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177" w:rsidRPr="00AE59F8" w:rsidRDefault="00C66177" w:rsidP="00C66177">
      <w:pPr>
        <w:pStyle w:val="Rodap"/>
        <w:ind w:left="2835" w:right="2834"/>
        <w:jc w:val="center"/>
        <w:rPr>
          <w:rFonts w:ascii="Arial" w:hAnsi="Arial" w:cs="Arial"/>
          <w:sz w:val="16"/>
          <w:szCs w:val="16"/>
        </w:rPr>
      </w:pPr>
    </w:p>
    <w:p w:rsidR="00C66177" w:rsidRDefault="00C66177" w:rsidP="00545088">
      <w:pPr>
        <w:pStyle w:val="Ttulo3"/>
        <w:jc w:val="center"/>
        <w:rPr>
          <w:sz w:val="32"/>
          <w:szCs w:val="32"/>
        </w:rPr>
      </w:pPr>
    </w:p>
    <w:p w:rsidR="00C66177" w:rsidRDefault="00C66177" w:rsidP="00C66177"/>
    <w:p w:rsidR="00255E90" w:rsidRPr="00057BA0" w:rsidRDefault="00255E90" w:rsidP="00545088">
      <w:pPr>
        <w:pStyle w:val="Ttulo3"/>
        <w:jc w:val="center"/>
        <w:rPr>
          <w:sz w:val="32"/>
          <w:szCs w:val="32"/>
        </w:rPr>
      </w:pPr>
      <w:r w:rsidRPr="00057BA0">
        <w:rPr>
          <w:sz w:val="32"/>
          <w:szCs w:val="32"/>
        </w:rPr>
        <w:t xml:space="preserve">CONCORRÊNCIA PÚBLICA Nº </w:t>
      </w:r>
      <w:r w:rsidR="003F7BEB">
        <w:rPr>
          <w:sz w:val="32"/>
          <w:szCs w:val="32"/>
        </w:rPr>
        <w:t>031/2016/CEL/SUPEL/RO</w:t>
      </w:r>
    </w:p>
    <w:p w:rsidR="00255E90" w:rsidRPr="00545088" w:rsidRDefault="00255E90" w:rsidP="00255E90">
      <w:pPr>
        <w:rPr>
          <w:sz w:val="22"/>
          <w:szCs w:val="22"/>
        </w:rPr>
      </w:pPr>
    </w:p>
    <w:p w:rsidR="00255E90" w:rsidRPr="00545088" w:rsidRDefault="00255E90" w:rsidP="00255E90">
      <w:pPr>
        <w:rPr>
          <w:sz w:val="22"/>
          <w:szCs w:val="22"/>
        </w:rPr>
      </w:pPr>
    </w:p>
    <w:p w:rsidR="009C6D4E" w:rsidRDefault="009C6D4E" w:rsidP="00255E90">
      <w:pPr>
        <w:rPr>
          <w:sz w:val="22"/>
          <w:szCs w:val="22"/>
        </w:rPr>
      </w:pPr>
    </w:p>
    <w:p w:rsidR="00255E90" w:rsidRPr="00545088" w:rsidRDefault="00255E90" w:rsidP="00255E90">
      <w:pPr>
        <w:pStyle w:val="Ttulo1"/>
        <w:jc w:val="both"/>
        <w:rPr>
          <w:sz w:val="124"/>
          <w:szCs w:val="22"/>
        </w:rPr>
      </w:pPr>
      <w:r w:rsidRPr="00545088">
        <w:rPr>
          <w:sz w:val="124"/>
          <w:szCs w:val="22"/>
        </w:rPr>
        <w:t>S</w:t>
      </w:r>
    </w:p>
    <w:p w:rsidR="00255E90" w:rsidRPr="00545088" w:rsidRDefault="00255E90" w:rsidP="00255E90">
      <w:pPr>
        <w:pStyle w:val="Ttulo1"/>
        <w:jc w:val="both"/>
        <w:rPr>
          <w:sz w:val="124"/>
          <w:szCs w:val="22"/>
        </w:rPr>
      </w:pPr>
      <w:r w:rsidRPr="00545088">
        <w:rPr>
          <w:sz w:val="124"/>
          <w:szCs w:val="22"/>
        </w:rPr>
        <w:t xml:space="preserve">   U</w:t>
      </w:r>
    </w:p>
    <w:p w:rsidR="00255E90" w:rsidRPr="00545088" w:rsidRDefault="00255E90" w:rsidP="00255E90">
      <w:pPr>
        <w:pStyle w:val="Ttulo1"/>
        <w:jc w:val="both"/>
        <w:rPr>
          <w:sz w:val="124"/>
          <w:szCs w:val="22"/>
        </w:rPr>
      </w:pPr>
      <w:r w:rsidRPr="00545088">
        <w:rPr>
          <w:sz w:val="124"/>
          <w:szCs w:val="22"/>
        </w:rPr>
        <w:t xml:space="preserve">       P</w:t>
      </w:r>
    </w:p>
    <w:p w:rsidR="00255E90" w:rsidRPr="00545088" w:rsidRDefault="00255E90" w:rsidP="00255E90">
      <w:pPr>
        <w:pStyle w:val="Ttulo1"/>
        <w:jc w:val="both"/>
        <w:rPr>
          <w:sz w:val="124"/>
          <w:szCs w:val="22"/>
        </w:rPr>
      </w:pPr>
      <w:r w:rsidRPr="00545088">
        <w:rPr>
          <w:sz w:val="124"/>
          <w:szCs w:val="22"/>
        </w:rPr>
        <w:t xml:space="preserve">           E   </w:t>
      </w:r>
    </w:p>
    <w:p w:rsidR="00255E90" w:rsidRPr="00545088" w:rsidRDefault="00255E90" w:rsidP="00255E90">
      <w:pPr>
        <w:pStyle w:val="Ttulo1"/>
        <w:jc w:val="both"/>
        <w:rPr>
          <w:sz w:val="124"/>
          <w:szCs w:val="22"/>
        </w:rPr>
      </w:pPr>
      <w:r w:rsidRPr="00545088">
        <w:rPr>
          <w:sz w:val="124"/>
          <w:szCs w:val="22"/>
        </w:rPr>
        <w:t xml:space="preserve">              L</w:t>
      </w:r>
    </w:p>
    <w:p w:rsidR="00255E90" w:rsidRPr="00545088" w:rsidRDefault="00255E90" w:rsidP="00255E90">
      <w:pPr>
        <w:jc w:val="both"/>
        <w:rPr>
          <w:sz w:val="22"/>
          <w:szCs w:val="22"/>
        </w:rPr>
      </w:pPr>
    </w:p>
    <w:tbl>
      <w:tblPr>
        <w:tblpPr w:leftFromText="141" w:rightFromText="141" w:vertAnchor="page" w:horzAnchor="margin" w:tblpXSpec="right" w:tblpY="12192"/>
        <w:tblW w:w="0" w:type="auto"/>
        <w:tblBorders>
          <w:top w:val="single" w:sz="6" w:space="0" w:color="auto"/>
        </w:tblBorders>
        <w:tblLayout w:type="fixed"/>
        <w:tblLook w:val="0000" w:firstRow="0" w:lastRow="0" w:firstColumn="0" w:lastColumn="0" w:noHBand="0" w:noVBand="0"/>
      </w:tblPr>
      <w:tblGrid>
        <w:gridCol w:w="4968"/>
      </w:tblGrid>
      <w:tr w:rsidR="00255E90" w:rsidRPr="00545088" w:rsidTr="00063E24">
        <w:trPr>
          <w:trHeight w:val="1091"/>
        </w:trPr>
        <w:tc>
          <w:tcPr>
            <w:tcW w:w="4968" w:type="dxa"/>
            <w:tcBorders>
              <w:top w:val="single" w:sz="18" w:space="0" w:color="auto"/>
              <w:left w:val="single" w:sz="18" w:space="0" w:color="auto"/>
              <w:bottom w:val="single" w:sz="18" w:space="0" w:color="auto"/>
              <w:right w:val="single" w:sz="18" w:space="0" w:color="auto"/>
            </w:tcBorders>
          </w:tcPr>
          <w:p w:rsidR="00255E90" w:rsidRPr="00545088" w:rsidRDefault="00255E90" w:rsidP="00063E24">
            <w:pPr>
              <w:jc w:val="both"/>
              <w:rPr>
                <w:b/>
                <w:bCs/>
                <w:sz w:val="22"/>
                <w:szCs w:val="22"/>
                <w:u w:val="single"/>
              </w:rPr>
            </w:pPr>
            <w:r w:rsidRPr="00545088">
              <w:rPr>
                <w:b/>
                <w:bCs/>
                <w:sz w:val="22"/>
                <w:szCs w:val="22"/>
                <w:u w:val="single"/>
              </w:rPr>
              <w:t>AVISO</w:t>
            </w:r>
          </w:p>
          <w:p w:rsidR="00255E90" w:rsidRPr="00545088" w:rsidRDefault="00255E90" w:rsidP="00063E24">
            <w:pPr>
              <w:jc w:val="both"/>
              <w:rPr>
                <w:b/>
                <w:bCs/>
                <w:sz w:val="22"/>
                <w:szCs w:val="22"/>
                <w:u w:val="single"/>
              </w:rPr>
            </w:pPr>
          </w:p>
          <w:p w:rsidR="00255E90" w:rsidRPr="00545088" w:rsidRDefault="00255E90" w:rsidP="00063E24">
            <w:pPr>
              <w:pStyle w:val="Corpodetexto3"/>
              <w:jc w:val="both"/>
              <w:rPr>
                <w:rFonts w:ascii="Times New Roman" w:hAnsi="Times New Roman" w:cs="Times New Roman"/>
                <w:b w:val="0"/>
                <w:bCs/>
                <w:sz w:val="22"/>
              </w:rPr>
            </w:pPr>
            <w:r w:rsidRPr="00545088">
              <w:rPr>
                <w:rFonts w:ascii="Times New Roman" w:hAnsi="Times New Roman" w:cs="Times New Roman"/>
                <w:b w:val="0"/>
                <w:bCs/>
                <w:sz w:val="22"/>
              </w:rPr>
              <w:t>Recomendamos aos Licitantes a leitura atenta às condições/exigências expressas neste edital e seus anexos, notadamente quanto ao credenciamento, formulação das propostas de preços, e documentos de habilitação, objetivando uma perfeita participação no certame.</w:t>
            </w:r>
          </w:p>
          <w:p w:rsidR="00255E90" w:rsidRPr="00545088" w:rsidRDefault="00255E90" w:rsidP="00063E24">
            <w:pPr>
              <w:jc w:val="both"/>
              <w:rPr>
                <w:b/>
                <w:bCs/>
                <w:color w:val="0000FF"/>
                <w:sz w:val="22"/>
                <w:szCs w:val="22"/>
              </w:rPr>
            </w:pPr>
            <w:r w:rsidRPr="00545088">
              <w:rPr>
                <w:b/>
                <w:bCs/>
                <w:sz w:val="22"/>
                <w:szCs w:val="22"/>
              </w:rPr>
              <w:t>Dúvidas: (69) 3216- 5139</w:t>
            </w:r>
          </w:p>
        </w:tc>
      </w:tr>
    </w:tbl>
    <w:p w:rsidR="00255E90" w:rsidRPr="00545088" w:rsidRDefault="00255E90" w:rsidP="00255E90">
      <w:pPr>
        <w:jc w:val="both"/>
        <w:rPr>
          <w:sz w:val="22"/>
          <w:szCs w:val="22"/>
        </w:rPr>
      </w:pPr>
    </w:p>
    <w:p w:rsidR="00255E90" w:rsidRPr="00545088" w:rsidRDefault="00255E90" w:rsidP="00255E90">
      <w:pPr>
        <w:jc w:val="both"/>
        <w:rPr>
          <w:sz w:val="22"/>
          <w:szCs w:val="22"/>
        </w:rPr>
      </w:pPr>
    </w:p>
    <w:p w:rsidR="00255E90" w:rsidRPr="00545088" w:rsidRDefault="00255E90" w:rsidP="00255E90">
      <w:pPr>
        <w:jc w:val="both"/>
        <w:rPr>
          <w:sz w:val="22"/>
          <w:szCs w:val="22"/>
        </w:rPr>
      </w:pPr>
    </w:p>
    <w:p w:rsidR="00255E90" w:rsidRPr="00545088" w:rsidRDefault="00255E90" w:rsidP="00255E90">
      <w:pPr>
        <w:jc w:val="both"/>
        <w:rPr>
          <w:sz w:val="22"/>
          <w:szCs w:val="22"/>
        </w:rPr>
      </w:pPr>
    </w:p>
    <w:p w:rsidR="00255E90" w:rsidRPr="00545088" w:rsidRDefault="00255E90" w:rsidP="00255E90">
      <w:pPr>
        <w:jc w:val="both"/>
        <w:rPr>
          <w:sz w:val="22"/>
          <w:szCs w:val="22"/>
        </w:rPr>
      </w:pPr>
    </w:p>
    <w:p w:rsidR="00255E90" w:rsidRPr="00545088" w:rsidRDefault="00255E90" w:rsidP="00255E90">
      <w:pPr>
        <w:jc w:val="both"/>
        <w:rPr>
          <w:sz w:val="22"/>
          <w:szCs w:val="22"/>
        </w:rPr>
      </w:pPr>
    </w:p>
    <w:p w:rsidR="00255E90" w:rsidRPr="00545088" w:rsidRDefault="00255E90" w:rsidP="00255E90">
      <w:pPr>
        <w:jc w:val="both"/>
        <w:rPr>
          <w:sz w:val="22"/>
          <w:szCs w:val="22"/>
        </w:rPr>
      </w:pPr>
    </w:p>
    <w:p w:rsidR="00255E90" w:rsidRPr="00545088" w:rsidRDefault="00255E90" w:rsidP="00255E90">
      <w:pPr>
        <w:tabs>
          <w:tab w:val="left" w:pos="1215"/>
          <w:tab w:val="center" w:pos="4676"/>
        </w:tabs>
        <w:jc w:val="center"/>
        <w:rPr>
          <w:b/>
          <w:sz w:val="22"/>
          <w:szCs w:val="22"/>
        </w:rPr>
      </w:pPr>
    </w:p>
    <w:p w:rsidR="00255E90" w:rsidRPr="00545088" w:rsidRDefault="00255E90" w:rsidP="00255E90">
      <w:pPr>
        <w:tabs>
          <w:tab w:val="left" w:pos="1215"/>
          <w:tab w:val="center" w:pos="4676"/>
        </w:tabs>
        <w:jc w:val="center"/>
        <w:rPr>
          <w:b/>
          <w:sz w:val="22"/>
          <w:szCs w:val="22"/>
        </w:rPr>
      </w:pPr>
    </w:p>
    <w:p w:rsidR="00255E90" w:rsidRPr="00545088" w:rsidRDefault="00255E90" w:rsidP="00255E90">
      <w:pPr>
        <w:tabs>
          <w:tab w:val="left" w:pos="1215"/>
          <w:tab w:val="center" w:pos="4676"/>
        </w:tabs>
        <w:jc w:val="center"/>
        <w:rPr>
          <w:b/>
          <w:sz w:val="22"/>
          <w:szCs w:val="22"/>
        </w:rPr>
      </w:pPr>
    </w:p>
    <w:p w:rsidR="00255E90" w:rsidRPr="00545088" w:rsidRDefault="00255E90" w:rsidP="00255E90">
      <w:pPr>
        <w:tabs>
          <w:tab w:val="left" w:pos="1215"/>
          <w:tab w:val="center" w:pos="4676"/>
        </w:tabs>
        <w:jc w:val="center"/>
        <w:rPr>
          <w:b/>
          <w:sz w:val="22"/>
          <w:szCs w:val="22"/>
        </w:rPr>
      </w:pPr>
    </w:p>
    <w:p w:rsidR="00255E90" w:rsidRPr="00545088" w:rsidRDefault="00255E90" w:rsidP="00255E90">
      <w:pPr>
        <w:tabs>
          <w:tab w:val="left" w:pos="1215"/>
          <w:tab w:val="center" w:pos="4676"/>
        </w:tabs>
        <w:jc w:val="center"/>
        <w:rPr>
          <w:b/>
          <w:sz w:val="22"/>
          <w:szCs w:val="22"/>
        </w:rPr>
      </w:pPr>
    </w:p>
    <w:p w:rsidR="00255E90" w:rsidRPr="00545088" w:rsidRDefault="00255E90" w:rsidP="00255E90">
      <w:pPr>
        <w:tabs>
          <w:tab w:val="left" w:pos="1215"/>
          <w:tab w:val="center" w:pos="4676"/>
        </w:tabs>
        <w:jc w:val="center"/>
        <w:rPr>
          <w:b/>
          <w:sz w:val="22"/>
          <w:szCs w:val="22"/>
        </w:rPr>
      </w:pPr>
    </w:p>
    <w:p w:rsidR="00C66177" w:rsidRDefault="00C66177" w:rsidP="00C66177">
      <w:pPr>
        <w:rPr>
          <w:b/>
          <w:sz w:val="22"/>
          <w:szCs w:val="22"/>
        </w:rPr>
      </w:pPr>
      <w:r>
        <w:rPr>
          <w:b/>
          <w:sz w:val="22"/>
          <w:szCs w:val="22"/>
        </w:rPr>
        <w:tab/>
      </w:r>
      <w:r>
        <w:rPr>
          <w:b/>
          <w:sz w:val="22"/>
          <w:szCs w:val="22"/>
        </w:rPr>
        <w:tab/>
      </w:r>
    </w:p>
    <w:p w:rsidR="00C66177" w:rsidRDefault="00C66177" w:rsidP="00C66177">
      <w:pPr>
        <w:rPr>
          <w:b/>
          <w:sz w:val="22"/>
          <w:szCs w:val="22"/>
        </w:rPr>
      </w:pPr>
    </w:p>
    <w:p w:rsidR="00C66177" w:rsidRDefault="00C66177" w:rsidP="00C66177">
      <w:pPr>
        <w:rPr>
          <w:b/>
          <w:sz w:val="22"/>
          <w:szCs w:val="22"/>
        </w:rPr>
      </w:pPr>
    </w:p>
    <w:p w:rsidR="003F7BEB" w:rsidRDefault="003F7BEB" w:rsidP="00C66177">
      <w:pPr>
        <w:jc w:val="center"/>
        <w:rPr>
          <w:b/>
          <w:sz w:val="22"/>
          <w:szCs w:val="22"/>
        </w:rPr>
      </w:pPr>
    </w:p>
    <w:p w:rsidR="00AD377F" w:rsidRPr="00545088" w:rsidRDefault="00AD377F" w:rsidP="00C66177">
      <w:pPr>
        <w:jc w:val="center"/>
        <w:rPr>
          <w:b/>
          <w:sz w:val="22"/>
          <w:szCs w:val="22"/>
          <w:u w:val="single"/>
        </w:rPr>
      </w:pPr>
      <w:r w:rsidRPr="00545088">
        <w:rPr>
          <w:b/>
          <w:sz w:val="22"/>
          <w:szCs w:val="22"/>
        </w:rPr>
        <w:t xml:space="preserve">EDITAL DE CONCORRÊNCIA PÚBLICA Nº. </w:t>
      </w:r>
      <w:r w:rsidR="003F7BEB">
        <w:rPr>
          <w:b/>
          <w:sz w:val="22"/>
          <w:szCs w:val="22"/>
        </w:rPr>
        <w:t>031/2016/CEL/SUPEL/RO</w:t>
      </w:r>
    </w:p>
    <w:p w:rsidR="00AD377F" w:rsidRPr="00545088" w:rsidRDefault="00AD377F" w:rsidP="00AD377F">
      <w:pPr>
        <w:jc w:val="both"/>
        <w:rPr>
          <w:b/>
          <w:sz w:val="22"/>
          <w:szCs w:val="22"/>
          <w:u w:val="single"/>
        </w:rPr>
      </w:pPr>
    </w:p>
    <w:p w:rsidR="00AD377F" w:rsidRPr="00545088" w:rsidRDefault="00AD377F" w:rsidP="00AD377F">
      <w:pPr>
        <w:jc w:val="both"/>
        <w:rPr>
          <w:sz w:val="22"/>
          <w:szCs w:val="22"/>
        </w:rPr>
      </w:pPr>
      <w:r w:rsidRPr="00545088">
        <w:rPr>
          <w:b/>
          <w:sz w:val="22"/>
          <w:szCs w:val="22"/>
          <w:u w:val="single"/>
        </w:rPr>
        <w:t>PREÂMBULO:</w:t>
      </w:r>
    </w:p>
    <w:p w:rsidR="00AD377F" w:rsidRPr="00545088" w:rsidRDefault="00AD377F" w:rsidP="00AD377F">
      <w:pPr>
        <w:jc w:val="both"/>
        <w:rPr>
          <w:sz w:val="22"/>
          <w:szCs w:val="22"/>
        </w:rPr>
      </w:pPr>
    </w:p>
    <w:p w:rsidR="00AD377F" w:rsidRPr="00545088" w:rsidRDefault="006B0C46" w:rsidP="00AD377F">
      <w:pPr>
        <w:jc w:val="both"/>
        <w:rPr>
          <w:sz w:val="22"/>
          <w:szCs w:val="22"/>
        </w:rPr>
      </w:pPr>
      <w:r>
        <w:rPr>
          <w:noProof/>
          <w:sz w:val="22"/>
          <w:szCs w:val="22"/>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left:0;text-align:left;margin-left:0;margin-top:104.1pt;width:420.9pt;height:227.15pt;z-index:-251656192;mso-position-horizontal:center" fillcolor="black">
            <v:fill opacity="9830f"/>
            <v:stroke dashstyle="1 1" endcap="round"/>
            <v:shadow color="#868686"/>
            <v:textpath style="font-family:&quot;Arial Black&quot;;font-size:60pt;v-text-kern:t" trim="t" fitpath="t" string="SUPEL - RO."/>
          </v:shape>
        </w:pict>
      </w:r>
      <w:r w:rsidR="00AD377F" w:rsidRPr="00545088">
        <w:rPr>
          <w:sz w:val="22"/>
          <w:szCs w:val="22"/>
        </w:rPr>
        <w:t xml:space="preserve">A </w:t>
      </w:r>
      <w:r w:rsidR="00AD377F" w:rsidRPr="00545088">
        <w:rPr>
          <w:b/>
          <w:bCs/>
          <w:sz w:val="22"/>
          <w:szCs w:val="22"/>
        </w:rPr>
        <w:t>Superintendência Estadual de Compras e Licitações - SUPEL/RO</w:t>
      </w:r>
      <w:r w:rsidR="00AD377F" w:rsidRPr="00545088">
        <w:rPr>
          <w:sz w:val="22"/>
          <w:szCs w:val="22"/>
        </w:rPr>
        <w:t xml:space="preserve">, através da Comissão Especial de Licitação, designada por força das disposições contidas na </w:t>
      </w:r>
      <w:r w:rsidR="00FA645E" w:rsidRPr="00545088">
        <w:rPr>
          <w:b/>
          <w:noProof/>
          <w:sz w:val="22"/>
          <w:szCs w:val="22"/>
        </w:rPr>
        <w:t>Portaria nº 0</w:t>
      </w:r>
      <w:r w:rsidR="00057BA0">
        <w:rPr>
          <w:b/>
          <w:noProof/>
          <w:sz w:val="22"/>
          <w:szCs w:val="22"/>
        </w:rPr>
        <w:t>0</w:t>
      </w:r>
      <w:r w:rsidR="00470A1D">
        <w:rPr>
          <w:b/>
          <w:noProof/>
          <w:sz w:val="22"/>
          <w:szCs w:val="22"/>
        </w:rPr>
        <w:t>8</w:t>
      </w:r>
      <w:r w:rsidR="00FA645E" w:rsidRPr="00545088">
        <w:rPr>
          <w:b/>
          <w:noProof/>
          <w:sz w:val="22"/>
          <w:szCs w:val="22"/>
        </w:rPr>
        <w:t xml:space="preserve"> publicada no Diário Oficial do Est</w:t>
      </w:r>
      <w:r w:rsidR="00057BA0">
        <w:rPr>
          <w:b/>
          <w:noProof/>
          <w:sz w:val="22"/>
          <w:szCs w:val="22"/>
        </w:rPr>
        <w:t xml:space="preserve">ado de Rondônia, edição do dia </w:t>
      </w:r>
      <w:r w:rsidR="00470A1D">
        <w:rPr>
          <w:b/>
          <w:noProof/>
          <w:sz w:val="22"/>
          <w:szCs w:val="22"/>
        </w:rPr>
        <w:t>2</w:t>
      </w:r>
      <w:r w:rsidR="00206E42">
        <w:rPr>
          <w:b/>
          <w:noProof/>
          <w:sz w:val="22"/>
          <w:szCs w:val="22"/>
        </w:rPr>
        <w:t>8</w:t>
      </w:r>
      <w:r w:rsidR="00FA645E" w:rsidRPr="00545088">
        <w:rPr>
          <w:b/>
          <w:noProof/>
          <w:sz w:val="22"/>
          <w:szCs w:val="22"/>
        </w:rPr>
        <w:t xml:space="preserve"> de </w:t>
      </w:r>
      <w:r w:rsidR="00470A1D">
        <w:rPr>
          <w:b/>
          <w:noProof/>
          <w:sz w:val="22"/>
          <w:szCs w:val="22"/>
        </w:rPr>
        <w:t>março</w:t>
      </w:r>
      <w:r w:rsidR="00057BA0" w:rsidRPr="00545088">
        <w:rPr>
          <w:b/>
          <w:noProof/>
          <w:sz w:val="22"/>
          <w:szCs w:val="22"/>
        </w:rPr>
        <w:t xml:space="preserve"> </w:t>
      </w:r>
      <w:r w:rsidR="00FA645E" w:rsidRPr="00545088">
        <w:rPr>
          <w:b/>
          <w:noProof/>
          <w:sz w:val="22"/>
          <w:szCs w:val="22"/>
        </w:rPr>
        <w:t>de 201</w:t>
      </w:r>
      <w:r w:rsidR="00470A1D">
        <w:rPr>
          <w:b/>
          <w:noProof/>
          <w:sz w:val="22"/>
          <w:szCs w:val="22"/>
        </w:rPr>
        <w:t>6</w:t>
      </w:r>
      <w:r w:rsidR="00AD377F" w:rsidRPr="00545088">
        <w:rPr>
          <w:b/>
          <w:noProof/>
          <w:sz w:val="22"/>
          <w:szCs w:val="22"/>
        </w:rPr>
        <w:t>,</w:t>
      </w:r>
      <w:r w:rsidR="00AD377F" w:rsidRPr="00545088">
        <w:rPr>
          <w:sz w:val="22"/>
          <w:szCs w:val="22"/>
        </w:rPr>
        <w:t xml:space="preserve"> torna público que se encontra autoriza</w:t>
      </w:r>
      <w:r w:rsidR="00FA645E" w:rsidRPr="00545088">
        <w:rPr>
          <w:sz w:val="22"/>
          <w:szCs w:val="22"/>
        </w:rPr>
        <w:t>da, a realização de licitação através do</w:t>
      </w:r>
      <w:r w:rsidR="00AD377F" w:rsidRPr="00545088">
        <w:rPr>
          <w:sz w:val="22"/>
          <w:szCs w:val="22"/>
        </w:rPr>
        <w:t xml:space="preserve"> </w:t>
      </w:r>
      <w:r w:rsidR="00AD377F" w:rsidRPr="00545088">
        <w:rPr>
          <w:b/>
          <w:sz w:val="22"/>
          <w:szCs w:val="22"/>
        </w:rPr>
        <w:t>Processo Administrativo n</w:t>
      </w:r>
      <w:r w:rsidR="00AD377F" w:rsidRPr="00545088">
        <w:rPr>
          <w:b/>
          <w:bCs/>
          <w:sz w:val="22"/>
          <w:szCs w:val="22"/>
        </w:rPr>
        <w:t>º: 01.1712.0</w:t>
      </w:r>
      <w:r w:rsidR="00057BA0">
        <w:rPr>
          <w:b/>
          <w:bCs/>
          <w:sz w:val="22"/>
          <w:szCs w:val="22"/>
        </w:rPr>
        <w:t>2226</w:t>
      </w:r>
      <w:r w:rsidR="00AD377F" w:rsidRPr="00545088">
        <w:rPr>
          <w:b/>
          <w:bCs/>
          <w:sz w:val="22"/>
          <w:szCs w:val="22"/>
        </w:rPr>
        <w:t>-00/201</w:t>
      </w:r>
      <w:r w:rsidR="00C46F5F" w:rsidRPr="00545088">
        <w:rPr>
          <w:b/>
          <w:bCs/>
          <w:sz w:val="22"/>
          <w:szCs w:val="22"/>
        </w:rPr>
        <w:t>5</w:t>
      </w:r>
      <w:r w:rsidR="00AD377F" w:rsidRPr="00545088">
        <w:rPr>
          <w:b/>
          <w:bCs/>
          <w:sz w:val="22"/>
          <w:szCs w:val="22"/>
        </w:rPr>
        <w:t>,</w:t>
      </w:r>
      <w:r w:rsidR="00AD377F" w:rsidRPr="00545088">
        <w:rPr>
          <w:b/>
          <w:noProof/>
          <w:sz w:val="22"/>
          <w:szCs w:val="22"/>
        </w:rPr>
        <w:t xml:space="preserve"> </w:t>
      </w:r>
      <w:r w:rsidR="00AD377F" w:rsidRPr="00545088">
        <w:rPr>
          <w:sz w:val="22"/>
          <w:szCs w:val="22"/>
        </w:rPr>
        <w:t xml:space="preserve">na modalidade </w:t>
      </w:r>
      <w:r w:rsidR="00AD377F" w:rsidRPr="00545088">
        <w:rPr>
          <w:b/>
          <w:sz w:val="22"/>
          <w:szCs w:val="22"/>
        </w:rPr>
        <w:t xml:space="preserve">CONCORRÊNCIA PÚBLICA, </w:t>
      </w:r>
      <w:r w:rsidR="00AD377F" w:rsidRPr="00545088">
        <w:rPr>
          <w:sz w:val="22"/>
          <w:szCs w:val="22"/>
        </w:rPr>
        <w:t>sob o nº</w:t>
      </w:r>
      <w:r w:rsidR="00AD377F" w:rsidRPr="00545088">
        <w:rPr>
          <w:b/>
          <w:sz w:val="22"/>
          <w:szCs w:val="22"/>
        </w:rPr>
        <w:t xml:space="preserve">. </w:t>
      </w:r>
      <w:r w:rsidR="003F7BEB">
        <w:rPr>
          <w:b/>
          <w:sz w:val="22"/>
          <w:szCs w:val="22"/>
        </w:rPr>
        <w:t>031/2016/CEL/SUPEL/RO</w:t>
      </w:r>
      <w:r w:rsidR="00AD377F" w:rsidRPr="00545088">
        <w:rPr>
          <w:sz w:val="22"/>
          <w:szCs w:val="22"/>
        </w:rPr>
        <w:t xml:space="preserve">, do tipo </w:t>
      </w:r>
      <w:r w:rsidR="00AD377F" w:rsidRPr="00545088">
        <w:rPr>
          <w:b/>
          <w:noProof/>
          <w:sz w:val="22"/>
          <w:szCs w:val="22"/>
        </w:rPr>
        <w:t>TÉCNICA</w:t>
      </w:r>
      <w:r w:rsidR="00B919D0" w:rsidRPr="00545088">
        <w:rPr>
          <w:b/>
          <w:noProof/>
          <w:sz w:val="22"/>
          <w:szCs w:val="22"/>
        </w:rPr>
        <w:t xml:space="preserve"> E PREÇO</w:t>
      </w:r>
      <w:r w:rsidR="00AD377F" w:rsidRPr="00545088">
        <w:rPr>
          <w:sz w:val="22"/>
          <w:szCs w:val="22"/>
        </w:rPr>
        <w:t>, na forma de execução</w:t>
      </w:r>
      <w:r w:rsidR="00AD377F" w:rsidRPr="00545088">
        <w:rPr>
          <w:b/>
          <w:sz w:val="22"/>
          <w:szCs w:val="22"/>
        </w:rPr>
        <w:t xml:space="preserve"> indireta</w:t>
      </w:r>
      <w:r w:rsidR="00AD377F" w:rsidRPr="00545088">
        <w:rPr>
          <w:sz w:val="22"/>
          <w:szCs w:val="22"/>
        </w:rPr>
        <w:t xml:space="preserve">, no regime de empreitada por </w:t>
      </w:r>
      <w:r w:rsidR="00AD377F" w:rsidRPr="00545088">
        <w:rPr>
          <w:b/>
          <w:sz w:val="22"/>
          <w:szCs w:val="22"/>
        </w:rPr>
        <w:t>preço unitário</w:t>
      </w:r>
      <w:r w:rsidR="00AD377F" w:rsidRPr="00545088">
        <w:rPr>
          <w:sz w:val="22"/>
          <w:szCs w:val="22"/>
        </w:rPr>
        <w:t xml:space="preserve">, tendo por finalidade a </w:t>
      </w:r>
      <w:r w:rsidR="00057BA0" w:rsidRPr="003D6C60">
        <w:rPr>
          <w:b/>
          <w:sz w:val="22"/>
          <w:szCs w:val="22"/>
          <w:u w:val="single"/>
        </w:rPr>
        <w:t>Contratação de Empresa Especializada para a Gestão, Operação e Execução das Ações, Atividades e Serviços dos Métodos de Diagnóstico por Imagem dos Grupos e Subgrupos de Procedimentos de Exames da Tabela SIGTAP/SUS a Serem Ofertados pelo Centro de Diagnóstico por Imagem do Estado de Rondônia - CDI/RO, desde que compatíveis com os equipamentos existentes</w:t>
      </w:r>
      <w:r w:rsidR="00AD377F" w:rsidRPr="00545088">
        <w:rPr>
          <w:i/>
          <w:sz w:val="22"/>
          <w:szCs w:val="22"/>
        </w:rPr>
        <w:t xml:space="preserve">, </w:t>
      </w:r>
      <w:r w:rsidR="00AD377F" w:rsidRPr="00545088">
        <w:rPr>
          <w:sz w:val="22"/>
          <w:szCs w:val="22"/>
        </w:rPr>
        <w:t xml:space="preserve">tendo como interessado a </w:t>
      </w:r>
      <w:r w:rsidR="00AD377F" w:rsidRPr="00545088">
        <w:rPr>
          <w:b/>
          <w:sz w:val="22"/>
          <w:szCs w:val="22"/>
        </w:rPr>
        <w:t>SECRETARIA DE ESTADO DA SAÚDE - SESAU,</w:t>
      </w:r>
      <w:r w:rsidR="00AD377F" w:rsidRPr="00545088">
        <w:rPr>
          <w:sz w:val="22"/>
          <w:szCs w:val="22"/>
        </w:rPr>
        <w:t xml:space="preserve"> conforme descrito neste edital e seus anexos, em conformidade com a Lei Federal nº. 8.666/93 e suas alterações, com a Lei Estadual 2.414/2011 e amplitude de legislação aplicável vigente</w:t>
      </w:r>
      <w:r w:rsidR="00AD377F" w:rsidRPr="00545088">
        <w:rPr>
          <w:b/>
          <w:sz w:val="22"/>
          <w:szCs w:val="22"/>
        </w:rPr>
        <w:t>.</w:t>
      </w:r>
    </w:p>
    <w:p w:rsidR="00AD377F" w:rsidRPr="00545088" w:rsidRDefault="00AD377F" w:rsidP="00AD377F">
      <w:pPr>
        <w:jc w:val="both"/>
        <w:rPr>
          <w:b/>
          <w:sz w:val="22"/>
          <w:szCs w:val="22"/>
        </w:rPr>
      </w:pPr>
    </w:p>
    <w:p w:rsidR="00AD377F" w:rsidRPr="00545088" w:rsidRDefault="00AD377F" w:rsidP="00AD377F">
      <w:pPr>
        <w:jc w:val="both"/>
        <w:rPr>
          <w:sz w:val="22"/>
          <w:szCs w:val="22"/>
        </w:rPr>
      </w:pPr>
      <w:r w:rsidRPr="00545088">
        <w:rPr>
          <w:b/>
          <w:sz w:val="22"/>
          <w:szCs w:val="22"/>
        </w:rPr>
        <w:t>O Edital poderá ser retirado</w:t>
      </w:r>
      <w:r w:rsidRPr="00545088">
        <w:rPr>
          <w:sz w:val="22"/>
          <w:szCs w:val="22"/>
        </w:rPr>
        <w:t xml:space="preserve"> gratuitamente no endereço eletrônico </w:t>
      </w:r>
      <w:hyperlink r:id="rId10" w:history="1">
        <w:r w:rsidRPr="00545088">
          <w:rPr>
            <w:rStyle w:val="Hyperlink"/>
            <w:sz w:val="22"/>
            <w:szCs w:val="22"/>
          </w:rPr>
          <w:t>www.</w:t>
        </w:r>
        <w:r w:rsidR="00A13043" w:rsidRPr="00545088">
          <w:rPr>
            <w:rStyle w:val="Hyperlink"/>
            <w:sz w:val="22"/>
            <w:szCs w:val="22"/>
          </w:rPr>
          <w:t>rondonia.ro.gov.br/supel</w:t>
        </w:r>
      </w:hyperlink>
      <w:r w:rsidRPr="00545088">
        <w:rPr>
          <w:sz w:val="22"/>
          <w:szCs w:val="22"/>
        </w:rPr>
        <w:t xml:space="preserve">, ou </w:t>
      </w:r>
      <w:r w:rsidRPr="00545088">
        <w:rPr>
          <w:b/>
          <w:sz w:val="22"/>
          <w:szCs w:val="22"/>
        </w:rPr>
        <w:t xml:space="preserve">das 07h:30min. às 13h:30min., de segunda a sexta-feira, </w:t>
      </w:r>
      <w:r w:rsidRPr="00545088">
        <w:rPr>
          <w:sz w:val="22"/>
          <w:szCs w:val="22"/>
        </w:rPr>
        <w:t xml:space="preserve">na Sede da SUPEL situada na Avenida Farquar, Bairro: Pedrinhas, Complexo Rio Madeira – </w:t>
      </w:r>
      <w:r w:rsidR="00755DA9">
        <w:rPr>
          <w:sz w:val="22"/>
          <w:szCs w:val="22"/>
        </w:rPr>
        <w:t>Edifício Pacaás Novos</w:t>
      </w:r>
      <w:r w:rsidRPr="00545088">
        <w:rPr>
          <w:sz w:val="22"/>
          <w:szCs w:val="22"/>
        </w:rPr>
        <w:t xml:space="preserve"> – </w:t>
      </w:r>
      <w:r w:rsidR="00755DA9">
        <w:rPr>
          <w:sz w:val="22"/>
          <w:szCs w:val="22"/>
        </w:rPr>
        <w:t>2</w:t>
      </w:r>
      <w:r w:rsidRPr="00545088">
        <w:rPr>
          <w:sz w:val="22"/>
          <w:szCs w:val="22"/>
        </w:rPr>
        <w:t xml:space="preserve">º andar, nº, em Porto Velho/RO - Telefone: (0XX) 69.3216-5139, mediante apresentação do comprovante de depósito bancário dos custos de reprodução no valor de </w:t>
      </w:r>
      <w:r w:rsidRPr="00545088">
        <w:rPr>
          <w:b/>
          <w:bCs/>
          <w:sz w:val="22"/>
          <w:szCs w:val="22"/>
        </w:rPr>
        <w:t>R$ 10,00 (dez reais)</w:t>
      </w:r>
      <w:r w:rsidRPr="00545088">
        <w:rPr>
          <w:sz w:val="22"/>
          <w:szCs w:val="22"/>
        </w:rPr>
        <w:t>, não reembolsável, a favor do GOVERNO DO ESTADO DE RONDÔNIA,</w:t>
      </w:r>
      <w:r w:rsidRPr="00545088">
        <w:rPr>
          <w:b/>
          <w:bCs/>
          <w:sz w:val="22"/>
          <w:szCs w:val="22"/>
        </w:rPr>
        <w:t xml:space="preserve"> Conta nº. 10.000-5, Banco do BRASIL S.A., Agência 2757-X</w:t>
      </w:r>
      <w:r w:rsidRPr="00545088">
        <w:rPr>
          <w:sz w:val="22"/>
          <w:szCs w:val="22"/>
        </w:rPr>
        <w:t xml:space="preserve">, através da Guia de Recolhimento </w:t>
      </w:r>
      <w:r w:rsidRPr="00545088">
        <w:rPr>
          <w:b/>
          <w:bCs/>
          <w:sz w:val="22"/>
          <w:szCs w:val="22"/>
        </w:rPr>
        <w:t>DARE – Documento de Arrecadação Estadual</w:t>
      </w:r>
      <w:r w:rsidRPr="00545088">
        <w:rPr>
          <w:sz w:val="22"/>
          <w:szCs w:val="22"/>
        </w:rPr>
        <w:t>.</w:t>
      </w:r>
    </w:p>
    <w:p w:rsidR="00AD377F" w:rsidRPr="00545088" w:rsidRDefault="00AD377F" w:rsidP="00AD377F">
      <w:pPr>
        <w:jc w:val="both"/>
        <w:rPr>
          <w:sz w:val="22"/>
          <w:szCs w:val="22"/>
        </w:rPr>
      </w:pPr>
    </w:p>
    <w:p w:rsidR="00AD377F" w:rsidRPr="00545088" w:rsidRDefault="00AD377F" w:rsidP="00AD377F">
      <w:pPr>
        <w:ind w:right="-28"/>
        <w:jc w:val="both"/>
        <w:rPr>
          <w:b/>
          <w:bCs/>
          <w:sz w:val="22"/>
          <w:szCs w:val="22"/>
        </w:rPr>
      </w:pPr>
      <w:r w:rsidRPr="00545088">
        <w:rPr>
          <w:b/>
          <w:bCs/>
          <w:sz w:val="22"/>
          <w:szCs w:val="22"/>
        </w:rPr>
        <w:t>As propostas e os documentos de habilitação deverão ser entregues na sala de licitações da SUPEL</w:t>
      </w:r>
      <w:r w:rsidRPr="00545088">
        <w:rPr>
          <w:sz w:val="22"/>
          <w:szCs w:val="22"/>
        </w:rPr>
        <w:t xml:space="preserve">, </w:t>
      </w:r>
      <w:r w:rsidRPr="00545088">
        <w:rPr>
          <w:b/>
          <w:bCs/>
          <w:sz w:val="22"/>
          <w:szCs w:val="22"/>
        </w:rPr>
        <w:t xml:space="preserve">no endereço supracitado, na forma prevista neste Edital, </w:t>
      </w:r>
      <w:r w:rsidRPr="00545088">
        <w:rPr>
          <w:sz w:val="22"/>
          <w:szCs w:val="22"/>
        </w:rPr>
        <w:t>quando dar-se-á início a sessão inaugural do procedimento licitatório, com a abertura dos respectivos envelopes. Caso a Licitante opte por não comparecer com representante na sessão, poderá encaminhar os envelopes ao Setor de Protocolo da SUPEL, até a data e horário estipulados.</w:t>
      </w:r>
    </w:p>
    <w:p w:rsidR="00AD377F" w:rsidRPr="00545088" w:rsidRDefault="00AD377F" w:rsidP="00AD377F">
      <w:pPr>
        <w:shd w:val="clear" w:color="auto" w:fill="CCCCCC"/>
        <w:tabs>
          <w:tab w:val="left" w:pos="1985"/>
        </w:tabs>
        <w:spacing w:before="240" w:after="40"/>
        <w:ind w:right="-5"/>
        <w:jc w:val="both"/>
        <w:rPr>
          <w:b/>
          <w:sz w:val="22"/>
          <w:szCs w:val="22"/>
        </w:rPr>
      </w:pPr>
      <w:r w:rsidRPr="00545088">
        <w:rPr>
          <w:b/>
          <w:sz w:val="22"/>
          <w:szCs w:val="22"/>
        </w:rPr>
        <w:t xml:space="preserve">DATA: </w:t>
      </w:r>
      <w:r w:rsidR="0077651D">
        <w:rPr>
          <w:b/>
          <w:sz w:val="22"/>
          <w:szCs w:val="22"/>
        </w:rPr>
        <w:t>2</w:t>
      </w:r>
      <w:r w:rsidR="0077651D" w:rsidRPr="0077651D">
        <w:rPr>
          <w:b/>
          <w:sz w:val="22"/>
          <w:szCs w:val="22"/>
        </w:rPr>
        <w:t>1</w:t>
      </w:r>
      <w:r w:rsidR="000C6705" w:rsidRPr="0077651D">
        <w:rPr>
          <w:b/>
          <w:sz w:val="22"/>
          <w:szCs w:val="22"/>
        </w:rPr>
        <w:t>/11/2016</w:t>
      </w:r>
      <w:r w:rsidR="003D6C60" w:rsidRPr="0077651D">
        <w:rPr>
          <w:b/>
          <w:sz w:val="22"/>
          <w:szCs w:val="22"/>
        </w:rPr>
        <w:t>.</w:t>
      </w:r>
    </w:p>
    <w:p w:rsidR="00AD377F" w:rsidRPr="00545088" w:rsidRDefault="00D90BE6" w:rsidP="00AD377F">
      <w:pPr>
        <w:tabs>
          <w:tab w:val="left" w:pos="1985"/>
        </w:tabs>
        <w:spacing w:before="40" w:after="40"/>
        <w:ind w:right="-5"/>
        <w:jc w:val="both"/>
        <w:rPr>
          <w:b/>
          <w:sz w:val="22"/>
          <w:szCs w:val="22"/>
        </w:rPr>
      </w:pPr>
      <w:r w:rsidRPr="00545088">
        <w:rPr>
          <w:b/>
          <w:sz w:val="22"/>
          <w:szCs w:val="22"/>
        </w:rPr>
        <w:t>HORÁRIO LOCAL: 09</w:t>
      </w:r>
      <w:r w:rsidR="00AD377F" w:rsidRPr="00545088">
        <w:rPr>
          <w:b/>
          <w:sz w:val="22"/>
          <w:szCs w:val="22"/>
        </w:rPr>
        <w:t>h00min. (horário oficial de Rondônia)</w:t>
      </w:r>
    </w:p>
    <w:p w:rsidR="00AD377F" w:rsidRPr="00545088" w:rsidRDefault="00AD377F" w:rsidP="00AD377F">
      <w:pPr>
        <w:widowControl w:val="0"/>
        <w:spacing w:before="60"/>
        <w:jc w:val="both"/>
        <w:rPr>
          <w:b/>
          <w:sz w:val="22"/>
          <w:szCs w:val="22"/>
        </w:rPr>
      </w:pPr>
      <w:r w:rsidRPr="00205C5B">
        <w:rPr>
          <w:b/>
          <w:sz w:val="22"/>
          <w:szCs w:val="22"/>
        </w:rPr>
        <w:t xml:space="preserve">VALOR ESTIMADO: R$ </w:t>
      </w:r>
      <w:r w:rsidR="0039460B" w:rsidRPr="00205C5B">
        <w:rPr>
          <w:b/>
          <w:sz w:val="22"/>
          <w:szCs w:val="22"/>
        </w:rPr>
        <w:t xml:space="preserve">4.416.908,10 </w:t>
      </w:r>
      <w:r w:rsidR="0039460B" w:rsidRPr="00205C5B">
        <w:rPr>
          <w:b/>
          <w:color w:val="000000"/>
          <w:sz w:val="22"/>
          <w:szCs w:val="22"/>
        </w:rPr>
        <w:t xml:space="preserve">(quatro milhões quatrocentos e dezesseis mil novecentos e oito reais e dez centavos </w:t>
      </w:r>
      <w:r w:rsidRPr="00205C5B">
        <w:rPr>
          <w:b/>
          <w:color w:val="000000"/>
          <w:sz w:val="22"/>
          <w:szCs w:val="22"/>
        </w:rPr>
        <w:t>).</w:t>
      </w:r>
    </w:p>
    <w:p w:rsidR="00AD377F" w:rsidRPr="00545088" w:rsidRDefault="00AD377F" w:rsidP="00AD377F">
      <w:pPr>
        <w:spacing w:before="40" w:after="40"/>
        <w:ind w:right="-5"/>
        <w:jc w:val="both"/>
        <w:rPr>
          <w:b/>
          <w:sz w:val="22"/>
          <w:szCs w:val="22"/>
        </w:rPr>
      </w:pPr>
      <w:r w:rsidRPr="00545088">
        <w:rPr>
          <w:b/>
          <w:sz w:val="22"/>
          <w:szCs w:val="22"/>
        </w:rPr>
        <w:t xml:space="preserve">ENDEREÇO PARA RETIRADA DO EDITAL: </w:t>
      </w:r>
      <w:hyperlink r:id="rId11" w:history="1">
        <w:r w:rsidRPr="00545088">
          <w:rPr>
            <w:rStyle w:val="Hyperlink"/>
            <w:sz w:val="22"/>
            <w:szCs w:val="22"/>
          </w:rPr>
          <w:t>www.</w:t>
        </w:r>
        <w:r w:rsidR="004F4A66" w:rsidRPr="00545088">
          <w:rPr>
            <w:rStyle w:val="Hyperlink"/>
            <w:sz w:val="22"/>
            <w:szCs w:val="22"/>
          </w:rPr>
          <w:t>rondonia.ro.gov.br/supel</w:t>
        </w:r>
      </w:hyperlink>
      <w:r w:rsidRPr="00545088">
        <w:rPr>
          <w:b/>
          <w:sz w:val="22"/>
          <w:szCs w:val="22"/>
        </w:rPr>
        <w:t>.</w:t>
      </w:r>
    </w:p>
    <w:p w:rsidR="00AD377F" w:rsidRPr="00545088" w:rsidRDefault="00AD377F" w:rsidP="00AD377F">
      <w:pPr>
        <w:pStyle w:val="Corpodetexto21"/>
        <w:jc w:val="both"/>
        <w:rPr>
          <w:b/>
          <w:sz w:val="22"/>
          <w:szCs w:val="22"/>
        </w:rPr>
      </w:pPr>
    </w:p>
    <w:p w:rsidR="00AD377F" w:rsidRPr="00545088" w:rsidRDefault="00AD377F" w:rsidP="00AD377F">
      <w:pPr>
        <w:pStyle w:val="Corpodetexto21"/>
        <w:jc w:val="both"/>
        <w:rPr>
          <w:b/>
          <w:sz w:val="22"/>
          <w:szCs w:val="22"/>
        </w:rPr>
      </w:pPr>
      <w:r w:rsidRPr="00545088">
        <w:rPr>
          <w:b/>
          <w:sz w:val="22"/>
          <w:szCs w:val="22"/>
        </w:rPr>
        <w:t>1 – DA AUTORIZAÇÃO E FORMALIZAÇÃO:</w:t>
      </w:r>
    </w:p>
    <w:p w:rsidR="00AD377F" w:rsidRPr="00545088" w:rsidRDefault="00AD377F" w:rsidP="00AD377F">
      <w:pPr>
        <w:pStyle w:val="Corpodetexto21"/>
        <w:jc w:val="both"/>
        <w:rPr>
          <w:b/>
          <w:sz w:val="22"/>
          <w:szCs w:val="22"/>
        </w:rPr>
      </w:pPr>
    </w:p>
    <w:p w:rsidR="00AD377F" w:rsidRPr="00E44643" w:rsidRDefault="00AD377F" w:rsidP="00E44643">
      <w:pPr>
        <w:jc w:val="both"/>
        <w:rPr>
          <w:sz w:val="22"/>
          <w:szCs w:val="22"/>
        </w:rPr>
      </w:pPr>
      <w:r w:rsidRPr="00545088">
        <w:rPr>
          <w:sz w:val="22"/>
          <w:szCs w:val="22"/>
        </w:rPr>
        <w:t xml:space="preserve">1.1. Esta Licitação encontra-se formalizada e autorizada através do Processo Administrativo n.° </w:t>
      </w:r>
      <w:r w:rsidR="004804D2" w:rsidRPr="00545088">
        <w:rPr>
          <w:b/>
          <w:bCs/>
          <w:sz w:val="22"/>
          <w:szCs w:val="22"/>
        </w:rPr>
        <w:t>01.1712.0</w:t>
      </w:r>
      <w:r w:rsidR="004804D2">
        <w:rPr>
          <w:b/>
          <w:bCs/>
          <w:sz w:val="22"/>
          <w:szCs w:val="22"/>
        </w:rPr>
        <w:t>2226</w:t>
      </w:r>
      <w:r w:rsidR="004804D2" w:rsidRPr="00545088">
        <w:rPr>
          <w:b/>
          <w:bCs/>
          <w:sz w:val="22"/>
          <w:szCs w:val="22"/>
        </w:rPr>
        <w:t>-00/2015</w:t>
      </w:r>
      <w:r w:rsidR="004804D2">
        <w:rPr>
          <w:b/>
          <w:bCs/>
          <w:sz w:val="22"/>
          <w:szCs w:val="22"/>
        </w:rPr>
        <w:t xml:space="preserve"> </w:t>
      </w:r>
      <w:r w:rsidRPr="00545088">
        <w:rPr>
          <w:sz w:val="22"/>
          <w:szCs w:val="22"/>
        </w:rPr>
        <w:t>e destina-se a garantir a observância do princípio constitucional da isonomia e a selecionar a proposta mais vantajosa para a Administração Pública e será processada e julgada em estrita conformidad</w:t>
      </w:r>
      <w:r w:rsidRPr="00E44643">
        <w:rPr>
          <w:sz w:val="22"/>
          <w:szCs w:val="22"/>
        </w:rPr>
        <w:t xml:space="preserve">e com os princípios básicos da legalidade, da impessoalidade, da moralidade, da igualdade, da publicidade, da probidade administrativa, da vinculação ao instrumento convocatório e do julgamento objetivo de que lhe são correlatos. </w:t>
      </w:r>
    </w:p>
    <w:p w:rsidR="00AD377F" w:rsidRPr="00E44643" w:rsidRDefault="00AD377F" w:rsidP="00E44643">
      <w:pPr>
        <w:ind w:right="-5"/>
        <w:jc w:val="both"/>
        <w:rPr>
          <w:sz w:val="22"/>
          <w:szCs w:val="22"/>
        </w:rPr>
      </w:pPr>
    </w:p>
    <w:p w:rsidR="00AD377F" w:rsidRPr="00E44643" w:rsidRDefault="00AD377F" w:rsidP="00E44643">
      <w:pPr>
        <w:ind w:right="-5"/>
        <w:jc w:val="both"/>
        <w:rPr>
          <w:sz w:val="22"/>
          <w:szCs w:val="22"/>
        </w:rPr>
      </w:pPr>
      <w:r w:rsidRPr="00E44643">
        <w:rPr>
          <w:sz w:val="22"/>
          <w:szCs w:val="22"/>
        </w:rPr>
        <w:t xml:space="preserve">1.2. Todo o procedimento licitatório terá seus avisos divulgados no endereço eletrônico </w:t>
      </w:r>
      <w:hyperlink r:id="rId12" w:history="1">
        <w:r w:rsidRPr="00E44643">
          <w:rPr>
            <w:rStyle w:val="Hyperlink"/>
            <w:sz w:val="22"/>
            <w:szCs w:val="22"/>
          </w:rPr>
          <w:t>www.</w:t>
        </w:r>
        <w:r w:rsidR="009364BA" w:rsidRPr="00E44643">
          <w:rPr>
            <w:rStyle w:val="Hyperlink"/>
            <w:sz w:val="22"/>
            <w:szCs w:val="22"/>
          </w:rPr>
          <w:t>rondonia.ro.gov.br/supel</w:t>
        </w:r>
      </w:hyperlink>
      <w:r w:rsidRPr="00E44643">
        <w:rPr>
          <w:sz w:val="22"/>
          <w:szCs w:val="22"/>
        </w:rPr>
        <w:t>, onde permanecerão disponíveis, juntamente com os demais documentos relativos às fases da licitação, bem como disponibilizados para consulta, integralmente, o instrumento convocatório e seus elementos para leitura e retirada, obrigando-se os interessados a acessá-los para conhecimento das devidas notificações.</w:t>
      </w:r>
    </w:p>
    <w:p w:rsidR="00AD377F" w:rsidRPr="00E44643" w:rsidRDefault="00AD377F" w:rsidP="00E44643">
      <w:pPr>
        <w:ind w:right="-5"/>
        <w:jc w:val="both"/>
        <w:rPr>
          <w:sz w:val="22"/>
          <w:szCs w:val="22"/>
        </w:rPr>
      </w:pPr>
    </w:p>
    <w:p w:rsidR="00AD377F" w:rsidRPr="00E44643" w:rsidRDefault="00AD377F" w:rsidP="00E44643">
      <w:pPr>
        <w:autoSpaceDE w:val="0"/>
        <w:jc w:val="both"/>
        <w:rPr>
          <w:sz w:val="22"/>
          <w:szCs w:val="22"/>
        </w:rPr>
      </w:pPr>
      <w:r w:rsidRPr="00E44643">
        <w:rPr>
          <w:sz w:val="22"/>
          <w:szCs w:val="22"/>
        </w:rPr>
        <w:t xml:space="preserve">1.3. Sempre será admitido que o presente Edital e seus anexos tenham sido cuidadosamente examinados pelas </w:t>
      </w:r>
      <w:r w:rsidRPr="00E44643">
        <w:rPr>
          <w:b/>
          <w:sz w:val="22"/>
          <w:szCs w:val="22"/>
        </w:rPr>
        <w:t>LICITANTES</w:t>
      </w:r>
      <w:r w:rsidRPr="00E44643">
        <w:rPr>
          <w:sz w:val="22"/>
          <w:szCs w:val="22"/>
        </w:rPr>
        <w:t>, não se isentando do fiel cumprimento de seu conteúdo, após a apresentação da proposta, devido à omissão ou negligência oriunda de alegação de desconhecimento, discordância de seus termos ou interpretação equivocada de quaisquer de seus itens, já que oportunizado o prévio esclarecimento, conforme disposto neste Edital.</w:t>
      </w:r>
    </w:p>
    <w:p w:rsidR="00AD377F" w:rsidRPr="00E44643" w:rsidRDefault="00AD377F" w:rsidP="00E44643">
      <w:pPr>
        <w:spacing w:before="240"/>
        <w:ind w:right="-5"/>
        <w:jc w:val="both"/>
        <w:rPr>
          <w:sz w:val="22"/>
          <w:szCs w:val="22"/>
        </w:rPr>
      </w:pPr>
      <w:r w:rsidRPr="00E44643">
        <w:rPr>
          <w:sz w:val="22"/>
          <w:szCs w:val="22"/>
        </w:rPr>
        <w:t>1.4. Não havendo expediente ou ocorrendo qualquer fato superveniente que impeça a abertura do certame na data marcada, inclusive Decreto de Ponto Facultativo, a sessão será automaticamente transferida para o primeiro dia útil subsequente, sem a necessidade de qualquer aviso complementar, no mesmo horário e local estabelecidos no preâmbulo deste Edital, desde que não haja comunicação da Comissão Especial de Licitação em contrário.</w:t>
      </w:r>
    </w:p>
    <w:p w:rsidR="00AD377F" w:rsidRPr="00E44643" w:rsidRDefault="00AD377F" w:rsidP="00E44643">
      <w:pPr>
        <w:spacing w:before="240"/>
        <w:ind w:right="-5"/>
        <w:jc w:val="both"/>
        <w:rPr>
          <w:sz w:val="22"/>
          <w:szCs w:val="22"/>
        </w:rPr>
      </w:pPr>
      <w:r w:rsidRPr="00E44643">
        <w:rPr>
          <w:sz w:val="22"/>
          <w:szCs w:val="22"/>
        </w:rPr>
        <w:t>1.5. O Termo de Referência e demais elementos integrantes, juntamente com os anexos, compõem os elementos necessários e indispensáveis à formalização das propostas pelas empresas interessadas.</w:t>
      </w:r>
    </w:p>
    <w:p w:rsidR="00AD377F" w:rsidRPr="00E44643" w:rsidRDefault="00AD377F" w:rsidP="00E44643">
      <w:pPr>
        <w:pStyle w:val="P30"/>
        <w:rPr>
          <w:sz w:val="22"/>
          <w:szCs w:val="22"/>
        </w:rPr>
      </w:pPr>
    </w:p>
    <w:p w:rsidR="00AD377F" w:rsidRPr="00E44643" w:rsidRDefault="00AD377F" w:rsidP="00E44643">
      <w:pPr>
        <w:pStyle w:val="P30"/>
        <w:rPr>
          <w:sz w:val="22"/>
          <w:szCs w:val="22"/>
        </w:rPr>
      </w:pPr>
      <w:r w:rsidRPr="00E44643">
        <w:rPr>
          <w:sz w:val="22"/>
          <w:szCs w:val="22"/>
        </w:rPr>
        <w:t>2 – DO OBJETO E DA FORMAS GERAIS DE EXECUÇÃO:</w:t>
      </w:r>
    </w:p>
    <w:p w:rsidR="00AD377F" w:rsidRPr="00E44643" w:rsidRDefault="00AD377F" w:rsidP="00E44643">
      <w:pPr>
        <w:jc w:val="both"/>
        <w:rPr>
          <w:b/>
          <w:sz w:val="22"/>
          <w:szCs w:val="22"/>
        </w:rPr>
      </w:pPr>
    </w:p>
    <w:p w:rsidR="00AD377F" w:rsidRPr="00E44643" w:rsidRDefault="00AD377F" w:rsidP="00E44643">
      <w:pPr>
        <w:jc w:val="both"/>
        <w:rPr>
          <w:b/>
          <w:sz w:val="22"/>
          <w:szCs w:val="22"/>
        </w:rPr>
      </w:pPr>
      <w:r w:rsidRPr="00E44643">
        <w:rPr>
          <w:b/>
          <w:sz w:val="22"/>
          <w:szCs w:val="22"/>
        </w:rPr>
        <w:t>2.1. DO OBJETO:</w:t>
      </w:r>
    </w:p>
    <w:p w:rsidR="00AD377F" w:rsidRPr="00E44643" w:rsidRDefault="00AD377F" w:rsidP="00E44643">
      <w:pPr>
        <w:pStyle w:val="Cabealho"/>
        <w:jc w:val="both"/>
        <w:rPr>
          <w:sz w:val="22"/>
          <w:szCs w:val="22"/>
        </w:rPr>
      </w:pPr>
    </w:p>
    <w:p w:rsidR="00AD377F" w:rsidRPr="00E44643" w:rsidRDefault="00AD377F" w:rsidP="00E44643">
      <w:pPr>
        <w:jc w:val="both"/>
        <w:rPr>
          <w:sz w:val="22"/>
          <w:szCs w:val="22"/>
        </w:rPr>
      </w:pPr>
      <w:r w:rsidRPr="00857AA5">
        <w:rPr>
          <w:b/>
          <w:sz w:val="22"/>
          <w:szCs w:val="22"/>
        </w:rPr>
        <w:t>2.1.1</w:t>
      </w:r>
      <w:r w:rsidRPr="00857AA5">
        <w:rPr>
          <w:sz w:val="22"/>
          <w:szCs w:val="22"/>
        </w:rPr>
        <w:t xml:space="preserve"> </w:t>
      </w:r>
      <w:r w:rsidR="004804D2" w:rsidRPr="00857AA5">
        <w:rPr>
          <w:sz w:val="22"/>
          <w:szCs w:val="22"/>
        </w:rPr>
        <w:t xml:space="preserve">Contratação de Empresa Especializada para a Gestão, Operação e Execução das Ações, Atividades e Serviços dos Métodos de Diagnóstico por Imagem dos Grupos e Subgrupos de Procedimentos de Exames da Tabela SIGTAP/SUS a Serem Ofertados pelo Centro de Diagnóstico por Imagem do Estado de Rondônia - CDI/RO, desde que compatíveis com os equipamentos existentes, </w:t>
      </w:r>
      <w:r w:rsidR="004804D2" w:rsidRPr="00857AA5">
        <w:rPr>
          <w:spacing w:val="3"/>
          <w:sz w:val="22"/>
          <w:szCs w:val="22"/>
        </w:rPr>
        <w:t xml:space="preserve">pelo prazo de 01 (hum) ano, podendo ser renovado de acordo com critérios da Legislação em vigor, </w:t>
      </w:r>
      <w:r w:rsidR="004804D2" w:rsidRPr="00857AA5">
        <w:rPr>
          <w:sz w:val="22"/>
          <w:szCs w:val="22"/>
        </w:rPr>
        <w:t>contemplando a realização das seguintes atividades: (I) Gestão Integrada, Assistência e Execução dos Serviços de Diagnóstico por Imagem, (II) Serviços de Agendamento Centralizado (</w:t>
      </w:r>
      <w:proofErr w:type="spellStart"/>
      <w:r w:rsidR="004804D2" w:rsidRPr="00857AA5">
        <w:rPr>
          <w:sz w:val="22"/>
          <w:szCs w:val="22"/>
        </w:rPr>
        <w:t>Call</w:t>
      </w:r>
      <w:proofErr w:type="spellEnd"/>
      <w:r w:rsidR="004804D2" w:rsidRPr="00857AA5">
        <w:rPr>
          <w:sz w:val="22"/>
          <w:szCs w:val="22"/>
        </w:rPr>
        <w:t xml:space="preserve"> Center), (III) Fornecimento de Insumos, sistemas de gerenciamento, arquivamento e distribuição de imagem (PACS) e sistema de informação da radiologia (RIS), contratação e disponibilização de equipe técnica e administrativa, (IV) e Pesquisa e Desenvolvimento</w:t>
      </w:r>
      <w:r w:rsidR="00B66C6D" w:rsidRPr="00857AA5">
        <w:rPr>
          <w:sz w:val="22"/>
          <w:szCs w:val="22"/>
        </w:rPr>
        <w:t>.</w:t>
      </w:r>
    </w:p>
    <w:p w:rsidR="00122979" w:rsidRPr="00E44643" w:rsidRDefault="00122979" w:rsidP="00E44643">
      <w:pPr>
        <w:jc w:val="both"/>
        <w:rPr>
          <w:color w:val="000000"/>
          <w:sz w:val="22"/>
          <w:szCs w:val="22"/>
        </w:rPr>
      </w:pPr>
    </w:p>
    <w:p w:rsidR="00E93B16" w:rsidRPr="00E44643" w:rsidRDefault="00E93B16" w:rsidP="00E44643">
      <w:pPr>
        <w:rPr>
          <w:sz w:val="22"/>
          <w:szCs w:val="22"/>
        </w:rPr>
      </w:pPr>
    </w:p>
    <w:p w:rsidR="00C662CA" w:rsidRPr="00E44643" w:rsidRDefault="00C662CA" w:rsidP="00E44643">
      <w:pPr>
        <w:shd w:val="clear" w:color="auto" w:fill="FFFFFF"/>
        <w:jc w:val="both"/>
        <w:rPr>
          <w:b/>
          <w:sz w:val="22"/>
          <w:szCs w:val="22"/>
        </w:rPr>
      </w:pPr>
      <w:r w:rsidRPr="00E44643">
        <w:rPr>
          <w:b/>
          <w:sz w:val="22"/>
          <w:szCs w:val="22"/>
        </w:rPr>
        <w:t>2.</w:t>
      </w:r>
      <w:r w:rsidR="00E44643" w:rsidRPr="00E44643">
        <w:rPr>
          <w:b/>
          <w:sz w:val="22"/>
          <w:szCs w:val="22"/>
        </w:rPr>
        <w:t>2</w:t>
      </w:r>
      <w:r w:rsidRPr="00E44643">
        <w:rPr>
          <w:b/>
          <w:sz w:val="22"/>
          <w:szCs w:val="22"/>
        </w:rPr>
        <w:t xml:space="preserve"> METODOLOGIA DOS SERVIÇOS:</w:t>
      </w:r>
    </w:p>
    <w:p w:rsidR="00C662CA" w:rsidRPr="00E44643" w:rsidRDefault="00C662CA" w:rsidP="00E44643">
      <w:pPr>
        <w:shd w:val="clear" w:color="auto" w:fill="FFFFFF"/>
        <w:jc w:val="both"/>
        <w:rPr>
          <w:b/>
          <w:sz w:val="22"/>
          <w:szCs w:val="22"/>
        </w:rPr>
      </w:pPr>
    </w:p>
    <w:p w:rsidR="00E44643" w:rsidRPr="00E44643" w:rsidRDefault="00485C19" w:rsidP="00E44643">
      <w:pPr>
        <w:pStyle w:val="Default"/>
        <w:spacing w:after="120"/>
        <w:jc w:val="both"/>
        <w:rPr>
          <w:rFonts w:ascii="Times New Roman" w:hAnsi="Times New Roman" w:cs="Times New Roman"/>
          <w:b/>
          <w:sz w:val="22"/>
          <w:szCs w:val="22"/>
        </w:rPr>
      </w:pPr>
      <w:r w:rsidRPr="00E44643">
        <w:rPr>
          <w:rFonts w:ascii="Times New Roman" w:hAnsi="Times New Roman" w:cs="Times New Roman"/>
          <w:b/>
          <w:sz w:val="22"/>
          <w:szCs w:val="22"/>
        </w:rPr>
        <w:t>2.</w:t>
      </w:r>
      <w:r w:rsidR="00E44643">
        <w:rPr>
          <w:rFonts w:ascii="Times New Roman" w:hAnsi="Times New Roman" w:cs="Times New Roman"/>
          <w:b/>
          <w:sz w:val="22"/>
          <w:szCs w:val="22"/>
        </w:rPr>
        <w:t>2</w:t>
      </w:r>
      <w:r w:rsidRPr="00E44643">
        <w:rPr>
          <w:rFonts w:ascii="Times New Roman" w:hAnsi="Times New Roman" w:cs="Times New Roman"/>
          <w:b/>
          <w:sz w:val="22"/>
          <w:szCs w:val="22"/>
        </w:rPr>
        <w:t>.1</w:t>
      </w:r>
      <w:r w:rsidRPr="00E44643">
        <w:rPr>
          <w:rFonts w:ascii="Times New Roman" w:hAnsi="Times New Roman" w:cs="Times New Roman"/>
          <w:sz w:val="22"/>
          <w:szCs w:val="22"/>
        </w:rPr>
        <w:t xml:space="preserve"> </w:t>
      </w:r>
      <w:r w:rsidR="00E44643" w:rsidRPr="00E44643">
        <w:rPr>
          <w:rFonts w:ascii="Times New Roman" w:hAnsi="Times New Roman" w:cs="Times New Roman"/>
          <w:sz w:val="22"/>
          <w:szCs w:val="22"/>
        </w:rPr>
        <w:t xml:space="preserve">A Unidade Executante realizará a </w:t>
      </w:r>
      <w:r w:rsidR="00E44643" w:rsidRPr="00E44643">
        <w:rPr>
          <w:rFonts w:ascii="Times New Roman" w:hAnsi="Times New Roman" w:cs="Times New Roman"/>
          <w:spacing w:val="3"/>
          <w:sz w:val="22"/>
          <w:szCs w:val="22"/>
        </w:rPr>
        <w:t xml:space="preserve">Gestão, Operação e Execução das Ações, Atividades e Serviços de Saúde </w:t>
      </w:r>
      <w:r w:rsidR="00E44643" w:rsidRPr="00E44643">
        <w:rPr>
          <w:rFonts w:ascii="Times New Roman" w:hAnsi="Times New Roman" w:cs="Times New Roman"/>
          <w:sz w:val="22"/>
          <w:szCs w:val="22"/>
        </w:rPr>
        <w:t>de diagnóstico por imagem contratados nas dependências do Centro de Diagnóstico por Imagem do Estado de Rondônia - CDI/RO, contemplando a realização das seguintes atividades: (I) Gestão Integrada, Assistência e Execução dos Serviços de Diagnóstico por Imagem, (II) Serviços de Agendamento Centralizado (</w:t>
      </w:r>
      <w:proofErr w:type="spellStart"/>
      <w:r w:rsidR="00E44643" w:rsidRPr="00E44643">
        <w:rPr>
          <w:rFonts w:ascii="Times New Roman" w:hAnsi="Times New Roman" w:cs="Times New Roman"/>
          <w:sz w:val="22"/>
          <w:szCs w:val="22"/>
        </w:rPr>
        <w:t>Call</w:t>
      </w:r>
      <w:proofErr w:type="spellEnd"/>
      <w:r w:rsidR="00E44643" w:rsidRPr="00E44643">
        <w:rPr>
          <w:rFonts w:ascii="Times New Roman" w:hAnsi="Times New Roman" w:cs="Times New Roman"/>
          <w:sz w:val="22"/>
          <w:szCs w:val="22"/>
        </w:rPr>
        <w:t xml:space="preserve"> Center), (III) Fornecimento de insumos, sistemas de gerenciamento, arquivamento e distribuição de imagem (PACS) e sistema de informação da radiologia (RIS), contratação e disponibilização de equipe técnica e administrativa, (IV) e Pesquisa e Desenvolvimento. </w:t>
      </w:r>
    </w:p>
    <w:p w:rsidR="00E44643" w:rsidRPr="00E44643" w:rsidRDefault="00E44643" w:rsidP="00E44643">
      <w:pPr>
        <w:pStyle w:val="Default"/>
        <w:tabs>
          <w:tab w:val="left" w:pos="1134"/>
        </w:tabs>
        <w:spacing w:after="120"/>
        <w:jc w:val="both"/>
        <w:rPr>
          <w:rFonts w:ascii="Times New Roman" w:hAnsi="Times New Roman" w:cs="Times New Roman"/>
          <w:b/>
          <w:sz w:val="22"/>
          <w:szCs w:val="22"/>
        </w:rPr>
      </w:pPr>
      <w:r>
        <w:rPr>
          <w:rFonts w:ascii="Times New Roman" w:hAnsi="Times New Roman" w:cs="Times New Roman"/>
          <w:sz w:val="22"/>
          <w:szCs w:val="22"/>
        </w:rPr>
        <w:lastRenderedPageBreak/>
        <w:t xml:space="preserve">2.2.2 </w:t>
      </w:r>
      <w:r w:rsidRPr="00E44643">
        <w:rPr>
          <w:rFonts w:ascii="Times New Roman" w:hAnsi="Times New Roman" w:cs="Times New Roman"/>
          <w:sz w:val="22"/>
          <w:szCs w:val="22"/>
        </w:rPr>
        <w:t>A Unidade Executante somente atenderá pacientes portadores da guia de autorização emitida pela Central de Regulação Estadual/SESAU via Sistema de Regulação Informatizado – SISREG, excetos os casos de urgência e emergência.</w:t>
      </w:r>
    </w:p>
    <w:p w:rsidR="00E44643" w:rsidRPr="00E44643" w:rsidRDefault="00E44643" w:rsidP="00E44643">
      <w:pPr>
        <w:pStyle w:val="Default"/>
        <w:tabs>
          <w:tab w:val="left" w:pos="1134"/>
        </w:tabs>
        <w:spacing w:after="120"/>
        <w:jc w:val="both"/>
        <w:rPr>
          <w:rFonts w:ascii="Times New Roman" w:hAnsi="Times New Roman" w:cs="Times New Roman"/>
          <w:b/>
          <w:sz w:val="22"/>
          <w:szCs w:val="22"/>
        </w:rPr>
      </w:pPr>
      <w:r>
        <w:rPr>
          <w:rFonts w:ascii="Times New Roman" w:hAnsi="Times New Roman" w:cs="Times New Roman"/>
          <w:sz w:val="22"/>
          <w:szCs w:val="22"/>
        </w:rPr>
        <w:t xml:space="preserve">2.2.3 </w:t>
      </w:r>
      <w:r w:rsidRPr="00E44643">
        <w:rPr>
          <w:rFonts w:ascii="Times New Roman" w:hAnsi="Times New Roman" w:cs="Times New Roman"/>
          <w:sz w:val="22"/>
          <w:szCs w:val="22"/>
        </w:rPr>
        <w:t>Caberá à Unidade Executante a conferência de todos os critérios de regulação dos procedimentos contratados para sua execução, apresentados abaixo:</w:t>
      </w:r>
    </w:p>
    <w:p w:rsidR="00E44643" w:rsidRPr="00E44643" w:rsidRDefault="00E44643" w:rsidP="00E44643">
      <w:pPr>
        <w:pStyle w:val="Default"/>
        <w:spacing w:after="120"/>
        <w:jc w:val="both"/>
        <w:rPr>
          <w:rFonts w:ascii="Times New Roman" w:hAnsi="Times New Roman" w:cs="Times New Roman"/>
          <w:b/>
          <w:sz w:val="22"/>
          <w:szCs w:val="22"/>
        </w:rPr>
      </w:pPr>
      <w:r>
        <w:rPr>
          <w:rFonts w:ascii="Times New Roman" w:hAnsi="Times New Roman" w:cs="Times New Roman"/>
          <w:sz w:val="22"/>
          <w:szCs w:val="22"/>
        </w:rPr>
        <w:t xml:space="preserve">2.2.3.1 </w:t>
      </w:r>
      <w:r w:rsidRPr="00E44643">
        <w:rPr>
          <w:rFonts w:ascii="Times New Roman" w:hAnsi="Times New Roman" w:cs="Times New Roman"/>
          <w:sz w:val="22"/>
          <w:szCs w:val="22"/>
        </w:rPr>
        <w:t>Todos os procedimentos de diagnóstico por imagem, obrigatoriamente terão que ser regulados pelos complexos reguladores da Central de Regulação Estadual, exceto os prestados em situação de urgência e emergência.</w:t>
      </w:r>
    </w:p>
    <w:p w:rsidR="00E44643" w:rsidRPr="00E44643" w:rsidRDefault="00E44643" w:rsidP="00E44643">
      <w:pPr>
        <w:pStyle w:val="Default"/>
        <w:spacing w:after="120"/>
        <w:jc w:val="both"/>
        <w:rPr>
          <w:rFonts w:ascii="Times New Roman" w:hAnsi="Times New Roman" w:cs="Times New Roman"/>
          <w:b/>
          <w:sz w:val="22"/>
          <w:szCs w:val="22"/>
        </w:rPr>
      </w:pPr>
      <w:r>
        <w:rPr>
          <w:rFonts w:ascii="Times New Roman" w:hAnsi="Times New Roman" w:cs="Times New Roman"/>
          <w:sz w:val="22"/>
          <w:szCs w:val="22"/>
        </w:rPr>
        <w:t xml:space="preserve">2.2.3.2 </w:t>
      </w:r>
      <w:r w:rsidRPr="00E44643">
        <w:rPr>
          <w:rFonts w:ascii="Times New Roman" w:hAnsi="Times New Roman" w:cs="Times New Roman"/>
          <w:sz w:val="22"/>
          <w:szCs w:val="22"/>
        </w:rPr>
        <w:t>A Unidade Executante só executará o procedimento, após apresentação da guia autorizada pela Central de Regulação em posse do paciente e/ou Unidade de Internação Hospitalar. Essa regra é valida para os pacientes internos estáveis. Pacientes graves ou em estado de agravamento estarão livres da pré-condição de autorização, uma vez, que a sua guia confeccionada posteriormente pelo profissional médico, descreverá a sua condição de criticidade.</w:t>
      </w:r>
    </w:p>
    <w:p w:rsidR="00E44643" w:rsidRPr="00E44643" w:rsidRDefault="00E44643" w:rsidP="00E44643">
      <w:pPr>
        <w:pStyle w:val="Default"/>
        <w:spacing w:after="120"/>
        <w:jc w:val="both"/>
        <w:rPr>
          <w:rFonts w:ascii="Times New Roman" w:hAnsi="Times New Roman" w:cs="Times New Roman"/>
          <w:b/>
          <w:sz w:val="22"/>
          <w:szCs w:val="22"/>
        </w:rPr>
      </w:pPr>
      <w:r>
        <w:rPr>
          <w:rFonts w:ascii="Times New Roman" w:hAnsi="Times New Roman" w:cs="Times New Roman"/>
          <w:sz w:val="22"/>
          <w:szCs w:val="22"/>
        </w:rPr>
        <w:t xml:space="preserve">2.2.3.3 </w:t>
      </w:r>
      <w:r w:rsidRPr="00E44643">
        <w:rPr>
          <w:rFonts w:ascii="Times New Roman" w:hAnsi="Times New Roman" w:cs="Times New Roman"/>
          <w:sz w:val="22"/>
          <w:szCs w:val="22"/>
        </w:rPr>
        <w:t>Autorizado o procedimento pela equipe de médicos reguladores da Central de Regulação Estadual, a guia emitida conterá local de execução do exame, data, hora, observações especiais como preparos para o exame e local da unidade executante do procedimento e nome do médico solicitante.</w:t>
      </w:r>
    </w:p>
    <w:p w:rsidR="00E44643" w:rsidRPr="00E44643" w:rsidRDefault="00E44643" w:rsidP="00E44643">
      <w:pPr>
        <w:pStyle w:val="Default"/>
        <w:spacing w:after="120"/>
        <w:jc w:val="both"/>
        <w:rPr>
          <w:rFonts w:ascii="Times New Roman" w:hAnsi="Times New Roman" w:cs="Times New Roman"/>
          <w:b/>
          <w:sz w:val="22"/>
          <w:szCs w:val="22"/>
        </w:rPr>
      </w:pPr>
      <w:r>
        <w:rPr>
          <w:rFonts w:ascii="Times New Roman" w:hAnsi="Times New Roman" w:cs="Times New Roman"/>
          <w:sz w:val="22"/>
          <w:szCs w:val="22"/>
        </w:rPr>
        <w:t xml:space="preserve">2.2.3.4 </w:t>
      </w:r>
      <w:r w:rsidRPr="00E44643">
        <w:rPr>
          <w:rFonts w:ascii="Times New Roman" w:hAnsi="Times New Roman" w:cs="Times New Roman"/>
          <w:sz w:val="22"/>
          <w:szCs w:val="22"/>
        </w:rPr>
        <w:t>A Unidade Solicitante pública de qualquer esfera governamental do SUS pertencente aos Complexos Reguladores do Estado, obrigatoriamente deverão imprimir a guia e anexá-la ao rol das documentações necessárias para realização do procedimento e apresentá-la na Unidade Executante no ato do exame.</w:t>
      </w:r>
    </w:p>
    <w:p w:rsidR="00E44643" w:rsidRPr="00E44643" w:rsidRDefault="00E44643" w:rsidP="00E034F7">
      <w:pPr>
        <w:pStyle w:val="Default"/>
        <w:numPr>
          <w:ilvl w:val="1"/>
          <w:numId w:val="14"/>
        </w:numPr>
        <w:spacing w:after="120"/>
        <w:jc w:val="both"/>
        <w:rPr>
          <w:rFonts w:ascii="Times New Roman" w:hAnsi="Times New Roman" w:cs="Times New Roman"/>
          <w:sz w:val="22"/>
          <w:szCs w:val="22"/>
        </w:rPr>
      </w:pPr>
      <w:r w:rsidRPr="00E44643">
        <w:rPr>
          <w:rFonts w:ascii="Times New Roman" w:hAnsi="Times New Roman" w:cs="Times New Roman"/>
          <w:b/>
          <w:sz w:val="22"/>
          <w:szCs w:val="22"/>
        </w:rPr>
        <w:t>Compromissos da Unidade Solicitante</w:t>
      </w:r>
    </w:p>
    <w:p w:rsidR="00E44643" w:rsidRPr="00E44643" w:rsidRDefault="00E44643" w:rsidP="00E44643">
      <w:pPr>
        <w:pStyle w:val="Default"/>
        <w:spacing w:after="120"/>
        <w:jc w:val="both"/>
        <w:rPr>
          <w:rFonts w:ascii="Times New Roman" w:hAnsi="Times New Roman" w:cs="Times New Roman"/>
          <w:sz w:val="22"/>
          <w:szCs w:val="22"/>
        </w:rPr>
      </w:pPr>
      <w:r>
        <w:rPr>
          <w:rFonts w:ascii="Times New Roman" w:hAnsi="Times New Roman" w:cs="Times New Roman"/>
          <w:sz w:val="22"/>
          <w:szCs w:val="22"/>
        </w:rPr>
        <w:t xml:space="preserve">2.3.1 </w:t>
      </w:r>
      <w:r w:rsidRPr="00E44643">
        <w:rPr>
          <w:rFonts w:ascii="Times New Roman" w:hAnsi="Times New Roman" w:cs="Times New Roman"/>
          <w:sz w:val="22"/>
          <w:szCs w:val="22"/>
        </w:rPr>
        <w:t>A unidade solicitante é responsável pelo correto preenchimento da Autorização de Procedimentos de Alta Complexidade - APAC e/ou impresso específico de solicitação para o procedimento. O preenchimento incorreto desta orientação irá acarretar problemas, tais como: constantes devoluções da regulação a Unidade Solicitante para adição de informações ou glosa do procedimento no setor de faturamento da SESAU.</w:t>
      </w:r>
    </w:p>
    <w:p w:rsidR="00E44643" w:rsidRPr="00E44643" w:rsidRDefault="00E44643" w:rsidP="00E44643">
      <w:pPr>
        <w:pStyle w:val="Default"/>
        <w:spacing w:after="120"/>
        <w:jc w:val="both"/>
        <w:rPr>
          <w:rFonts w:ascii="Times New Roman" w:hAnsi="Times New Roman" w:cs="Times New Roman"/>
          <w:sz w:val="22"/>
          <w:szCs w:val="22"/>
        </w:rPr>
      </w:pPr>
      <w:r>
        <w:rPr>
          <w:rFonts w:ascii="Times New Roman" w:hAnsi="Times New Roman" w:cs="Times New Roman"/>
          <w:sz w:val="22"/>
          <w:szCs w:val="22"/>
        </w:rPr>
        <w:t xml:space="preserve">2.3.2 </w:t>
      </w:r>
      <w:r w:rsidRPr="00E44643">
        <w:rPr>
          <w:rFonts w:ascii="Times New Roman" w:hAnsi="Times New Roman" w:cs="Times New Roman"/>
          <w:sz w:val="22"/>
          <w:szCs w:val="22"/>
        </w:rPr>
        <w:t xml:space="preserve">O operador da Unidade Solicitante deverá anexar a guia de autorização do SISREG com a APAC e/ou impresso específico de solicitação para o procedimento e os documentos necessários (cópias: cartão SUS, identidade, CPF e comprovante de residência com CEP) entregando-os ao paciente ou ao técnico da Unidade Hospitalar, que deverá ser entregue no CDI/RO no momento da realização do exame. </w:t>
      </w:r>
    </w:p>
    <w:p w:rsidR="00E44643" w:rsidRPr="00E44643" w:rsidRDefault="00E44643" w:rsidP="00E034F7">
      <w:pPr>
        <w:pStyle w:val="Default"/>
        <w:numPr>
          <w:ilvl w:val="1"/>
          <w:numId w:val="14"/>
        </w:numPr>
        <w:spacing w:after="120"/>
        <w:jc w:val="both"/>
        <w:rPr>
          <w:rFonts w:ascii="Times New Roman" w:hAnsi="Times New Roman" w:cs="Times New Roman"/>
          <w:sz w:val="22"/>
          <w:szCs w:val="22"/>
        </w:rPr>
      </w:pPr>
      <w:r w:rsidRPr="00E44643">
        <w:rPr>
          <w:rFonts w:ascii="Times New Roman" w:hAnsi="Times New Roman" w:cs="Times New Roman"/>
          <w:b/>
          <w:sz w:val="22"/>
          <w:szCs w:val="22"/>
        </w:rPr>
        <w:t>Compromissos da Unidade Executante (CONTRATADA)</w:t>
      </w:r>
    </w:p>
    <w:p w:rsidR="00E44643" w:rsidRPr="00E44643" w:rsidRDefault="00E44643" w:rsidP="00E034F7">
      <w:pPr>
        <w:pStyle w:val="Default"/>
        <w:numPr>
          <w:ilvl w:val="2"/>
          <w:numId w:val="14"/>
        </w:numPr>
        <w:spacing w:after="120"/>
        <w:ind w:left="0" w:firstLine="0"/>
        <w:jc w:val="both"/>
        <w:rPr>
          <w:rFonts w:ascii="Times New Roman" w:hAnsi="Times New Roman" w:cs="Times New Roman"/>
          <w:sz w:val="22"/>
          <w:szCs w:val="22"/>
        </w:rPr>
      </w:pPr>
      <w:r w:rsidRPr="00E44643">
        <w:rPr>
          <w:rFonts w:ascii="Times New Roman" w:hAnsi="Times New Roman" w:cs="Times New Roman"/>
          <w:sz w:val="22"/>
          <w:szCs w:val="22"/>
        </w:rPr>
        <w:t>A CONTRATADA visualizará no próprio Sistema de Regulação (*SISREG) na modalidade “UNIDADE EXECUTANTE” a informação da lista nominal dos usuários que farão o procedimento;</w:t>
      </w:r>
    </w:p>
    <w:p w:rsidR="00E44643" w:rsidRPr="00E44643" w:rsidRDefault="00E44643" w:rsidP="00E034F7">
      <w:pPr>
        <w:pStyle w:val="Default"/>
        <w:numPr>
          <w:ilvl w:val="2"/>
          <w:numId w:val="14"/>
        </w:numPr>
        <w:spacing w:after="120"/>
        <w:ind w:left="0" w:firstLine="0"/>
        <w:jc w:val="both"/>
        <w:rPr>
          <w:rFonts w:ascii="Times New Roman" w:hAnsi="Times New Roman" w:cs="Times New Roman"/>
          <w:sz w:val="22"/>
          <w:szCs w:val="22"/>
        </w:rPr>
      </w:pPr>
      <w:r w:rsidRPr="00E44643">
        <w:rPr>
          <w:rFonts w:ascii="Times New Roman" w:hAnsi="Times New Roman" w:cs="Times New Roman"/>
          <w:sz w:val="22"/>
          <w:szCs w:val="22"/>
        </w:rPr>
        <w:t>A CONTRATADA designará um técnico de sua rede para treinamento na Gerência Estadual de Regulação para finalidades de consolidação de procedimentos após execução dos mesmos;</w:t>
      </w:r>
    </w:p>
    <w:p w:rsidR="00E44643" w:rsidRPr="00E44643" w:rsidRDefault="00E44643" w:rsidP="00E034F7">
      <w:pPr>
        <w:pStyle w:val="Default"/>
        <w:numPr>
          <w:ilvl w:val="2"/>
          <w:numId w:val="14"/>
        </w:numPr>
        <w:spacing w:after="120"/>
        <w:ind w:left="0" w:firstLine="0"/>
        <w:jc w:val="both"/>
        <w:rPr>
          <w:rFonts w:ascii="Times New Roman" w:hAnsi="Times New Roman" w:cs="Times New Roman"/>
          <w:sz w:val="22"/>
          <w:szCs w:val="22"/>
        </w:rPr>
      </w:pPr>
      <w:r w:rsidRPr="00E44643">
        <w:rPr>
          <w:rFonts w:ascii="Times New Roman" w:hAnsi="Times New Roman" w:cs="Times New Roman"/>
          <w:sz w:val="22"/>
          <w:szCs w:val="22"/>
        </w:rPr>
        <w:t>Fica terminantemente proibido a utilização dos códigos chaves contidos nas guias de autorização do exame pelo SISREG para fins de consolidação no Sistema, sem prévia execução;</w:t>
      </w:r>
    </w:p>
    <w:p w:rsidR="00E44643" w:rsidRPr="00E44643" w:rsidRDefault="00E44643" w:rsidP="00E034F7">
      <w:pPr>
        <w:pStyle w:val="Default"/>
        <w:numPr>
          <w:ilvl w:val="2"/>
          <w:numId w:val="14"/>
        </w:numPr>
        <w:spacing w:after="120"/>
        <w:ind w:left="0" w:firstLine="0"/>
        <w:jc w:val="both"/>
        <w:rPr>
          <w:rFonts w:ascii="Times New Roman" w:hAnsi="Times New Roman" w:cs="Times New Roman"/>
          <w:sz w:val="22"/>
          <w:szCs w:val="22"/>
        </w:rPr>
      </w:pPr>
      <w:r w:rsidRPr="00E44643">
        <w:rPr>
          <w:rFonts w:ascii="Times New Roman" w:hAnsi="Times New Roman" w:cs="Times New Roman"/>
          <w:sz w:val="22"/>
          <w:szCs w:val="22"/>
        </w:rPr>
        <w:t>Após a execução do procedimento a UNIDADE EXECUTANTE apresentará as guias das documentações entregues pelos usuários à GERÊNCIA DE PRODUÇÃO DO ESTADO - GRECSS, a fim de processar os dados de produção, o controle e a avaliação;</w:t>
      </w:r>
    </w:p>
    <w:p w:rsidR="00E44643" w:rsidRPr="00E44643" w:rsidRDefault="00E44643" w:rsidP="00E034F7">
      <w:pPr>
        <w:pStyle w:val="Default"/>
        <w:numPr>
          <w:ilvl w:val="2"/>
          <w:numId w:val="14"/>
        </w:numPr>
        <w:spacing w:after="120"/>
        <w:ind w:left="0" w:firstLine="0"/>
        <w:jc w:val="both"/>
        <w:rPr>
          <w:rFonts w:ascii="Times New Roman" w:hAnsi="Times New Roman" w:cs="Times New Roman"/>
          <w:sz w:val="22"/>
          <w:szCs w:val="22"/>
        </w:rPr>
      </w:pPr>
      <w:r w:rsidRPr="00E44643">
        <w:rPr>
          <w:rFonts w:ascii="Times New Roman" w:hAnsi="Times New Roman" w:cs="Times New Roman"/>
          <w:sz w:val="22"/>
          <w:szCs w:val="22"/>
        </w:rPr>
        <w:lastRenderedPageBreak/>
        <w:t>O faturamento estará condicionado à produção consolidada dos exames eletivos autorizados pelo SISREG na UNIDADE EXECUTANTE, bem como as guias de urgência/emergência. É obrigação da UNIDADE EXECUTANTE, realizar o processo de consolidação no Sistema de Regulação dos exames posteriormente executados.</w:t>
      </w:r>
    </w:p>
    <w:p w:rsidR="00E44643" w:rsidRPr="00E44643" w:rsidRDefault="00E44643" w:rsidP="00E034F7">
      <w:pPr>
        <w:pStyle w:val="Default"/>
        <w:numPr>
          <w:ilvl w:val="2"/>
          <w:numId w:val="14"/>
        </w:numPr>
        <w:spacing w:after="120"/>
        <w:ind w:left="0" w:firstLine="0"/>
        <w:jc w:val="both"/>
        <w:rPr>
          <w:rFonts w:ascii="Times New Roman" w:hAnsi="Times New Roman" w:cs="Times New Roman"/>
          <w:sz w:val="22"/>
          <w:szCs w:val="22"/>
        </w:rPr>
      </w:pPr>
      <w:r w:rsidRPr="00E44643">
        <w:rPr>
          <w:rFonts w:ascii="Times New Roman" w:hAnsi="Times New Roman" w:cs="Times New Roman"/>
          <w:sz w:val="22"/>
          <w:szCs w:val="22"/>
        </w:rPr>
        <w:t>É compromisso da CENTRAL DE REGULAÇÃO ESTADUAL encaminhar mensalmente relatório da produção físico-financeira para a UNIDADE EXECUTANTE e para o GRECSS – Gerência de Controle e Auditoria de Serviços de Saúde da SESAU a fim de conferir transparência no processo de regulação.</w:t>
      </w:r>
    </w:p>
    <w:p w:rsidR="00E44643" w:rsidRPr="00E44643" w:rsidRDefault="00E44643" w:rsidP="00E034F7">
      <w:pPr>
        <w:pStyle w:val="Default"/>
        <w:numPr>
          <w:ilvl w:val="2"/>
          <w:numId w:val="14"/>
        </w:numPr>
        <w:spacing w:after="120"/>
        <w:ind w:left="0" w:firstLine="0"/>
        <w:jc w:val="both"/>
        <w:rPr>
          <w:rFonts w:ascii="Times New Roman" w:hAnsi="Times New Roman" w:cs="Times New Roman"/>
          <w:sz w:val="22"/>
          <w:szCs w:val="22"/>
        </w:rPr>
      </w:pPr>
      <w:r w:rsidRPr="00E44643">
        <w:rPr>
          <w:rFonts w:ascii="Times New Roman" w:hAnsi="Times New Roman" w:cs="Times New Roman"/>
          <w:sz w:val="22"/>
          <w:szCs w:val="22"/>
        </w:rPr>
        <w:t>A prestação de serviços deverá contemplar a realização de exames e procedimentos na área de diagnóstico por imagem, agendados em caráter ambulatorial, e exames realizados em caráter de urgência e emergência e pacientes internados nas unidades hospitalares.</w:t>
      </w:r>
    </w:p>
    <w:p w:rsidR="00E44643" w:rsidRPr="00E44643" w:rsidRDefault="00E44643" w:rsidP="00E034F7">
      <w:pPr>
        <w:pStyle w:val="Default"/>
        <w:numPr>
          <w:ilvl w:val="2"/>
          <w:numId w:val="14"/>
        </w:numPr>
        <w:spacing w:after="120"/>
        <w:ind w:left="0" w:firstLine="0"/>
        <w:jc w:val="both"/>
        <w:rPr>
          <w:rFonts w:ascii="Times New Roman" w:hAnsi="Times New Roman" w:cs="Times New Roman"/>
          <w:sz w:val="22"/>
          <w:szCs w:val="22"/>
        </w:rPr>
      </w:pPr>
      <w:r w:rsidRPr="00E44643">
        <w:rPr>
          <w:rFonts w:ascii="Times New Roman" w:hAnsi="Times New Roman" w:cs="Times New Roman"/>
          <w:sz w:val="22"/>
          <w:szCs w:val="22"/>
        </w:rPr>
        <w:t>A Unidade Executante irá valer-se, para entrega dos laudos dos exames realizados, os seguintes prazos:</w:t>
      </w:r>
    </w:p>
    <w:p w:rsidR="00E44643" w:rsidRPr="00E44643" w:rsidRDefault="00E44643" w:rsidP="00E034F7">
      <w:pPr>
        <w:pStyle w:val="Default"/>
        <w:numPr>
          <w:ilvl w:val="2"/>
          <w:numId w:val="14"/>
        </w:numPr>
        <w:spacing w:after="120"/>
        <w:ind w:left="0" w:firstLine="0"/>
        <w:jc w:val="both"/>
        <w:rPr>
          <w:rFonts w:ascii="Times New Roman" w:hAnsi="Times New Roman" w:cs="Times New Roman"/>
          <w:sz w:val="22"/>
          <w:szCs w:val="22"/>
        </w:rPr>
      </w:pPr>
      <w:r w:rsidRPr="00E44643">
        <w:rPr>
          <w:rFonts w:ascii="Times New Roman" w:hAnsi="Times New Roman" w:cs="Times New Roman"/>
          <w:sz w:val="22"/>
          <w:szCs w:val="22"/>
        </w:rPr>
        <w:t>Os exames eletivos até 03 dias úteis;</w:t>
      </w:r>
    </w:p>
    <w:p w:rsidR="00E44643" w:rsidRPr="00E44643" w:rsidRDefault="00E44643" w:rsidP="00E034F7">
      <w:pPr>
        <w:pStyle w:val="Default"/>
        <w:numPr>
          <w:ilvl w:val="2"/>
          <w:numId w:val="14"/>
        </w:numPr>
        <w:tabs>
          <w:tab w:val="left" w:pos="1560"/>
        </w:tabs>
        <w:spacing w:after="120"/>
        <w:ind w:left="0" w:firstLine="0"/>
        <w:jc w:val="both"/>
        <w:rPr>
          <w:rFonts w:ascii="Times New Roman" w:hAnsi="Times New Roman" w:cs="Times New Roman"/>
          <w:sz w:val="22"/>
          <w:szCs w:val="22"/>
        </w:rPr>
      </w:pPr>
      <w:r w:rsidRPr="00E44643">
        <w:rPr>
          <w:rFonts w:ascii="Times New Roman" w:hAnsi="Times New Roman" w:cs="Times New Roman"/>
          <w:sz w:val="22"/>
          <w:szCs w:val="22"/>
        </w:rPr>
        <w:t>Os exames de urgência e emergência até 04 horas, condicionados a complexidade do procedimento;</w:t>
      </w:r>
    </w:p>
    <w:p w:rsidR="00E44643" w:rsidRPr="00E44643" w:rsidRDefault="00E44643" w:rsidP="00E034F7">
      <w:pPr>
        <w:pStyle w:val="Default"/>
        <w:numPr>
          <w:ilvl w:val="2"/>
          <w:numId w:val="14"/>
        </w:numPr>
        <w:tabs>
          <w:tab w:val="left" w:pos="1560"/>
        </w:tabs>
        <w:spacing w:after="120"/>
        <w:ind w:left="0" w:firstLine="0"/>
        <w:jc w:val="both"/>
        <w:rPr>
          <w:rFonts w:ascii="Times New Roman" w:hAnsi="Times New Roman" w:cs="Times New Roman"/>
          <w:sz w:val="22"/>
          <w:szCs w:val="22"/>
        </w:rPr>
      </w:pPr>
      <w:r w:rsidRPr="00E44643">
        <w:rPr>
          <w:rFonts w:ascii="Times New Roman" w:hAnsi="Times New Roman" w:cs="Times New Roman"/>
          <w:sz w:val="22"/>
          <w:szCs w:val="22"/>
        </w:rPr>
        <w:t>Os exames de rotina hospitalar interna, quando necessário em até 12 horas, condicionados a complexidade do procedimento.</w:t>
      </w:r>
    </w:p>
    <w:p w:rsidR="00E44643" w:rsidRPr="00E44643" w:rsidRDefault="00E44643" w:rsidP="00E034F7">
      <w:pPr>
        <w:pStyle w:val="Default"/>
        <w:numPr>
          <w:ilvl w:val="2"/>
          <w:numId w:val="14"/>
        </w:numPr>
        <w:tabs>
          <w:tab w:val="left" w:pos="1560"/>
        </w:tabs>
        <w:spacing w:after="120"/>
        <w:ind w:left="0" w:firstLine="0"/>
        <w:jc w:val="both"/>
        <w:rPr>
          <w:rFonts w:ascii="Times New Roman" w:hAnsi="Times New Roman" w:cs="Times New Roman"/>
          <w:sz w:val="22"/>
          <w:szCs w:val="22"/>
        </w:rPr>
      </w:pPr>
      <w:r w:rsidRPr="00E44643">
        <w:rPr>
          <w:rFonts w:ascii="Times New Roman" w:hAnsi="Times New Roman" w:cs="Times New Roman"/>
          <w:sz w:val="22"/>
          <w:szCs w:val="22"/>
        </w:rPr>
        <w:t>A UNIDADE EXECUTANTE disponibilizará todos os impressos e materiais de consumo específicos, tais como: documentações radiológicas, contraste radiológico, materiais de administração, enfermagem, medicamentos, descartáveis, equipamentos de biossegurança e impressos necessários para a prestação de serviços.</w:t>
      </w:r>
    </w:p>
    <w:p w:rsidR="00E44643" w:rsidRPr="00E44643" w:rsidRDefault="00E44643" w:rsidP="00E034F7">
      <w:pPr>
        <w:pStyle w:val="Default"/>
        <w:numPr>
          <w:ilvl w:val="2"/>
          <w:numId w:val="14"/>
        </w:numPr>
        <w:tabs>
          <w:tab w:val="left" w:pos="1560"/>
        </w:tabs>
        <w:spacing w:after="120"/>
        <w:ind w:left="0" w:firstLine="0"/>
        <w:jc w:val="both"/>
        <w:rPr>
          <w:rFonts w:ascii="Times New Roman" w:hAnsi="Times New Roman" w:cs="Times New Roman"/>
          <w:sz w:val="22"/>
          <w:szCs w:val="22"/>
        </w:rPr>
      </w:pPr>
      <w:r w:rsidRPr="00E44643">
        <w:rPr>
          <w:rFonts w:ascii="Times New Roman" w:hAnsi="Times New Roman" w:cs="Times New Roman"/>
          <w:sz w:val="22"/>
          <w:szCs w:val="22"/>
        </w:rPr>
        <w:t>Os resultados de todos os exames deverão ser submetidos à revisão de laudo por Médico Especialista, antes de sua liberação.</w:t>
      </w:r>
    </w:p>
    <w:p w:rsidR="00485C19" w:rsidRPr="00E44643" w:rsidRDefault="00485C19" w:rsidP="00857AA5">
      <w:pPr>
        <w:rPr>
          <w:b/>
          <w:bCs/>
          <w:sz w:val="22"/>
          <w:szCs w:val="22"/>
        </w:rPr>
      </w:pPr>
    </w:p>
    <w:p w:rsidR="00920E6D" w:rsidRPr="00E44643" w:rsidRDefault="006B0183" w:rsidP="00857AA5">
      <w:pPr>
        <w:rPr>
          <w:b/>
          <w:bCs/>
          <w:sz w:val="22"/>
          <w:szCs w:val="22"/>
        </w:rPr>
      </w:pPr>
      <w:r w:rsidRPr="00E44643">
        <w:rPr>
          <w:b/>
          <w:bCs/>
          <w:sz w:val="22"/>
          <w:szCs w:val="22"/>
        </w:rPr>
        <w:t>2.</w:t>
      </w:r>
      <w:r w:rsidR="00E44643" w:rsidRPr="00E44643">
        <w:rPr>
          <w:b/>
          <w:bCs/>
          <w:sz w:val="22"/>
          <w:szCs w:val="22"/>
        </w:rPr>
        <w:t>5</w:t>
      </w:r>
      <w:r w:rsidR="00920E6D" w:rsidRPr="00E44643">
        <w:rPr>
          <w:b/>
          <w:bCs/>
          <w:sz w:val="22"/>
          <w:szCs w:val="22"/>
        </w:rPr>
        <w:t>. CONDIÇÕES DE EXECUÇÃO:</w:t>
      </w:r>
    </w:p>
    <w:p w:rsidR="00920E6D" w:rsidRPr="00E44643" w:rsidRDefault="00920E6D" w:rsidP="00857AA5">
      <w:pPr>
        <w:rPr>
          <w:b/>
          <w:bCs/>
          <w:sz w:val="22"/>
          <w:szCs w:val="22"/>
        </w:rPr>
      </w:pPr>
    </w:p>
    <w:p w:rsidR="00E44643" w:rsidRPr="00E44643" w:rsidRDefault="00E44643" w:rsidP="00857AA5">
      <w:pPr>
        <w:shd w:val="clear" w:color="auto" w:fill="FFFFFF"/>
        <w:tabs>
          <w:tab w:val="left" w:pos="851"/>
          <w:tab w:val="left" w:pos="993"/>
        </w:tabs>
        <w:suppressAutoHyphens w:val="0"/>
        <w:spacing w:after="120"/>
        <w:contextualSpacing/>
        <w:jc w:val="both"/>
        <w:rPr>
          <w:vanish/>
          <w:sz w:val="22"/>
          <w:szCs w:val="22"/>
        </w:rPr>
      </w:pPr>
      <w:r w:rsidRPr="00E44643">
        <w:rPr>
          <w:sz w:val="22"/>
          <w:szCs w:val="22"/>
        </w:rPr>
        <w:t>2.5.1 Plano de Proteção Radiológica – PPR, elaborado e aprovado pela AGEVISA, para o início das atividades de execução dos procedimentos de exames complementares de diagnóstico por imagem;</w:t>
      </w:r>
    </w:p>
    <w:p w:rsidR="00E44643" w:rsidRPr="00E44643" w:rsidRDefault="00E44643" w:rsidP="00857AA5">
      <w:pPr>
        <w:shd w:val="clear" w:color="auto" w:fill="FFFFFF"/>
        <w:tabs>
          <w:tab w:val="left" w:pos="993"/>
        </w:tabs>
        <w:spacing w:after="120"/>
        <w:ind w:firstLine="567"/>
        <w:jc w:val="both"/>
        <w:rPr>
          <w:sz w:val="22"/>
          <w:szCs w:val="22"/>
        </w:rPr>
      </w:pPr>
    </w:p>
    <w:p w:rsidR="00E44643" w:rsidRPr="00E44643" w:rsidRDefault="00E44643" w:rsidP="00E034F7">
      <w:pPr>
        <w:pStyle w:val="PargrafodaLista"/>
        <w:numPr>
          <w:ilvl w:val="0"/>
          <w:numId w:val="16"/>
        </w:numPr>
        <w:shd w:val="clear" w:color="auto" w:fill="FFFFFF"/>
        <w:suppressAutoHyphens w:val="0"/>
        <w:spacing w:after="120" w:line="240" w:lineRule="auto"/>
        <w:contextualSpacing/>
        <w:jc w:val="both"/>
        <w:rPr>
          <w:rFonts w:ascii="Times New Roman" w:hAnsi="Times New Roman" w:cs="Times New Roman"/>
          <w:vanish/>
        </w:rPr>
      </w:pPr>
    </w:p>
    <w:p w:rsidR="00E44643" w:rsidRPr="00E44643" w:rsidRDefault="00E44643" w:rsidP="00E034F7">
      <w:pPr>
        <w:pStyle w:val="PargrafodaLista"/>
        <w:numPr>
          <w:ilvl w:val="0"/>
          <w:numId w:val="16"/>
        </w:numPr>
        <w:shd w:val="clear" w:color="auto" w:fill="FFFFFF"/>
        <w:suppressAutoHyphens w:val="0"/>
        <w:spacing w:after="120" w:line="240" w:lineRule="auto"/>
        <w:contextualSpacing/>
        <w:jc w:val="both"/>
        <w:rPr>
          <w:rFonts w:ascii="Times New Roman" w:hAnsi="Times New Roman" w:cs="Times New Roman"/>
          <w:vanish/>
        </w:rPr>
      </w:pPr>
    </w:p>
    <w:p w:rsidR="00E44643" w:rsidRPr="00E44643" w:rsidRDefault="00E44643" w:rsidP="00E034F7">
      <w:pPr>
        <w:pStyle w:val="PargrafodaLista"/>
        <w:numPr>
          <w:ilvl w:val="0"/>
          <w:numId w:val="16"/>
        </w:numPr>
        <w:shd w:val="clear" w:color="auto" w:fill="FFFFFF"/>
        <w:suppressAutoHyphens w:val="0"/>
        <w:spacing w:after="120" w:line="240" w:lineRule="auto"/>
        <w:contextualSpacing/>
        <w:jc w:val="both"/>
        <w:rPr>
          <w:rFonts w:ascii="Times New Roman" w:hAnsi="Times New Roman" w:cs="Times New Roman"/>
          <w:vanish/>
        </w:rPr>
      </w:pPr>
    </w:p>
    <w:p w:rsidR="00E44643" w:rsidRPr="00E44643" w:rsidRDefault="00E44643" w:rsidP="00E034F7">
      <w:pPr>
        <w:pStyle w:val="PargrafodaLista"/>
        <w:numPr>
          <w:ilvl w:val="0"/>
          <w:numId w:val="16"/>
        </w:numPr>
        <w:shd w:val="clear" w:color="auto" w:fill="FFFFFF"/>
        <w:suppressAutoHyphens w:val="0"/>
        <w:spacing w:after="120" w:line="240" w:lineRule="auto"/>
        <w:contextualSpacing/>
        <w:jc w:val="both"/>
        <w:rPr>
          <w:rFonts w:ascii="Times New Roman" w:hAnsi="Times New Roman" w:cs="Times New Roman"/>
          <w:vanish/>
        </w:rPr>
      </w:pPr>
    </w:p>
    <w:p w:rsidR="00E44643" w:rsidRPr="00E44643" w:rsidRDefault="00E44643" w:rsidP="00E034F7">
      <w:pPr>
        <w:pStyle w:val="PargrafodaLista"/>
        <w:numPr>
          <w:ilvl w:val="0"/>
          <w:numId w:val="16"/>
        </w:numPr>
        <w:shd w:val="clear" w:color="auto" w:fill="FFFFFF"/>
        <w:suppressAutoHyphens w:val="0"/>
        <w:spacing w:after="120" w:line="240" w:lineRule="auto"/>
        <w:contextualSpacing/>
        <w:jc w:val="both"/>
        <w:rPr>
          <w:rFonts w:ascii="Times New Roman" w:hAnsi="Times New Roman" w:cs="Times New Roman"/>
          <w:vanish/>
        </w:rPr>
      </w:pPr>
    </w:p>
    <w:p w:rsidR="00E44643" w:rsidRPr="00E44643" w:rsidRDefault="00E44643" w:rsidP="00E034F7">
      <w:pPr>
        <w:pStyle w:val="PargrafodaLista"/>
        <w:numPr>
          <w:ilvl w:val="1"/>
          <w:numId w:val="16"/>
        </w:numPr>
        <w:shd w:val="clear" w:color="auto" w:fill="FFFFFF"/>
        <w:suppressAutoHyphens w:val="0"/>
        <w:spacing w:after="120" w:line="240" w:lineRule="auto"/>
        <w:contextualSpacing/>
        <w:jc w:val="both"/>
        <w:rPr>
          <w:rFonts w:ascii="Times New Roman" w:hAnsi="Times New Roman" w:cs="Times New Roman"/>
          <w:vanish/>
        </w:rPr>
      </w:pPr>
    </w:p>
    <w:p w:rsidR="00E44643" w:rsidRPr="00E44643" w:rsidRDefault="00E44643" w:rsidP="00857AA5">
      <w:pPr>
        <w:shd w:val="clear" w:color="auto" w:fill="FFFFFF"/>
        <w:tabs>
          <w:tab w:val="left" w:pos="851"/>
          <w:tab w:val="left" w:pos="993"/>
        </w:tabs>
        <w:suppressAutoHyphens w:val="0"/>
        <w:spacing w:after="120"/>
        <w:contextualSpacing/>
        <w:jc w:val="both"/>
        <w:rPr>
          <w:sz w:val="22"/>
          <w:szCs w:val="22"/>
        </w:rPr>
      </w:pPr>
      <w:r w:rsidRPr="00E44643">
        <w:rPr>
          <w:sz w:val="22"/>
          <w:szCs w:val="22"/>
        </w:rPr>
        <w:t>2.5.2 Executar os serviços, objeto deste Termo de Referência, mediante a atuação de recursos humanos qualificados, com habilitação técnica e legal, especializados com quantitativo compatível para o perfil da unidade e os serviços a ser prestados. Deverá obedecer ás normas do Ministério da Saúde/MS, Ministério do Trabalho e Emprego/MTE, especialmente, a Norma Regulamentadora de Segurança e Saúde no Trabalho em Estabelecimentos de Assistência à Saúde, assim como as resoluções dos conselhos profissionais com dimensionamento adequado de pessoal para execução dos serviços, sem interrupção, os quais não deverão ter nenhum vínculo empregatício com o Estado, sendo de sua exclusiva responsabilidade as despesas com todos os encargos e obrigações sociais, trabalhistas e fiscais decorrentes dos serviços executados.</w:t>
      </w:r>
    </w:p>
    <w:p w:rsidR="00E44643" w:rsidRPr="00E44643" w:rsidRDefault="00E44643" w:rsidP="00E034F7">
      <w:pPr>
        <w:pStyle w:val="PargrafodaLista"/>
        <w:numPr>
          <w:ilvl w:val="0"/>
          <w:numId w:val="15"/>
        </w:numPr>
        <w:shd w:val="clear" w:color="auto" w:fill="FFFFFF"/>
        <w:suppressAutoHyphens w:val="0"/>
        <w:spacing w:after="120" w:line="240" w:lineRule="auto"/>
        <w:contextualSpacing/>
        <w:jc w:val="both"/>
        <w:rPr>
          <w:rFonts w:ascii="Times New Roman" w:hAnsi="Times New Roman" w:cs="Times New Roman"/>
          <w:vanish/>
        </w:rPr>
      </w:pPr>
    </w:p>
    <w:p w:rsidR="00E44643" w:rsidRPr="00E44643" w:rsidRDefault="00E44643" w:rsidP="00E034F7">
      <w:pPr>
        <w:pStyle w:val="PargrafodaLista"/>
        <w:numPr>
          <w:ilvl w:val="0"/>
          <w:numId w:val="15"/>
        </w:numPr>
        <w:shd w:val="clear" w:color="auto" w:fill="FFFFFF"/>
        <w:suppressAutoHyphens w:val="0"/>
        <w:spacing w:after="120" w:line="240" w:lineRule="auto"/>
        <w:contextualSpacing/>
        <w:jc w:val="both"/>
        <w:rPr>
          <w:rFonts w:ascii="Times New Roman" w:hAnsi="Times New Roman" w:cs="Times New Roman"/>
          <w:vanish/>
        </w:rPr>
      </w:pPr>
    </w:p>
    <w:p w:rsidR="00E44643" w:rsidRPr="00E44643" w:rsidRDefault="00E44643" w:rsidP="00E034F7">
      <w:pPr>
        <w:pStyle w:val="PargrafodaLista"/>
        <w:numPr>
          <w:ilvl w:val="0"/>
          <w:numId w:val="15"/>
        </w:numPr>
        <w:shd w:val="clear" w:color="auto" w:fill="FFFFFF"/>
        <w:suppressAutoHyphens w:val="0"/>
        <w:spacing w:after="120" w:line="240" w:lineRule="auto"/>
        <w:contextualSpacing/>
        <w:jc w:val="both"/>
        <w:rPr>
          <w:rFonts w:ascii="Times New Roman" w:hAnsi="Times New Roman" w:cs="Times New Roman"/>
          <w:vanish/>
        </w:rPr>
      </w:pPr>
    </w:p>
    <w:p w:rsidR="00E44643" w:rsidRPr="00E44643" w:rsidRDefault="00E44643" w:rsidP="00E034F7">
      <w:pPr>
        <w:pStyle w:val="PargrafodaLista"/>
        <w:numPr>
          <w:ilvl w:val="0"/>
          <w:numId w:val="15"/>
        </w:numPr>
        <w:shd w:val="clear" w:color="auto" w:fill="FFFFFF"/>
        <w:suppressAutoHyphens w:val="0"/>
        <w:spacing w:after="120" w:line="240" w:lineRule="auto"/>
        <w:contextualSpacing/>
        <w:jc w:val="both"/>
        <w:rPr>
          <w:rFonts w:ascii="Times New Roman" w:hAnsi="Times New Roman" w:cs="Times New Roman"/>
          <w:vanish/>
        </w:rPr>
      </w:pPr>
    </w:p>
    <w:p w:rsidR="00E44643" w:rsidRPr="00E44643" w:rsidRDefault="00E44643" w:rsidP="00E034F7">
      <w:pPr>
        <w:pStyle w:val="PargrafodaLista"/>
        <w:numPr>
          <w:ilvl w:val="0"/>
          <w:numId w:val="15"/>
        </w:numPr>
        <w:shd w:val="clear" w:color="auto" w:fill="FFFFFF"/>
        <w:suppressAutoHyphens w:val="0"/>
        <w:spacing w:after="120" w:line="240" w:lineRule="auto"/>
        <w:contextualSpacing/>
        <w:jc w:val="both"/>
        <w:rPr>
          <w:rFonts w:ascii="Times New Roman" w:hAnsi="Times New Roman" w:cs="Times New Roman"/>
          <w:vanish/>
        </w:rPr>
      </w:pPr>
    </w:p>
    <w:p w:rsidR="00E44643" w:rsidRPr="00E44643" w:rsidRDefault="00E44643" w:rsidP="00E034F7">
      <w:pPr>
        <w:pStyle w:val="PargrafodaLista"/>
        <w:numPr>
          <w:ilvl w:val="1"/>
          <w:numId w:val="15"/>
        </w:numPr>
        <w:shd w:val="clear" w:color="auto" w:fill="FFFFFF"/>
        <w:suppressAutoHyphens w:val="0"/>
        <w:spacing w:after="120" w:line="240" w:lineRule="auto"/>
        <w:contextualSpacing/>
        <w:jc w:val="both"/>
        <w:rPr>
          <w:rFonts w:ascii="Times New Roman" w:hAnsi="Times New Roman" w:cs="Times New Roman"/>
          <w:vanish/>
        </w:rPr>
      </w:pPr>
    </w:p>
    <w:p w:rsidR="00E44643" w:rsidRPr="00E44643" w:rsidRDefault="00E44643" w:rsidP="00E034F7">
      <w:pPr>
        <w:pStyle w:val="PargrafodaLista"/>
        <w:numPr>
          <w:ilvl w:val="1"/>
          <w:numId w:val="15"/>
        </w:numPr>
        <w:shd w:val="clear" w:color="auto" w:fill="FFFFFF"/>
        <w:suppressAutoHyphens w:val="0"/>
        <w:spacing w:after="120" w:line="240" w:lineRule="auto"/>
        <w:contextualSpacing/>
        <w:jc w:val="both"/>
        <w:rPr>
          <w:rFonts w:ascii="Times New Roman" w:hAnsi="Times New Roman" w:cs="Times New Roman"/>
          <w:vanish/>
        </w:rPr>
      </w:pPr>
    </w:p>
    <w:p w:rsidR="00E44643" w:rsidRPr="00857AA5" w:rsidRDefault="00E44643" w:rsidP="00857AA5">
      <w:pPr>
        <w:shd w:val="clear" w:color="auto" w:fill="FFFFFF"/>
        <w:tabs>
          <w:tab w:val="left" w:pos="993"/>
        </w:tabs>
        <w:suppressAutoHyphens w:val="0"/>
        <w:spacing w:after="120"/>
        <w:contextualSpacing/>
        <w:jc w:val="both"/>
        <w:rPr>
          <w:sz w:val="22"/>
          <w:szCs w:val="22"/>
        </w:rPr>
      </w:pPr>
      <w:r w:rsidRPr="00E44643">
        <w:rPr>
          <w:sz w:val="22"/>
          <w:szCs w:val="22"/>
        </w:rPr>
        <w:t>2.5.3 O Estado de Rondônia</w:t>
      </w:r>
      <w:r w:rsidRPr="00E44643">
        <w:rPr>
          <w:bCs/>
          <w:sz w:val="22"/>
          <w:szCs w:val="22"/>
        </w:rPr>
        <w:t xml:space="preserve">, por meio da SESAU, poderá realizar reduções nos serviços, bem como cancelar qualquer intervenção que julgar pertinente, justificada com antecedência de 30 (trinta) dias, quando </w:t>
      </w:r>
      <w:r w:rsidRPr="00857AA5">
        <w:rPr>
          <w:bCs/>
          <w:sz w:val="22"/>
          <w:szCs w:val="22"/>
        </w:rPr>
        <w:t>não exista mais a necessidade da prestação do serviço como previsto, devendo ser acatada de imediato pela CONTRATADA.</w:t>
      </w:r>
    </w:p>
    <w:p w:rsidR="00082E94" w:rsidRPr="00857AA5" w:rsidRDefault="00082E94" w:rsidP="00857AA5">
      <w:pPr>
        <w:jc w:val="both"/>
        <w:rPr>
          <w:bCs/>
          <w:sz w:val="22"/>
          <w:szCs w:val="22"/>
        </w:rPr>
      </w:pPr>
    </w:p>
    <w:p w:rsidR="00920E6D" w:rsidRDefault="00F14305" w:rsidP="00F14305">
      <w:pPr>
        <w:rPr>
          <w:b/>
          <w:color w:val="000000"/>
        </w:rPr>
      </w:pPr>
      <w:r>
        <w:rPr>
          <w:b/>
          <w:color w:val="000000"/>
        </w:rPr>
        <w:t xml:space="preserve">2.6  </w:t>
      </w:r>
      <w:r w:rsidR="00920E6D" w:rsidRPr="00F14305">
        <w:rPr>
          <w:b/>
          <w:color w:val="000000"/>
        </w:rPr>
        <w:t>LOCAL DE EXECUÇÃO DOS SERVIÇOS:</w:t>
      </w:r>
    </w:p>
    <w:p w:rsidR="00F14305" w:rsidRPr="00F14305" w:rsidRDefault="00F14305" w:rsidP="00F14305">
      <w:pPr>
        <w:rPr>
          <w:b/>
          <w:color w:val="000000"/>
        </w:rPr>
      </w:pPr>
    </w:p>
    <w:p w:rsidR="00E44643" w:rsidRPr="00857AA5" w:rsidRDefault="00E44643" w:rsidP="00857AA5">
      <w:pPr>
        <w:tabs>
          <w:tab w:val="left" w:pos="993"/>
        </w:tabs>
        <w:suppressAutoHyphens w:val="0"/>
        <w:spacing w:after="120"/>
        <w:contextualSpacing/>
        <w:jc w:val="both"/>
        <w:rPr>
          <w:b/>
          <w:color w:val="000000"/>
          <w:sz w:val="22"/>
          <w:szCs w:val="22"/>
        </w:rPr>
      </w:pPr>
      <w:r w:rsidRPr="00857AA5">
        <w:rPr>
          <w:color w:val="000000"/>
          <w:sz w:val="22"/>
          <w:szCs w:val="22"/>
        </w:rPr>
        <w:lastRenderedPageBreak/>
        <w:t>2.</w:t>
      </w:r>
      <w:r w:rsidR="00F14305">
        <w:rPr>
          <w:color w:val="000000"/>
          <w:sz w:val="22"/>
          <w:szCs w:val="22"/>
        </w:rPr>
        <w:t>6</w:t>
      </w:r>
      <w:r w:rsidRPr="00857AA5">
        <w:rPr>
          <w:color w:val="000000"/>
          <w:sz w:val="22"/>
          <w:szCs w:val="22"/>
        </w:rPr>
        <w:t xml:space="preserve">.1 A execução dos serviços será realizada na </w:t>
      </w:r>
      <w:r w:rsidRPr="00857AA5">
        <w:rPr>
          <w:sz w:val="22"/>
          <w:szCs w:val="22"/>
        </w:rPr>
        <w:t xml:space="preserve">estrutura física do CENTRO DE DIAGNÓSTICO POR IMAGEM DO ESTADO DE RONDÔNIA - CDI/RO, localizado a </w:t>
      </w:r>
      <w:proofErr w:type="spellStart"/>
      <w:r w:rsidRPr="00857AA5">
        <w:rPr>
          <w:sz w:val="22"/>
          <w:szCs w:val="22"/>
        </w:rPr>
        <w:t>Av</w:t>
      </w:r>
      <w:proofErr w:type="spellEnd"/>
      <w:r w:rsidRPr="00857AA5">
        <w:rPr>
          <w:sz w:val="22"/>
          <w:szCs w:val="22"/>
        </w:rPr>
        <w:t>: Jorge Teixeira, Anexo Hospital de Base Dr. Ary Pinheiro, Bairro Industrial, Porto Velho - Rondônia.</w:t>
      </w:r>
    </w:p>
    <w:p w:rsidR="0042084D" w:rsidRPr="001B0BEF" w:rsidRDefault="0042084D" w:rsidP="00857AA5">
      <w:pPr>
        <w:widowControl w:val="0"/>
        <w:autoSpaceDE w:val="0"/>
        <w:autoSpaceDN w:val="0"/>
        <w:adjustRightInd w:val="0"/>
        <w:jc w:val="both"/>
        <w:rPr>
          <w:color w:val="000000" w:themeColor="text1"/>
          <w:sz w:val="22"/>
          <w:szCs w:val="22"/>
        </w:rPr>
      </w:pPr>
    </w:p>
    <w:p w:rsidR="00920E6D" w:rsidRDefault="00D72167" w:rsidP="00D72167">
      <w:pPr>
        <w:rPr>
          <w:b/>
        </w:rPr>
      </w:pPr>
      <w:r>
        <w:rPr>
          <w:b/>
        </w:rPr>
        <w:t>2.</w:t>
      </w:r>
      <w:r w:rsidR="00F14305">
        <w:rPr>
          <w:b/>
        </w:rPr>
        <w:t>7</w:t>
      </w:r>
      <w:r>
        <w:rPr>
          <w:b/>
        </w:rPr>
        <w:t xml:space="preserve"> </w:t>
      </w:r>
      <w:r w:rsidR="00920E6D" w:rsidRPr="00D72167">
        <w:rPr>
          <w:b/>
        </w:rPr>
        <w:t>DA VIGÊNCIA DO CONTRATO:</w:t>
      </w:r>
    </w:p>
    <w:p w:rsidR="00D72167" w:rsidRPr="00D72167" w:rsidRDefault="00D72167" w:rsidP="00D72167"/>
    <w:p w:rsidR="00857AA5" w:rsidRPr="00857AA5" w:rsidRDefault="00F14305" w:rsidP="00857AA5">
      <w:pPr>
        <w:tabs>
          <w:tab w:val="left" w:pos="1134"/>
        </w:tabs>
        <w:suppressAutoHyphens w:val="0"/>
        <w:autoSpaceDE w:val="0"/>
        <w:autoSpaceDN w:val="0"/>
        <w:adjustRightInd w:val="0"/>
        <w:spacing w:after="120"/>
        <w:contextualSpacing/>
        <w:jc w:val="both"/>
        <w:rPr>
          <w:color w:val="000000"/>
          <w:sz w:val="22"/>
          <w:szCs w:val="22"/>
        </w:rPr>
      </w:pPr>
      <w:r>
        <w:rPr>
          <w:color w:val="000000"/>
          <w:sz w:val="22"/>
          <w:szCs w:val="22"/>
        </w:rPr>
        <w:t>2.7</w:t>
      </w:r>
      <w:r w:rsidR="00857AA5" w:rsidRPr="00857AA5">
        <w:rPr>
          <w:color w:val="000000"/>
          <w:sz w:val="22"/>
          <w:szCs w:val="22"/>
        </w:rPr>
        <w:t>.1 O contrato terá vigência de 12 (doze) meses a contar de sua assinatura, podendo ser prorrogado por iguais e sucessivos períodos até que se completem 60 (sessenta) meses, desde que haja interesse da administração e concordância entre as partes, com base no Artigo 57, item II, da Lei 8.666/93, conforme condições e especificações descriminadas neste Projeto Básico.</w:t>
      </w:r>
    </w:p>
    <w:p w:rsidR="00857AA5" w:rsidRPr="00857AA5" w:rsidRDefault="00857AA5" w:rsidP="00857AA5">
      <w:pPr>
        <w:tabs>
          <w:tab w:val="left" w:pos="1134"/>
        </w:tabs>
        <w:suppressAutoHyphens w:val="0"/>
        <w:autoSpaceDE w:val="0"/>
        <w:autoSpaceDN w:val="0"/>
        <w:adjustRightInd w:val="0"/>
        <w:spacing w:after="120"/>
        <w:contextualSpacing/>
        <w:jc w:val="both"/>
        <w:rPr>
          <w:color w:val="000000"/>
          <w:sz w:val="22"/>
          <w:szCs w:val="22"/>
        </w:rPr>
      </w:pPr>
    </w:p>
    <w:p w:rsidR="00857AA5" w:rsidRDefault="00F14305" w:rsidP="00857AA5">
      <w:pPr>
        <w:tabs>
          <w:tab w:val="left" w:pos="1134"/>
        </w:tabs>
        <w:suppressAutoHyphens w:val="0"/>
        <w:autoSpaceDE w:val="0"/>
        <w:autoSpaceDN w:val="0"/>
        <w:adjustRightInd w:val="0"/>
        <w:spacing w:after="120"/>
        <w:contextualSpacing/>
        <w:jc w:val="both"/>
        <w:rPr>
          <w:color w:val="000000"/>
          <w:sz w:val="22"/>
          <w:szCs w:val="22"/>
        </w:rPr>
      </w:pPr>
      <w:r>
        <w:rPr>
          <w:color w:val="000000"/>
          <w:sz w:val="22"/>
          <w:szCs w:val="22"/>
        </w:rPr>
        <w:t>2.7</w:t>
      </w:r>
      <w:r w:rsidR="00857AA5">
        <w:rPr>
          <w:color w:val="000000"/>
          <w:sz w:val="22"/>
          <w:szCs w:val="22"/>
        </w:rPr>
        <w:t xml:space="preserve">.2 </w:t>
      </w:r>
      <w:r w:rsidR="00857AA5" w:rsidRPr="00857AA5">
        <w:rPr>
          <w:color w:val="000000"/>
          <w:sz w:val="22"/>
          <w:szCs w:val="22"/>
        </w:rPr>
        <w:t>06 (seis) meses antes do término da vigência deste Contrato a CONTRATANTE analisará a conveniência e a oportunidade administrativa de sua renovação.</w:t>
      </w:r>
    </w:p>
    <w:p w:rsidR="00857AA5" w:rsidRDefault="00857AA5" w:rsidP="00857AA5">
      <w:pPr>
        <w:tabs>
          <w:tab w:val="left" w:pos="1134"/>
        </w:tabs>
        <w:suppressAutoHyphens w:val="0"/>
        <w:autoSpaceDE w:val="0"/>
        <w:autoSpaceDN w:val="0"/>
        <w:adjustRightInd w:val="0"/>
        <w:spacing w:after="120"/>
        <w:contextualSpacing/>
        <w:jc w:val="both"/>
        <w:rPr>
          <w:color w:val="000000"/>
          <w:sz w:val="22"/>
          <w:szCs w:val="22"/>
        </w:rPr>
      </w:pPr>
    </w:p>
    <w:p w:rsidR="00857AA5" w:rsidRDefault="00F14305" w:rsidP="00857AA5">
      <w:pPr>
        <w:tabs>
          <w:tab w:val="left" w:pos="1134"/>
        </w:tabs>
        <w:suppressAutoHyphens w:val="0"/>
        <w:autoSpaceDE w:val="0"/>
        <w:autoSpaceDN w:val="0"/>
        <w:adjustRightInd w:val="0"/>
        <w:spacing w:after="120"/>
        <w:contextualSpacing/>
        <w:jc w:val="both"/>
        <w:rPr>
          <w:color w:val="000000"/>
          <w:sz w:val="22"/>
          <w:szCs w:val="22"/>
        </w:rPr>
      </w:pPr>
      <w:r>
        <w:rPr>
          <w:color w:val="000000"/>
          <w:sz w:val="22"/>
          <w:szCs w:val="22"/>
        </w:rPr>
        <w:t>2.7</w:t>
      </w:r>
      <w:r w:rsidR="00857AA5">
        <w:rPr>
          <w:color w:val="000000"/>
          <w:sz w:val="22"/>
          <w:szCs w:val="22"/>
        </w:rPr>
        <w:t xml:space="preserve">.3 </w:t>
      </w:r>
      <w:r w:rsidR="00857AA5" w:rsidRPr="00857AA5">
        <w:rPr>
          <w:color w:val="000000"/>
          <w:sz w:val="22"/>
          <w:szCs w:val="22"/>
        </w:rPr>
        <w:t>Fica estabelecido que a CONTRATANTE, a qualquer momento, poderá rescindir o presente contrato se for de interesse publico em razão do não cumprimento dos princípios basilares da Administração Publica, bem como, nos termos da legislação regente da matéria.</w:t>
      </w:r>
    </w:p>
    <w:p w:rsidR="00857AA5" w:rsidRDefault="00857AA5" w:rsidP="00857AA5">
      <w:pPr>
        <w:tabs>
          <w:tab w:val="left" w:pos="1134"/>
        </w:tabs>
        <w:suppressAutoHyphens w:val="0"/>
        <w:autoSpaceDE w:val="0"/>
        <w:autoSpaceDN w:val="0"/>
        <w:adjustRightInd w:val="0"/>
        <w:spacing w:after="120"/>
        <w:contextualSpacing/>
        <w:jc w:val="both"/>
        <w:rPr>
          <w:color w:val="000000"/>
          <w:sz w:val="22"/>
          <w:szCs w:val="22"/>
        </w:rPr>
      </w:pPr>
    </w:p>
    <w:p w:rsidR="00857AA5" w:rsidRPr="00D72167" w:rsidRDefault="00F14305" w:rsidP="00857AA5">
      <w:pPr>
        <w:tabs>
          <w:tab w:val="left" w:pos="1134"/>
        </w:tabs>
        <w:suppressAutoHyphens w:val="0"/>
        <w:autoSpaceDE w:val="0"/>
        <w:autoSpaceDN w:val="0"/>
        <w:adjustRightInd w:val="0"/>
        <w:spacing w:after="120"/>
        <w:contextualSpacing/>
        <w:jc w:val="both"/>
        <w:rPr>
          <w:color w:val="000000"/>
          <w:sz w:val="22"/>
          <w:szCs w:val="22"/>
        </w:rPr>
      </w:pPr>
      <w:r>
        <w:rPr>
          <w:color w:val="000000"/>
          <w:sz w:val="22"/>
          <w:szCs w:val="22"/>
        </w:rPr>
        <w:t>2.7</w:t>
      </w:r>
      <w:r w:rsidR="00857AA5" w:rsidRPr="00D72167">
        <w:rPr>
          <w:color w:val="000000"/>
          <w:sz w:val="22"/>
          <w:szCs w:val="22"/>
        </w:rPr>
        <w:t>.4 O reajuste anual de valores do referido contrato será realizado de acordo com índice de correção TABELA SIGTAP/SUS/MS, e tabela estabelecida pela Associação Médica Brasileira, por meio da lista de Classificação Brasileira Hierarquizada de Procedimentos Médicos – CBHPM, para os procedimentos diagnósticos e terapêuticos que necessitam do ato médico para a execução dos procedimentos de exames com sedação e procedimentos diagnósticos guiados por imagem, consubstanciando seu realinhamento em caso de prorrogação contratual.</w:t>
      </w:r>
    </w:p>
    <w:p w:rsidR="00920E6D" w:rsidRPr="00D72167" w:rsidRDefault="00920E6D" w:rsidP="00D72167">
      <w:pPr>
        <w:outlineLvl w:val="0"/>
        <w:rPr>
          <w:sz w:val="22"/>
          <w:szCs w:val="22"/>
        </w:rPr>
      </w:pPr>
    </w:p>
    <w:p w:rsidR="001B0BEF" w:rsidRPr="00D72167" w:rsidRDefault="00D72167" w:rsidP="00B951A3">
      <w:pPr>
        <w:pStyle w:val="Default"/>
        <w:numPr>
          <w:ilvl w:val="1"/>
          <w:numId w:val="38"/>
        </w:numPr>
        <w:spacing w:after="120"/>
        <w:jc w:val="both"/>
        <w:rPr>
          <w:rFonts w:ascii="Times New Roman" w:hAnsi="Times New Roman" w:cs="Times New Roman"/>
          <w:b/>
          <w:color w:val="000000" w:themeColor="text1"/>
          <w:sz w:val="22"/>
          <w:szCs w:val="22"/>
        </w:rPr>
      </w:pPr>
      <w:r w:rsidRPr="00D72167">
        <w:rPr>
          <w:rFonts w:ascii="Times New Roman" w:hAnsi="Times New Roman" w:cs="Times New Roman"/>
          <w:b/>
          <w:bCs/>
          <w:sz w:val="22"/>
          <w:szCs w:val="22"/>
        </w:rPr>
        <w:t>OBJETIVO GERAL:</w:t>
      </w:r>
    </w:p>
    <w:p w:rsidR="00D72167" w:rsidRPr="00D72167" w:rsidRDefault="001B0BEF" w:rsidP="00D72167">
      <w:pPr>
        <w:pStyle w:val="Default"/>
        <w:tabs>
          <w:tab w:val="left" w:pos="0"/>
          <w:tab w:val="left" w:pos="993"/>
        </w:tabs>
        <w:spacing w:after="120"/>
        <w:jc w:val="both"/>
        <w:rPr>
          <w:rFonts w:ascii="Times New Roman" w:hAnsi="Times New Roman" w:cs="Times New Roman"/>
          <w:sz w:val="22"/>
          <w:szCs w:val="22"/>
        </w:rPr>
      </w:pPr>
      <w:r w:rsidRPr="00D72167">
        <w:rPr>
          <w:rFonts w:ascii="Times New Roman" w:hAnsi="Times New Roman" w:cs="Times New Roman"/>
          <w:color w:val="000000" w:themeColor="text1"/>
          <w:sz w:val="22"/>
          <w:szCs w:val="22"/>
        </w:rPr>
        <w:t>2.</w:t>
      </w:r>
      <w:r w:rsidR="00F14305">
        <w:rPr>
          <w:rFonts w:ascii="Times New Roman" w:hAnsi="Times New Roman" w:cs="Times New Roman"/>
          <w:color w:val="000000" w:themeColor="text1"/>
          <w:sz w:val="22"/>
          <w:szCs w:val="22"/>
        </w:rPr>
        <w:t>8</w:t>
      </w:r>
      <w:r w:rsidRPr="00D72167">
        <w:rPr>
          <w:rFonts w:ascii="Times New Roman" w:hAnsi="Times New Roman" w:cs="Times New Roman"/>
          <w:color w:val="000000" w:themeColor="text1"/>
          <w:sz w:val="22"/>
          <w:szCs w:val="22"/>
        </w:rPr>
        <w:t xml:space="preserve">.1 </w:t>
      </w:r>
      <w:r w:rsidR="00D72167" w:rsidRPr="00D72167">
        <w:rPr>
          <w:rFonts w:ascii="Times New Roman" w:hAnsi="Times New Roman" w:cs="Times New Roman"/>
          <w:sz w:val="22"/>
          <w:szCs w:val="22"/>
        </w:rPr>
        <w:t>Este contrato visa assegurar a prestação de serviço de diagnóstico por imagem a serem ofertados pelo Centro de Diagnóstico por Imagem de Rondônia – CDI/RO, em caráter contínuo, aos usuários do Sistema Único de Saúde - SUS, regulados via Central de Regulação Estadual</w:t>
      </w:r>
      <w:r w:rsidR="00D72167" w:rsidRPr="00D72167">
        <w:rPr>
          <w:rFonts w:ascii="Times New Roman" w:hAnsi="Times New Roman" w:cs="Times New Roman"/>
          <w:spacing w:val="-9"/>
          <w:sz w:val="22"/>
          <w:szCs w:val="22"/>
        </w:rPr>
        <w:t xml:space="preserve">, </w:t>
      </w:r>
      <w:r w:rsidR="00D72167" w:rsidRPr="00D72167">
        <w:rPr>
          <w:rFonts w:ascii="Times New Roman" w:hAnsi="Times New Roman" w:cs="Times New Roman"/>
          <w:sz w:val="22"/>
          <w:szCs w:val="22"/>
        </w:rPr>
        <w:t>para a demanda Ambulatorial e da Rede Hospitalar Estadual nos casos excepcionais de exames complementares e suplementares da Regional de Saúde Madeira Mamoré, objetivando o aumento da capacidade de atendimento e a redução da espera para a realização de exames e resultados, promovendo, desta forma, maior qualidade no atendimento assistencial ao paciente.</w:t>
      </w:r>
    </w:p>
    <w:p w:rsidR="00D72167" w:rsidRPr="00D72167" w:rsidRDefault="00F14305" w:rsidP="00D72167">
      <w:pPr>
        <w:pStyle w:val="Default"/>
        <w:tabs>
          <w:tab w:val="left" w:pos="0"/>
          <w:tab w:val="left" w:pos="993"/>
        </w:tabs>
        <w:spacing w:after="120"/>
        <w:jc w:val="both"/>
        <w:rPr>
          <w:rFonts w:ascii="Times New Roman" w:hAnsi="Times New Roman" w:cs="Times New Roman"/>
          <w:sz w:val="22"/>
          <w:szCs w:val="22"/>
        </w:rPr>
      </w:pPr>
      <w:r>
        <w:rPr>
          <w:rFonts w:ascii="Times New Roman" w:hAnsi="Times New Roman" w:cs="Times New Roman"/>
          <w:sz w:val="22"/>
          <w:szCs w:val="22"/>
        </w:rPr>
        <w:t>2.8</w:t>
      </w:r>
      <w:r w:rsidR="00D72167" w:rsidRPr="00D72167">
        <w:rPr>
          <w:rFonts w:ascii="Times New Roman" w:hAnsi="Times New Roman" w:cs="Times New Roman"/>
          <w:sz w:val="22"/>
          <w:szCs w:val="22"/>
        </w:rPr>
        <w:t>.2 A presente contratação compreende a realização dos Métodos Diagnósticos por Imagem da Tabela SIGTAP/SUS, procedimentos de exames complementares de diagnose executados por ato médico, que necessitam de sedação e procedimentos diagnósticos guiados por imagem, desde que compatíveis com os equipamentos existentes no Centro de Diagnóstico por Imagem.</w:t>
      </w:r>
    </w:p>
    <w:p w:rsidR="00D72167" w:rsidRPr="00D72167" w:rsidRDefault="00D72167" w:rsidP="00D72167">
      <w:pPr>
        <w:pStyle w:val="Default"/>
        <w:tabs>
          <w:tab w:val="left" w:pos="0"/>
          <w:tab w:val="left" w:pos="993"/>
        </w:tabs>
        <w:spacing w:after="120"/>
        <w:jc w:val="both"/>
        <w:rPr>
          <w:rFonts w:ascii="Times New Roman" w:hAnsi="Times New Roman" w:cs="Times New Roman"/>
          <w:bCs/>
          <w:sz w:val="22"/>
          <w:szCs w:val="22"/>
        </w:rPr>
      </w:pPr>
      <w:r w:rsidRPr="00D72167">
        <w:rPr>
          <w:rFonts w:ascii="Times New Roman" w:hAnsi="Times New Roman" w:cs="Times New Roman"/>
          <w:bCs/>
          <w:sz w:val="22"/>
          <w:szCs w:val="22"/>
        </w:rPr>
        <w:t>2.</w:t>
      </w:r>
      <w:r w:rsidR="00F14305">
        <w:rPr>
          <w:rFonts w:ascii="Times New Roman" w:hAnsi="Times New Roman" w:cs="Times New Roman"/>
          <w:bCs/>
          <w:sz w:val="22"/>
          <w:szCs w:val="22"/>
        </w:rPr>
        <w:t>8</w:t>
      </w:r>
      <w:r w:rsidRPr="00D72167">
        <w:rPr>
          <w:rFonts w:ascii="Times New Roman" w:hAnsi="Times New Roman" w:cs="Times New Roman"/>
          <w:bCs/>
          <w:sz w:val="22"/>
          <w:szCs w:val="22"/>
        </w:rPr>
        <w:t>.3Na consecução do objetivo assinalado, o presente instrumento visa definir as obrigações e responsabilidades das partes, bem como esclarecer as condições para sua execução, controle e fiscalização.</w:t>
      </w:r>
    </w:p>
    <w:p w:rsidR="00D72167" w:rsidRPr="00D72167" w:rsidRDefault="00F14305" w:rsidP="00D72167">
      <w:pPr>
        <w:pStyle w:val="Default"/>
        <w:tabs>
          <w:tab w:val="left" w:pos="0"/>
          <w:tab w:val="left" w:pos="993"/>
        </w:tabs>
        <w:spacing w:after="120"/>
        <w:jc w:val="both"/>
        <w:rPr>
          <w:rFonts w:ascii="Times New Roman" w:hAnsi="Times New Roman" w:cs="Times New Roman"/>
          <w:sz w:val="22"/>
          <w:szCs w:val="22"/>
        </w:rPr>
      </w:pPr>
      <w:r>
        <w:rPr>
          <w:rFonts w:ascii="Times New Roman" w:hAnsi="Times New Roman" w:cs="Times New Roman"/>
          <w:bCs/>
          <w:sz w:val="22"/>
          <w:szCs w:val="22"/>
        </w:rPr>
        <w:t>2.8</w:t>
      </w:r>
      <w:r w:rsidR="00D72167" w:rsidRPr="00D72167">
        <w:rPr>
          <w:rFonts w:ascii="Times New Roman" w:hAnsi="Times New Roman" w:cs="Times New Roman"/>
          <w:bCs/>
          <w:sz w:val="22"/>
          <w:szCs w:val="22"/>
        </w:rPr>
        <w:t xml:space="preserve">.4 </w:t>
      </w:r>
      <w:r w:rsidR="00D72167" w:rsidRPr="00D72167">
        <w:rPr>
          <w:rFonts w:ascii="Times New Roman" w:hAnsi="Times New Roman" w:cs="Times New Roman"/>
          <w:sz w:val="22"/>
          <w:szCs w:val="22"/>
        </w:rPr>
        <w:t>A finalidade do Contrato deverá ser executada de forma a garantir a qualidade, seguindo as diretrizes da pluralidade da eficácia, eficiência, efetividade, garantindo o acesso aos procedimentos de exames de diagnose por imagem aos usuários do SUS no Centro de Diagnóstico por Imagem do Estado de Rondônia - CDI/RO, desde que compatíveis aos equipamentos e infraestrutura compatíveis.</w:t>
      </w:r>
    </w:p>
    <w:p w:rsidR="001B0BEF" w:rsidRPr="00D72167" w:rsidRDefault="001B0BEF" w:rsidP="00D72167">
      <w:pPr>
        <w:outlineLvl w:val="0"/>
        <w:rPr>
          <w:sz w:val="22"/>
          <w:szCs w:val="22"/>
        </w:rPr>
      </w:pPr>
    </w:p>
    <w:p w:rsidR="00920E6D" w:rsidRPr="00D72167" w:rsidRDefault="00F14305" w:rsidP="00D72167">
      <w:pPr>
        <w:outlineLvl w:val="0"/>
        <w:rPr>
          <w:b/>
          <w:bCs/>
          <w:sz w:val="22"/>
          <w:szCs w:val="22"/>
        </w:rPr>
      </w:pPr>
      <w:r>
        <w:rPr>
          <w:b/>
          <w:bCs/>
          <w:sz w:val="22"/>
          <w:szCs w:val="22"/>
        </w:rPr>
        <w:t>2.9</w:t>
      </w:r>
      <w:r w:rsidR="00920E6D" w:rsidRPr="00D72167">
        <w:rPr>
          <w:b/>
          <w:bCs/>
          <w:sz w:val="22"/>
          <w:szCs w:val="22"/>
        </w:rPr>
        <w:t xml:space="preserve">  DA TRANSFERÊNCIA DO CONTRATO:</w:t>
      </w:r>
    </w:p>
    <w:p w:rsidR="00920E6D" w:rsidRPr="00D72167" w:rsidRDefault="00920E6D" w:rsidP="00D72167">
      <w:pPr>
        <w:outlineLvl w:val="0"/>
        <w:rPr>
          <w:b/>
          <w:bCs/>
          <w:sz w:val="22"/>
          <w:szCs w:val="22"/>
        </w:rPr>
      </w:pPr>
    </w:p>
    <w:p w:rsidR="00920E6D" w:rsidRPr="00D72167" w:rsidRDefault="00F14305" w:rsidP="00D72167">
      <w:pPr>
        <w:jc w:val="both"/>
        <w:rPr>
          <w:sz w:val="22"/>
          <w:szCs w:val="22"/>
        </w:rPr>
      </w:pPr>
      <w:r>
        <w:rPr>
          <w:sz w:val="22"/>
          <w:szCs w:val="22"/>
        </w:rPr>
        <w:lastRenderedPageBreak/>
        <w:t>2.9</w:t>
      </w:r>
      <w:r w:rsidR="00857AA5" w:rsidRPr="00D72167">
        <w:rPr>
          <w:sz w:val="22"/>
          <w:szCs w:val="22"/>
        </w:rPr>
        <w:t xml:space="preserve">.1 </w:t>
      </w:r>
      <w:r w:rsidR="00920E6D" w:rsidRPr="00D72167">
        <w:rPr>
          <w:sz w:val="22"/>
          <w:szCs w:val="22"/>
        </w:rPr>
        <w:t>É vedada a cessão de quaisquer direitos e/ou obrigações inerentes ao presente contrato, por parte da CONTRATADA.</w:t>
      </w:r>
    </w:p>
    <w:p w:rsidR="00920E6D" w:rsidRPr="00857AA5" w:rsidRDefault="00920E6D" w:rsidP="00857AA5">
      <w:pPr>
        <w:rPr>
          <w:b/>
          <w:sz w:val="22"/>
          <w:szCs w:val="22"/>
        </w:rPr>
      </w:pPr>
    </w:p>
    <w:p w:rsidR="00920E6D" w:rsidRPr="00857AA5" w:rsidRDefault="00F14305" w:rsidP="00857AA5">
      <w:pPr>
        <w:outlineLvl w:val="0"/>
        <w:rPr>
          <w:b/>
          <w:sz w:val="22"/>
          <w:szCs w:val="22"/>
        </w:rPr>
      </w:pPr>
      <w:r>
        <w:rPr>
          <w:b/>
          <w:sz w:val="22"/>
          <w:szCs w:val="22"/>
        </w:rPr>
        <w:t>2.10</w:t>
      </w:r>
      <w:r w:rsidR="00920E6D" w:rsidRPr="00857AA5">
        <w:rPr>
          <w:b/>
          <w:sz w:val="22"/>
          <w:szCs w:val="22"/>
        </w:rPr>
        <w:t xml:space="preserve">  GARANTIA CONTRATUAL:</w:t>
      </w:r>
    </w:p>
    <w:p w:rsidR="00920E6D" w:rsidRPr="00857AA5" w:rsidRDefault="00920E6D" w:rsidP="00857AA5">
      <w:pPr>
        <w:outlineLvl w:val="0"/>
        <w:rPr>
          <w:b/>
          <w:sz w:val="22"/>
          <w:szCs w:val="22"/>
        </w:rPr>
      </w:pPr>
    </w:p>
    <w:p w:rsidR="00920E6D" w:rsidRPr="00857AA5" w:rsidRDefault="00F14305" w:rsidP="00857AA5">
      <w:pPr>
        <w:jc w:val="both"/>
        <w:outlineLvl w:val="0"/>
        <w:rPr>
          <w:sz w:val="22"/>
          <w:szCs w:val="22"/>
        </w:rPr>
      </w:pPr>
      <w:r>
        <w:rPr>
          <w:b/>
          <w:sz w:val="22"/>
          <w:szCs w:val="22"/>
        </w:rPr>
        <w:t>2.10</w:t>
      </w:r>
      <w:r w:rsidR="0042084D" w:rsidRPr="00857AA5">
        <w:rPr>
          <w:b/>
          <w:sz w:val="22"/>
          <w:szCs w:val="22"/>
        </w:rPr>
        <w:t>.</w:t>
      </w:r>
      <w:r w:rsidR="00920E6D" w:rsidRPr="00857AA5">
        <w:rPr>
          <w:b/>
          <w:sz w:val="22"/>
          <w:szCs w:val="22"/>
        </w:rPr>
        <w:t>1</w:t>
      </w:r>
      <w:r w:rsidR="005C05F0" w:rsidRPr="00857AA5">
        <w:rPr>
          <w:b/>
          <w:sz w:val="22"/>
          <w:szCs w:val="22"/>
        </w:rPr>
        <w:t xml:space="preserve"> </w:t>
      </w:r>
      <w:r w:rsidR="00920E6D" w:rsidRPr="00857AA5">
        <w:rPr>
          <w:sz w:val="22"/>
          <w:szCs w:val="22"/>
        </w:rPr>
        <w:t>No momento da convocação com vistas à celebração do contrato, para fiel execução dos compromissos aqui ajustados a CONTRATADA prestará prévia garantia de 5% (cinco por cento) do valor global do Contrato, como previsto no art. 56 da lei 8.666/93;</w:t>
      </w:r>
    </w:p>
    <w:p w:rsidR="005C05F0" w:rsidRPr="00857AA5" w:rsidRDefault="005C05F0" w:rsidP="00857AA5">
      <w:pPr>
        <w:jc w:val="both"/>
        <w:outlineLvl w:val="0"/>
        <w:rPr>
          <w:b/>
          <w:sz w:val="22"/>
          <w:szCs w:val="22"/>
        </w:rPr>
      </w:pPr>
    </w:p>
    <w:p w:rsidR="00920E6D" w:rsidRPr="00857AA5" w:rsidRDefault="00F14305" w:rsidP="00857AA5">
      <w:pPr>
        <w:jc w:val="both"/>
        <w:outlineLvl w:val="0"/>
        <w:rPr>
          <w:b/>
          <w:sz w:val="22"/>
          <w:szCs w:val="22"/>
        </w:rPr>
      </w:pPr>
      <w:r>
        <w:rPr>
          <w:b/>
          <w:sz w:val="22"/>
          <w:szCs w:val="22"/>
        </w:rPr>
        <w:t>2.10</w:t>
      </w:r>
      <w:r w:rsidR="0042084D" w:rsidRPr="00857AA5">
        <w:rPr>
          <w:b/>
          <w:sz w:val="22"/>
          <w:szCs w:val="22"/>
        </w:rPr>
        <w:t>.2</w:t>
      </w:r>
      <w:r w:rsidR="00920E6D" w:rsidRPr="00857AA5">
        <w:rPr>
          <w:sz w:val="22"/>
          <w:szCs w:val="22"/>
        </w:rPr>
        <w:t xml:space="preserve"> A garantia acima citada deverá ser apresentada ao setor de contratos desta SESAU, no momento da convocação da empresa vencedora com vistas a celebração do contrato</w:t>
      </w:r>
    </w:p>
    <w:p w:rsidR="00920E6D" w:rsidRPr="00857AA5" w:rsidRDefault="00920E6D" w:rsidP="00857AA5">
      <w:pPr>
        <w:ind w:firstLine="709"/>
        <w:jc w:val="both"/>
        <w:outlineLvl w:val="0"/>
        <w:rPr>
          <w:sz w:val="22"/>
          <w:szCs w:val="22"/>
        </w:rPr>
      </w:pPr>
    </w:p>
    <w:p w:rsidR="00920E6D" w:rsidRPr="00857AA5" w:rsidRDefault="00F14305" w:rsidP="00857AA5">
      <w:pPr>
        <w:rPr>
          <w:sz w:val="22"/>
          <w:szCs w:val="22"/>
        </w:rPr>
      </w:pPr>
      <w:r>
        <w:rPr>
          <w:b/>
          <w:sz w:val="22"/>
          <w:szCs w:val="22"/>
        </w:rPr>
        <w:t>2.11</w:t>
      </w:r>
      <w:r w:rsidR="00920E6D" w:rsidRPr="00857AA5">
        <w:rPr>
          <w:b/>
          <w:sz w:val="22"/>
          <w:szCs w:val="22"/>
        </w:rPr>
        <w:t xml:space="preserve">  ACOMPANHAMENTO E FISCALIZAÇÃO</w:t>
      </w:r>
      <w:r w:rsidR="00920E6D" w:rsidRPr="00857AA5">
        <w:rPr>
          <w:sz w:val="22"/>
          <w:szCs w:val="22"/>
        </w:rPr>
        <w:t>:</w:t>
      </w:r>
    </w:p>
    <w:p w:rsidR="00920E6D" w:rsidRPr="00857AA5" w:rsidRDefault="00920E6D" w:rsidP="00857AA5">
      <w:pPr>
        <w:rPr>
          <w:sz w:val="22"/>
          <w:szCs w:val="22"/>
        </w:rPr>
      </w:pPr>
    </w:p>
    <w:p w:rsidR="00857AA5" w:rsidRPr="00857AA5" w:rsidRDefault="00F14305" w:rsidP="00857AA5">
      <w:pPr>
        <w:pStyle w:val="Default"/>
        <w:tabs>
          <w:tab w:val="left" w:pos="993"/>
        </w:tabs>
        <w:spacing w:after="120"/>
        <w:jc w:val="both"/>
        <w:rPr>
          <w:rFonts w:ascii="Times New Roman" w:hAnsi="Times New Roman" w:cs="Times New Roman"/>
          <w:color w:val="auto"/>
          <w:sz w:val="22"/>
          <w:szCs w:val="22"/>
        </w:rPr>
      </w:pPr>
      <w:r>
        <w:rPr>
          <w:rFonts w:ascii="Times New Roman" w:hAnsi="Times New Roman" w:cs="Times New Roman"/>
          <w:b/>
          <w:color w:val="auto"/>
          <w:sz w:val="22"/>
          <w:szCs w:val="22"/>
        </w:rPr>
        <w:t>2.11</w:t>
      </w:r>
      <w:r w:rsidR="00920E6D" w:rsidRPr="00857AA5">
        <w:rPr>
          <w:rFonts w:ascii="Times New Roman" w:hAnsi="Times New Roman" w:cs="Times New Roman"/>
          <w:b/>
          <w:color w:val="auto"/>
          <w:sz w:val="22"/>
          <w:szCs w:val="22"/>
        </w:rPr>
        <w:t>.1</w:t>
      </w:r>
      <w:r w:rsidR="00920E6D" w:rsidRPr="00857AA5">
        <w:rPr>
          <w:rFonts w:ascii="Times New Roman" w:hAnsi="Times New Roman" w:cs="Times New Roman"/>
          <w:color w:val="auto"/>
          <w:sz w:val="22"/>
          <w:szCs w:val="22"/>
        </w:rPr>
        <w:t xml:space="preserve"> </w:t>
      </w:r>
      <w:r w:rsidR="00857AA5" w:rsidRPr="00857AA5">
        <w:rPr>
          <w:rFonts w:ascii="Times New Roman" w:hAnsi="Times New Roman" w:cs="Times New Roman"/>
          <w:color w:val="auto"/>
          <w:sz w:val="22"/>
          <w:szCs w:val="22"/>
        </w:rPr>
        <w:t>Não obstante a CONTRATADA seja a única e exclusiva responsável pela execução de todos os serviços, a CONTRATANTE reserva-se o direito irrestrito de exercer a mais ampla e completa fiscalização e monitoramento sobre os serviços;</w:t>
      </w:r>
    </w:p>
    <w:p w:rsidR="00857AA5" w:rsidRPr="00857AA5" w:rsidRDefault="00857AA5" w:rsidP="00B951A3">
      <w:pPr>
        <w:pStyle w:val="Default"/>
        <w:numPr>
          <w:ilvl w:val="2"/>
          <w:numId w:val="39"/>
        </w:numPr>
        <w:tabs>
          <w:tab w:val="left" w:pos="993"/>
        </w:tabs>
        <w:spacing w:after="120"/>
        <w:jc w:val="both"/>
        <w:rPr>
          <w:rFonts w:ascii="Times New Roman" w:hAnsi="Times New Roman" w:cs="Times New Roman"/>
          <w:bCs/>
          <w:sz w:val="22"/>
          <w:szCs w:val="22"/>
        </w:rPr>
      </w:pPr>
      <w:r w:rsidRPr="00857AA5">
        <w:rPr>
          <w:rFonts w:ascii="Times New Roman" w:hAnsi="Times New Roman" w:cs="Times New Roman"/>
          <w:bCs/>
          <w:sz w:val="22"/>
          <w:szCs w:val="22"/>
        </w:rPr>
        <w:t>Acompanhar e avaliar a gestão, operação, execução e qualidade dos serviços realizados;</w:t>
      </w:r>
    </w:p>
    <w:p w:rsidR="00857AA5" w:rsidRPr="00857AA5" w:rsidRDefault="00F14305" w:rsidP="00857AA5">
      <w:pPr>
        <w:pStyle w:val="Default"/>
        <w:tabs>
          <w:tab w:val="left" w:pos="993"/>
        </w:tabs>
        <w:spacing w:after="120"/>
        <w:jc w:val="both"/>
        <w:rPr>
          <w:rFonts w:ascii="Times New Roman" w:hAnsi="Times New Roman" w:cs="Times New Roman"/>
          <w:color w:val="auto"/>
          <w:sz w:val="22"/>
          <w:szCs w:val="22"/>
        </w:rPr>
      </w:pPr>
      <w:r>
        <w:rPr>
          <w:rFonts w:ascii="Times New Roman" w:hAnsi="Times New Roman" w:cs="Times New Roman"/>
          <w:color w:val="auto"/>
          <w:sz w:val="22"/>
          <w:szCs w:val="22"/>
        </w:rPr>
        <w:t>2.11</w:t>
      </w:r>
      <w:r w:rsidR="00857AA5" w:rsidRPr="00857AA5">
        <w:rPr>
          <w:rFonts w:ascii="Times New Roman" w:hAnsi="Times New Roman" w:cs="Times New Roman"/>
          <w:color w:val="auto"/>
          <w:sz w:val="22"/>
          <w:szCs w:val="22"/>
        </w:rPr>
        <w:t>.3 O acompanhamento e fiscalização da execução dos serviços contratados serão realizados por FISCAL DO CONTRATO e COMISSÃO DE RECEBIMENTO, os quais formalizarão registros orientando e determinando o que for necessário à regularização das faltas ou defeitos observados;</w:t>
      </w:r>
    </w:p>
    <w:p w:rsidR="00857AA5" w:rsidRPr="00857AA5" w:rsidRDefault="00F14305" w:rsidP="00857AA5">
      <w:pPr>
        <w:pStyle w:val="Default"/>
        <w:tabs>
          <w:tab w:val="left" w:pos="993"/>
        </w:tabs>
        <w:spacing w:after="120"/>
        <w:jc w:val="both"/>
        <w:rPr>
          <w:rFonts w:ascii="Times New Roman" w:hAnsi="Times New Roman" w:cs="Times New Roman"/>
          <w:color w:val="auto"/>
          <w:sz w:val="22"/>
          <w:szCs w:val="22"/>
        </w:rPr>
      </w:pPr>
      <w:r>
        <w:rPr>
          <w:rFonts w:ascii="Times New Roman" w:hAnsi="Times New Roman" w:cs="Times New Roman"/>
          <w:color w:val="auto"/>
          <w:sz w:val="22"/>
          <w:szCs w:val="22"/>
        </w:rPr>
        <w:t>2.11</w:t>
      </w:r>
      <w:r w:rsidR="00857AA5" w:rsidRPr="00857AA5">
        <w:rPr>
          <w:rFonts w:ascii="Times New Roman" w:hAnsi="Times New Roman" w:cs="Times New Roman"/>
          <w:color w:val="auto"/>
          <w:sz w:val="22"/>
          <w:szCs w:val="22"/>
        </w:rPr>
        <w:t>.4 As decisões e providências que ultrapassarem a competência do FISCAL DO CONTRATO deverão ser solicitadas à Coordenação Administrativa e Financeira da SESAU - CEAF, em tempo hábil, para a adoção das medidas convenientes;</w:t>
      </w:r>
    </w:p>
    <w:p w:rsidR="00857AA5" w:rsidRPr="00857AA5" w:rsidRDefault="00F14305" w:rsidP="00857AA5">
      <w:pPr>
        <w:tabs>
          <w:tab w:val="left" w:pos="0"/>
          <w:tab w:val="left" w:pos="993"/>
        </w:tabs>
        <w:suppressAutoHyphens w:val="0"/>
        <w:spacing w:after="120"/>
        <w:contextualSpacing/>
        <w:jc w:val="both"/>
        <w:rPr>
          <w:sz w:val="22"/>
          <w:szCs w:val="22"/>
        </w:rPr>
      </w:pPr>
      <w:r>
        <w:rPr>
          <w:sz w:val="22"/>
          <w:szCs w:val="22"/>
        </w:rPr>
        <w:t>2.11</w:t>
      </w:r>
      <w:r w:rsidR="00857AA5" w:rsidRPr="00857AA5">
        <w:rPr>
          <w:sz w:val="22"/>
          <w:szCs w:val="22"/>
        </w:rPr>
        <w:t>.5 A CONTRATANTE nomeará uma Comissão de no mínimo 03 (três) servidores efetivos e um Fiscal de Contrato, que fiscalizará a execução dos serviços contratados no todo ou em parte, no sentido de corresponderem ao desejado e especificado;</w:t>
      </w:r>
    </w:p>
    <w:p w:rsidR="00857AA5" w:rsidRPr="00857AA5" w:rsidRDefault="00857AA5" w:rsidP="00857AA5">
      <w:pPr>
        <w:tabs>
          <w:tab w:val="left" w:pos="0"/>
          <w:tab w:val="left" w:pos="993"/>
        </w:tabs>
        <w:suppressAutoHyphens w:val="0"/>
        <w:spacing w:after="120"/>
        <w:contextualSpacing/>
        <w:jc w:val="both"/>
        <w:rPr>
          <w:sz w:val="22"/>
          <w:szCs w:val="22"/>
        </w:rPr>
      </w:pPr>
    </w:p>
    <w:p w:rsidR="00857AA5" w:rsidRPr="00857AA5" w:rsidRDefault="00F14305" w:rsidP="00857AA5">
      <w:pPr>
        <w:tabs>
          <w:tab w:val="left" w:pos="426"/>
          <w:tab w:val="left" w:pos="993"/>
          <w:tab w:val="left" w:pos="1134"/>
        </w:tabs>
        <w:suppressAutoHyphens w:val="0"/>
        <w:spacing w:after="120"/>
        <w:contextualSpacing/>
        <w:jc w:val="both"/>
        <w:rPr>
          <w:sz w:val="22"/>
          <w:szCs w:val="22"/>
        </w:rPr>
      </w:pPr>
      <w:r>
        <w:rPr>
          <w:sz w:val="22"/>
          <w:szCs w:val="22"/>
        </w:rPr>
        <w:t>2.11</w:t>
      </w:r>
      <w:r w:rsidR="00857AA5" w:rsidRPr="00857AA5">
        <w:rPr>
          <w:sz w:val="22"/>
          <w:szCs w:val="22"/>
        </w:rPr>
        <w:t>.6A fiscalização pela CONTRATANTE</w:t>
      </w:r>
      <w:r w:rsidR="00857AA5" w:rsidRPr="00857AA5">
        <w:rPr>
          <w:b/>
          <w:sz w:val="22"/>
          <w:szCs w:val="22"/>
        </w:rPr>
        <w:t xml:space="preserve">, </w:t>
      </w:r>
      <w:r w:rsidR="00857AA5" w:rsidRPr="00857AA5">
        <w:rPr>
          <w:sz w:val="22"/>
          <w:szCs w:val="22"/>
        </w:rPr>
        <w:t>não desobriga a CONTRATADA de sua responsabilidade quanto à perfeita execução do objeto deste instrumento;</w:t>
      </w:r>
    </w:p>
    <w:p w:rsidR="00857AA5" w:rsidRPr="00857AA5" w:rsidRDefault="00857AA5" w:rsidP="00857AA5">
      <w:pPr>
        <w:widowControl w:val="0"/>
        <w:tabs>
          <w:tab w:val="left" w:pos="426"/>
          <w:tab w:val="left" w:pos="993"/>
        </w:tabs>
        <w:suppressAutoHyphens w:val="0"/>
        <w:autoSpaceDE w:val="0"/>
        <w:autoSpaceDN w:val="0"/>
        <w:adjustRightInd w:val="0"/>
        <w:spacing w:after="120"/>
        <w:contextualSpacing/>
        <w:jc w:val="both"/>
        <w:rPr>
          <w:sz w:val="22"/>
          <w:szCs w:val="22"/>
        </w:rPr>
      </w:pPr>
    </w:p>
    <w:p w:rsidR="00857AA5" w:rsidRPr="00857AA5" w:rsidRDefault="00F14305" w:rsidP="00857AA5">
      <w:pPr>
        <w:widowControl w:val="0"/>
        <w:tabs>
          <w:tab w:val="left" w:pos="426"/>
          <w:tab w:val="left" w:pos="993"/>
        </w:tabs>
        <w:suppressAutoHyphens w:val="0"/>
        <w:autoSpaceDE w:val="0"/>
        <w:autoSpaceDN w:val="0"/>
        <w:adjustRightInd w:val="0"/>
        <w:spacing w:after="120"/>
        <w:contextualSpacing/>
        <w:jc w:val="both"/>
        <w:rPr>
          <w:sz w:val="22"/>
          <w:szCs w:val="22"/>
        </w:rPr>
      </w:pPr>
      <w:r>
        <w:rPr>
          <w:sz w:val="22"/>
          <w:szCs w:val="22"/>
        </w:rPr>
        <w:t>2.11</w:t>
      </w:r>
      <w:r w:rsidR="00857AA5" w:rsidRPr="00857AA5">
        <w:rPr>
          <w:sz w:val="22"/>
          <w:szCs w:val="22"/>
        </w:rPr>
        <w:t>.7 A ausência de comunicação por parte da CONTRATANTE referente a irregularidades ou falhas, não exime a CONTRATADA das responsabilidades determinadas no Contrato;</w:t>
      </w:r>
    </w:p>
    <w:p w:rsidR="00857AA5" w:rsidRPr="00857AA5" w:rsidRDefault="00857AA5" w:rsidP="00857AA5">
      <w:pPr>
        <w:tabs>
          <w:tab w:val="left" w:pos="426"/>
          <w:tab w:val="left" w:pos="993"/>
        </w:tabs>
        <w:suppressAutoHyphens w:val="0"/>
        <w:spacing w:after="120"/>
        <w:contextualSpacing/>
        <w:jc w:val="both"/>
        <w:rPr>
          <w:sz w:val="22"/>
          <w:szCs w:val="22"/>
        </w:rPr>
      </w:pPr>
    </w:p>
    <w:p w:rsidR="00857AA5" w:rsidRPr="00857AA5" w:rsidRDefault="00071075" w:rsidP="00857AA5">
      <w:pPr>
        <w:tabs>
          <w:tab w:val="left" w:pos="426"/>
          <w:tab w:val="left" w:pos="993"/>
        </w:tabs>
        <w:suppressAutoHyphens w:val="0"/>
        <w:spacing w:after="120"/>
        <w:contextualSpacing/>
        <w:jc w:val="both"/>
        <w:rPr>
          <w:sz w:val="22"/>
          <w:szCs w:val="22"/>
        </w:rPr>
      </w:pPr>
      <w:r>
        <w:rPr>
          <w:sz w:val="22"/>
          <w:szCs w:val="22"/>
        </w:rPr>
        <w:t>2.</w:t>
      </w:r>
      <w:r w:rsidR="00F14305">
        <w:rPr>
          <w:sz w:val="22"/>
          <w:szCs w:val="22"/>
        </w:rPr>
        <w:t>11</w:t>
      </w:r>
      <w:r w:rsidR="00857AA5" w:rsidRPr="00857AA5">
        <w:rPr>
          <w:sz w:val="22"/>
          <w:szCs w:val="22"/>
        </w:rPr>
        <w:t>.8 A CONTRATANTE realizará avaliação da qualidade do atendimento, dos resultados concretos dos esforços sugeridos pela CONTRATADA e dos benefícios decorrentes da política de preços por ela praticada;</w:t>
      </w:r>
    </w:p>
    <w:p w:rsidR="00857AA5" w:rsidRPr="00857AA5" w:rsidRDefault="00F14305" w:rsidP="00857AA5">
      <w:pPr>
        <w:shd w:val="clear" w:color="auto" w:fill="FFFFFF"/>
        <w:tabs>
          <w:tab w:val="left" w:pos="426"/>
          <w:tab w:val="left" w:pos="993"/>
        </w:tabs>
        <w:suppressAutoHyphens w:val="0"/>
        <w:spacing w:after="120"/>
        <w:contextualSpacing/>
        <w:jc w:val="both"/>
        <w:rPr>
          <w:sz w:val="22"/>
          <w:szCs w:val="22"/>
        </w:rPr>
      </w:pPr>
      <w:r>
        <w:rPr>
          <w:sz w:val="22"/>
          <w:szCs w:val="22"/>
        </w:rPr>
        <w:t>2.11</w:t>
      </w:r>
      <w:r w:rsidR="00857AA5" w:rsidRPr="00857AA5">
        <w:rPr>
          <w:sz w:val="22"/>
          <w:szCs w:val="22"/>
        </w:rPr>
        <w:t>.9 A avaliação será considerada pela CONTRATANTE para aquilatar a necessidade de solicitar à CONTRATADA que melhore a qualidade dos serviços prestados, para decidir sobre a conveniência de renovar ou, qualquer tempo, rescindir o Contrato.</w:t>
      </w:r>
    </w:p>
    <w:p w:rsidR="00C662CA" w:rsidRDefault="00C662CA" w:rsidP="00857AA5">
      <w:pPr>
        <w:pStyle w:val="Default"/>
        <w:jc w:val="both"/>
        <w:rPr>
          <w:sz w:val="22"/>
          <w:szCs w:val="22"/>
        </w:rPr>
      </w:pPr>
    </w:p>
    <w:p w:rsidR="00E15A02" w:rsidRPr="002339AC" w:rsidRDefault="002339AC" w:rsidP="002339AC">
      <w:pPr>
        <w:jc w:val="both"/>
        <w:rPr>
          <w:sz w:val="22"/>
          <w:szCs w:val="22"/>
        </w:rPr>
      </w:pPr>
      <w:r>
        <w:rPr>
          <w:b/>
          <w:sz w:val="22"/>
          <w:szCs w:val="22"/>
        </w:rPr>
        <w:t xml:space="preserve">2.12 </w:t>
      </w:r>
      <w:r w:rsidR="00E15A02" w:rsidRPr="002339AC">
        <w:rPr>
          <w:b/>
          <w:sz w:val="22"/>
          <w:szCs w:val="22"/>
        </w:rPr>
        <w:t xml:space="preserve"> – DO RECEBIMENTO DOS SERVIÇOS:</w:t>
      </w:r>
    </w:p>
    <w:p w:rsidR="00E15A02" w:rsidRPr="002339AC" w:rsidRDefault="00E15A02" w:rsidP="00E15A02">
      <w:pPr>
        <w:jc w:val="both"/>
        <w:rPr>
          <w:sz w:val="22"/>
          <w:szCs w:val="22"/>
        </w:rPr>
      </w:pPr>
    </w:p>
    <w:p w:rsidR="00E15A02" w:rsidRPr="002339AC" w:rsidRDefault="002339AC" w:rsidP="002339AC">
      <w:pPr>
        <w:jc w:val="both"/>
        <w:rPr>
          <w:sz w:val="22"/>
          <w:szCs w:val="22"/>
        </w:rPr>
      </w:pPr>
      <w:r>
        <w:rPr>
          <w:sz w:val="22"/>
          <w:szCs w:val="22"/>
        </w:rPr>
        <w:t xml:space="preserve">2.12.1 </w:t>
      </w:r>
      <w:r w:rsidR="00E15A02" w:rsidRPr="002339AC">
        <w:rPr>
          <w:sz w:val="22"/>
          <w:szCs w:val="22"/>
        </w:rPr>
        <w:t>Executado o Contrato, o seu objeto será recebido conforme disposto no inciso I, alíneas “a” e “b” e § 3º, do artigo 73, e inciso III e parágrafo único, do artigo 74, da Lei Federal nº 8.666/93 (Licitações e Contratos Administrativos).</w:t>
      </w:r>
    </w:p>
    <w:p w:rsidR="00E15A02" w:rsidRPr="002339AC" w:rsidRDefault="00E15A02" w:rsidP="00E15A02">
      <w:pPr>
        <w:ind w:left="284"/>
        <w:jc w:val="both"/>
        <w:rPr>
          <w:sz w:val="22"/>
          <w:szCs w:val="22"/>
        </w:rPr>
      </w:pPr>
    </w:p>
    <w:p w:rsidR="00E15A02" w:rsidRPr="002339AC" w:rsidRDefault="002339AC" w:rsidP="002339AC">
      <w:pPr>
        <w:jc w:val="both"/>
        <w:rPr>
          <w:sz w:val="22"/>
          <w:szCs w:val="22"/>
          <w:lang w:val="pt-PT"/>
        </w:rPr>
      </w:pPr>
      <w:r>
        <w:rPr>
          <w:sz w:val="22"/>
          <w:szCs w:val="22"/>
        </w:rPr>
        <w:lastRenderedPageBreak/>
        <w:t xml:space="preserve">2.12.2 </w:t>
      </w:r>
      <w:r w:rsidR="00E15A02" w:rsidRPr="002339AC">
        <w:rPr>
          <w:sz w:val="22"/>
          <w:szCs w:val="22"/>
        </w:rPr>
        <w:t xml:space="preserve">A </w:t>
      </w:r>
      <w:r w:rsidR="00E15A02" w:rsidRPr="002339AC">
        <w:rPr>
          <w:b/>
          <w:sz w:val="22"/>
          <w:szCs w:val="22"/>
        </w:rPr>
        <w:t>SESAU</w:t>
      </w:r>
      <w:r w:rsidR="00E15A02" w:rsidRPr="002339AC">
        <w:rPr>
          <w:sz w:val="22"/>
          <w:szCs w:val="22"/>
        </w:rPr>
        <w:t xml:space="preserve"> nomeará Comissão para executar o acompanhamento e fiscalização dos contratos resultantes desta Licitação e registrar em relatório todas as ocorrências, deficiências, irregularidades ou falhas porventura observadas na execução dos serviços e terão poderes, entre outros, para notificar a contratada, objetivando sua imediata correção</w:t>
      </w:r>
      <w:r w:rsidR="00E15A02" w:rsidRPr="002339AC">
        <w:rPr>
          <w:sz w:val="22"/>
          <w:szCs w:val="22"/>
          <w:lang w:val="pt-PT"/>
        </w:rPr>
        <w:t>.</w:t>
      </w:r>
    </w:p>
    <w:p w:rsidR="00E15A02" w:rsidRPr="002339AC" w:rsidRDefault="00E15A02" w:rsidP="00E15A02">
      <w:pPr>
        <w:ind w:left="284"/>
        <w:jc w:val="both"/>
        <w:rPr>
          <w:sz w:val="22"/>
          <w:szCs w:val="22"/>
          <w:lang w:val="pt-PT"/>
        </w:rPr>
      </w:pPr>
    </w:p>
    <w:p w:rsidR="00E15A02" w:rsidRDefault="002339AC" w:rsidP="002339AC">
      <w:pPr>
        <w:jc w:val="both"/>
        <w:rPr>
          <w:sz w:val="22"/>
          <w:szCs w:val="22"/>
        </w:rPr>
      </w:pPr>
      <w:r>
        <w:rPr>
          <w:sz w:val="22"/>
          <w:szCs w:val="22"/>
        </w:rPr>
        <w:t>2.12</w:t>
      </w:r>
      <w:r w:rsidR="00E15A02" w:rsidRPr="002339AC">
        <w:rPr>
          <w:sz w:val="22"/>
          <w:szCs w:val="22"/>
        </w:rPr>
        <w:t xml:space="preserve">.3. O aceite dos serviços será realizado pela Comissão Gestora constituída pela </w:t>
      </w:r>
      <w:r w:rsidR="00E15A02" w:rsidRPr="002339AC">
        <w:rPr>
          <w:b/>
          <w:sz w:val="22"/>
          <w:szCs w:val="22"/>
        </w:rPr>
        <w:t>SESAU</w:t>
      </w:r>
      <w:r w:rsidR="00E15A02" w:rsidRPr="002339AC">
        <w:rPr>
          <w:sz w:val="22"/>
          <w:szCs w:val="22"/>
        </w:rPr>
        <w:t>, especificamente para este fim.</w:t>
      </w:r>
    </w:p>
    <w:p w:rsidR="002339AC" w:rsidRPr="00B95524" w:rsidRDefault="002339AC" w:rsidP="002339AC">
      <w:pPr>
        <w:jc w:val="both"/>
        <w:rPr>
          <w:sz w:val="22"/>
          <w:szCs w:val="22"/>
        </w:rPr>
      </w:pPr>
    </w:p>
    <w:p w:rsidR="00E15A02" w:rsidRPr="00857AA5" w:rsidRDefault="00E15A02" w:rsidP="00857AA5">
      <w:pPr>
        <w:pStyle w:val="Default"/>
        <w:jc w:val="both"/>
        <w:rPr>
          <w:sz w:val="22"/>
          <w:szCs w:val="22"/>
        </w:rPr>
      </w:pPr>
    </w:p>
    <w:p w:rsidR="00AD377F" w:rsidRPr="00857AA5" w:rsidRDefault="00AD377F" w:rsidP="00857AA5">
      <w:pPr>
        <w:pStyle w:val="P30"/>
        <w:rPr>
          <w:sz w:val="22"/>
          <w:szCs w:val="22"/>
        </w:rPr>
      </w:pPr>
      <w:r w:rsidRPr="00857AA5">
        <w:rPr>
          <w:sz w:val="22"/>
          <w:szCs w:val="22"/>
        </w:rPr>
        <w:t>3 – DA IMPUGNAÇÃO AO EDITAL:</w:t>
      </w:r>
    </w:p>
    <w:p w:rsidR="00AD377F" w:rsidRPr="00857AA5" w:rsidRDefault="00AD377F" w:rsidP="00857AA5">
      <w:pPr>
        <w:pStyle w:val="P30"/>
        <w:ind w:firstLine="1418"/>
        <w:rPr>
          <w:sz w:val="22"/>
          <w:szCs w:val="22"/>
        </w:rPr>
      </w:pPr>
    </w:p>
    <w:p w:rsidR="00AD377F" w:rsidRPr="00545088" w:rsidRDefault="00AD377F" w:rsidP="00857AA5">
      <w:pPr>
        <w:pStyle w:val="P30"/>
        <w:rPr>
          <w:sz w:val="22"/>
          <w:szCs w:val="22"/>
        </w:rPr>
      </w:pPr>
      <w:r w:rsidRPr="00857AA5">
        <w:rPr>
          <w:b w:val="0"/>
          <w:bCs/>
          <w:sz w:val="22"/>
          <w:szCs w:val="22"/>
        </w:rPr>
        <w:t xml:space="preserve">3.1. </w:t>
      </w:r>
      <w:r w:rsidRPr="00857AA5">
        <w:rPr>
          <w:bCs/>
          <w:sz w:val="22"/>
          <w:szCs w:val="22"/>
        </w:rPr>
        <w:t>Até 05 (cinco) dias úteis que anteceder a abertura</w:t>
      </w:r>
      <w:r w:rsidRPr="00545088">
        <w:rPr>
          <w:bCs/>
          <w:sz w:val="22"/>
          <w:szCs w:val="22"/>
        </w:rPr>
        <w:t xml:space="preserve"> da sessão pública</w:t>
      </w:r>
      <w:r w:rsidRPr="00545088">
        <w:rPr>
          <w:b w:val="0"/>
          <w:bCs/>
          <w:sz w:val="22"/>
          <w:szCs w:val="22"/>
        </w:rPr>
        <w:t>,</w:t>
      </w:r>
      <w:r w:rsidR="00397C12" w:rsidRPr="00545088">
        <w:rPr>
          <w:b w:val="0"/>
          <w:bCs/>
          <w:sz w:val="22"/>
          <w:szCs w:val="22"/>
        </w:rPr>
        <w:t xml:space="preserve"> às 13:30 horas do último dia,</w:t>
      </w:r>
      <w:r w:rsidRPr="00545088">
        <w:rPr>
          <w:b w:val="0"/>
          <w:bCs/>
          <w:sz w:val="22"/>
          <w:szCs w:val="22"/>
        </w:rPr>
        <w:t xml:space="preserve"> </w:t>
      </w:r>
      <w:r w:rsidRPr="00545088">
        <w:rPr>
          <w:b w:val="0"/>
          <w:sz w:val="22"/>
          <w:szCs w:val="22"/>
        </w:rPr>
        <w:t xml:space="preserve">qualquer cidadão poderá </w:t>
      </w:r>
      <w:r w:rsidRPr="00545088">
        <w:rPr>
          <w:sz w:val="22"/>
          <w:szCs w:val="22"/>
        </w:rPr>
        <w:t>IMPUGNAR</w:t>
      </w:r>
      <w:r w:rsidRPr="00545088">
        <w:rPr>
          <w:b w:val="0"/>
          <w:sz w:val="22"/>
          <w:szCs w:val="22"/>
        </w:rPr>
        <w:t xml:space="preserve"> o instrumento convocatório desta </w:t>
      </w:r>
      <w:r w:rsidRPr="00545088">
        <w:rPr>
          <w:sz w:val="22"/>
          <w:szCs w:val="22"/>
        </w:rPr>
        <w:t>CONCORRÊNCIA PÚBLICA</w:t>
      </w:r>
      <w:r w:rsidRPr="00545088">
        <w:rPr>
          <w:b w:val="0"/>
          <w:bCs/>
          <w:sz w:val="22"/>
          <w:szCs w:val="22"/>
        </w:rPr>
        <w:t>,</w:t>
      </w:r>
      <w:r w:rsidRPr="00545088">
        <w:rPr>
          <w:b w:val="0"/>
          <w:sz w:val="22"/>
          <w:szCs w:val="22"/>
        </w:rPr>
        <w:t xml:space="preserve"> conforme art. 41 § 1º da Lei Federal nº. 8.666/93, </w:t>
      </w:r>
      <w:r w:rsidRPr="00545088">
        <w:rPr>
          <w:bCs/>
          <w:sz w:val="22"/>
          <w:szCs w:val="22"/>
        </w:rPr>
        <w:t>devendo mencionar o número da CONCORRÊNCIA PÚBLICA, o ano e o número do processo</w:t>
      </w:r>
      <w:r w:rsidRPr="00545088">
        <w:rPr>
          <w:b w:val="0"/>
          <w:bCs/>
          <w:sz w:val="22"/>
          <w:szCs w:val="22"/>
        </w:rPr>
        <w:t>,</w:t>
      </w:r>
      <w:r w:rsidRPr="00545088">
        <w:rPr>
          <w:b w:val="0"/>
          <w:sz w:val="22"/>
          <w:szCs w:val="22"/>
        </w:rPr>
        <w:t xml:space="preserve"> manifestando-se preferencialmente através do e-mail </w:t>
      </w:r>
      <w:r w:rsidRPr="00545088">
        <w:rPr>
          <w:sz w:val="22"/>
          <w:szCs w:val="22"/>
          <w:u w:val="single"/>
        </w:rPr>
        <w:t>celsupelro</w:t>
      </w:r>
      <w:r w:rsidRPr="00545088">
        <w:rPr>
          <w:bCs/>
          <w:sz w:val="22"/>
          <w:szCs w:val="22"/>
          <w:u w:val="single"/>
        </w:rPr>
        <w:t>@gmail.com</w:t>
      </w:r>
      <w:r w:rsidRPr="00545088">
        <w:rPr>
          <w:b w:val="0"/>
          <w:sz w:val="22"/>
          <w:szCs w:val="22"/>
        </w:rPr>
        <w:t>, ou protocolando, alternativamente, o documento circunstanciado junto a Comissão Especial de Licitação, na sede desta Superintendência (endereço constante do rodapé) no horário das 07h:30min. às 13h:30min., de segunda a sexta-feira.</w:t>
      </w:r>
    </w:p>
    <w:p w:rsidR="00AD377F" w:rsidRPr="00545088" w:rsidRDefault="00AD377F" w:rsidP="00AD377F">
      <w:pPr>
        <w:jc w:val="both"/>
        <w:rPr>
          <w:sz w:val="22"/>
          <w:szCs w:val="22"/>
        </w:rPr>
      </w:pPr>
    </w:p>
    <w:p w:rsidR="00AD377F" w:rsidRPr="00545088" w:rsidRDefault="00AD377F" w:rsidP="00AD377F">
      <w:pPr>
        <w:ind w:left="567"/>
        <w:jc w:val="both"/>
        <w:rPr>
          <w:bCs/>
          <w:sz w:val="22"/>
          <w:szCs w:val="22"/>
        </w:rPr>
      </w:pPr>
      <w:r w:rsidRPr="00545088">
        <w:rPr>
          <w:sz w:val="22"/>
          <w:szCs w:val="22"/>
        </w:rPr>
        <w:t xml:space="preserve">3.1.1. Caberá à Comissão Especial de Licitação, auxiliada pelo órgão solicitante e/ou Assessoria Jurídica, </w:t>
      </w:r>
      <w:r w:rsidRPr="00545088">
        <w:rPr>
          <w:b/>
          <w:sz w:val="22"/>
          <w:szCs w:val="22"/>
        </w:rPr>
        <w:t>decidir sobre a impugnação no prazo de até 03 (três) dias úteis.</w:t>
      </w:r>
    </w:p>
    <w:p w:rsidR="00AD377F" w:rsidRPr="00545088" w:rsidRDefault="00AD377F" w:rsidP="00AD377F">
      <w:pPr>
        <w:pStyle w:val="P30"/>
        <w:jc w:val="left"/>
        <w:rPr>
          <w:b w:val="0"/>
          <w:bCs/>
          <w:sz w:val="22"/>
          <w:szCs w:val="22"/>
        </w:rPr>
      </w:pPr>
    </w:p>
    <w:p w:rsidR="00AD377F" w:rsidRPr="00545088" w:rsidRDefault="00AD377F" w:rsidP="00AD377F">
      <w:pPr>
        <w:pStyle w:val="P30"/>
        <w:rPr>
          <w:b w:val="0"/>
          <w:bCs/>
          <w:sz w:val="22"/>
          <w:szCs w:val="22"/>
        </w:rPr>
      </w:pPr>
      <w:r w:rsidRPr="00545088">
        <w:rPr>
          <w:b w:val="0"/>
          <w:bCs/>
          <w:sz w:val="22"/>
          <w:szCs w:val="22"/>
        </w:rPr>
        <w:t xml:space="preserve">3.2. Decairá do direito de </w:t>
      </w:r>
      <w:r w:rsidRPr="00545088">
        <w:rPr>
          <w:sz w:val="22"/>
          <w:szCs w:val="22"/>
        </w:rPr>
        <w:t>IMPUGNAR</w:t>
      </w:r>
      <w:r w:rsidRPr="00545088">
        <w:rPr>
          <w:b w:val="0"/>
          <w:sz w:val="22"/>
          <w:szCs w:val="22"/>
        </w:rPr>
        <w:t xml:space="preserve"> o instrumento convocatório desta </w:t>
      </w:r>
      <w:r w:rsidRPr="00545088">
        <w:rPr>
          <w:sz w:val="22"/>
          <w:szCs w:val="22"/>
        </w:rPr>
        <w:t>CONCORRÊNCIA PÚBLICA</w:t>
      </w:r>
      <w:r w:rsidRPr="00545088">
        <w:rPr>
          <w:b w:val="0"/>
          <w:bCs/>
          <w:sz w:val="22"/>
          <w:szCs w:val="22"/>
        </w:rPr>
        <w:t>,</w:t>
      </w:r>
      <w:r w:rsidRPr="00545088">
        <w:rPr>
          <w:b w:val="0"/>
          <w:sz w:val="22"/>
          <w:szCs w:val="22"/>
        </w:rPr>
        <w:t xml:space="preserve"> conforme art. 41, § 2º da Lei Federal nº. 8.666/93, o </w:t>
      </w:r>
      <w:r w:rsidRPr="00545088">
        <w:rPr>
          <w:sz w:val="22"/>
          <w:szCs w:val="22"/>
        </w:rPr>
        <w:t>LICITANTE</w:t>
      </w:r>
      <w:r w:rsidRPr="00545088">
        <w:rPr>
          <w:b w:val="0"/>
          <w:sz w:val="22"/>
          <w:szCs w:val="22"/>
        </w:rPr>
        <w:t xml:space="preserve"> que não o fizer até </w:t>
      </w:r>
      <w:r w:rsidRPr="00545088">
        <w:rPr>
          <w:bCs/>
          <w:sz w:val="22"/>
          <w:szCs w:val="22"/>
        </w:rPr>
        <w:t>02 (dois) dias úteis que anteceder a abertura da sessão pública</w:t>
      </w:r>
      <w:r w:rsidRPr="00545088">
        <w:rPr>
          <w:b w:val="0"/>
          <w:bCs/>
          <w:sz w:val="22"/>
          <w:szCs w:val="22"/>
        </w:rPr>
        <w:t>,</w:t>
      </w:r>
      <w:r w:rsidR="00397C12" w:rsidRPr="00545088">
        <w:rPr>
          <w:b w:val="0"/>
          <w:bCs/>
          <w:sz w:val="22"/>
          <w:szCs w:val="22"/>
        </w:rPr>
        <w:t xml:space="preserve"> às 13:30 horas do último dia,</w:t>
      </w:r>
      <w:r w:rsidRPr="00545088">
        <w:rPr>
          <w:b w:val="0"/>
          <w:bCs/>
          <w:sz w:val="22"/>
          <w:szCs w:val="22"/>
        </w:rPr>
        <w:t xml:space="preserve"> devendo o licitante mencionar </w:t>
      </w:r>
      <w:r w:rsidRPr="00545088">
        <w:rPr>
          <w:bCs/>
          <w:sz w:val="22"/>
          <w:szCs w:val="22"/>
        </w:rPr>
        <w:t>o número da CONCORRÊNCIA PÚBLICA, o ano e o número do processo</w:t>
      </w:r>
      <w:r w:rsidRPr="00545088">
        <w:rPr>
          <w:b w:val="0"/>
          <w:bCs/>
          <w:sz w:val="22"/>
          <w:szCs w:val="22"/>
        </w:rPr>
        <w:t>,</w:t>
      </w:r>
      <w:r w:rsidRPr="00545088">
        <w:rPr>
          <w:b w:val="0"/>
          <w:sz w:val="22"/>
          <w:szCs w:val="22"/>
        </w:rPr>
        <w:t xml:space="preserve"> manifestando-se preferencialmente através do e-mail </w:t>
      </w:r>
      <w:r w:rsidRPr="00545088">
        <w:rPr>
          <w:sz w:val="22"/>
          <w:szCs w:val="22"/>
          <w:u w:val="single"/>
        </w:rPr>
        <w:t>celsupelro</w:t>
      </w:r>
      <w:r w:rsidRPr="00545088">
        <w:rPr>
          <w:bCs/>
          <w:sz w:val="22"/>
          <w:szCs w:val="22"/>
          <w:u w:val="single"/>
        </w:rPr>
        <w:t>@gmail.com</w:t>
      </w:r>
      <w:r w:rsidRPr="00545088">
        <w:rPr>
          <w:b w:val="0"/>
          <w:sz w:val="22"/>
          <w:szCs w:val="22"/>
        </w:rPr>
        <w:t xml:space="preserve">, ou protocolando, alternativamente, o documento circunstanciado junto a Comissão Especial de Licitação, na sede desta Superintendência (endereço constante do rodapé) no horário das 07h: 30min. </w:t>
      </w:r>
      <w:r w:rsidR="003E3217" w:rsidRPr="00545088">
        <w:rPr>
          <w:b w:val="0"/>
          <w:sz w:val="22"/>
          <w:szCs w:val="22"/>
        </w:rPr>
        <w:t>as</w:t>
      </w:r>
      <w:r w:rsidRPr="00545088">
        <w:rPr>
          <w:b w:val="0"/>
          <w:sz w:val="22"/>
          <w:szCs w:val="22"/>
        </w:rPr>
        <w:t xml:space="preserve"> 13h:30min., de segunda a sexta-feira.</w:t>
      </w:r>
    </w:p>
    <w:p w:rsidR="00AD377F" w:rsidRPr="00545088" w:rsidRDefault="00AD377F" w:rsidP="00AD377F">
      <w:pPr>
        <w:pStyle w:val="P30"/>
        <w:jc w:val="left"/>
        <w:rPr>
          <w:b w:val="0"/>
          <w:bCs/>
          <w:sz w:val="22"/>
          <w:szCs w:val="22"/>
        </w:rPr>
      </w:pPr>
    </w:p>
    <w:p w:rsidR="00AD377F" w:rsidRPr="00545088" w:rsidRDefault="00AD377F" w:rsidP="00AD377F">
      <w:pPr>
        <w:ind w:left="567"/>
        <w:jc w:val="both"/>
        <w:rPr>
          <w:b/>
          <w:sz w:val="22"/>
          <w:szCs w:val="22"/>
        </w:rPr>
      </w:pPr>
      <w:r w:rsidRPr="00545088">
        <w:rPr>
          <w:sz w:val="22"/>
          <w:szCs w:val="22"/>
        </w:rPr>
        <w:t xml:space="preserve">3.2.1. Caberá à Comissão Especial de Licitação, auxiliada pelo órgão solicitante e/ou Assessoria Jurídica, </w:t>
      </w:r>
      <w:r w:rsidRPr="00545088">
        <w:rPr>
          <w:b/>
          <w:sz w:val="22"/>
          <w:szCs w:val="22"/>
        </w:rPr>
        <w:t xml:space="preserve">decidir sobre a impugnação, </w:t>
      </w:r>
      <w:r w:rsidRPr="00545088">
        <w:rPr>
          <w:sz w:val="22"/>
          <w:szCs w:val="22"/>
        </w:rPr>
        <w:t>hipótese em que tal comunicação não terá efeito de recurso</w:t>
      </w:r>
      <w:r w:rsidRPr="00545088">
        <w:rPr>
          <w:b/>
          <w:sz w:val="22"/>
          <w:szCs w:val="22"/>
        </w:rPr>
        <w:t>.</w:t>
      </w:r>
    </w:p>
    <w:p w:rsidR="00AD377F" w:rsidRPr="00545088" w:rsidRDefault="00AD377F" w:rsidP="00AD377F">
      <w:pPr>
        <w:jc w:val="both"/>
        <w:rPr>
          <w:b/>
          <w:sz w:val="22"/>
          <w:szCs w:val="22"/>
        </w:rPr>
      </w:pPr>
    </w:p>
    <w:p w:rsidR="00AD377F" w:rsidRPr="00545088" w:rsidRDefault="00AD377F" w:rsidP="00AD377F">
      <w:pPr>
        <w:jc w:val="both"/>
        <w:rPr>
          <w:sz w:val="22"/>
          <w:szCs w:val="22"/>
        </w:rPr>
      </w:pPr>
      <w:r w:rsidRPr="00545088">
        <w:rPr>
          <w:sz w:val="22"/>
          <w:szCs w:val="22"/>
        </w:rPr>
        <w:t xml:space="preserve">3.3. Acolhida a impugnação contra o ato convocatório, desde que altere a formulação da proposta de preços, será definida e publicada nova data para realização do certame. </w:t>
      </w:r>
    </w:p>
    <w:p w:rsidR="00AD377F" w:rsidRPr="00545088" w:rsidRDefault="00AD377F" w:rsidP="00AD377F">
      <w:pPr>
        <w:jc w:val="both"/>
        <w:rPr>
          <w:sz w:val="22"/>
          <w:szCs w:val="22"/>
        </w:rPr>
      </w:pPr>
    </w:p>
    <w:p w:rsidR="00AD377F" w:rsidRPr="00545088" w:rsidRDefault="00AD377F" w:rsidP="00AD377F">
      <w:pPr>
        <w:pStyle w:val="P30"/>
        <w:rPr>
          <w:b w:val="0"/>
          <w:bCs/>
          <w:sz w:val="22"/>
          <w:szCs w:val="22"/>
        </w:rPr>
      </w:pPr>
      <w:r w:rsidRPr="00545088">
        <w:rPr>
          <w:sz w:val="22"/>
          <w:szCs w:val="22"/>
        </w:rPr>
        <w:t>4 – DOS PEDIDOS DE ESCLARECIMENTO:</w:t>
      </w:r>
    </w:p>
    <w:p w:rsidR="00AD377F" w:rsidRPr="00545088" w:rsidRDefault="00AD377F" w:rsidP="00AD377F">
      <w:pPr>
        <w:pStyle w:val="P30"/>
        <w:ind w:firstLine="1418"/>
        <w:rPr>
          <w:b w:val="0"/>
          <w:bCs/>
          <w:sz w:val="22"/>
          <w:szCs w:val="22"/>
        </w:rPr>
      </w:pPr>
    </w:p>
    <w:p w:rsidR="00AD377F" w:rsidRPr="00545088" w:rsidRDefault="00AD377F" w:rsidP="00AD377F">
      <w:pPr>
        <w:pStyle w:val="P30"/>
        <w:rPr>
          <w:b w:val="0"/>
          <w:bCs/>
          <w:sz w:val="22"/>
          <w:szCs w:val="22"/>
        </w:rPr>
      </w:pPr>
      <w:r w:rsidRPr="00545088">
        <w:rPr>
          <w:b w:val="0"/>
          <w:bCs/>
          <w:sz w:val="22"/>
          <w:szCs w:val="22"/>
        </w:rPr>
        <w:t xml:space="preserve">4.1. Os pedidos de esclarecimentos, </w:t>
      </w:r>
      <w:r w:rsidRPr="00545088">
        <w:rPr>
          <w:b w:val="0"/>
          <w:sz w:val="22"/>
          <w:szCs w:val="22"/>
        </w:rPr>
        <w:t>decorrentes de dúvidas na interpretação deste Edital e as informações adicionais que se fizerem necessárias à elaboração das propostas,</w:t>
      </w:r>
      <w:r w:rsidRPr="00545088">
        <w:rPr>
          <w:b w:val="0"/>
          <w:bCs/>
          <w:sz w:val="22"/>
          <w:szCs w:val="22"/>
        </w:rPr>
        <w:t xml:space="preserve"> deverão ser enviados à Comissão Especial de Licitação no prazo de </w:t>
      </w:r>
      <w:r w:rsidRPr="00545088">
        <w:rPr>
          <w:bCs/>
          <w:sz w:val="22"/>
          <w:szCs w:val="22"/>
        </w:rPr>
        <w:t>até</w:t>
      </w:r>
      <w:r w:rsidR="003809F9" w:rsidRPr="00545088">
        <w:rPr>
          <w:bCs/>
          <w:sz w:val="22"/>
          <w:szCs w:val="22"/>
        </w:rPr>
        <w:t xml:space="preserve"> </w:t>
      </w:r>
      <w:r w:rsidR="009726F7" w:rsidRPr="00545088">
        <w:rPr>
          <w:bCs/>
          <w:sz w:val="22"/>
          <w:szCs w:val="22"/>
        </w:rPr>
        <w:t>às 13:20 horas,</w:t>
      </w:r>
      <w:r w:rsidRPr="00545088">
        <w:rPr>
          <w:bCs/>
          <w:sz w:val="22"/>
          <w:szCs w:val="22"/>
        </w:rPr>
        <w:t xml:space="preserve"> 02 (dias) dias úteis anteriores à data fixada para abertura da sessão pública</w:t>
      </w:r>
      <w:r w:rsidRPr="00545088">
        <w:rPr>
          <w:b w:val="0"/>
          <w:bCs/>
          <w:sz w:val="22"/>
          <w:szCs w:val="22"/>
        </w:rPr>
        <w:t>,</w:t>
      </w:r>
      <w:r w:rsidR="003809F9" w:rsidRPr="00545088">
        <w:rPr>
          <w:b w:val="0"/>
          <w:bCs/>
          <w:sz w:val="22"/>
          <w:szCs w:val="22"/>
        </w:rPr>
        <w:t xml:space="preserve"> </w:t>
      </w:r>
      <w:r w:rsidRPr="00545088">
        <w:rPr>
          <w:b w:val="0"/>
          <w:bCs/>
          <w:sz w:val="22"/>
          <w:szCs w:val="22"/>
        </w:rPr>
        <w:t xml:space="preserve"> </w:t>
      </w:r>
      <w:r w:rsidRPr="00545088">
        <w:rPr>
          <w:b w:val="0"/>
          <w:sz w:val="22"/>
          <w:szCs w:val="22"/>
        </w:rPr>
        <w:t xml:space="preserve">manifestando-se preferencialmente por meio eletrônico, </w:t>
      </w:r>
      <w:r w:rsidRPr="00545088">
        <w:rPr>
          <w:b w:val="0"/>
          <w:bCs/>
          <w:sz w:val="22"/>
          <w:szCs w:val="22"/>
        </w:rPr>
        <w:t xml:space="preserve">através do e-mail </w:t>
      </w:r>
      <w:r w:rsidRPr="00545088">
        <w:rPr>
          <w:sz w:val="22"/>
          <w:szCs w:val="22"/>
          <w:u w:val="single"/>
        </w:rPr>
        <w:t>celsupelro</w:t>
      </w:r>
      <w:r w:rsidRPr="00545088">
        <w:rPr>
          <w:bCs/>
          <w:sz w:val="22"/>
          <w:szCs w:val="22"/>
          <w:u w:val="single"/>
        </w:rPr>
        <w:t>@gmail.com</w:t>
      </w:r>
      <w:r w:rsidRPr="00545088">
        <w:rPr>
          <w:b w:val="0"/>
          <w:sz w:val="22"/>
          <w:szCs w:val="22"/>
        </w:rPr>
        <w:t xml:space="preserve">, ou por carta, no endereço constante do rodapé,das 07h30min. às 13h30min., </w:t>
      </w:r>
      <w:r w:rsidRPr="00545088">
        <w:rPr>
          <w:b w:val="0"/>
          <w:bCs/>
          <w:sz w:val="22"/>
          <w:szCs w:val="22"/>
        </w:rPr>
        <w:t xml:space="preserve">devendo o licitante mencionar o número da CONCORRÊNCIA PÚBLICA, o ano e o número do processo. </w:t>
      </w:r>
    </w:p>
    <w:p w:rsidR="00AD377F" w:rsidRPr="00545088" w:rsidRDefault="00AD377F" w:rsidP="00AD377F">
      <w:pPr>
        <w:pStyle w:val="P30"/>
        <w:rPr>
          <w:b w:val="0"/>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20"/>
      </w:tblGrid>
      <w:tr w:rsidR="00AD377F" w:rsidRPr="00545088" w:rsidTr="00B3660D">
        <w:trPr>
          <w:trHeight w:val="1180"/>
        </w:trPr>
        <w:tc>
          <w:tcPr>
            <w:tcW w:w="5000" w:type="pct"/>
            <w:shd w:val="clear" w:color="auto" w:fill="auto"/>
            <w:vAlign w:val="center"/>
          </w:tcPr>
          <w:p w:rsidR="00AD377F" w:rsidRPr="00545088" w:rsidRDefault="00AD377F" w:rsidP="00B95C1B">
            <w:pPr>
              <w:pStyle w:val="TextosemFormatao"/>
              <w:widowControl/>
              <w:spacing w:before="120"/>
              <w:jc w:val="center"/>
              <w:rPr>
                <w:rFonts w:ascii="Times New Roman" w:hAnsi="Times New Roman" w:cs="Times New Roman"/>
                <w:b/>
                <w:bCs/>
              </w:rPr>
            </w:pPr>
            <w:r w:rsidRPr="00545088">
              <w:rPr>
                <w:rFonts w:ascii="Times New Roman" w:hAnsi="Times New Roman" w:cs="Times New Roman"/>
                <w:b/>
                <w:bCs/>
              </w:rPr>
              <w:lastRenderedPageBreak/>
              <w:t>SUPERINTENDÊNCIA ESTADUAL DE COMPRAS E LICITAÇÕES – SUPEL</w:t>
            </w:r>
          </w:p>
          <w:p w:rsidR="00AD377F" w:rsidRPr="00545088" w:rsidRDefault="00AD377F" w:rsidP="00B95C1B">
            <w:pPr>
              <w:pStyle w:val="TextosemFormatao"/>
              <w:widowControl/>
              <w:spacing w:before="120"/>
              <w:jc w:val="center"/>
              <w:rPr>
                <w:rFonts w:ascii="Times New Roman" w:hAnsi="Times New Roman" w:cs="Times New Roman"/>
                <w:b/>
              </w:rPr>
            </w:pPr>
            <w:r w:rsidRPr="00545088">
              <w:rPr>
                <w:rFonts w:ascii="Times New Roman" w:hAnsi="Times New Roman" w:cs="Times New Roman"/>
                <w:b/>
              </w:rPr>
              <w:t>Avenida Farquar Bairro: Pedrinhas – Palácio Rio Madeira – Curvo 3 – 1º andar</w:t>
            </w:r>
          </w:p>
          <w:p w:rsidR="00AD377F" w:rsidRPr="00545088" w:rsidRDefault="00AD377F" w:rsidP="00B95C1B">
            <w:pPr>
              <w:pStyle w:val="TextosemFormatao"/>
              <w:widowControl/>
              <w:spacing w:before="120"/>
              <w:jc w:val="center"/>
              <w:rPr>
                <w:rFonts w:ascii="Times New Roman" w:hAnsi="Times New Roman" w:cs="Times New Roman"/>
                <w:b/>
                <w:bCs/>
              </w:rPr>
            </w:pPr>
            <w:r w:rsidRPr="00545088">
              <w:rPr>
                <w:rFonts w:ascii="Times New Roman" w:hAnsi="Times New Roman" w:cs="Times New Roman"/>
                <w:b/>
                <w:bCs/>
              </w:rPr>
              <w:t>A/C: COMISSÃO ESPECIAL DE LICITAÇÃO</w:t>
            </w:r>
          </w:p>
          <w:p w:rsidR="00AD377F" w:rsidRPr="00545088" w:rsidRDefault="00AD377F" w:rsidP="009726F7">
            <w:pPr>
              <w:pStyle w:val="TextosemFormatao1"/>
              <w:spacing w:before="120" w:after="120"/>
              <w:jc w:val="center"/>
              <w:rPr>
                <w:rFonts w:ascii="Times New Roman" w:hAnsi="Times New Roman" w:cs="Times New Roman"/>
                <w:bCs/>
                <w:sz w:val="22"/>
                <w:szCs w:val="22"/>
              </w:rPr>
            </w:pPr>
            <w:r w:rsidRPr="00545088">
              <w:rPr>
                <w:rFonts w:ascii="Times New Roman" w:hAnsi="Times New Roman" w:cs="Times New Roman"/>
                <w:b/>
                <w:bCs/>
                <w:sz w:val="22"/>
                <w:szCs w:val="22"/>
              </w:rPr>
              <w:t xml:space="preserve">CONCORRÊNCIA PÚBLICA Nº. </w:t>
            </w:r>
            <w:r w:rsidR="003F7BEB">
              <w:rPr>
                <w:rFonts w:ascii="Times New Roman" w:hAnsi="Times New Roman" w:cs="Times New Roman"/>
                <w:b/>
                <w:bCs/>
                <w:sz w:val="22"/>
                <w:szCs w:val="22"/>
              </w:rPr>
              <w:t>031/2016/CEL/SUPEL/RO</w:t>
            </w:r>
          </w:p>
        </w:tc>
      </w:tr>
    </w:tbl>
    <w:p w:rsidR="00AD377F" w:rsidRPr="00545088" w:rsidRDefault="00AD377F" w:rsidP="00AD377F">
      <w:pPr>
        <w:pStyle w:val="Corpodetexto32"/>
        <w:jc w:val="both"/>
        <w:rPr>
          <w:b w:val="0"/>
          <w:bCs/>
          <w:sz w:val="22"/>
          <w:szCs w:val="22"/>
        </w:rPr>
      </w:pPr>
    </w:p>
    <w:p w:rsidR="00AD377F" w:rsidRPr="00545088" w:rsidRDefault="00AD377F" w:rsidP="00AD377F">
      <w:pPr>
        <w:pStyle w:val="Corpodetexto32"/>
        <w:jc w:val="both"/>
        <w:rPr>
          <w:b w:val="0"/>
          <w:bCs/>
          <w:sz w:val="22"/>
          <w:szCs w:val="22"/>
        </w:rPr>
      </w:pPr>
      <w:r w:rsidRPr="00545088">
        <w:rPr>
          <w:b w:val="0"/>
          <w:bCs/>
          <w:sz w:val="22"/>
          <w:szCs w:val="22"/>
        </w:rPr>
        <w:t xml:space="preserve">4.2. As respostas às dúvidas formuladas, bem como as informações que se tornarem necessárias durante o período de elaboração das propostas, ou qualquer modificação introduzida no edital no mesmo período, serão encaminhadas em forma de </w:t>
      </w:r>
      <w:r w:rsidRPr="00545088">
        <w:rPr>
          <w:sz w:val="22"/>
          <w:szCs w:val="22"/>
        </w:rPr>
        <w:t xml:space="preserve">adendos modificadores, erratas, notas de esclarecimento ou adendos esclarecedores, </w:t>
      </w:r>
      <w:r w:rsidRPr="00545088">
        <w:rPr>
          <w:b w:val="0"/>
          <w:bCs/>
          <w:sz w:val="22"/>
          <w:szCs w:val="22"/>
        </w:rPr>
        <w:t xml:space="preserve">às licitantes que tenham retirado o Edital através de email (quando indicado), ou ainda, conforme </w:t>
      </w:r>
      <w:r w:rsidR="00E679C2" w:rsidRPr="00545088">
        <w:rPr>
          <w:b w:val="0"/>
          <w:bCs/>
          <w:sz w:val="22"/>
          <w:szCs w:val="22"/>
        </w:rPr>
        <w:t>o caso publicado nos mesmos meios</w:t>
      </w:r>
      <w:r w:rsidRPr="00545088">
        <w:rPr>
          <w:b w:val="0"/>
          <w:bCs/>
          <w:sz w:val="22"/>
          <w:szCs w:val="22"/>
        </w:rPr>
        <w:t xml:space="preserve"> que o inicial.</w:t>
      </w:r>
    </w:p>
    <w:p w:rsidR="00AD377F" w:rsidRPr="00545088" w:rsidRDefault="00AD377F" w:rsidP="00AD377F">
      <w:pPr>
        <w:tabs>
          <w:tab w:val="left" w:pos="567"/>
        </w:tabs>
        <w:ind w:left="567"/>
        <w:jc w:val="both"/>
        <w:rPr>
          <w:sz w:val="22"/>
          <w:szCs w:val="22"/>
        </w:rPr>
      </w:pPr>
      <w:r w:rsidRPr="00545088">
        <w:rPr>
          <w:sz w:val="22"/>
          <w:szCs w:val="22"/>
        </w:rPr>
        <w:t xml:space="preserve">4.2.1. </w:t>
      </w:r>
      <w:r w:rsidRPr="00545088">
        <w:rPr>
          <w:b/>
          <w:bCs/>
          <w:sz w:val="22"/>
          <w:szCs w:val="22"/>
        </w:rPr>
        <w:t xml:space="preserve">ADENDO MODIFICADOR </w:t>
      </w:r>
      <w:r w:rsidRPr="00545088">
        <w:rPr>
          <w:sz w:val="22"/>
          <w:szCs w:val="22"/>
        </w:rPr>
        <w:t>é o documento emitido pela Administração, contendo informações que impliquem em alteração na formulação das propostas, sendo neste caso, publicado Aviso de Prorrogação da Sessão de Abertura, reabrindo o prazo inicialmente estabelecido para entrega dos envelopes.</w:t>
      </w:r>
    </w:p>
    <w:p w:rsidR="00AD377F" w:rsidRPr="00545088" w:rsidRDefault="00AD377F" w:rsidP="00AD377F">
      <w:pPr>
        <w:tabs>
          <w:tab w:val="left" w:pos="567"/>
          <w:tab w:val="left" w:pos="1080"/>
        </w:tabs>
        <w:ind w:left="567"/>
        <w:jc w:val="both"/>
        <w:rPr>
          <w:sz w:val="22"/>
          <w:szCs w:val="22"/>
        </w:rPr>
      </w:pPr>
    </w:p>
    <w:p w:rsidR="00AD377F" w:rsidRPr="00545088" w:rsidRDefault="00AD377F" w:rsidP="00961E50">
      <w:pPr>
        <w:numPr>
          <w:ilvl w:val="2"/>
          <w:numId w:val="5"/>
        </w:numPr>
        <w:tabs>
          <w:tab w:val="left" w:pos="567"/>
          <w:tab w:val="left" w:pos="1134"/>
        </w:tabs>
        <w:ind w:left="567" w:firstLine="0"/>
        <w:jc w:val="both"/>
        <w:rPr>
          <w:sz w:val="22"/>
          <w:szCs w:val="22"/>
        </w:rPr>
      </w:pPr>
      <w:r w:rsidRPr="00545088">
        <w:rPr>
          <w:b/>
          <w:bCs/>
          <w:sz w:val="22"/>
          <w:szCs w:val="22"/>
        </w:rPr>
        <w:t>ERRATA, NOTA DE ESCLARECIMENTO E ADENDO ESCLARECEDOR</w:t>
      </w:r>
      <w:r w:rsidRPr="00545088">
        <w:rPr>
          <w:sz w:val="22"/>
          <w:szCs w:val="22"/>
        </w:rPr>
        <w:t xml:space="preserve"> são os documentos emitidos pela Administração, contendo informações meramente esclarecedoras, ou correções formais do instrumento convocatório que não causem alteração na formulação das propostas ou em suas condições, de caráter meramente esclarecedor e/ou complementar, sem necessidade, portanto, de reabertura do prazo inicialmente fixado.</w:t>
      </w:r>
    </w:p>
    <w:p w:rsidR="00AD377F" w:rsidRPr="00545088" w:rsidRDefault="00AD377F" w:rsidP="00AD377F">
      <w:pPr>
        <w:tabs>
          <w:tab w:val="left" w:pos="567"/>
        </w:tabs>
        <w:jc w:val="both"/>
        <w:rPr>
          <w:sz w:val="22"/>
          <w:szCs w:val="22"/>
        </w:rPr>
      </w:pPr>
    </w:p>
    <w:p w:rsidR="00AD377F" w:rsidRPr="00545088" w:rsidRDefault="00AD377F" w:rsidP="00AD377F">
      <w:pPr>
        <w:tabs>
          <w:tab w:val="left" w:pos="567"/>
        </w:tabs>
        <w:jc w:val="both"/>
        <w:rPr>
          <w:sz w:val="22"/>
          <w:szCs w:val="22"/>
        </w:rPr>
      </w:pPr>
      <w:r w:rsidRPr="00545088">
        <w:rPr>
          <w:bCs/>
          <w:sz w:val="22"/>
          <w:szCs w:val="22"/>
        </w:rPr>
        <w:t>4.3. Caso a Comissão Especial de Licitação julgue necessária, poderá fazer consultas técnicas à LICITANTE por escrito, cujas respostas serão encaminhadas pelos mesmos meios, desde que não impliquem em modificação de preços ou qualquer outra alteração da proposta</w:t>
      </w:r>
      <w:r w:rsidRPr="00545088">
        <w:rPr>
          <w:sz w:val="22"/>
          <w:szCs w:val="22"/>
        </w:rPr>
        <w:t>.</w:t>
      </w:r>
    </w:p>
    <w:p w:rsidR="00AD377F" w:rsidRPr="00545088" w:rsidRDefault="00AD377F" w:rsidP="00AD377F">
      <w:pPr>
        <w:tabs>
          <w:tab w:val="left" w:pos="567"/>
        </w:tabs>
        <w:jc w:val="both"/>
        <w:rPr>
          <w:sz w:val="22"/>
          <w:szCs w:val="22"/>
        </w:rPr>
      </w:pPr>
    </w:p>
    <w:p w:rsidR="00AD377F" w:rsidRPr="00545088" w:rsidRDefault="00AD377F" w:rsidP="00AD377F">
      <w:pPr>
        <w:tabs>
          <w:tab w:val="left" w:pos="567"/>
        </w:tabs>
        <w:ind w:left="567"/>
        <w:jc w:val="both"/>
        <w:rPr>
          <w:sz w:val="22"/>
          <w:szCs w:val="22"/>
        </w:rPr>
      </w:pPr>
      <w:r w:rsidRPr="00545088">
        <w:rPr>
          <w:sz w:val="22"/>
          <w:szCs w:val="22"/>
        </w:rPr>
        <w:t>4.3.1. A resposta da LICITANTE não implicará, em qualquer caso, na tácita aceitação da Comissão Especial de Licitação.</w:t>
      </w:r>
    </w:p>
    <w:p w:rsidR="00AD377F" w:rsidRPr="00545088" w:rsidRDefault="00AD377F" w:rsidP="00AD377F">
      <w:pPr>
        <w:tabs>
          <w:tab w:val="left" w:pos="567"/>
        </w:tabs>
        <w:ind w:left="567"/>
        <w:jc w:val="both"/>
        <w:rPr>
          <w:sz w:val="22"/>
          <w:szCs w:val="22"/>
        </w:rPr>
      </w:pPr>
    </w:p>
    <w:p w:rsidR="00AD377F" w:rsidRPr="00545088" w:rsidRDefault="00AD377F" w:rsidP="00AD377F">
      <w:pPr>
        <w:tabs>
          <w:tab w:val="left" w:pos="567"/>
        </w:tabs>
        <w:jc w:val="both"/>
        <w:rPr>
          <w:b/>
          <w:sz w:val="22"/>
          <w:szCs w:val="22"/>
        </w:rPr>
      </w:pPr>
      <w:r w:rsidRPr="00545088">
        <w:rPr>
          <w:bCs/>
          <w:sz w:val="22"/>
          <w:szCs w:val="22"/>
        </w:rPr>
        <w:t xml:space="preserve">4.4. As informações e/ou esclarecimentos poderão ser disponibilizados pela Comissão </w:t>
      </w:r>
      <w:r w:rsidRPr="00545088">
        <w:rPr>
          <w:sz w:val="22"/>
          <w:szCs w:val="22"/>
        </w:rPr>
        <w:t xml:space="preserve">no endereço eletrônico </w:t>
      </w:r>
      <w:hyperlink r:id="rId13" w:history="1">
        <w:r w:rsidR="004A61D3" w:rsidRPr="00545088">
          <w:rPr>
            <w:rStyle w:val="Hyperlink"/>
            <w:sz w:val="22"/>
            <w:szCs w:val="22"/>
          </w:rPr>
          <w:t>www.rondonia.ro.gov.br/supel</w:t>
        </w:r>
      </w:hyperlink>
      <w:r w:rsidRPr="00545088">
        <w:rPr>
          <w:sz w:val="22"/>
          <w:szCs w:val="22"/>
        </w:rPr>
        <w:t xml:space="preserve">, </w:t>
      </w:r>
      <w:r w:rsidRPr="00545088">
        <w:rPr>
          <w:bCs/>
          <w:sz w:val="22"/>
          <w:szCs w:val="22"/>
        </w:rPr>
        <w:t xml:space="preserve">ficando todos os licitantes obrigados a acessá-lo para obtenção das informações prestadas, </w:t>
      </w:r>
      <w:r w:rsidRPr="00545088">
        <w:rPr>
          <w:sz w:val="22"/>
          <w:szCs w:val="22"/>
        </w:rPr>
        <w:t xml:space="preserve">podendo ainda, </w:t>
      </w:r>
      <w:r w:rsidR="00E679C2" w:rsidRPr="00545088">
        <w:rPr>
          <w:sz w:val="22"/>
          <w:szCs w:val="22"/>
        </w:rPr>
        <w:t>ser</w:t>
      </w:r>
      <w:r w:rsidRPr="00545088">
        <w:rPr>
          <w:sz w:val="22"/>
          <w:szCs w:val="22"/>
        </w:rPr>
        <w:t xml:space="preserve"> </w:t>
      </w:r>
      <w:r w:rsidR="00E679C2" w:rsidRPr="00545088">
        <w:rPr>
          <w:sz w:val="22"/>
          <w:szCs w:val="22"/>
        </w:rPr>
        <w:t>divulgado</w:t>
      </w:r>
      <w:r w:rsidRPr="00545088">
        <w:rPr>
          <w:sz w:val="22"/>
          <w:szCs w:val="22"/>
        </w:rPr>
        <w:t xml:space="preserve"> pelo mesmo instrumento de publicação em que se deu </w:t>
      </w:r>
      <w:r w:rsidR="00E679C2" w:rsidRPr="00545088">
        <w:rPr>
          <w:sz w:val="22"/>
          <w:szCs w:val="22"/>
        </w:rPr>
        <w:t>os textos originais, quando se tratar de adendo modificador, ou ainda, encaminhados no email da licitante</w:t>
      </w:r>
      <w:r w:rsidRPr="00545088">
        <w:rPr>
          <w:sz w:val="22"/>
          <w:szCs w:val="22"/>
        </w:rPr>
        <w:t xml:space="preserve">, caso mencionado. Em última instância, será protocolado diretamente no endereço da licitante, quando mencionado. </w:t>
      </w:r>
    </w:p>
    <w:p w:rsidR="00AD377F" w:rsidRPr="00545088" w:rsidRDefault="00AD377F" w:rsidP="005C5072">
      <w:pPr>
        <w:spacing w:before="240" w:after="120"/>
        <w:jc w:val="both"/>
        <w:rPr>
          <w:sz w:val="22"/>
          <w:szCs w:val="22"/>
        </w:rPr>
      </w:pPr>
      <w:r w:rsidRPr="00545088">
        <w:rPr>
          <w:sz w:val="22"/>
          <w:szCs w:val="22"/>
        </w:rPr>
        <w:t xml:space="preserve">4.5. A não argüição de dúvidas por parte das </w:t>
      </w:r>
      <w:r w:rsidRPr="00545088">
        <w:rPr>
          <w:b/>
          <w:sz w:val="22"/>
          <w:szCs w:val="22"/>
        </w:rPr>
        <w:t>LICITANTES</w:t>
      </w:r>
      <w:r w:rsidRPr="00545088">
        <w:rPr>
          <w:sz w:val="22"/>
          <w:szCs w:val="22"/>
        </w:rPr>
        <w:t xml:space="preserve"> implicará na tácita admissão de que os elementos contidos no Edital e seus anexos foram considerados suficientes. </w:t>
      </w:r>
    </w:p>
    <w:p w:rsidR="00AD377F" w:rsidRPr="00545088" w:rsidRDefault="00AD377F" w:rsidP="005C5072">
      <w:pPr>
        <w:tabs>
          <w:tab w:val="left" w:pos="-851"/>
        </w:tabs>
        <w:spacing w:before="240"/>
        <w:jc w:val="both"/>
        <w:rPr>
          <w:sz w:val="22"/>
          <w:szCs w:val="22"/>
        </w:rPr>
      </w:pPr>
      <w:r w:rsidRPr="00545088">
        <w:rPr>
          <w:b/>
          <w:sz w:val="22"/>
          <w:szCs w:val="22"/>
        </w:rPr>
        <w:t>5 – DAS CONDIÇÕES PARA PARTICIPAÇÃO:</w:t>
      </w:r>
    </w:p>
    <w:p w:rsidR="00FD068A" w:rsidRPr="00545088" w:rsidRDefault="00AD377F" w:rsidP="005C5072">
      <w:pPr>
        <w:pStyle w:val="Recuodecorpodetexto2"/>
        <w:widowControl w:val="0"/>
        <w:spacing w:before="240" w:after="0" w:line="240" w:lineRule="auto"/>
        <w:jc w:val="both"/>
        <w:rPr>
          <w:sz w:val="22"/>
          <w:szCs w:val="22"/>
        </w:rPr>
      </w:pPr>
      <w:r w:rsidRPr="00545088">
        <w:rPr>
          <w:sz w:val="22"/>
          <w:szCs w:val="22"/>
        </w:rPr>
        <w:t>5.1. A participação nesta licitação importa à proponente na irrestrita aceitação das condições estabelecidas</w:t>
      </w:r>
    </w:p>
    <w:p w:rsidR="00FD068A" w:rsidRPr="00545088" w:rsidRDefault="00FD068A" w:rsidP="00FD068A">
      <w:pPr>
        <w:pStyle w:val="Recuodecorpodetexto2"/>
        <w:widowControl w:val="0"/>
        <w:spacing w:after="0" w:line="240" w:lineRule="auto"/>
        <w:jc w:val="both"/>
        <w:rPr>
          <w:sz w:val="22"/>
          <w:szCs w:val="22"/>
        </w:rPr>
      </w:pPr>
    </w:p>
    <w:p w:rsidR="00D8710D" w:rsidRPr="00545088" w:rsidRDefault="00D8710D" w:rsidP="00FD068A">
      <w:pPr>
        <w:pStyle w:val="Recuodecorpodetexto2"/>
        <w:widowControl w:val="0"/>
        <w:spacing w:after="0"/>
        <w:jc w:val="both"/>
        <w:rPr>
          <w:b/>
          <w:sz w:val="22"/>
          <w:szCs w:val="22"/>
        </w:rPr>
      </w:pPr>
      <w:r w:rsidRPr="00545088">
        <w:rPr>
          <w:b/>
          <w:sz w:val="22"/>
          <w:szCs w:val="22"/>
        </w:rPr>
        <w:t>5.2. Poderão participar desta CONCORRÊNCIA PUBLICA às empresas que:</w:t>
      </w:r>
    </w:p>
    <w:p w:rsidR="00D8710D" w:rsidRPr="00545088" w:rsidRDefault="00D8710D" w:rsidP="00FD068A">
      <w:pPr>
        <w:ind w:left="567"/>
        <w:jc w:val="both"/>
        <w:rPr>
          <w:sz w:val="22"/>
          <w:szCs w:val="22"/>
          <w:shd w:val="clear" w:color="auto" w:fill="FFFF00"/>
        </w:rPr>
      </w:pPr>
      <w:r w:rsidRPr="00545088">
        <w:rPr>
          <w:sz w:val="22"/>
          <w:szCs w:val="22"/>
        </w:rPr>
        <w:t xml:space="preserve">5.2.1. Satisfaçam as condições deste Edital e seus anexos, que </w:t>
      </w:r>
      <w:r w:rsidRPr="00545088">
        <w:rPr>
          <w:b/>
          <w:sz w:val="22"/>
          <w:szCs w:val="22"/>
        </w:rPr>
        <w:t>tenham o ramo de atividades pertinente ao objeto licitado</w:t>
      </w:r>
      <w:r w:rsidRPr="00545088">
        <w:rPr>
          <w:sz w:val="22"/>
          <w:szCs w:val="22"/>
        </w:rPr>
        <w:t xml:space="preserve"> e que possuam nos seus quadros de Diretores </w:t>
      </w:r>
      <w:r w:rsidRPr="00545088">
        <w:rPr>
          <w:sz w:val="22"/>
          <w:szCs w:val="22"/>
        </w:rPr>
        <w:lastRenderedPageBreak/>
        <w:t>ou Responsáveis Técnicos, profissionais com capacidade técnica comprovada para a execução dos trabalhos de que trata o presente certame.</w:t>
      </w:r>
    </w:p>
    <w:p w:rsidR="00D8710D" w:rsidRPr="00545088" w:rsidRDefault="00D8710D" w:rsidP="00D8710D">
      <w:pPr>
        <w:pStyle w:val="Recuodecorpodetexto21"/>
        <w:widowControl w:val="0"/>
        <w:ind w:firstLine="0"/>
        <w:rPr>
          <w:sz w:val="22"/>
          <w:szCs w:val="22"/>
        </w:rPr>
      </w:pPr>
    </w:p>
    <w:p w:rsidR="00D8710D" w:rsidRPr="00545088" w:rsidRDefault="00D8710D" w:rsidP="00D8710D">
      <w:pPr>
        <w:ind w:left="567"/>
        <w:jc w:val="both"/>
        <w:rPr>
          <w:sz w:val="22"/>
          <w:szCs w:val="22"/>
        </w:rPr>
      </w:pPr>
      <w:r w:rsidRPr="00545088">
        <w:rPr>
          <w:sz w:val="22"/>
          <w:szCs w:val="22"/>
        </w:rPr>
        <w:t xml:space="preserve">5.2.1. Atendam às condições exigidas para habilitação, constante do </w:t>
      </w:r>
      <w:r w:rsidRPr="00545088">
        <w:rPr>
          <w:b/>
          <w:sz w:val="22"/>
          <w:szCs w:val="22"/>
        </w:rPr>
        <w:t>item 8 seguintes</w:t>
      </w:r>
      <w:r w:rsidRPr="00545088">
        <w:rPr>
          <w:sz w:val="22"/>
          <w:szCs w:val="22"/>
        </w:rPr>
        <w:t xml:space="preserve"> deste Edital, cadastradas ou não junto a esta SUPEL;</w:t>
      </w:r>
    </w:p>
    <w:p w:rsidR="00D8710D" w:rsidRPr="00545088" w:rsidRDefault="00D8710D" w:rsidP="00D8710D">
      <w:pPr>
        <w:ind w:left="567"/>
        <w:jc w:val="both"/>
        <w:rPr>
          <w:sz w:val="22"/>
          <w:szCs w:val="22"/>
        </w:rPr>
      </w:pPr>
    </w:p>
    <w:p w:rsidR="00D8710D" w:rsidRPr="00545088" w:rsidRDefault="00D8710D" w:rsidP="00D8710D">
      <w:pPr>
        <w:ind w:left="1134"/>
        <w:jc w:val="both"/>
        <w:rPr>
          <w:sz w:val="22"/>
          <w:szCs w:val="22"/>
        </w:rPr>
      </w:pPr>
      <w:r w:rsidRPr="00545088">
        <w:rPr>
          <w:sz w:val="22"/>
          <w:szCs w:val="22"/>
        </w:rPr>
        <w:t>5.2.1.1. As empresas participantes deste certame não cadastradas e que têm o interesse em formalizar o seu cadastro junto a SUPEL, poderão apresentar as documentações necessárias, observada a necessária qualificação.</w:t>
      </w:r>
    </w:p>
    <w:p w:rsidR="00D8710D" w:rsidRPr="00545088" w:rsidRDefault="00D8710D" w:rsidP="00D8710D">
      <w:pPr>
        <w:tabs>
          <w:tab w:val="left" w:pos="1134"/>
        </w:tabs>
        <w:jc w:val="both"/>
        <w:rPr>
          <w:sz w:val="22"/>
          <w:szCs w:val="22"/>
        </w:rPr>
      </w:pPr>
    </w:p>
    <w:p w:rsidR="00D8710D" w:rsidRPr="00545088" w:rsidRDefault="00D8710D" w:rsidP="00D8710D">
      <w:pPr>
        <w:ind w:left="1134"/>
        <w:jc w:val="both"/>
        <w:rPr>
          <w:sz w:val="22"/>
          <w:szCs w:val="22"/>
        </w:rPr>
      </w:pPr>
      <w:r w:rsidRPr="00545088">
        <w:rPr>
          <w:sz w:val="22"/>
          <w:szCs w:val="22"/>
        </w:rPr>
        <w:t>5.2.1.2. Os documentos para o cadastro que se refere o subitem 5.2.1.1, deverão ser encaminhados à SUPEL, no endereço citado no preâmbulo deste edital, junto ao Setor de Cadastro de Fornecedor, de Segunda a Sexta-feira, no horário das 7:30 às 13:30 horas, em cópias autenticadas, ou cópias simples mediante original, para autenticação no ato da sua apresentação, para proceder a correta avaliação e aprovação e, por conseguinte, emissão o CRC – Certificado de Registro Cadastral/SUPEL-RO.</w:t>
      </w:r>
    </w:p>
    <w:p w:rsidR="00D8710D" w:rsidRPr="00545088" w:rsidRDefault="00D8710D" w:rsidP="00D8710D">
      <w:pPr>
        <w:jc w:val="both"/>
        <w:rPr>
          <w:sz w:val="22"/>
          <w:szCs w:val="22"/>
        </w:rPr>
      </w:pPr>
    </w:p>
    <w:p w:rsidR="00D8710D" w:rsidRPr="00545088" w:rsidRDefault="00D8710D" w:rsidP="00D8710D">
      <w:pPr>
        <w:ind w:left="1134"/>
        <w:jc w:val="both"/>
        <w:rPr>
          <w:sz w:val="22"/>
          <w:szCs w:val="22"/>
        </w:rPr>
      </w:pPr>
      <w:r w:rsidRPr="00545088">
        <w:rPr>
          <w:sz w:val="22"/>
          <w:szCs w:val="22"/>
        </w:rPr>
        <w:t>5.2.1.3. A relação dos documentos necessário para o cadastro acima citado, estará a disposição dos interessados no site desta SUPEL, www.</w:t>
      </w:r>
      <w:r w:rsidR="00FD068A" w:rsidRPr="00545088">
        <w:rPr>
          <w:sz w:val="22"/>
          <w:szCs w:val="22"/>
        </w:rPr>
        <w:t>rondonia.ro.gov.be/su</w:t>
      </w:r>
      <w:r w:rsidRPr="00545088">
        <w:rPr>
          <w:sz w:val="22"/>
          <w:szCs w:val="22"/>
        </w:rPr>
        <w:t>pel.</w:t>
      </w:r>
    </w:p>
    <w:p w:rsidR="00D8710D" w:rsidRPr="00545088" w:rsidRDefault="00D8710D" w:rsidP="00D8710D">
      <w:pPr>
        <w:tabs>
          <w:tab w:val="left" w:pos="1134"/>
        </w:tabs>
        <w:ind w:left="567"/>
        <w:jc w:val="both"/>
        <w:rPr>
          <w:sz w:val="22"/>
          <w:szCs w:val="22"/>
          <w:shd w:val="clear" w:color="auto" w:fill="FFFF00"/>
        </w:rPr>
      </w:pPr>
    </w:p>
    <w:p w:rsidR="00D8710D" w:rsidRPr="00545088" w:rsidRDefault="00D8710D" w:rsidP="00D8710D">
      <w:pPr>
        <w:ind w:left="567"/>
        <w:jc w:val="both"/>
        <w:rPr>
          <w:color w:val="000000"/>
          <w:sz w:val="22"/>
          <w:szCs w:val="22"/>
        </w:rPr>
      </w:pPr>
      <w:r w:rsidRPr="00545088">
        <w:rPr>
          <w:sz w:val="22"/>
          <w:szCs w:val="22"/>
        </w:rPr>
        <w:t xml:space="preserve">5.2.2. </w:t>
      </w:r>
      <w:r w:rsidRPr="00545088">
        <w:rPr>
          <w:color w:val="000000"/>
          <w:sz w:val="22"/>
          <w:szCs w:val="22"/>
        </w:rPr>
        <w:t>Apresentarem condições específicas relacionadas ao objeto desta licitação e que possuam experiência comprovada nas áreas exigidas para o objeto, conforme Termo de Referência e que atendam a todas as condições mínimas de qualificação técnica exigidas no Edital na data do recebimento das propostas.</w:t>
      </w:r>
    </w:p>
    <w:p w:rsidR="00D8710D" w:rsidRPr="00545088" w:rsidRDefault="00D8710D" w:rsidP="00D8710D">
      <w:pPr>
        <w:ind w:left="567"/>
        <w:jc w:val="both"/>
        <w:rPr>
          <w:color w:val="000000"/>
          <w:sz w:val="22"/>
          <w:szCs w:val="22"/>
        </w:rPr>
      </w:pPr>
    </w:p>
    <w:p w:rsidR="00D8710D" w:rsidRPr="00545088" w:rsidRDefault="00D8710D" w:rsidP="00D8710D">
      <w:pPr>
        <w:jc w:val="both"/>
        <w:rPr>
          <w:b/>
          <w:sz w:val="22"/>
          <w:szCs w:val="22"/>
        </w:rPr>
      </w:pPr>
      <w:r w:rsidRPr="00545088">
        <w:rPr>
          <w:sz w:val="22"/>
          <w:szCs w:val="22"/>
        </w:rPr>
        <w:t xml:space="preserve">5.3. </w:t>
      </w:r>
      <w:r w:rsidRPr="00545088">
        <w:rPr>
          <w:b/>
          <w:sz w:val="22"/>
          <w:szCs w:val="22"/>
        </w:rPr>
        <w:t>Não poderão participar desta CONCORRÊNCIA PUBLICA, empresas que estejam enquadradas nos seguintes casos:</w:t>
      </w:r>
    </w:p>
    <w:p w:rsidR="00D8710D" w:rsidRPr="00545088" w:rsidRDefault="00D8710D" w:rsidP="00D8710D">
      <w:pPr>
        <w:jc w:val="both"/>
        <w:rPr>
          <w:sz w:val="22"/>
          <w:szCs w:val="22"/>
        </w:rPr>
      </w:pPr>
    </w:p>
    <w:p w:rsidR="00D8710D" w:rsidRPr="00545088" w:rsidRDefault="00D8710D" w:rsidP="00D8710D">
      <w:pPr>
        <w:pStyle w:val="Rodap"/>
        <w:ind w:left="567"/>
        <w:jc w:val="both"/>
        <w:rPr>
          <w:sz w:val="22"/>
          <w:szCs w:val="22"/>
        </w:rPr>
      </w:pPr>
      <w:r w:rsidRPr="00545088">
        <w:rPr>
          <w:sz w:val="22"/>
          <w:szCs w:val="22"/>
        </w:rPr>
        <w:t>5.3.1. Que se encontrem sob falência, concordata, concurso de credores, dissolução ou liquidação, recuperação judicial, recuperação extrajudicial e não sejam controladoras, coligadas ou subsidiárias entre si;</w:t>
      </w:r>
    </w:p>
    <w:p w:rsidR="00D8710D" w:rsidRPr="00545088" w:rsidRDefault="00D8710D" w:rsidP="00D8710D">
      <w:pPr>
        <w:ind w:left="567"/>
        <w:jc w:val="both"/>
        <w:rPr>
          <w:sz w:val="22"/>
          <w:szCs w:val="22"/>
          <w:u w:val="single"/>
        </w:rPr>
      </w:pPr>
    </w:p>
    <w:p w:rsidR="00D8710D" w:rsidRPr="00545088" w:rsidRDefault="00D8710D" w:rsidP="00D8710D">
      <w:pPr>
        <w:ind w:left="567"/>
        <w:jc w:val="both"/>
        <w:rPr>
          <w:sz w:val="22"/>
          <w:szCs w:val="22"/>
        </w:rPr>
      </w:pPr>
      <w:r w:rsidRPr="00545088">
        <w:rPr>
          <w:sz w:val="22"/>
          <w:szCs w:val="22"/>
        </w:rPr>
        <w:t>5.3.2. Que, por quaisquer motivos, tenham sido declaradas inidôneas ou punidas com suspensão ou impedidas de licitar por órgão da Administração Publica Direta ou Indireta, na esfera Federal, Estadual ou Municipal, desde que o Ato tenha sido publicado na imprensa oficial, pelo órgão que a praticou, enquanto perdurarem os motivos determinantes da punição.</w:t>
      </w:r>
    </w:p>
    <w:p w:rsidR="00D8710D" w:rsidRPr="00545088" w:rsidRDefault="00D8710D" w:rsidP="00D8710D">
      <w:pPr>
        <w:ind w:left="567"/>
        <w:jc w:val="both"/>
        <w:rPr>
          <w:sz w:val="22"/>
          <w:szCs w:val="22"/>
        </w:rPr>
      </w:pPr>
    </w:p>
    <w:p w:rsidR="00D8710D" w:rsidRPr="00545088" w:rsidRDefault="00D8710D" w:rsidP="00D8710D">
      <w:pPr>
        <w:ind w:left="1134"/>
        <w:jc w:val="both"/>
        <w:rPr>
          <w:sz w:val="22"/>
          <w:szCs w:val="22"/>
        </w:rPr>
      </w:pPr>
      <w:r w:rsidRPr="00545088">
        <w:rPr>
          <w:sz w:val="22"/>
          <w:szCs w:val="22"/>
        </w:rPr>
        <w:t>5.3.2.1. Para verificação das condições definidas no subitem 5.3.2, a Comissão Especial de Licitação, promoverá a consulta junto ao Cadastro Nacional de Empresas Inidôneas e Suspensas</w:t>
      </w:r>
      <w:r w:rsidR="00456893" w:rsidRPr="00545088">
        <w:rPr>
          <w:sz w:val="22"/>
          <w:szCs w:val="22"/>
        </w:rPr>
        <w:t>-</w:t>
      </w:r>
      <w:r w:rsidRPr="00545088">
        <w:rPr>
          <w:sz w:val="22"/>
          <w:szCs w:val="22"/>
        </w:rPr>
        <w:t>CEIS</w:t>
      </w:r>
      <w:r w:rsidR="00456893" w:rsidRPr="00545088">
        <w:rPr>
          <w:sz w:val="22"/>
          <w:szCs w:val="22"/>
        </w:rPr>
        <w:t xml:space="preserve">, Sistema de Cadastro unificado de Fornecedores - SICAF e </w:t>
      </w:r>
      <w:r w:rsidR="00CC0F32" w:rsidRPr="00545088">
        <w:rPr>
          <w:sz w:val="22"/>
          <w:szCs w:val="22"/>
        </w:rPr>
        <w:t>Cadastro Geral de Fornecedores-CAGEFOR desta SUPEL,</w:t>
      </w:r>
      <w:r w:rsidRPr="00545088">
        <w:rPr>
          <w:sz w:val="22"/>
          <w:szCs w:val="22"/>
        </w:rPr>
        <w:t xml:space="preserve"> no momento da abertura da sessão inaugural do certame.</w:t>
      </w:r>
    </w:p>
    <w:p w:rsidR="00D8710D" w:rsidRPr="00545088" w:rsidRDefault="00D8710D" w:rsidP="00D8710D">
      <w:pPr>
        <w:ind w:left="1134"/>
        <w:jc w:val="both"/>
        <w:rPr>
          <w:sz w:val="22"/>
          <w:szCs w:val="22"/>
        </w:rPr>
      </w:pPr>
    </w:p>
    <w:p w:rsidR="00D8710D" w:rsidRPr="00545088" w:rsidRDefault="00D8710D" w:rsidP="00D8710D">
      <w:pPr>
        <w:ind w:left="1843"/>
        <w:jc w:val="both"/>
        <w:rPr>
          <w:sz w:val="22"/>
          <w:szCs w:val="22"/>
        </w:rPr>
      </w:pPr>
      <w:r w:rsidRPr="00545088">
        <w:rPr>
          <w:sz w:val="22"/>
          <w:szCs w:val="22"/>
        </w:rPr>
        <w:t xml:space="preserve">5.3.2.1.1. Havendo registros de idoneidade, suspensão ou impedimento, a empresa não estará apta a participar do certame. </w:t>
      </w:r>
    </w:p>
    <w:p w:rsidR="00D8710D" w:rsidRPr="00545088" w:rsidRDefault="00D8710D" w:rsidP="00D8710D">
      <w:pPr>
        <w:pStyle w:val="Rodap"/>
        <w:ind w:left="567"/>
        <w:jc w:val="both"/>
        <w:rPr>
          <w:sz w:val="22"/>
          <w:szCs w:val="22"/>
        </w:rPr>
      </w:pPr>
    </w:p>
    <w:p w:rsidR="00D8710D" w:rsidRPr="00545088" w:rsidRDefault="00D8710D" w:rsidP="00D8710D">
      <w:pPr>
        <w:pStyle w:val="Rodap"/>
        <w:ind w:left="567"/>
        <w:jc w:val="both"/>
        <w:rPr>
          <w:sz w:val="22"/>
          <w:szCs w:val="22"/>
        </w:rPr>
      </w:pPr>
      <w:r w:rsidRPr="00545088">
        <w:rPr>
          <w:sz w:val="22"/>
          <w:szCs w:val="22"/>
        </w:rPr>
        <w:t>5.3.3. Estrangeiras que não funcionem no País.</w:t>
      </w:r>
    </w:p>
    <w:p w:rsidR="00D8710D" w:rsidRPr="00545088" w:rsidRDefault="00D8710D" w:rsidP="00D8710D">
      <w:pPr>
        <w:pStyle w:val="Rodap"/>
        <w:ind w:left="567"/>
        <w:jc w:val="both"/>
        <w:rPr>
          <w:sz w:val="22"/>
          <w:szCs w:val="22"/>
        </w:rPr>
      </w:pPr>
    </w:p>
    <w:p w:rsidR="00D8710D" w:rsidRPr="00545088" w:rsidRDefault="00D8710D" w:rsidP="00D8710D">
      <w:pPr>
        <w:ind w:left="567"/>
        <w:jc w:val="both"/>
        <w:rPr>
          <w:sz w:val="22"/>
          <w:szCs w:val="22"/>
        </w:rPr>
      </w:pPr>
      <w:r w:rsidRPr="00545088">
        <w:rPr>
          <w:sz w:val="22"/>
          <w:szCs w:val="22"/>
        </w:rPr>
        <w:t>5.3.4. Apresentem- se constituídas na forma de empresas em consórcio, qualquer que seja sua forma de constituição;</w:t>
      </w:r>
    </w:p>
    <w:p w:rsidR="00D8710D" w:rsidRPr="00545088" w:rsidRDefault="00D8710D" w:rsidP="00D8710D">
      <w:pPr>
        <w:ind w:left="567"/>
        <w:jc w:val="both"/>
        <w:rPr>
          <w:b/>
          <w:sz w:val="22"/>
          <w:szCs w:val="22"/>
        </w:rPr>
      </w:pPr>
    </w:p>
    <w:p w:rsidR="00D8710D" w:rsidRPr="00545088" w:rsidRDefault="00D8710D" w:rsidP="00D8710D">
      <w:pPr>
        <w:ind w:left="1134"/>
        <w:jc w:val="both"/>
        <w:rPr>
          <w:sz w:val="22"/>
          <w:szCs w:val="22"/>
        </w:rPr>
      </w:pPr>
      <w:r w:rsidRPr="00545088">
        <w:rPr>
          <w:sz w:val="22"/>
          <w:szCs w:val="22"/>
        </w:rPr>
        <w:t>5.3.4.1</w:t>
      </w:r>
      <w:r w:rsidRPr="00545088">
        <w:rPr>
          <w:b/>
          <w:sz w:val="22"/>
          <w:szCs w:val="22"/>
        </w:rPr>
        <w:t xml:space="preserve">. </w:t>
      </w:r>
      <w:r w:rsidRPr="00545088">
        <w:rPr>
          <w:sz w:val="22"/>
          <w:szCs w:val="22"/>
        </w:rPr>
        <w:t xml:space="preserve"> Tendo em vista que é prerrogativa do Poder Público, na condição de contratante, a escolha da participação, ou não, de empresas constituídas sob a forma de consórcio, com as devidas justificativas, conforme se depreende da literalidade do texto da Lei Federal nº 8.666/93, art. 33 e ainda o entendimento do Acórdão TCU nº 1316/2010, que atribui à Administração a prerrogativa de admissão de consórcios em licitações por ela promovidas, pelos motivos já expostos, conclui-se que a vedação de constituição de empresas em consórcio, neste certame, é o que melhor atende o interesse público, por prestigiar os princípios da competitividade, economicidade e moralidade.</w:t>
      </w:r>
    </w:p>
    <w:p w:rsidR="00D8710D" w:rsidRPr="00545088" w:rsidRDefault="00D8710D" w:rsidP="00D8710D">
      <w:pPr>
        <w:ind w:left="1134"/>
        <w:jc w:val="both"/>
        <w:rPr>
          <w:sz w:val="22"/>
          <w:szCs w:val="22"/>
        </w:rPr>
      </w:pPr>
    </w:p>
    <w:p w:rsidR="00D8710D" w:rsidRPr="00545088" w:rsidRDefault="00D8710D" w:rsidP="00D8710D">
      <w:pPr>
        <w:ind w:left="567"/>
        <w:jc w:val="both"/>
        <w:rPr>
          <w:sz w:val="22"/>
          <w:szCs w:val="22"/>
        </w:rPr>
      </w:pPr>
      <w:r w:rsidRPr="00545088">
        <w:rPr>
          <w:sz w:val="22"/>
          <w:szCs w:val="22"/>
        </w:rPr>
        <w:t>5.3.5. Que tenha em seu quadro de pessoal profissionais especializados e indicados para realizar os procedimentos médicos, vínculo empregatício com o Estado, conforme definido no subitem 2.3 do Termo de Referência.</w:t>
      </w:r>
    </w:p>
    <w:p w:rsidR="00D8710D" w:rsidRPr="00545088" w:rsidRDefault="00D8710D" w:rsidP="00D8710D">
      <w:pPr>
        <w:ind w:left="567"/>
        <w:jc w:val="both"/>
        <w:rPr>
          <w:sz w:val="22"/>
          <w:szCs w:val="22"/>
        </w:rPr>
      </w:pPr>
    </w:p>
    <w:p w:rsidR="00D8710D" w:rsidRPr="00545088" w:rsidRDefault="00D8710D" w:rsidP="00D8710D">
      <w:pPr>
        <w:jc w:val="both"/>
        <w:rPr>
          <w:b/>
          <w:sz w:val="22"/>
          <w:szCs w:val="22"/>
        </w:rPr>
      </w:pPr>
      <w:r w:rsidRPr="00545088">
        <w:rPr>
          <w:b/>
          <w:bCs/>
          <w:sz w:val="22"/>
          <w:szCs w:val="22"/>
        </w:rPr>
        <w:t>5.4. Não</w:t>
      </w:r>
      <w:r w:rsidRPr="00545088">
        <w:rPr>
          <w:b/>
          <w:sz w:val="22"/>
          <w:szCs w:val="22"/>
        </w:rPr>
        <w:t xml:space="preserve"> poderão concorrer direta ou indiretamente nesta licitação:</w:t>
      </w:r>
    </w:p>
    <w:p w:rsidR="00D8710D" w:rsidRPr="00545088" w:rsidRDefault="00D8710D" w:rsidP="00D8710D">
      <w:pPr>
        <w:tabs>
          <w:tab w:val="left" w:pos="1985"/>
        </w:tabs>
        <w:jc w:val="both"/>
        <w:rPr>
          <w:sz w:val="22"/>
          <w:szCs w:val="22"/>
        </w:rPr>
      </w:pPr>
    </w:p>
    <w:p w:rsidR="00D8710D" w:rsidRPr="00545088" w:rsidRDefault="00D8710D" w:rsidP="00D8710D">
      <w:pPr>
        <w:pStyle w:val="Recuodecorpodetexto2"/>
        <w:spacing w:line="240" w:lineRule="auto"/>
        <w:ind w:left="567"/>
        <w:jc w:val="both"/>
        <w:rPr>
          <w:sz w:val="22"/>
          <w:szCs w:val="22"/>
        </w:rPr>
      </w:pPr>
      <w:r w:rsidRPr="00545088">
        <w:rPr>
          <w:sz w:val="22"/>
          <w:szCs w:val="22"/>
        </w:rPr>
        <w:t>5.4.1. Servidor de qualquer Órgão ou Empresa vinculada ao Órgão promotor da licitação, bem assim a empresa da qual tal servidor seja sócio, dirigente ou responsável técnico.</w:t>
      </w:r>
    </w:p>
    <w:p w:rsidR="00D8710D" w:rsidRPr="00545088" w:rsidRDefault="00D8710D" w:rsidP="00D8710D">
      <w:pPr>
        <w:autoSpaceDE w:val="0"/>
        <w:autoSpaceDN w:val="0"/>
        <w:adjustRightInd w:val="0"/>
        <w:ind w:left="567"/>
        <w:jc w:val="both"/>
        <w:rPr>
          <w:sz w:val="22"/>
          <w:szCs w:val="22"/>
        </w:rPr>
      </w:pPr>
      <w:r w:rsidRPr="00545088">
        <w:rPr>
          <w:sz w:val="22"/>
          <w:szCs w:val="22"/>
        </w:rPr>
        <w:t>5.4.2. É vedada a participação de servidor público na qualidade de diretor ou integrante de conselho da empresa licitante, em conformidade com o artigo 12, da Constituição Estadual c/c artigo 155 da Lei Complementar 68/92.</w:t>
      </w:r>
    </w:p>
    <w:p w:rsidR="00D8710D" w:rsidRPr="00545088" w:rsidRDefault="00D8710D" w:rsidP="00D8710D">
      <w:pPr>
        <w:jc w:val="both"/>
        <w:rPr>
          <w:sz w:val="22"/>
          <w:szCs w:val="22"/>
        </w:rPr>
      </w:pPr>
    </w:p>
    <w:p w:rsidR="00D8710D" w:rsidRPr="00545088" w:rsidRDefault="00D8710D" w:rsidP="00D8710D">
      <w:pPr>
        <w:jc w:val="both"/>
        <w:rPr>
          <w:sz w:val="22"/>
          <w:szCs w:val="22"/>
        </w:rPr>
      </w:pPr>
      <w:r w:rsidRPr="00545088">
        <w:rPr>
          <w:sz w:val="22"/>
          <w:szCs w:val="22"/>
        </w:rPr>
        <w:t>5.5. Não será admitida nesta Licitação, a participação de empresas ou instituições distintas, através de um único representante.</w:t>
      </w:r>
    </w:p>
    <w:p w:rsidR="00D8710D" w:rsidRPr="00545088" w:rsidRDefault="00D8710D" w:rsidP="00D8710D">
      <w:pPr>
        <w:jc w:val="both"/>
        <w:rPr>
          <w:sz w:val="22"/>
          <w:szCs w:val="22"/>
        </w:rPr>
      </w:pPr>
    </w:p>
    <w:p w:rsidR="00D8710D" w:rsidRPr="00545088" w:rsidRDefault="00D8710D" w:rsidP="00D8710D">
      <w:pPr>
        <w:jc w:val="both"/>
        <w:rPr>
          <w:sz w:val="22"/>
          <w:szCs w:val="22"/>
        </w:rPr>
      </w:pPr>
      <w:r w:rsidRPr="00545088">
        <w:rPr>
          <w:sz w:val="22"/>
          <w:szCs w:val="22"/>
        </w:rPr>
        <w:t>5.6. Não serão admitidas a subcontratação, as cessões ou transferências parciais ou totais do objeto.</w:t>
      </w:r>
    </w:p>
    <w:p w:rsidR="00D8710D" w:rsidRPr="00545088" w:rsidRDefault="00D8710D" w:rsidP="00D8710D">
      <w:pPr>
        <w:jc w:val="both"/>
        <w:rPr>
          <w:sz w:val="22"/>
          <w:szCs w:val="22"/>
        </w:rPr>
      </w:pPr>
    </w:p>
    <w:p w:rsidR="00D8710D" w:rsidRPr="00545088" w:rsidRDefault="00D8710D" w:rsidP="00D8710D">
      <w:pPr>
        <w:jc w:val="both"/>
        <w:rPr>
          <w:sz w:val="22"/>
          <w:szCs w:val="22"/>
        </w:rPr>
      </w:pPr>
      <w:r w:rsidRPr="00545088">
        <w:rPr>
          <w:sz w:val="22"/>
          <w:szCs w:val="22"/>
        </w:rPr>
        <w:t xml:space="preserve">5.7. Após a efetiva entrega dos envelopes, contendo a Documentação de Habilitação e a Proposta Técnica e de Preços à Comissão, em nenhuma hipótese será concedido prazo adicional ou permissão para a inclusão ou apresentação de documentos ou informações que deveriam constar dos envelopes de habilitação ou propostas, exceto nos casos previstos no art. 48, da Lei Federal das Licitações, a critério da Administração. </w:t>
      </w:r>
    </w:p>
    <w:p w:rsidR="00D8710D" w:rsidRPr="00545088" w:rsidRDefault="00D8710D" w:rsidP="00D8710D">
      <w:pPr>
        <w:ind w:left="567"/>
        <w:jc w:val="both"/>
        <w:rPr>
          <w:sz w:val="22"/>
          <w:szCs w:val="22"/>
        </w:rPr>
      </w:pPr>
    </w:p>
    <w:p w:rsidR="00D8710D" w:rsidRPr="00545088" w:rsidRDefault="00D8710D" w:rsidP="00D8710D">
      <w:pPr>
        <w:jc w:val="both"/>
        <w:rPr>
          <w:sz w:val="22"/>
          <w:szCs w:val="22"/>
        </w:rPr>
      </w:pPr>
      <w:r w:rsidRPr="00545088">
        <w:rPr>
          <w:sz w:val="22"/>
          <w:szCs w:val="22"/>
        </w:rPr>
        <w:t>5.8. Aberto o primeiro envelope de documentação, não será permitida a participação de retardatários.</w:t>
      </w:r>
    </w:p>
    <w:p w:rsidR="00D8710D" w:rsidRPr="00545088" w:rsidRDefault="00D8710D" w:rsidP="00D8710D">
      <w:pPr>
        <w:jc w:val="both"/>
        <w:rPr>
          <w:sz w:val="22"/>
          <w:szCs w:val="22"/>
        </w:rPr>
      </w:pPr>
    </w:p>
    <w:p w:rsidR="00D8710D" w:rsidRPr="00545088" w:rsidRDefault="00D8710D" w:rsidP="00D8710D">
      <w:pPr>
        <w:jc w:val="both"/>
        <w:rPr>
          <w:sz w:val="22"/>
          <w:szCs w:val="22"/>
        </w:rPr>
      </w:pPr>
      <w:r w:rsidRPr="00545088">
        <w:rPr>
          <w:color w:val="000000"/>
          <w:sz w:val="22"/>
          <w:szCs w:val="22"/>
        </w:rPr>
        <w:t xml:space="preserve">5.9. Em nenhuma hipótese será concedido prazo adicional ou permissão </w:t>
      </w:r>
      <w:r w:rsidRPr="00545088">
        <w:rPr>
          <w:sz w:val="22"/>
          <w:szCs w:val="22"/>
        </w:rPr>
        <w:t>para apresentação e recebimento dos envelopes 01, 02 e 03,</w:t>
      </w:r>
      <w:r w:rsidRPr="00545088">
        <w:rPr>
          <w:color w:val="000000"/>
          <w:sz w:val="22"/>
          <w:szCs w:val="22"/>
        </w:rPr>
        <w:t xml:space="preserve"> a inclusão ou apresentação de documentos ou informações que deveriam constar dos envelopes de habilitação ou propostas, exceto nos casos previstos no art. 48, da Lei Federal das Licitações, a critério da Administração. A Comissão reserva a si, o direito de exigir em qualquer época ou oportunidade, documentos ou informações complementares que julgar necessários ao perfeito entendimento e comprovação das documentações apresentadas, além de proceder diligências e verificações na forma da Lei, </w:t>
      </w:r>
      <w:r w:rsidRPr="00545088">
        <w:rPr>
          <w:sz w:val="22"/>
          <w:szCs w:val="22"/>
        </w:rPr>
        <w:t>inclusive suspender a sessão ou marcar quantas reuniões forem necessárias para proceder à análise das documentações apresentadas.</w:t>
      </w:r>
    </w:p>
    <w:p w:rsidR="00D8710D" w:rsidRPr="00545088" w:rsidRDefault="00D8710D" w:rsidP="00D8710D">
      <w:pPr>
        <w:jc w:val="both"/>
        <w:rPr>
          <w:sz w:val="22"/>
          <w:szCs w:val="22"/>
        </w:rPr>
      </w:pPr>
    </w:p>
    <w:p w:rsidR="00D8710D" w:rsidRPr="00545088" w:rsidRDefault="00D8710D" w:rsidP="00D8710D">
      <w:pPr>
        <w:autoSpaceDE w:val="0"/>
        <w:autoSpaceDN w:val="0"/>
        <w:adjustRightInd w:val="0"/>
        <w:rPr>
          <w:b/>
          <w:sz w:val="22"/>
          <w:szCs w:val="22"/>
        </w:rPr>
      </w:pPr>
      <w:r w:rsidRPr="00545088">
        <w:rPr>
          <w:b/>
          <w:sz w:val="22"/>
          <w:szCs w:val="22"/>
        </w:rPr>
        <w:t>5.10. Da participação das Microempresas e Empresas de Pequeno Porte (ME e EPP):</w:t>
      </w:r>
    </w:p>
    <w:p w:rsidR="00D8710D" w:rsidRPr="00545088" w:rsidRDefault="00D8710D" w:rsidP="00D8710D">
      <w:pPr>
        <w:autoSpaceDE w:val="0"/>
        <w:autoSpaceDN w:val="0"/>
        <w:adjustRightInd w:val="0"/>
        <w:rPr>
          <w:b/>
          <w:sz w:val="22"/>
          <w:szCs w:val="22"/>
        </w:rPr>
      </w:pPr>
    </w:p>
    <w:p w:rsidR="00D8710D" w:rsidRPr="00545088" w:rsidRDefault="00D8710D" w:rsidP="00D8710D">
      <w:pPr>
        <w:autoSpaceDE w:val="0"/>
        <w:autoSpaceDN w:val="0"/>
        <w:adjustRightInd w:val="0"/>
        <w:ind w:left="567"/>
        <w:jc w:val="both"/>
        <w:rPr>
          <w:sz w:val="22"/>
          <w:szCs w:val="22"/>
        </w:rPr>
      </w:pPr>
      <w:r w:rsidRPr="00545088">
        <w:rPr>
          <w:sz w:val="22"/>
          <w:szCs w:val="22"/>
        </w:rPr>
        <w:lastRenderedPageBreak/>
        <w:t xml:space="preserve">5.10.1. Para a 1ª fase do certame (habilitação), fica assegurado às microempresas e empresas de pequeno porte, exclusivamente, o benefício do Art. 43, §§ 1º e 2º da Lei complementar nº. 123 de 14 de dezembro de 2006, no que tange a comprovação de regularidade fiscal, no envelope 1 – HABILITAÇÃO, mesmo que esta apresente alguma </w:t>
      </w:r>
      <w:r w:rsidRPr="00545088">
        <w:rPr>
          <w:i/>
          <w:sz w:val="22"/>
          <w:szCs w:val="22"/>
          <w:u w:val="single"/>
        </w:rPr>
        <w:t>restrição,</w:t>
      </w:r>
      <w:r w:rsidRPr="00545088">
        <w:rPr>
          <w:sz w:val="22"/>
          <w:szCs w:val="22"/>
        </w:rPr>
        <w:t xml:space="preserve"> ficando a mesma subordinada aos seguintes procedimentos, obrigatoriamente:</w:t>
      </w:r>
    </w:p>
    <w:p w:rsidR="00D8710D" w:rsidRPr="00545088" w:rsidRDefault="00D8710D" w:rsidP="00D8710D">
      <w:pPr>
        <w:autoSpaceDE w:val="0"/>
        <w:autoSpaceDN w:val="0"/>
        <w:adjustRightInd w:val="0"/>
        <w:ind w:left="567"/>
        <w:jc w:val="both"/>
        <w:rPr>
          <w:sz w:val="22"/>
          <w:szCs w:val="22"/>
        </w:rPr>
      </w:pPr>
    </w:p>
    <w:p w:rsidR="00D8710D" w:rsidRPr="00545088" w:rsidRDefault="00D8710D" w:rsidP="00D8710D">
      <w:pPr>
        <w:autoSpaceDE w:val="0"/>
        <w:autoSpaceDN w:val="0"/>
        <w:adjustRightInd w:val="0"/>
        <w:ind w:left="567"/>
        <w:jc w:val="both"/>
        <w:rPr>
          <w:sz w:val="22"/>
          <w:szCs w:val="22"/>
        </w:rPr>
      </w:pPr>
      <w:r w:rsidRPr="00545088">
        <w:rPr>
          <w:sz w:val="22"/>
          <w:szCs w:val="22"/>
        </w:rPr>
        <w:t xml:space="preserve">5.10.2. Havendo alguma </w:t>
      </w:r>
      <w:r w:rsidRPr="00545088">
        <w:rPr>
          <w:sz w:val="22"/>
          <w:szCs w:val="22"/>
          <w:u w:val="single"/>
        </w:rPr>
        <w:t>restrição na comprovação da regularidade fiscal</w:t>
      </w:r>
      <w:r w:rsidRPr="00545088">
        <w:rPr>
          <w:sz w:val="22"/>
          <w:szCs w:val="22"/>
        </w:rPr>
        <w:t>, será assegurado o prazo de 05 (cinco) dias úteis, cujo termo inicial corresponderá ao momento de encerramento da 1ª fase do, prorrogáveis por igual período, a critério da Administração, para a regularização da documentação, pagamento ou parcelamento do débito, e emissão de eventuais certidões negativas ou positivas com efeito de certidão negativa;</w:t>
      </w:r>
    </w:p>
    <w:p w:rsidR="00D8710D" w:rsidRPr="00545088" w:rsidRDefault="00D8710D" w:rsidP="00D8710D">
      <w:pPr>
        <w:autoSpaceDE w:val="0"/>
        <w:autoSpaceDN w:val="0"/>
        <w:adjustRightInd w:val="0"/>
        <w:ind w:left="567"/>
        <w:jc w:val="both"/>
        <w:rPr>
          <w:sz w:val="22"/>
          <w:szCs w:val="22"/>
        </w:rPr>
      </w:pPr>
    </w:p>
    <w:p w:rsidR="00D8710D" w:rsidRPr="00545088" w:rsidRDefault="00D8710D" w:rsidP="00D8710D">
      <w:pPr>
        <w:autoSpaceDE w:val="0"/>
        <w:autoSpaceDN w:val="0"/>
        <w:adjustRightInd w:val="0"/>
        <w:ind w:left="567"/>
        <w:jc w:val="both"/>
        <w:rPr>
          <w:sz w:val="22"/>
          <w:szCs w:val="22"/>
        </w:rPr>
      </w:pPr>
      <w:r w:rsidRPr="00545088">
        <w:rPr>
          <w:sz w:val="22"/>
          <w:szCs w:val="22"/>
        </w:rPr>
        <w:t>5.10.3. A não-regularização da documentação, dentro do prazo previsto no item acima, implicará decadência do direito à habilitação, sem prejuízo das sanções previstas neste Edital.</w:t>
      </w:r>
    </w:p>
    <w:p w:rsidR="001210C1" w:rsidRPr="00545088" w:rsidRDefault="001210C1" w:rsidP="00AD377F">
      <w:pPr>
        <w:jc w:val="both"/>
        <w:rPr>
          <w:b/>
          <w:sz w:val="22"/>
          <w:szCs w:val="22"/>
        </w:rPr>
      </w:pPr>
    </w:p>
    <w:p w:rsidR="00AD377F" w:rsidRPr="00545088" w:rsidRDefault="00AD377F" w:rsidP="00AD377F">
      <w:pPr>
        <w:jc w:val="both"/>
        <w:rPr>
          <w:bCs/>
          <w:sz w:val="22"/>
          <w:szCs w:val="22"/>
        </w:rPr>
      </w:pPr>
      <w:r w:rsidRPr="00545088">
        <w:rPr>
          <w:b/>
          <w:sz w:val="22"/>
          <w:szCs w:val="22"/>
        </w:rPr>
        <w:t>6 – DO CREDENCIAMENTO E DA REPRESENTAÇÃO:</w:t>
      </w:r>
    </w:p>
    <w:p w:rsidR="00AD377F" w:rsidRPr="00545088" w:rsidRDefault="00AD377F" w:rsidP="00AD377F">
      <w:pPr>
        <w:ind w:firstLine="1418"/>
        <w:jc w:val="both"/>
        <w:rPr>
          <w:bCs/>
          <w:sz w:val="22"/>
          <w:szCs w:val="22"/>
        </w:rPr>
      </w:pPr>
    </w:p>
    <w:p w:rsidR="00AD377F" w:rsidRPr="00545088" w:rsidRDefault="00AD377F" w:rsidP="00AD377F">
      <w:pPr>
        <w:pStyle w:val="Recuodecorpodetexto21"/>
        <w:ind w:firstLine="0"/>
        <w:rPr>
          <w:sz w:val="22"/>
          <w:szCs w:val="22"/>
        </w:rPr>
      </w:pPr>
      <w:r w:rsidRPr="00545088">
        <w:rPr>
          <w:sz w:val="22"/>
          <w:szCs w:val="22"/>
        </w:rPr>
        <w:t>6.1. A Licitante arcará integralmente com todos os custos de preparação e apresentação de sua proposta, independente do resultado do procedimento licitatório.</w:t>
      </w:r>
    </w:p>
    <w:p w:rsidR="00AD377F" w:rsidRPr="00545088" w:rsidRDefault="00AD377F" w:rsidP="00AD377F">
      <w:pPr>
        <w:pStyle w:val="Recuodecorpodetexto21"/>
        <w:ind w:firstLine="0"/>
        <w:rPr>
          <w:sz w:val="22"/>
          <w:szCs w:val="22"/>
        </w:rPr>
      </w:pPr>
    </w:p>
    <w:p w:rsidR="00AD377F" w:rsidRPr="00545088" w:rsidRDefault="00AD377F" w:rsidP="00AD377F">
      <w:pPr>
        <w:pStyle w:val="Recuodecorpodetexto21"/>
        <w:ind w:firstLine="0"/>
        <w:rPr>
          <w:sz w:val="22"/>
          <w:szCs w:val="22"/>
        </w:rPr>
      </w:pPr>
      <w:r w:rsidRPr="00545088">
        <w:rPr>
          <w:sz w:val="22"/>
          <w:szCs w:val="22"/>
        </w:rPr>
        <w:t xml:space="preserve">6.2. Uma Licitante ou suas filiais ou empresas que fazem parte de um mesmo grupo econômico ou financeiro, somente poderá apresentar uma única proposta. Caso uma Licitante participe em mais de uma proposta de preços, estas propostas de preços não serão levadas em consideração e serão rejeitadas pela Entidade de Licitação. </w:t>
      </w:r>
    </w:p>
    <w:p w:rsidR="00AD377F" w:rsidRPr="00545088" w:rsidRDefault="00AD377F" w:rsidP="00AD377F">
      <w:pPr>
        <w:pStyle w:val="Recuodecorpodetexto21"/>
        <w:ind w:firstLine="0"/>
        <w:rPr>
          <w:sz w:val="22"/>
          <w:szCs w:val="22"/>
        </w:rPr>
      </w:pPr>
    </w:p>
    <w:p w:rsidR="00AD377F" w:rsidRPr="00545088" w:rsidRDefault="00AD377F" w:rsidP="00AD377F">
      <w:pPr>
        <w:pStyle w:val="Recuodecorpodetexto21"/>
        <w:tabs>
          <w:tab w:val="left" w:pos="1985"/>
        </w:tabs>
        <w:ind w:left="567" w:firstLine="0"/>
        <w:rPr>
          <w:sz w:val="22"/>
          <w:szCs w:val="22"/>
        </w:rPr>
      </w:pPr>
      <w:r w:rsidRPr="00545088">
        <w:rPr>
          <w:sz w:val="22"/>
          <w:szCs w:val="22"/>
        </w:rPr>
        <w:t>6.2.1. Para tais efeitos será sempre interpretado que fazem parte de um mesmo grupo econômico ou financeiro, as empresas que tenham diretores, acionistas (com participação em mais de 5%), ou representantes legais comuns, e aquelas que dependam ou subsidiem econômica ou financeiramente a outra empresa.</w:t>
      </w:r>
    </w:p>
    <w:p w:rsidR="00AD377F" w:rsidRPr="00545088" w:rsidRDefault="00AD377F" w:rsidP="00AD377F">
      <w:pPr>
        <w:pStyle w:val="Recuodecorpodetexto21"/>
        <w:tabs>
          <w:tab w:val="left" w:pos="1985"/>
        </w:tabs>
        <w:ind w:firstLine="0"/>
        <w:rPr>
          <w:sz w:val="22"/>
          <w:szCs w:val="22"/>
        </w:rPr>
      </w:pPr>
    </w:p>
    <w:p w:rsidR="00AD377F" w:rsidRPr="00545088" w:rsidRDefault="00AD377F" w:rsidP="00AD377F">
      <w:pPr>
        <w:pStyle w:val="Recuodecorpodetexto21"/>
        <w:tabs>
          <w:tab w:val="left" w:pos="1985"/>
        </w:tabs>
        <w:ind w:firstLine="0"/>
        <w:rPr>
          <w:sz w:val="22"/>
          <w:szCs w:val="22"/>
        </w:rPr>
      </w:pPr>
      <w:r w:rsidRPr="00545088">
        <w:rPr>
          <w:sz w:val="22"/>
          <w:szCs w:val="22"/>
        </w:rPr>
        <w:t>6.3. Não poderão participar deste processo licitatório nenhuma empresa, funcionários, ou instituição vinculada a Entidade de Licitação ou à Secretaria interessada.</w:t>
      </w:r>
    </w:p>
    <w:p w:rsidR="00AD377F" w:rsidRPr="00545088" w:rsidRDefault="00AD377F" w:rsidP="00AD377F">
      <w:pPr>
        <w:pStyle w:val="Recuodecorpodetexto21"/>
        <w:tabs>
          <w:tab w:val="left" w:pos="1985"/>
        </w:tabs>
        <w:ind w:firstLine="0"/>
        <w:rPr>
          <w:sz w:val="22"/>
          <w:szCs w:val="22"/>
        </w:rPr>
      </w:pPr>
    </w:p>
    <w:p w:rsidR="00AD377F" w:rsidRPr="00545088" w:rsidRDefault="00AD377F" w:rsidP="00AD377F">
      <w:pPr>
        <w:jc w:val="both"/>
        <w:rPr>
          <w:sz w:val="22"/>
          <w:szCs w:val="22"/>
        </w:rPr>
      </w:pPr>
      <w:r w:rsidRPr="00545088">
        <w:rPr>
          <w:sz w:val="22"/>
          <w:szCs w:val="22"/>
        </w:rPr>
        <w:t>6.4. O representante legal da Licitante, quando presente na Sessão de Abertura, deverá:</w:t>
      </w:r>
    </w:p>
    <w:p w:rsidR="00AD377F" w:rsidRPr="00545088" w:rsidRDefault="00AD377F" w:rsidP="00AD377F">
      <w:pPr>
        <w:jc w:val="both"/>
        <w:rPr>
          <w:sz w:val="22"/>
          <w:szCs w:val="22"/>
        </w:rPr>
      </w:pPr>
    </w:p>
    <w:p w:rsidR="00AD377F" w:rsidRPr="00545088" w:rsidRDefault="00AD377F" w:rsidP="00AD377F">
      <w:pPr>
        <w:ind w:left="567"/>
        <w:jc w:val="both"/>
        <w:rPr>
          <w:sz w:val="22"/>
          <w:szCs w:val="22"/>
        </w:rPr>
      </w:pPr>
      <w:r w:rsidRPr="00545088">
        <w:rPr>
          <w:sz w:val="22"/>
          <w:szCs w:val="22"/>
        </w:rPr>
        <w:t>6.4.1. Fazendo-se representar pelo seu sócio-gerente, diretor ou proprietário, este deverá apresentar cópia de sua cédula de identidade e cópia do ato de constituição da empresa ou ato de investidura que habilitem como representante, no qual estejam expressos seus poderes para exercer direitos e assumir obrigações em decorrência de tal investidura.</w:t>
      </w:r>
    </w:p>
    <w:p w:rsidR="00AD377F" w:rsidRPr="00545088" w:rsidRDefault="00AD377F" w:rsidP="00AD377F">
      <w:pPr>
        <w:ind w:left="567"/>
        <w:jc w:val="both"/>
        <w:rPr>
          <w:sz w:val="22"/>
          <w:szCs w:val="22"/>
        </w:rPr>
      </w:pPr>
    </w:p>
    <w:p w:rsidR="00AD377F" w:rsidRPr="00545088" w:rsidRDefault="00AD377F" w:rsidP="00AD377F">
      <w:pPr>
        <w:ind w:left="567"/>
        <w:jc w:val="both"/>
        <w:rPr>
          <w:sz w:val="22"/>
          <w:szCs w:val="22"/>
        </w:rPr>
      </w:pPr>
      <w:r w:rsidRPr="00545088">
        <w:rPr>
          <w:sz w:val="22"/>
          <w:szCs w:val="22"/>
        </w:rPr>
        <w:t xml:space="preserve">6.4.2. Fazendo-se representar por procurador, faz-se necessário a apresentação da cópia de sua cédula de identidade e de outorga por instrumento público ou particular, com menção expressa de que lhe confere amplos poderes, podendo requerer, transferir, receber, dar quitação, transigir, acordar, renunciar ao direito de recorrer, desistir, enfim, praticar todos os atos pertinentes ao certame. Se a outorga se der por instrumento particular ou o instrumento público que não indique expressamente os poderes outorgados por </w:t>
      </w:r>
      <w:r w:rsidRPr="00545088">
        <w:rPr>
          <w:sz w:val="22"/>
          <w:szCs w:val="22"/>
          <w:u w:val="single"/>
        </w:rPr>
        <w:t>Sócio-Administrador</w:t>
      </w:r>
      <w:r w:rsidRPr="00545088">
        <w:rPr>
          <w:sz w:val="22"/>
          <w:szCs w:val="22"/>
        </w:rPr>
        <w:t>, esta deve vir acompanhada de cópia do ato de constituição da empresa ou do ato de investidura na direção da empresa.</w:t>
      </w:r>
    </w:p>
    <w:p w:rsidR="00AD377F" w:rsidRPr="00545088" w:rsidRDefault="00AD377F" w:rsidP="00AD377F">
      <w:pPr>
        <w:pStyle w:val="BodyText21"/>
        <w:rPr>
          <w:sz w:val="22"/>
          <w:szCs w:val="22"/>
        </w:rPr>
      </w:pPr>
    </w:p>
    <w:p w:rsidR="00AD377F" w:rsidRPr="00545088" w:rsidRDefault="00AD377F" w:rsidP="00AD377F">
      <w:pPr>
        <w:jc w:val="both"/>
        <w:rPr>
          <w:sz w:val="22"/>
          <w:szCs w:val="22"/>
        </w:rPr>
      </w:pPr>
      <w:r w:rsidRPr="00545088">
        <w:rPr>
          <w:sz w:val="22"/>
          <w:szCs w:val="22"/>
        </w:rPr>
        <w:lastRenderedPageBreak/>
        <w:t>6.5.</w:t>
      </w:r>
      <w:r w:rsidR="00E679C2" w:rsidRPr="00545088">
        <w:rPr>
          <w:sz w:val="22"/>
          <w:szCs w:val="22"/>
        </w:rPr>
        <w:t xml:space="preserve"> </w:t>
      </w:r>
      <w:r w:rsidRPr="00545088">
        <w:rPr>
          <w:sz w:val="22"/>
          <w:szCs w:val="22"/>
        </w:rPr>
        <w:t xml:space="preserve">Os documentos referidos deverão ser apresentados no início da Sessão de Abertura, </w:t>
      </w:r>
      <w:r w:rsidRPr="00545088">
        <w:rPr>
          <w:b/>
          <w:sz w:val="22"/>
          <w:szCs w:val="22"/>
          <w:u w:val="single"/>
        </w:rPr>
        <w:t xml:space="preserve">fora dos envelopes 1, 2 e 3, </w:t>
      </w:r>
      <w:r w:rsidRPr="00545088">
        <w:rPr>
          <w:sz w:val="22"/>
          <w:szCs w:val="22"/>
          <w:u w:val="single"/>
        </w:rPr>
        <w:t>apresentados por qualquer processo de cópia, desde que autenticada em cartório ou por servidor da SUPEL, os quais serão juntados ao processo.</w:t>
      </w:r>
    </w:p>
    <w:p w:rsidR="00AD377F" w:rsidRPr="00545088" w:rsidRDefault="00AD377F" w:rsidP="00AD377F">
      <w:pPr>
        <w:jc w:val="both"/>
        <w:rPr>
          <w:sz w:val="22"/>
          <w:szCs w:val="22"/>
        </w:rPr>
      </w:pPr>
    </w:p>
    <w:p w:rsidR="00AD377F" w:rsidRPr="00545088" w:rsidRDefault="00AD377F" w:rsidP="00AD377F">
      <w:pPr>
        <w:jc w:val="both"/>
        <w:rPr>
          <w:sz w:val="22"/>
          <w:szCs w:val="22"/>
        </w:rPr>
      </w:pPr>
      <w:r w:rsidRPr="00545088">
        <w:rPr>
          <w:sz w:val="22"/>
          <w:szCs w:val="22"/>
        </w:rPr>
        <w:t xml:space="preserve">6.6. O não comparecimento de quaisquer dos LICITANTES, a qualquer das sessões marcadas, não impedirá a realização das mesmas e não terá nenhum ônus para a LICITANTE.  </w:t>
      </w:r>
    </w:p>
    <w:p w:rsidR="00AD377F" w:rsidRPr="00545088" w:rsidRDefault="00AD377F" w:rsidP="00AD377F">
      <w:pPr>
        <w:jc w:val="both"/>
        <w:rPr>
          <w:sz w:val="22"/>
          <w:szCs w:val="22"/>
        </w:rPr>
      </w:pPr>
    </w:p>
    <w:p w:rsidR="00AD377F" w:rsidRPr="00545088" w:rsidRDefault="00AD377F" w:rsidP="00AD377F">
      <w:pPr>
        <w:jc w:val="both"/>
        <w:rPr>
          <w:sz w:val="22"/>
          <w:szCs w:val="22"/>
        </w:rPr>
      </w:pPr>
      <w:r w:rsidRPr="00545088">
        <w:rPr>
          <w:sz w:val="22"/>
          <w:szCs w:val="22"/>
        </w:rPr>
        <w:t>6.7. A não apresentação do credenciamento, não implica na inabilitação do licitante, mas o impede de intervir nas decisões tomadas pela Comissão Especial de Licitação, nas sessões pertinentes à licitação, até regularização.</w:t>
      </w:r>
    </w:p>
    <w:p w:rsidR="00AD377F" w:rsidRPr="00545088" w:rsidRDefault="00AD377F" w:rsidP="00AD377F">
      <w:pPr>
        <w:pStyle w:val="Recuodecorpodetexto31"/>
        <w:ind w:firstLine="0"/>
        <w:jc w:val="both"/>
        <w:rPr>
          <w:sz w:val="22"/>
          <w:szCs w:val="22"/>
        </w:rPr>
      </w:pPr>
    </w:p>
    <w:p w:rsidR="00AD377F" w:rsidRPr="00545088" w:rsidRDefault="00AD377F" w:rsidP="00AD377F">
      <w:pPr>
        <w:pStyle w:val="Corpodetexto32"/>
        <w:tabs>
          <w:tab w:val="left" w:pos="0"/>
        </w:tabs>
        <w:spacing w:after="0"/>
        <w:jc w:val="both"/>
        <w:rPr>
          <w:bCs/>
          <w:sz w:val="22"/>
          <w:szCs w:val="22"/>
        </w:rPr>
      </w:pPr>
      <w:r w:rsidRPr="00545088">
        <w:rPr>
          <w:bCs/>
          <w:sz w:val="22"/>
          <w:szCs w:val="22"/>
        </w:rPr>
        <w:t>7</w:t>
      </w:r>
      <w:r w:rsidRPr="00545088">
        <w:rPr>
          <w:sz w:val="22"/>
          <w:szCs w:val="22"/>
        </w:rPr>
        <w:t>–DA SESSÃO INAUGURAL:</w:t>
      </w:r>
    </w:p>
    <w:p w:rsidR="00AD377F" w:rsidRPr="00545088" w:rsidRDefault="00AD377F" w:rsidP="00AD377F">
      <w:pPr>
        <w:tabs>
          <w:tab w:val="left" w:pos="360"/>
        </w:tabs>
        <w:jc w:val="both"/>
        <w:rPr>
          <w:bCs/>
          <w:sz w:val="22"/>
          <w:szCs w:val="22"/>
        </w:rPr>
      </w:pPr>
    </w:p>
    <w:p w:rsidR="00AD377F" w:rsidRPr="00545088" w:rsidRDefault="00AD377F" w:rsidP="00AD377F">
      <w:pPr>
        <w:jc w:val="both"/>
        <w:rPr>
          <w:sz w:val="22"/>
          <w:szCs w:val="22"/>
        </w:rPr>
      </w:pPr>
      <w:r w:rsidRPr="00545088">
        <w:rPr>
          <w:sz w:val="22"/>
          <w:szCs w:val="22"/>
        </w:rPr>
        <w:t>7.1. Impreterivelmente na data, hora e local referido no Preâmbulo do presente Edital, as empresas licitantes, deverão entregar sua documentação de habilitação, bem como, proposta técnica e de preços, em envelopes lacrados, distintos e não transparentes, com as identificações na parte externa, de acordo com o subitem 7.2, do Edital, sob pena de não serem aceitos pela Comissão Especial de Licitação.</w:t>
      </w:r>
    </w:p>
    <w:p w:rsidR="00AD377F" w:rsidRPr="00545088" w:rsidRDefault="00AD377F" w:rsidP="00AD377F">
      <w:pPr>
        <w:jc w:val="both"/>
        <w:rPr>
          <w:sz w:val="22"/>
          <w:szCs w:val="22"/>
        </w:rPr>
      </w:pPr>
    </w:p>
    <w:p w:rsidR="00AD377F" w:rsidRPr="00545088" w:rsidRDefault="00AD377F" w:rsidP="00AD377F">
      <w:pPr>
        <w:jc w:val="both"/>
        <w:rPr>
          <w:sz w:val="22"/>
          <w:szCs w:val="22"/>
        </w:rPr>
      </w:pPr>
      <w:r w:rsidRPr="00545088">
        <w:rPr>
          <w:sz w:val="22"/>
          <w:szCs w:val="22"/>
        </w:rPr>
        <w:t>7.2. Os documentos e a proposta exigidos no presente Edital deverão ser apresentados em 01(um) envelope contendo a documentação de habilitação, 01 (um) envelope contendo a proposta técnica e 01(um) envelope contendo a proposta de preços, indevassáveis, distintos e separados, endereçados à Comissão Especial de Licitação – CEL/SUPEL, com indicação clara e visível do procedimento licitatório a qual se dirigem, e a denominação da empresa proponente, bem como a natureza dos correspondentes conteúdos conforme indicação:</w:t>
      </w:r>
    </w:p>
    <w:p w:rsidR="00AD377F" w:rsidRPr="00545088" w:rsidRDefault="00AD377F" w:rsidP="00AD377F">
      <w:pPr>
        <w:jc w:val="both"/>
        <w:rPr>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20"/>
      </w:tblGrid>
      <w:tr w:rsidR="00AD377F" w:rsidRPr="00545088" w:rsidTr="00B3660D">
        <w:trPr>
          <w:trHeight w:val="139"/>
          <w:jc w:val="center"/>
        </w:trPr>
        <w:tc>
          <w:tcPr>
            <w:tcW w:w="5000" w:type="pct"/>
            <w:shd w:val="clear" w:color="auto" w:fill="auto"/>
          </w:tcPr>
          <w:p w:rsidR="00AD377F" w:rsidRPr="00545088" w:rsidRDefault="00AD377F" w:rsidP="00B95C1B">
            <w:pPr>
              <w:tabs>
                <w:tab w:val="left" w:pos="1134"/>
              </w:tabs>
              <w:spacing w:before="120"/>
              <w:jc w:val="center"/>
              <w:rPr>
                <w:b/>
                <w:sz w:val="22"/>
                <w:szCs w:val="22"/>
              </w:rPr>
            </w:pPr>
            <w:r w:rsidRPr="00545088">
              <w:rPr>
                <w:b/>
                <w:sz w:val="22"/>
                <w:szCs w:val="22"/>
              </w:rPr>
              <w:t>ENVELOPE 01 – DOCUMENTAÇÃO DE HABILITAÇÃO</w:t>
            </w:r>
          </w:p>
        </w:tc>
      </w:tr>
      <w:tr w:rsidR="00AD377F" w:rsidRPr="00545088" w:rsidTr="00B3660D">
        <w:trPr>
          <w:trHeight w:val="173"/>
          <w:jc w:val="center"/>
        </w:trPr>
        <w:tc>
          <w:tcPr>
            <w:tcW w:w="5000" w:type="pct"/>
            <w:shd w:val="clear" w:color="auto" w:fill="auto"/>
          </w:tcPr>
          <w:p w:rsidR="00AD377F" w:rsidRPr="00545088" w:rsidRDefault="00AD377F" w:rsidP="00B95C1B">
            <w:pPr>
              <w:pStyle w:val="TextosemFormatao"/>
              <w:widowControl/>
              <w:spacing w:before="120"/>
              <w:rPr>
                <w:rFonts w:ascii="Times New Roman" w:hAnsi="Times New Roman" w:cs="Times New Roman"/>
                <w:bCs/>
              </w:rPr>
            </w:pPr>
            <w:r w:rsidRPr="00545088">
              <w:rPr>
                <w:rFonts w:ascii="Times New Roman" w:hAnsi="Times New Roman" w:cs="Times New Roman"/>
                <w:bCs/>
              </w:rPr>
              <w:t>SUPERINTENDÊNCIA ESTADUAL DE COMPRAS E LICITAÇÕES – SUPEL</w:t>
            </w:r>
          </w:p>
          <w:p w:rsidR="00AD377F" w:rsidRPr="00545088" w:rsidRDefault="00AD377F" w:rsidP="00B95C1B">
            <w:pPr>
              <w:pStyle w:val="TextosemFormatao"/>
              <w:widowControl/>
              <w:spacing w:before="120"/>
              <w:rPr>
                <w:rFonts w:ascii="Times New Roman" w:hAnsi="Times New Roman" w:cs="Times New Roman"/>
              </w:rPr>
            </w:pPr>
            <w:r w:rsidRPr="00545088">
              <w:rPr>
                <w:rFonts w:ascii="Times New Roman" w:hAnsi="Times New Roman" w:cs="Times New Roman"/>
              </w:rPr>
              <w:t xml:space="preserve">Avenida Farquar Bairro: Pedrinhas – Palácio Rio Madeira – Curvo 3 – 1º andar </w:t>
            </w:r>
          </w:p>
          <w:p w:rsidR="00AD377F" w:rsidRPr="00545088" w:rsidRDefault="00AD377F" w:rsidP="00B95C1B">
            <w:pPr>
              <w:pStyle w:val="TextosemFormatao"/>
              <w:widowControl/>
              <w:spacing w:before="120"/>
              <w:rPr>
                <w:rFonts w:ascii="Times New Roman" w:hAnsi="Times New Roman" w:cs="Times New Roman"/>
                <w:bCs/>
              </w:rPr>
            </w:pPr>
            <w:r w:rsidRPr="00545088">
              <w:rPr>
                <w:rFonts w:ascii="Times New Roman" w:hAnsi="Times New Roman" w:cs="Times New Roman"/>
                <w:bCs/>
              </w:rPr>
              <w:t>A/C: COMISSÃO ESPECIAL DE LICITAÇÃO</w:t>
            </w:r>
          </w:p>
          <w:p w:rsidR="00AD377F" w:rsidRPr="00545088" w:rsidRDefault="00AD377F" w:rsidP="00B95C1B">
            <w:pPr>
              <w:tabs>
                <w:tab w:val="left" w:pos="1134"/>
              </w:tabs>
              <w:spacing w:before="120"/>
              <w:rPr>
                <w:sz w:val="22"/>
                <w:szCs w:val="22"/>
              </w:rPr>
            </w:pPr>
            <w:r w:rsidRPr="00545088">
              <w:rPr>
                <w:bCs/>
                <w:sz w:val="22"/>
                <w:szCs w:val="22"/>
              </w:rPr>
              <w:t xml:space="preserve">CONCORRÊNCIA PÚBLICA Nº. </w:t>
            </w:r>
            <w:r w:rsidR="003F7BEB">
              <w:rPr>
                <w:bCs/>
                <w:sz w:val="22"/>
                <w:szCs w:val="22"/>
              </w:rPr>
              <w:t>031/2016/CEL/SUPEL/RO</w:t>
            </w:r>
          </w:p>
          <w:p w:rsidR="00AD377F" w:rsidRPr="00545088" w:rsidRDefault="00AD377F" w:rsidP="006B0C46">
            <w:pPr>
              <w:tabs>
                <w:tab w:val="left" w:pos="1134"/>
              </w:tabs>
              <w:spacing w:before="120"/>
              <w:rPr>
                <w:sz w:val="22"/>
                <w:szCs w:val="22"/>
              </w:rPr>
            </w:pPr>
            <w:r w:rsidRPr="00545088">
              <w:rPr>
                <w:sz w:val="22"/>
                <w:szCs w:val="22"/>
              </w:rPr>
              <w:t xml:space="preserve">ABERTURA: </w:t>
            </w:r>
            <w:r w:rsidR="006B0C46">
              <w:rPr>
                <w:sz w:val="22"/>
                <w:szCs w:val="22"/>
              </w:rPr>
              <w:t>21</w:t>
            </w:r>
            <w:r w:rsidR="000C6705">
              <w:rPr>
                <w:sz w:val="22"/>
                <w:szCs w:val="22"/>
              </w:rPr>
              <w:t xml:space="preserve"> de novembro de 2016 às 09h00min. (horário de Rondônia)</w:t>
            </w:r>
          </w:p>
        </w:tc>
      </w:tr>
      <w:tr w:rsidR="00AD377F" w:rsidRPr="00545088" w:rsidTr="00B3660D">
        <w:trPr>
          <w:trHeight w:val="70"/>
          <w:jc w:val="center"/>
        </w:trPr>
        <w:tc>
          <w:tcPr>
            <w:tcW w:w="5000" w:type="pct"/>
            <w:shd w:val="clear" w:color="auto" w:fill="auto"/>
          </w:tcPr>
          <w:p w:rsidR="00AD377F" w:rsidRPr="00545088" w:rsidRDefault="00AD377F" w:rsidP="00B95C1B">
            <w:pPr>
              <w:tabs>
                <w:tab w:val="left" w:pos="1134"/>
              </w:tabs>
              <w:spacing w:before="120"/>
              <w:rPr>
                <w:i/>
                <w:sz w:val="22"/>
                <w:szCs w:val="22"/>
              </w:rPr>
            </w:pPr>
            <w:r w:rsidRPr="00545088">
              <w:rPr>
                <w:i/>
                <w:sz w:val="22"/>
                <w:szCs w:val="22"/>
              </w:rPr>
              <w:t>RAZÃO SOCIAL, ENDEREÇO E Nº. DO CNPJ DA LICITANTE</w:t>
            </w:r>
          </w:p>
        </w:tc>
      </w:tr>
    </w:tbl>
    <w:p w:rsidR="00AD377F" w:rsidRPr="00545088" w:rsidRDefault="00AD377F" w:rsidP="00AD377F">
      <w:pPr>
        <w:jc w:val="both"/>
        <w:rPr>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20"/>
      </w:tblGrid>
      <w:tr w:rsidR="00AD377F" w:rsidRPr="00545088" w:rsidTr="00B3660D">
        <w:trPr>
          <w:trHeight w:val="139"/>
          <w:jc w:val="center"/>
        </w:trPr>
        <w:tc>
          <w:tcPr>
            <w:tcW w:w="5000" w:type="pct"/>
            <w:shd w:val="clear" w:color="auto" w:fill="auto"/>
          </w:tcPr>
          <w:p w:rsidR="00AD377F" w:rsidRPr="00545088" w:rsidRDefault="00AD377F" w:rsidP="00B95C1B">
            <w:pPr>
              <w:tabs>
                <w:tab w:val="left" w:pos="1134"/>
              </w:tabs>
              <w:spacing w:before="120"/>
              <w:jc w:val="center"/>
              <w:rPr>
                <w:b/>
                <w:sz w:val="22"/>
                <w:szCs w:val="22"/>
              </w:rPr>
            </w:pPr>
            <w:r w:rsidRPr="00545088">
              <w:rPr>
                <w:b/>
                <w:sz w:val="22"/>
                <w:szCs w:val="22"/>
              </w:rPr>
              <w:t>ENVELOPE 02 – PROPOSTA TÉCNICA</w:t>
            </w:r>
          </w:p>
        </w:tc>
      </w:tr>
      <w:tr w:rsidR="00AD377F" w:rsidRPr="00545088" w:rsidTr="00B3660D">
        <w:trPr>
          <w:trHeight w:val="173"/>
          <w:jc w:val="center"/>
        </w:trPr>
        <w:tc>
          <w:tcPr>
            <w:tcW w:w="5000" w:type="pct"/>
            <w:shd w:val="clear" w:color="auto" w:fill="auto"/>
          </w:tcPr>
          <w:p w:rsidR="00AD377F" w:rsidRPr="00545088" w:rsidRDefault="00AD377F" w:rsidP="00B95C1B">
            <w:pPr>
              <w:pStyle w:val="TextosemFormatao"/>
              <w:widowControl/>
              <w:spacing w:before="120"/>
              <w:rPr>
                <w:rFonts w:ascii="Times New Roman" w:hAnsi="Times New Roman" w:cs="Times New Roman"/>
                <w:bCs/>
              </w:rPr>
            </w:pPr>
            <w:r w:rsidRPr="00545088">
              <w:rPr>
                <w:rFonts w:ascii="Times New Roman" w:hAnsi="Times New Roman" w:cs="Times New Roman"/>
                <w:bCs/>
              </w:rPr>
              <w:t>SUPERINTENDÊNCIA ESTADUAL DE COMPRAS E LICITAÇÕES – SUPEL</w:t>
            </w:r>
          </w:p>
          <w:p w:rsidR="00AD377F" w:rsidRPr="00545088" w:rsidRDefault="00AD377F" w:rsidP="00B95C1B">
            <w:pPr>
              <w:pStyle w:val="TextosemFormatao"/>
              <w:widowControl/>
              <w:spacing w:before="120"/>
              <w:rPr>
                <w:rFonts w:ascii="Times New Roman" w:hAnsi="Times New Roman" w:cs="Times New Roman"/>
              </w:rPr>
            </w:pPr>
            <w:r w:rsidRPr="00545088">
              <w:rPr>
                <w:rFonts w:ascii="Times New Roman" w:hAnsi="Times New Roman" w:cs="Times New Roman"/>
              </w:rPr>
              <w:t xml:space="preserve">Avenida Farquar Bairro: Pedrinhas – Palácio Rio Madeira – Curvo 3 – 1º andar </w:t>
            </w:r>
          </w:p>
          <w:p w:rsidR="00AD377F" w:rsidRPr="00545088" w:rsidRDefault="00AD377F" w:rsidP="00B95C1B">
            <w:pPr>
              <w:pStyle w:val="TextosemFormatao"/>
              <w:widowControl/>
              <w:spacing w:before="120"/>
              <w:rPr>
                <w:rFonts w:ascii="Times New Roman" w:hAnsi="Times New Roman" w:cs="Times New Roman"/>
                <w:bCs/>
              </w:rPr>
            </w:pPr>
            <w:r w:rsidRPr="00545088">
              <w:rPr>
                <w:rFonts w:ascii="Times New Roman" w:hAnsi="Times New Roman" w:cs="Times New Roman"/>
                <w:bCs/>
              </w:rPr>
              <w:t>A/C: COMISSÃO ESPECIAL DE LICITAÇÃO</w:t>
            </w:r>
          </w:p>
          <w:p w:rsidR="00AD377F" w:rsidRPr="00545088" w:rsidRDefault="00AD377F" w:rsidP="00B95C1B">
            <w:pPr>
              <w:tabs>
                <w:tab w:val="left" w:pos="1134"/>
              </w:tabs>
              <w:spacing w:before="120"/>
              <w:rPr>
                <w:sz w:val="22"/>
                <w:szCs w:val="22"/>
              </w:rPr>
            </w:pPr>
            <w:r w:rsidRPr="00545088">
              <w:rPr>
                <w:bCs/>
                <w:sz w:val="22"/>
                <w:szCs w:val="22"/>
              </w:rPr>
              <w:t xml:space="preserve">CONCORRÊNCIA PÚBLICA Nº. </w:t>
            </w:r>
            <w:r w:rsidR="003F7BEB">
              <w:rPr>
                <w:bCs/>
                <w:sz w:val="22"/>
                <w:szCs w:val="22"/>
              </w:rPr>
              <w:t>031/2016/CEL/SUPEL/RO</w:t>
            </w:r>
          </w:p>
          <w:p w:rsidR="00AD377F" w:rsidRPr="00545088" w:rsidRDefault="00AD377F" w:rsidP="006B0C46">
            <w:pPr>
              <w:tabs>
                <w:tab w:val="left" w:pos="1134"/>
              </w:tabs>
              <w:spacing w:before="120"/>
              <w:rPr>
                <w:sz w:val="22"/>
                <w:szCs w:val="22"/>
              </w:rPr>
            </w:pPr>
            <w:r w:rsidRPr="00545088">
              <w:rPr>
                <w:sz w:val="22"/>
                <w:szCs w:val="22"/>
              </w:rPr>
              <w:t xml:space="preserve">ABERTURA: </w:t>
            </w:r>
            <w:r w:rsidR="006B0C46">
              <w:rPr>
                <w:sz w:val="22"/>
                <w:szCs w:val="22"/>
              </w:rPr>
              <w:t>21</w:t>
            </w:r>
            <w:r w:rsidR="00441C44" w:rsidRPr="00545088">
              <w:rPr>
                <w:sz w:val="22"/>
                <w:szCs w:val="22"/>
              </w:rPr>
              <w:t xml:space="preserve"> de </w:t>
            </w:r>
            <w:r w:rsidR="000C6705">
              <w:rPr>
                <w:sz w:val="22"/>
                <w:szCs w:val="22"/>
              </w:rPr>
              <w:t>novembro</w:t>
            </w:r>
            <w:r w:rsidR="00441C44" w:rsidRPr="00545088">
              <w:rPr>
                <w:sz w:val="22"/>
                <w:szCs w:val="22"/>
              </w:rPr>
              <w:t xml:space="preserve"> de 201</w:t>
            </w:r>
            <w:r w:rsidR="00441C44">
              <w:rPr>
                <w:sz w:val="22"/>
                <w:szCs w:val="22"/>
              </w:rPr>
              <w:t>6</w:t>
            </w:r>
            <w:r w:rsidR="00441C44" w:rsidRPr="00545088">
              <w:rPr>
                <w:sz w:val="22"/>
                <w:szCs w:val="22"/>
              </w:rPr>
              <w:t xml:space="preserve"> </w:t>
            </w:r>
            <w:r w:rsidR="00100245" w:rsidRPr="00545088">
              <w:rPr>
                <w:sz w:val="22"/>
                <w:szCs w:val="22"/>
              </w:rPr>
              <w:t xml:space="preserve"> às 09h00min</w:t>
            </w:r>
            <w:r w:rsidR="00545088" w:rsidRPr="00545088">
              <w:rPr>
                <w:sz w:val="22"/>
                <w:szCs w:val="22"/>
              </w:rPr>
              <w:t>. (horário de Rondônia)</w:t>
            </w:r>
          </w:p>
        </w:tc>
      </w:tr>
      <w:tr w:rsidR="00AD377F" w:rsidRPr="00545088" w:rsidTr="00B3660D">
        <w:trPr>
          <w:trHeight w:val="70"/>
          <w:jc w:val="center"/>
        </w:trPr>
        <w:tc>
          <w:tcPr>
            <w:tcW w:w="5000" w:type="pct"/>
            <w:shd w:val="clear" w:color="auto" w:fill="auto"/>
          </w:tcPr>
          <w:p w:rsidR="00AD377F" w:rsidRPr="00545088" w:rsidRDefault="00AD377F" w:rsidP="00B95C1B">
            <w:pPr>
              <w:tabs>
                <w:tab w:val="left" w:pos="1134"/>
              </w:tabs>
              <w:spacing w:before="120"/>
              <w:rPr>
                <w:i/>
                <w:sz w:val="22"/>
                <w:szCs w:val="22"/>
              </w:rPr>
            </w:pPr>
            <w:r w:rsidRPr="00545088">
              <w:rPr>
                <w:i/>
                <w:sz w:val="22"/>
                <w:szCs w:val="22"/>
              </w:rPr>
              <w:t>RAZÃO SOCIAL, ENDEREÇO E Nº. DO CNPJ DA LICITANTE</w:t>
            </w:r>
          </w:p>
        </w:tc>
      </w:tr>
    </w:tbl>
    <w:p w:rsidR="00AD377F" w:rsidRPr="00545088" w:rsidRDefault="00AD377F" w:rsidP="00AD377F">
      <w:pPr>
        <w:jc w:val="both"/>
        <w:rPr>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20"/>
      </w:tblGrid>
      <w:tr w:rsidR="00AD377F" w:rsidRPr="00545088" w:rsidTr="00B3660D">
        <w:trPr>
          <w:trHeight w:val="139"/>
          <w:jc w:val="center"/>
        </w:trPr>
        <w:tc>
          <w:tcPr>
            <w:tcW w:w="5000" w:type="pct"/>
            <w:shd w:val="clear" w:color="auto" w:fill="auto"/>
          </w:tcPr>
          <w:p w:rsidR="00AD377F" w:rsidRPr="00545088" w:rsidRDefault="00AD377F" w:rsidP="00B95C1B">
            <w:pPr>
              <w:tabs>
                <w:tab w:val="left" w:pos="1134"/>
              </w:tabs>
              <w:spacing w:before="120"/>
              <w:jc w:val="center"/>
              <w:rPr>
                <w:sz w:val="22"/>
                <w:szCs w:val="22"/>
              </w:rPr>
            </w:pPr>
            <w:r w:rsidRPr="00545088">
              <w:rPr>
                <w:b/>
                <w:sz w:val="22"/>
                <w:szCs w:val="22"/>
              </w:rPr>
              <w:t>ENVELOPE 03 – PROPOSTA DE PREÇOS</w:t>
            </w:r>
          </w:p>
        </w:tc>
      </w:tr>
      <w:tr w:rsidR="00AD377F" w:rsidRPr="00545088" w:rsidTr="00B3660D">
        <w:trPr>
          <w:trHeight w:val="173"/>
          <w:jc w:val="center"/>
        </w:trPr>
        <w:tc>
          <w:tcPr>
            <w:tcW w:w="5000" w:type="pct"/>
            <w:shd w:val="clear" w:color="auto" w:fill="auto"/>
          </w:tcPr>
          <w:p w:rsidR="00AD377F" w:rsidRPr="00545088" w:rsidRDefault="00AD377F" w:rsidP="00B95C1B">
            <w:pPr>
              <w:pStyle w:val="TextosemFormatao"/>
              <w:widowControl/>
              <w:spacing w:before="120"/>
              <w:rPr>
                <w:rFonts w:ascii="Times New Roman" w:hAnsi="Times New Roman" w:cs="Times New Roman"/>
                <w:bCs/>
              </w:rPr>
            </w:pPr>
            <w:r w:rsidRPr="00545088">
              <w:rPr>
                <w:rFonts w:ascii="Times New Roman" w:hAnsi="Times New Roman" w:cs="Times New Roman"/>
                <w:bCs/>
              </w:rPr>
              <w:t>SUPERINTENDÊNCIA ESTADUAL DE COMPRAS E LICITAÇÕES – SUPEL</w:t>
            </w:r>
          </w:p>
          <w:p w:rsidR="00AD377F" w:rsidRPr="00545088" w:rsidRDefault="00AD377F" w:rsidP="00B95C1B">
            <w:pPr>
              <w:pStyle w:val="TextosemFormatao"/>
              <w:widowControl/>
              <w:spacing w:before="120"/>
              <w:rPr>
                <w:rFonts w:ascii="Times New Roman" w:hAnsi="Times New Roman" w:cs="Times New Roman"/>
              </w:rPr>
            </w:pPr>
            <w:r w:rsidRPr="00545088">
              <w:rPr>
                <w:rFonts w:ascii="Times New Roman" w:hAnsi="Times New Roman" w:cs="Times New Roman"/>
              </w:rPr>
              <w:lastRenderedPageBreak/>
              <w:t xml:space="preserve">Avenida Farquar Bairro: Pedrinhas – Palácio Rio Madeira – Curvo 3 – 1º andar </w:t>
            </w:r>
          </w:p>
          <w:p w:rsidR="00AD377F" w:rsidRPr="00545088" w:rsidRDefault="00AD377F" w:rsidP="00B95C1B">
            <w:pPr>
              <w:pStyle w:val="TextosemFormatao"/>
              <w:widowControl/>
              <w:spacing w:before="120"/>
              <w:rPr>
                <w:rFonts w:ascii="Times New Roman" w:hAnsi="Times New Roman" w:cs="Times New Roman"/>
                <w:bCs/>
              </w:rPr>
            </w:pPr>
            <w:r w:rsidRPr="00545088">
              <w:rPr>
                <w:rFonts w:ascii="Times New Roman" w:hAnsi="Times New Roman" w:cs="Times New Roman"/>
                <w:bCs/>
              </w:rPr>
              <w:t>A/C: COMISSÃO ESPECIAL DE LICITAÇÃO</w:t>
            </w:r>
          </w:p>
          <w:p w:rsidR="00AD377F" w:rsidRPr="00545088" w:rsidRDefault="00AD377F" w:rsidP="00B95C1B">
            <w:pPr>
              <w:tabs>
                <w:tab w:val="left" w:pos="1134"/>
              </w:tabs>
              <w:spacing w:before="120"/>
              <w:rPr>
                <w:sz w:val="22"/>
                <w:szCs w:val="22"/>
              </w:rPr>
            </w:pPr>
            <w:r w:rsidRPr="00545088">
              <w:rPr>
                <w:bCs/>
                <w:sz w:val="22"/>
                <w:szCs w:val="22"/>
              </w:rPr>
              <w:t xml:space="preserve">CONCORRÊNCIA PÚBLICA Nº. </w:t>
            </w:r>
            <w:r w:rsidR="003F7BEB">
              <w:rPr>
                <w:bCs/>
                <w:sz w:val="22"/>
                <w:szCs w:val="22"/>
              </w:rPr>
              <w:t>031/2016/CEL/SUPEL/RO</w:t>
            </w:r>
          </w:p>
          <w:p w:rsidR="00AD377F" w:rsidRPr="00545088" w:rsidRDefault="00AD377F" w:rsidP="006B0C46">
            <w:pPr>
              <w:tabs>
                <w:tab w:val="left" w:pos="1134"/>
              </w:tabs>
              <w:spacing w:before="120"/>
              <w:rPr>
                <w:b/>
                <w:sz w:val="22"/>
                <w:szCs w:val="22"/>
              </w:rPr>
            </w:pPr>
            <w:r w:rsidRPr="00545088">
              <w:rPr>
                <w:sz w:val="22"/>
                <w:szCs w:val="22"/>
              </w:rPr>
              <w:t xml:space="preserve">ABERTURA: </w:t>
            </w:r>
            <w:r w:rsidR="006B0C46">
              <w:rPr>
                <w:sz w:val="22"/>
                <w:szCs w:val="22"/>
              </w:rPr>
              <w:t>21</w:t>
            </w:r>
            <w:r w:rsidR="000C6705">
              <w:rPr>
                <w:sz w:val="22"/>
                <w:szCs w:val="22"/>
              </w:rPr>
              <w:t xml:space="preserve"> de novembro de 2016 às 09h00min. (horário de Rondônia)</w:t>
            </w:r>
          </w:p>
        </w:tc>
      </w:tr>
      <w:tr w:rsidR="00AD377F" w:rsidRPr="00545088" w:rsidTr="00B3660D">
        <w:trPr>
          <w:trHeight w:val="70"/>
          <w:jc w:val="center"/>
        </w:trPr>
        <w:tc>
          <w:tcPr>
            <w:tcW w:w="5000" w:type="pct"/>
            <w:shd w:val="clear" w:color="auto" w:fill="auto"/>
          </w:tcPr>
          <w:p w:rsidR="00AD377F" w:rsidRPr="00545088" w:rsidRDefault="00AD377F" w:rsidP="00B95C1B">
            <w:pPr>
              <w:tabs>
                <w:tab w:val="left" w:pos="1134"/>
              </w:tabs>
              <w:spacing w:before="120"/>
              <w:jc w:val="both"/>
              <w:rPr>
                <w:i/>
                <w:sz w:val="22"/>
                <w:szCs w:val="22"/>
              </w:rPr>
            </w:pPr>
            <w:r w:rsidRPr="00545088">
              <w:rPr>
                <w:i/>
                <w:sz w:val="22"/>
                <w:szCs w:val="22"/>
              </w:rPr>
              <w:lastRenderedPageBreak/>
              <w:t>RAZÃO SOCIAL, ENDEREÇO E Nº. DO CNPJ DA LICITANTE</w:t>
            </w:r>
          </w:p>
        </w:tc>
      </w:tr>
    </w:tbl>
    <w:p w:rsidR="00AD377F" w:rsidRPr="00545088" w:rsidRDefault="00AD377F" w:rsidP="00AD377F">
      <w:pPr>
        <w:jc w:val="both"/>
        <w:rPr>
          <w:sz w:val="22"/>
          <w:szCs w:val="22"/>
        </w:rPr>
      </w:pPr>
      <w:r w:rsidRPr="00545088">
        <w:rPr>
          <w:sz w:val="22"/>
          <w:szCs w:val="22"/>
        </w:rPr>
        <w:t xml:space="preserve"> </w:t>
      </w:r>
    </w:p>
    <w:p w:rsidR="00AD377F" w:rsidRPr="00545088" w:rsidRDefault="00AD377F" w:rsidP="00AD377F">
      <w:pPr>
        <w:pStyle w:val="BodyText21"/>
        <w:rPr>
          <w:sz w:val="22"/>
          <w:szCs w:val="22"/>
        </w:rPr>
      </w:pPr>
      <w:r w:rsidRPr="00545088">
        <w:rPr>
          <w:sz w:val="22"/>
          <w:szCs w:val="22"/>
        </w:rPr>
        <w:t>7.3. Para fins de agilização da fase de habilitação do certame licitatório, todos os volumes poderão ser, encadernados (na forma como decidir o competidor), com todas as folhas rubricadas pelo(s) representante(s) legal(is) da empresa e numeradas em ordem crescente.</w:t>
      </w:r>
    </w:p>
    <w:p w:rsidR="00AD377F" w:rsidRPr="00545088" w:rsidRDefault="00AD377F" w:rsidP="00AD377F">
      <w:pPr>
        <w:jc w:val="both"/>
        <w:rPr>
          <w:sz w:val="22"/>
          <w:szCs w:val="22"/>
        </w:rPr>
      </w:pPr>
    </w:p>
    <w:p w:rsidR="00AD377F" w:rsidRPr="00545088" w:rsidRDefault="00AD377F" w:rsidP="00AD377F">
      <w:pPr>
        <w:jc w:val="both"/>
        <w:rPr>
          <w:sz w:val="22"/>
          <w:szCs w:val="22"/>
        </w:rPr>
      </w:pPr>
      <w:r w:rsidRPr="00545088">
        <w:rPr>
          <w:b/>
          <w:sz w:val="22"/>
          <w:szCs w:val="22"/>
        </w:rPr>
        <w:t xml:space="preserve">7.4. </w:t>
      </w:r>
      <w:r w:rsidRPr="00545088">
        <w:rPr>
          <w:b/>
          <w:sz w:val="22"/>
          <w:szCs w:val="22"/>
          <w:u w:val="single"/>
        </w:rPr>
        <w:t>Nenhum dos documentos e propostas contidos nos envelopes 1, 2 e 3, poderão conter rasuras ou entrelinhas, não sendo permitido o uso de palavras ou algarismos manuscritos</w:t>
      </w:r>
      <w:r w:rsidRPr="00545088">
        <w:rPr>
          <w:b/>
          <w:sz w:val="22"/>
          <w:szCs w:val="22"/>
        </w:rPr>
        <w:t xml:space="preserve">. </w:t>
      </w:r>
      <w:r w:rsidRPr="00545088">
        <w:rPr>
          <w:sz w:val="22"/>
          <w:szCs w:val="22"/>
        </w:rPr>
        <w:t>Para fins de julgamento considera-se:</w:t>
      </w:r>
    </w:p>
    <w:p w:rsidR="00AD377F" w:rsidRPr="00545088" w:rsidRDefault="00AD377F" w:rsidP="00AD377F">
      <w:pPr>
        <w:jc w:val="both"/>
        <w:rPr>
          <w:sz w:val="22"/>
          <w:szCs w:val="22"/>
        </w:rPr>
      </w:pPr>
    </w:p>
    <w:p w:rsidR="00AD377F" w:rsidRPr="00545088" w:rsidRDefault="00AD377F" w:rsidP="00961E50">
      <w:pPr>
        <w:numPr>
          <w:ilvl w:val="0"/>
          <w:numId w:val="7"/>
        </w:numPr>
        <w:tabs>
          <w:tab w:val="left" w:pos="851"/>
        </w:tabs>
        <w:ind w:left="567" w:firstLine="0"/>
        <w:jc w:val="both"/>
        <w:rPr>
          <w:sz w:val="22"/>
          <w:szCs w:val="22"/>
        </w:rPr>
      </w:pPr>
      <w:r w:rsidRPr="00545088">
        <w:rPr>
          <w:b/>
          <w:sz w:val="22"/>
          <w:szCs w:val="22"/>
        </w:rPr>
        <w:t>RASURAS</w:t>
      </w:r>
      <w:r w:rsidRPr="00545088">
        <w:rPr>
          <w:sz w:val="22"/>
          <w:szCs w:val="22"/>
        </w:rPr>
        <w:t xml:space="preserve"> – qualquer tentativa de modificação do que foi originalmente escrito e que impossibilite ou dificulte a correta leitura, por dupla interpretação do texto, exclusive na numeração de folhas (desde que não altere o teor do documento), a qual a Comissão caso julgue necessário, poderá promover nova numeração, a fim de resguardar a integridade da documentação.</w:t>
      </w:r>
    </w:p>
    <w:p w:rsidR="00AD377F" w:rsidRPr="00545088" w:rsidRDefault="00AD377F" w:rsidP="00AD377F">
      <w:pPr>
        <w:tabs>
          <w:tab w:val="left" w:pos="851"/>
        </w:tabs>
        <w:ind w:left="567"/>
        <w:jc w:val="both"/>
        <w:rPr>
          <w:sz w:val="22"/>
          <w:szCs w:val="22"/>
        </w:rPr>
      </w:pPr>
      <w:bookmarkStart w:id="0" w:name="_GoBack"/>
      <w:bookmarkEnd w:id="0"/>
    </w:p>
    <w:p w:rsidR="00AD377F" w:rsidRPr="00545088" w:rsidRDefault="00AD377F" w:rsidP="00961E50">
      <w:pPr>
        <w:numPr>
          <w:ilvl w:val="0"/>
          <w:numId w:val="7"/>
        </w:numPr>
        <w:tabs>
          <w:tab w:val="left" w:pos="851"/>
        </w:tabs>
        <w:ind w:left="567" w:firstLine="0"/>
        <w:jc w:val="both"/>
        <w:rPr>
          <w:sz w:val="22"/>
          <w:szCs w:val="22"/>
        </w:rPr>
      </w:pPr>
      <w:r w:rsidRPr="00545088">
        <w:rPr>
          <w:b/>
          <w:sz w:val="22"/>
          <w:szCs w:val="22"/>
        </w:rPr>
        <w:t>ENTRELINHAS</w:t>
      </w:r>
      <w:r w:rsidRPr="00545088">
        <w:rPr>
          <w:sz w:val="22"/>
          <w:szCs w:val="22"/>
        </w:rPr>
        <w:t xml:space="preserve"> – qualquer inclusão de texto na tentativa de complementar, modificar ou corrigir o que originalmente foi escrito.</w:t>
      </w:r>
    </w:p>
    <w:p w:rsidR="00AD377F" w:rsidRPr="00545088" w:rsidRDefault="00AD377F" w:rsidP="00AD377F">
      <w:pPr>
        <w:jc w:val="both"/>
        <w:rPr>
          <w:sz w:val="22"/>
          <w:szCs w:val="22"/>
        </w:rPr>
      </w:pPr>
    </w:p>
    <w:p w:rsidR="00AD377F" w:rsidRPr="00545088" w:rsidRDefault="00AD377F" w:rsidP="00AD377F">
      <w:pPr>
        <w:jc w:val="both"/>
        <w:rPr>
          <w:sz w:val="22"/>
          <w:szCs w:val="22"/>
        </w:rPr>
      </w:pPr>
      <w:r w:rsidRPr="00545088">
        <w:rPr>
          <w:sz w:val="22"/>
          <w:szCs w:val="22"/>
        </w:rPr>
        <w:t xml:space="preserve">7.5. Os documentos exigidos poderão ser apresentados em original ou por qualquer processo de cópia autenticada em cartório competente, ou autenticada por servidor da SUPEL/RO, </w:t>
      </w:r>
      <w:r w:rsidRPr="00545088">
        <w:rPr>
          <w:sz w:val="22"/>
          <w:szCs w:val="22"/>
          <w:u w:val="single"/>
        </w:rPr>
        <w:t>sob pena de inabilitação</w:t>
      </w:r>
      <w:r w:rsidRPr="00545088">
        <w:rPr>
          <w:sz w:val="22"/>
          <w:szCs w:val="22"/>
        </w:rPr>
        <w:t>.</w:t>
      </w:r>
    </w:p>
    <w:p w:rsidR="00F82BAB" w:rsidRPr="00545088" w:rsidRDefault="00F82BAB" w:rsidP="00AD377F">
      <w:pPr>
        <w:jc w:val="both"/>
        <w:rPr>
          <w:sz w:val="22"/>
          <w:szCs w:val="22"/>
        </w:rPr>
      </w:pPr>
    </w:p>
    <w:p w:rsidR="00AD377F" w:rsidRPr="00545088" w:rsidRDefault="00AD377F" w:rsidP="00AD377F">
      <w:pPr>
        <w:jc w:val="both"/>
        <w:rPr>
          <w:sz w:val="22"/>
          <w:szCs w:val="22"/>
        </w:rPr>
      </w:pPr>
      <w:r w:rsidRPr="00545088">
        <w:rPr>
          <w:sz w:val="22"/>
          <w:szCs w:val="22"/>
        </w:rPr>
        <w:t>7.6. Não serão considerados documentos e propostas que deixarem de atender as disposições deste Edital.</w:t>
      </w:r>
    </w:p>
    <w:p w:rsidR="00F82BAB" w:rsidRPr="00545088" w:rsidRDefault="00F82BAB" w:rsidP="00AD377F">
      <w:pPr>
        <w:jc w:val="both"/>
        <w:rPr>
          <w:sz w:val="22"/>
          <w:szCs w:val="22"/>
        </w:rPr>
      </w:pPr>
    </w:p>
    <w:p w:rsidR="00AD377F" w:rsidRPr="00545088" w:rsidRDefault="00AD377F" w:rsidP="00AD377F">
      <w:pPr>
        <w:jc w:val="both"/>
        <w:rPr>
          <w:sz w:val="22"/>
          <w:szCs w:val="22"/>
        </w:rPr>
      </w:pPr>
      <w:r w:rsidRPr="00545088">
        <w:rPr>
          <w:sz w:val="22"/>
          <w:szCs w:val="22"/>
        </w:rPr>
        <w:t>7.7. Não serão admitidas, sob quaisquer motivos ou hipóteses, modificações ou substituições das propostas ou de quaisquer documentos.</w:t>
      </w:r>
    </w:p>
    <w:p w:rsidR="00F82BAB" w:rsidRPr="00545088" w:rsidRDefault="00F82BAB" w:rsidP="00AD377F">
      <w:pPr>
        <w:jc w:val="both"/>
        <w:rPr>
          <w:sz w:val="22"/>
          <w:szCs w:val="22"/>
        </w:rPr>
      </w:pPr>
    </w:p>
    <w:p w:rsidR="00AD377F" w:rsidRPr="00545088" w:rsidRDefault="00AD377F" w:rsidP="00AD377F">
      <w:pPr>
        <w:jc w:val="both"/>
        <w:rPr>
          <w:sz w:val="22"/>
          <w:szCs w:val="22"/>
        </w:rPr>
      </w:pPr>
      <w:r w:rsidRPr="00545088">
        <w:rPr>
          <w:sz w:val="22"/>
          <w:szCs w:val="22"/>
        </w:rPr>
        <w:t>7.8. Não serão aceitos documentos e propostas transmitidos por fac-símile, telegrama ou outra forma de apresentação que descaracterize o sigilo de seu conteúdo.</w:t>
      </w:r>
    </w:p>
    <w:p w:rsidR="00F82BAB" w:rsidRPr="00545088" w:rsidRDefault="00F82BAB" w:rsidP="00AD377F">
      <w:pPr>
        <w:jc w:val="both"/>
        <w:rPr>
          <w:sz w:val="22"/>
          <w:szCs w:val="22"/>
        </w:rPr>
      </w:pPr>
    </w:p>
    <w:p w:rsidR="00AD377F" w:rsidRPr="00545088" w:rsidRDefault="00F82BAB" w:rsidP="00AD377F">
      <w:pPr>
        <w:jc w:val="both"/>
        <w:rPr>
          <w:sz w:val="22"/>
          <w:szCs w:val="22"/>
        </w:rPr>
      </w:pPr>
      <w:r w:rsidRPr="00545088">
        <w:rPr>
          <w:sz w:val="22"/>
          <w:szCs w:val="22"/>
        </w:rPr>
        <w:t>7.</w:t>
      </w:r>
      <w:r w:rsidR="00AD377F" w:rsidRPr="00545088">
        <w:rPr>
          <w:sz w:val="22"/>
          <w:szCs w:val="22"/>
        </w:rPr>
        <w:t>9. Para efeito de remessa pelos Correios, os envelopes (distintos e individuais) de Documenta</w:t>
      </w:r>
      <w:r w:rsidR="0073658E" w:rsidRPr="00545088">
        <w:rPr>
          <w:sz w:val="22"/>
          <w:szCs w:val="22"/>
        </w:rPr>
        <w:t>ção de Habilitação e Propostas T</w:t>
      </w:r>
      <w:r w:rsidR="00AD377F" w:rsidRPr="00545088">
        <w:rPr>
          <w:sz w:val="22"/>
          <w:szCs w:val="22"/>
        </w:rPr>
        <w:t xml:space="preserve">écnica e </w:t>
      </w:r>
      <w:r w:rsidR="0073658E" w:rsidRPr="00545088">
        <w:rPr>
          <w:sz w:val="22"/>
          <w:szCs w:val="22"/>
        </w:rPr>
        <w:t>C</w:t>
      </w:r>
      <w:r w:rsidR="00AD377F" w:rsidRPr="00545088">
        <w:rPr>
          <w:sz w:val="22"/>
          <w:szCs w:val="22"/>
        </w:rPr>
        <w:t>omercial, poderão ser acondicionados em um único invólucro, desde que no sobrescrito venha expresso seu conteúdo, identificando a licitação a que se refere, data e horário para abertura, sob inteira responsabilidade do licitante.</w:t>
      </w:r>
    </w:p>
    <w:p w:rsidR="00F82BAB" w:rsidRPr="00545088" w:rsidRDefault="00F82BAB" w:rsidP="00AD377F">
      <w:pPr>
        <w:jc w:val="both"/>
        <w:rPr>
          <w:sz w:val="22"/>
          <w:szCs w:val="22"/>
        </w:rPr>
      </w:pPr>
    </w:p>
    <w:p w:rsidR="00AD377F" w:rsidRPr="00545088" w:rsidRDefault="00AD377F" w:rsidP="00AD377F">
      <w:pPr>
        <w:jc w:val="both"/>
        <w:rPr>
          <w:sz w:val="22"/>
          <w:szCs w:val="22"/>
        </w:rPr>
      </w:pPr>
      <w:r w:rsidRPr="00545088">
        <w:rPr>
          <w:sz w:val="22"/>
          <w:szCs w:val="22"/>
        </w:rPr>
        <w:t>7.10. Os documentos de habilitação e propostas apresentados fora da data e horário previsto no preâmbulo deste Edital não serão recebidos.</w:t>
      </w:r>
    </w:p>
    <w:p w:rsidR="00F82BAB" w:rsidRPr="00545088" w:rsidRDefault="00F82BAB" w:rsidP="00AD377F">
      <w:pPr>
        <w:pStyle w:val="Corpodetexto2"/>
        <w:spacing w:after="0" w:line="240" w:lineRule="auto"/>
        <w:jc w:val="both"/>
        <w:rPr>
          <w:sz w:val="22"/>
          <w:szCs w:val="22"/>
        </w:rPr>
      </w:pPr>
    </w:p>
    <w:p w:rsidR="00AD377F" w:rsidRPr="00545088" w:rsidRDefault="00AD377F" w:rsidP="00AD377F">
      <w:pPr>
        <w:pStyle w:val="Corpodetexto2"/>
        <w:spacing w:after="0" w:line="240" w:lineRule="auto"/>
        <w:jc w:val="both"/>
        <w:rPr>
          <w:sz w:val="22"/>
          <w:szCs w:val="22"/>
        </w:rPr>
      </w:pPr>
      <w:r w:rsidRPr="00545088">
        <w:rPr>
          <w:sz w:val="22"/>
          <w:szCs w:val="22"/>
        </w:rPr>
        <w:t xml:space="preserve">7.11 – A validade das certidões emitidas pela INTERNET, fica condicionada à confirmação no endereço eletrônico específico.  </w:t>
      </w:r>
    </w:p>
    <w:p w:rsidR="00AD377F" w:rsidRPr="00545088" w:rsidRDefault="00AD377F" w:rsidP="00AD377F">
      <w:pPr>
        <w:rPr>
          <w:b/>
          <w:sz w:val="22"/>
          <w:szCs w:val="22"/>
        </w:rPr>
      </w:pPr>
    </w:p>
    <w:p w:rsidR="00AD377F" w:rsidRPr="00545088" w:rsidRDefault="00AD377F" w:rsidP="00AD377F">
      <w:pPr>
        <w:rPr>
          <w:sz w:val="22"/>
          <w:szCs w:val="22"/>
        </w:rPr>
      </w:pPr>
      <w:r w:rsidRPr="00545088">
        <w:rPr>
          <w:b/>
          <w:sz w:val="22"/>
          <w:szCs w:val="22"/>
        </w:rPr>
        <w:t>8 – DA DOCUMENTAÇÃO DE HABILITAÇÃO - ENVELOPE 01:</w:t>
      </w:r>
    </w:p>
    <w:p w:rsidR="00AD377F" w:rsidRPr="00545088" w:rsidRDefault="00AD377F" w:rsidP="00AD377F">
      <w:pPr>
        <w:rPr>
          <w:sz w:val="22"/>
          <w:szCs w:val="22"/>
        </w:rPr>
      </w:pPr>
    </w:p>
    <w:p w:rsidR="00AD377F" w:rsidRPr="00545088" w:rsidRDefault="00AD377F" w:rsidP="00AD377F">
      <w:pPr>
        <w:jc w:val="both"/>
        <w:rPr>
          <w:sz w:val="22"/>
          <w:szCs w:val="22"/>
        </w:rPr>
      </w:pPr>
      <w:r w:rsidRPr="00545088">
        <w:rPr>
          <w:b/>
          <w:bCs/>
          <w:sz w:val="22"/>
          <w:szCs w:val="22"/>
        </w:rPr>
        <w:lastRenderedPageBreak/>
        <w:t>8.1</w:t>
      </w:r>
      <w:r w:rsidRPr="00545088">
        <w:rPr>
          <w:bCs/>
          <w:sz w:val="22"/>
          <w:szCs w:val="22"/>
        </w:rPr>
        <w:t xml:space="preserve">. Para a habilitação, as </w:t>
      </w:r>
      <w:r w:rsidRPr="00545088">
        <w:rPr>
          <w:b/>
          <w:sz w:val="22"/>
          <w:szCs w:val="22"/>
        </w:rPr>
        <w:t xml:space="preserve">LICITANTES </w:t>
      </w:r>
      <w:r w:rsidRPr="00545088">
        <w:rPr>
          <w:sz w:val="22"/>
          <w:szCs w:val="22"/>
        </w:rPr>
        <w:t>deverão</w:t>
      </w:r>
      <w:r w:rsidRPr="00545088">
        <w:rPr>
          <w:bCs/>
          <w:sz w:val="22"/>
          <w:szCs w:val="22"/>
        </w:rPr>
        <w:t xml:space="preserve"> apresentar (ou manter atualizados, para consulta, conforme o caso, no Cadastro da SUPEL e órgãos emitentes) os documentos a seguir relacionados, </w:t>
      </w:r>
      <w:r w:rsidRPr="00545088">
        <w:rPr>
          <w:b/>
          <w:sz w:val="22"/>
          <w:szCs w:val="22"/>
          <w:u w:val="single"/>
        </w:rPr>
        <w:t>em 01 (uma) via</w:t>
      </w:r>
      <w:r w:rsidRPr="00545088">
        <w:rPr>
          <w:b/>
          <w:sz w:val="22"/>
          <w:szCs w:val="22"/>
        </w:rPr>
        <w:t xml:space="preserve">, </w:t>
      </w:r>
      <w:r w:rsidRPr="00545088">
        <w:rPr>
          <w:bCs/>
          <w:sz w:val="22"/>
          <w:szCs w:val="22"/>
        </w:rPr>
        <w:t xml:space="preserve">atendendo ao especificado e no prazo de validade, </w:t>
      </w:r>
      <w:r w:rsidRPr="00545088">
        <w:rPr>
          <w:b/>
          <w:bCs/>
          <w:sz w:val="22"/>
          <w:szCs w:val="22"/>
          <w:u w:val="single"/>
        </w:rPr>
        <w:t>sob pena de inabilitação</w:t>
      </w:r>
      <w:r w:rsidRPr="00545088">
        <w:rPr>
          <w:bCs/>
          <w:sz w:val="22"/>
          <w:szCs w:val="22"/>
        </w:rPr>
        <w:t>:</w:t>
      </w:r>
    </w:p>
    <w:p w:rsidR="00AD377F" w:rsidRPr="00545088" w:rsidRDefault="00AD377F" w:rsidP="00AD377F">
      <w:pPr>
        <w:jc w:val="both"/>
        <w:rPr>
          <w:sz w:val="22"/>
          <w:szCs w:val="22"/>
        </w:rPr>
      </w:pPr>
    </w:p>
    <w:p w:rsidR="00AD377F" w:rsidRPr="00545088" w:rsidRDefault="00AD377F" w:rsidP="00AD377F">
      <w:pPr>
        <w:jc w:val="both"/>
        <w:rPr>
          <w:sz w:val="22"/>
          <w:szCs w:val="22"/>
        </w:rPr>
      </w:pPr>
    </w:p>
    <w:p w:rsidR="00AD377F" w:rsidRPr="00545088" w:rsidRDefault="00AD377F" w:rsidP="00AD377F">
      <w:pPr>
        <w:numPr>
          <w:ilvl w:val="2"/>
          <w:numId w:val="2"/>
        </w:numPr>
        <w:jc w:val="both"/>
        <w:rPr>
          <w:sz w:val="22"/>
          <w:szCs w:val="22"/>
        </w:rPr>
      </w:pPr>
      <w:r w:rsidRPr="00545088">
        <w:rPr>
          <w:b/>
          <w:sz w:val="22"/>
          <w:szCs w:val="22"/>
        </w:rPr>
        <w:t>- DA QUALIFICAÇÃO JURÍDICA:</w:t>
      </w:r>
    </w:p>
    <w:p w:rsidR="00F45B28" w:rsidRPr="00545088" w:rsidRDefault="00F45B28" w:rsidP="00F45B28">
      <w:pPr>
        <w:ind w:left="1286"/>
        <w:jc w:val="both"/>
        <w:rPr>
          <w:sz w:val="22"/>
          <w:szCs w:val="22"/>
        </w:rPr>
      </w:pPr>
    </w:p>
    <w:p w:rsidR="00AD377F" w:rsidRPr="00545088" w:rsidRDefault="00AD377F" w:rsidP="00AD377F">
      <w:pPr>
        <w:numPr>
          <w:ilvl w:val="0"/>
          <w:numId w:val="1"/>
        </w:numPr>
        <w:spacing w:after="120"/>
        <w:jc w:val="both"/>
        <w:rPr>
          <w:sz w:val="22"/>
          <w:szCs w:val="22"/>
        </w:rPr>
      </w:pPr>
      <w:r w:rsidRPr="00545088">
        <w:rPr>
          <w:sz w:val="22"/>
          <w:szCs w:val="22"/>
        </w:rPr>
        <w:t>Ato Constitutivo, Estatuto ou Contrato Social em vigor e respectivas alterações, devidamente registrado no Registro Público de Empresa Mercantil ou em Cartório de Registro de Pessoas Jurídicas, conforme a natureza societária da licitante, nos termos do Código Civil Brasileiro.</w:t>
      </w:r>
    </w:p>
    <w:p w:rsidR="00BA5575" w:rsidRPr="00545088" w:rsidRDefault="00BA5575" w:rsidP="00BA5575">
      <w:pPr>
        <w:pStyle w:val="PargrafodaLista"/>
        <w:numPr>
          <w:ilvl w:val="0"/>
          <w:numId w:val="1"/>
        </w:numPr>
        <w:autoSpaceDE w:val="0"/>
        <w:autoSpaceDN w:val="0"/>
        <w:adjustRightInd w:val="0"/>
        <w:jc w:val="both"/>
        <w:rPr>
          <w:rFonts w:ascii="Times New Roman" w:hAnsi="Times New Roman" w:cs="Times New Roman"/>
          <w:color w:val="000000"/>
        </w:rPr>
      </w:pPr>
      <w:r w:rsidRPr="00545088">
        <w:rPr>
          <w:rFonts w:ascii="Times New Roman" w:hAnsi="Times New Roman" w:cs="Times New Roman"/>
          <w:color w:val="000000"/>
        </w:rPr>
        <w:t xml:space="preserve">Cédulas de identidade dos responsáveis legais da empresa/entidade; </w:t>
      </w:r>
    </w:p>
    <w:p w:rsidR="00BA5575" w:rsidRPr="00545088" w:rsidRDefault="00BA5575" w:rsidP="00BA5575">
      <w:pPr>
        <w:pStyle w:val="PargrafodaLista"/>
        <w:numPr>
          <w:ilvl w:val="0"/>
          <w:numId w:val="1"/>
        </w:numPr>
        <w:autoSpaceDE w:val="0"/>
        <w:autoSpaceDN w:val="0"/>
        <w:adjustRightInd w:val="0"/>
        <w:jc w:val="both"/>
        <w:rPr>
          <w:rFonts w:ascii="Times New Roman" w:hAnsi="Times New Roman" w:cs="Times New Roman"/>
          <w:color w:val="000000"/>
        </w:rPr>
      </w:pPr>
      <w:r w:rsidRPr="00545088">
        <w:rPr>
          <w:rFonts w:ascii="Times New Roman" w:hAnsi="Times New Roman" w:cs="Times New Roman"/>
          <w:color w:val="000000"/>
        </w:rPr>
        <w:t xml:space="preserve">Registro comercial, no caso de empresa individual; </w:t>
      </w:r>
    </w:p>
    <w:p w:rsidR="00AD377F" w:rsidRPr="00545088" w:rsidRDefault="00AD377F" w:rsidP="00AD377F">
      <w:pPr>
        <w:numPr>
          <w:ilvl w:val="0"/>
          <w:numId w:val="1"/>
        </w:numPr>
        <w:spacing w:after="120"/>
        <w:jc w:val="both"/>
        <w:rPr>
          <w:sz w:val="22"/>
          <w:szCs w:val="22"/>
        </w:rPr>
      </w:pPr>
      <w:r w:rsidRPr="00545088">
        <w:rPr>
          <w:sz w:val="22"/>
          <w:szCs w:val="22"/>
        </w:rPr>
        <w:t>Documentos que comprovem a representação da Licitante (eleição de diretores, nomeação de gerentes delegados, etc.), com os devidos registros no Registro Público de Empresa Mercantil ou Cartório de Registro de Pessoas Jurídicas, considerando a n</w:t>
      </w:r>
      <w:r w:rsidR="00BA5575" w:rsidRPr="00545088">
        <w:rPr>
          <w:sz w:val="22"/>
          <w:szCs w:val="22"/>
        </w:rPr>
        <w:t>atureza societária da Licitante;</w:t>
      </w:r>
    </w:p>
    <w:p w:rsidR="00AD377F" w:rsidRPr="00545088" w:rsidRDefault="00AD377F" w:rsidP="00AD377F">
      <w:pPr>
        <w:numPr>
          <w:ilvl w:val="0"/>
          <w:numId w:val="1"/>
        </w:numPr>
        <w:spacing w:after="120"/>
        <w:jc w:val="both"/>
        <w:rPr>
          <w:sz w:val="22"/>
          <w:szCs w:val="22"/>
        </w:rPr>
      </w:pPr>
      <w:r w:rsidRPr="00545088">
        <w:rPr>
          <w:sz w:val="22"/>
          <w:szCs w:val="22"/>
        </w:rPr>
        <w:t>Decreto de autorização, em se tratando de empresa ou sociedade estrangeira em funcionamento no País, e ato de registro ou autorização para funcionamento expedido pelo órgão competente, qu</w:t>
      </w:r>
      <w:r w:rsidR="00BA5575" w:rsidRPr="00545088">
        <w:rPr>
          <w:sz w:val="22"/>
          <w:szCs w:val="22"/>
        </w:rPr>
        <w:t>ando a atividade assim o exigir;</w:t>
      </w:r>
    </w:p>
    <w:p w:rsidR="00AD377F" w:rsidRPr="003F7E1F" w:rsidRDefault="00AD377F" w:rsidP="00AD377F">
      <w:pPr>
        <w:numPr>
          <w:ilvl w:val="0"/>
          <w:numId w:val="1"/>
        </w:numPr>
        <w:spacing w:after="120"/>
        <w:jc w:val="both"/>
        <w:rPr>
          <w:sz w:val="22"/>
          <w:szCs w:val="22"/>
        </w:rPr>
      </w:pPr>
      <w:r w:rsidRPr="003F7E1F">
        <w:rPr>
          <w:sz w:val="22"/>
          <w:szCs w:val="22"/>
        </w:rPr>
        <w:t>Decreto de Autorização – em se tratando de filial de sociedade estrangeira em funcionamento no País</w:t>
      </w:r>
      <w:r w:rsidRPr="003F7E1F">
        <w:rPr>
          <w:color w:val="000000"/>
          <w:sz w:val="22"/>
          <w:szCs w:val="22"/>
        </w:rPr>
        <w:t>, e ato de registro ou autorização para funcionamento expedido pelo órgão competente, quando a atividade assim o exigir</w:t>
      </w:r>
      <w:r w:rsidR="00BA5575" w:rsidRPr="003F7E1F">
        <w:rPr>
          <w:color w:val="000000"/>
          <w:sz w:val="22"/>
          <w:szCs w:val="22"/>
        </w:rPr>
        <w:t>;</w:t>
      </w:r>
    </w:p>
    <w:p w:rsidR="00AD377F" w:rsidRPr="003F7E1F" w:rsidRDefault="00AD377F" w:rsidP="00AD377F">
      <w:pPr>
        <w:numPr>
          <w:ilvl w:val="0"/>
          <w:numId w:val="1"/>
        </w:numPr>
        <w:spacing w:after="120"/>
        <w:jc w:val="both"/>
        <w:rPr>
          <w:sz w:val="22"/>
          <w:szCs w:val="22"/>
        </w:rPr>
      </w:pPr>
      <w:r w:rsidRPr="003F7E1F">
        <w:rPr>
          <w:sz w:val="22"/>
          <w:szCs w:val="22"/>
        </w:rPr>
        <w:t xml:space="preserve">Termo de Compromisso, conforme modelo constante do </w:t>
      </w:r>
      <w:r w:rsidRPr="003F7E1F">
        <w:rPr>
          <w:b/>
          <w:sz w:val="22"/>
          <w:szCs w:val="22"/>
        </w:rPr>
        <w:t xml:space="preserve">Anexo </w:t>
      </w:r>
      <w:r w:rsidR="00134E74" w:rsidRPr="003F7E1F">
        <w:rPr>
          <w:b/>
          <w:sz w:val="22"/>
          <w:szCs w:val="22"/>
        </w:rPr>
        <w:t>III</w:t>
      </w:r>
      <w:r w:rsidR="00BA5575" w:rsidRPr="003F7E1F">
        <w:rPr>
          <w:sz w:val="22"/>
          <w:szCs w:val="22"/>
        </w:rPr>
        <w:t>;</w:t>
      </w:r>
    </w:p>
    <w:p w:rsidR="00AD377F" w:rsidRPr="003F7E1F" w:rsidRDefault="00AD377F" w:rsidP="00AD377F">
      <w:pPr>
        <w:numPr>
          <w:ilvl w:val="0"/>
          <w:numId w:val="1"/>
        </w:numPr>
        <w:spacing w:after="120"/>
        <w:jc w:val="both"/>
        <w:rPr>
          <w:sz w:val="22"/>
          <w:szCs w:val="22"/>
        </w:rPr>
      </w:pPr>
      <w:r w:rsidRPr="003F7E1F">
        <w:rPr>
          <w:sz w:val="22"/>
          <w:szCs w:val="22"/>
        </w:rPr>
        <w:t>Certificado de Registro Cadastral – CRC, emitido pela Superintendência Estadual de Licitações – SUPEL, em cumprimento ao Art. 22 § 2º da Lei 8.666/93</w:t>
      </w:r>
      <w:r w:rsidR="00F84E96" w:rsidRPr="003F7E1F">
        <w:rPr>
          <w:sz w:val="22"/>
          <w:szCs w:val="22"/>
        </w:rPr>
        <w:t xml:space="preserve"> (</w:t>
      </w:r>
      <w:r w:rsidR="00F84E96" w:rsidRPr="003F7E1F">
        <w:rPr>
          <w:b/>
          <w:sz w:val="22"/>
          <w:szCs w:val="22"/>
        </w:rPr>
        <w:t>Facultativo</w:t>
      </w:r>
      <w:r w:rsidR="00F84E96" w:rsidRPr="003F7E1F">
        <w:rPr>
          <w:sz w:val="22"/>
          <w:szCs w:val="22"/>
        </w:rPr>
        <w:t>)</w:t>
      </w:r>
      <w:r w:rsidRPr="003F7E1F">
        <w:rPr>
          <w:sz w:val="22"/>
          <w:szCs w:val="22"/>
        </w:rPr>
        <w:t>.</w:t>
      </w:r>
    </w:p>
    <w:p w:rsidR="00AD377F" w:rsidRPr="003F7E1F" w:rsidRDefault="00AD377F" w:rsidP="00AD377F">
      <w:pPr>
        <w:tabs>
          <w:tab w:val="left" w:pos="567"/>
        </w:tabs>
        <w:ind w:left="567" w:hanging="567"/>
        <w:jc w:val="both"/>
        <w:rPr>
          <w:sz w:val="22"/>
          <w:szCs w:val="22"/>
        </w:rPr>
      </w:pPr>
    </w:p>
    <w:p w:rsidR="00AD377F" w:rsidRPr="003F7E1F" w:rsidRDefault="00AD377F" w:rsidP="00AD377F">
      <w:pPr>
        <w:numPr>
          <w:ilvl w:val="2"/>
          <w:numId w:val="4"/>
        </w:numPr>
        <w:jc w:val="both"/>
        <w:rPr>
          <w:sz w:val="22"/>
          <w:szCs w:val="22"/>
        </w:rPr>
      </w:pPr>
      <w:r w:rsidRPr="003F7E1F">
        <w:rPr>
          <w:b/>
          <w:sz w:val="22"/>
          <w:szCs w:val="22"/>
        </w:rPr>
        <w:t>-</w:t>
      </w:r>
      <w:r w:rsidR="004D3479" w:rsidRPr="003F7E1F">
        <w:rPr>
          <w:b/>
          <w:sz w:val="22"/>
          <w:szCs w:val="22"/>
        </w:rPr>
        <w:t xml:space="preserve"> </w:t>
      </w:r>
      <w:r w:rsidRPr="003F7E1F">
        <w:rPr>
          <w:b/>
          <w:sz w:val="22"/>
          <w:szCs w:val="22"/>
        </w:rPr>
        <w:t>DA REGULARIDADE FISCAL E TRABALHISTA:</w:t>
      </w:r>
      <w:r w:rsidR="006A69C7" w:rsidRPr="003F7E1F">
        <w:rPr>
          <w:b/>
          <w:sz w:val="22"/>
          <w:szCs w:val="22"/>
        </w:rPr>
        <w:t xml:space="preserve"> </w:t>
      </w:r>
    </w:p>
    <w:p w:rsidR="00AD377F" w:rsidRPr="003F7E1F" w:rsidRDefault="00AD377F" w:rsidP="00AD377F">
      <w:pPr>
        <w:ind w:left="1286"/>
        <w:jc w:val="both"/>
        <w:rPr>
          <w:sz w:val="22"/>
          <w:szCs w:val="22"/>
        </w:rPr>
      </w:pPr>
    </w:p>
    <w:p w:rsidR="002625F7" w:rsidRPr="00545088" w:rsidRDefault="002625F7" w:rsidP="002625F7">
      <w:pPr>
        <w:pStyle w:val="PargrafodaLista"/>
        <w:numPr>
          <w:ilvl w:val="0"/>
          <w:numId w:val="8"/>
        </w:numPr>
        <w:spacing w:line="240" w:lineRule="auto"/>
        <w:jc w:val="both"/>
        <w:rPr>
          <w:rFonts w:ascii="Times New Roman" w:hAnsi="Times New Roman" w:cs="Times New Roman"/>
        </w:rPr>
      </w:pPr>
      <w:r w:rsidRPr="00545088">
        <w:rPr>
          <w:rFonts w:ascii="Times New Roman" w:hAnsi="Times New Roman" w:cs="Times New Roman"/>
        </w:rPr>
        <w:t>Prova de inscrição no Cadastro Nacional de Pessoas jurídicas do MF (CNPJ/MF);</w:t>
      </w:r>
    </w:p>
    <w:p w:rsidR="002625F7" w:rsidRPr="00A0494D" w:rsidRDefault="002625F7" w:rsidP="002625F7">
      <w:pPr>
        <w:pStyle w:val="PargrafodaLista"/>
        <w:numPr>
          <w:ilvl w:val="0"/>
          <w:numId w:val="8"/>
        </w:numPr>
        <w:suppressAutoHyphens w:val="0"/>
        <w:spacing w:after="120" w:line="240" w:lineRule="auto"/>
        <w:jc w:val="both"/>
        <w:rPr>
          <w:rFonts w:ascii="Times New Roman" w:hAnsi="Times New Roman" w:cs="Times New Roman"/>
        </w:rPr>
      </w:pPr>
      <w:r w:rsidRPr="00A0494D">
        <w:rPr>
          <w:rFonts w:ascii="Times New Roman" w:hAnsi="Times New Roman" w:cs="Times New Roman"/>
        </w:rPr>
        <w:t>Prova de inscrição no cadastro de contribuintes Estadual ou Municipal, relativo ao domicílio ou sede do licitante, pertinente ao seu ramo de atividade e compatível com o objeto contratual;</w:t>
      </w:r>
    </w:p>
    <w:p w:rsidR="002625F7" w:rsidRPr="00A0494D" w:rsidRDefault="002625F7" w:rsidP="002625F7">
      <w:pPr>
        <w:numPr>
          <w:ilvl w:val="0"/>
          <w:numId w:val="8"/>
        </w:numPr>
        <w:suppressAutoHyphens w:val="0"/>
        <w:spacing w:after="120"/>
        <w:jc w:val="both"/>
        <w:rPr>
          <w:sz w:val="22"/>
          <w:szCs w:val="22"/>
        </w:rPr>
      </w:pPr>
      <w:r w:rsidRPr="00A0494D">
        <w:rPr>
          <w:sz w:val="22"/>
          <w:szCs w:val="22"/>
          <w:lang w:eastAsia="pt-BR"/>
        </w:rPr>
        <w:t>Prova de regularidade com a Fazenda Nacional, efetuada mediante apresentação de certidão expedida conjuntamente pela Secretaria da Receita Federal do Brasil (RFB) e pela Procuradoria-Geral da Fazenda Nacional (PGFN), referente a todos os créditos tributários federais e à Dívida Ativa da União (DAU) inclusive os créditos tributários relativos às contribuições sociais previstas nas alíneas "a", "b" e "c" do parágrafo único do art. 11 da Lei Nº 8.212, de 24 de julho de 1991, às contribuições instituídas a título de substituição, e às contribuições devidas, por lei, a terceiros, inclusive inscritas em DAU (Certidão Negativa de Débitos relativos a Créditos Tributários Federais e à Dívida Ativa da União CND ou CPEND)</w:t>
      </w:r>
      <w:r w:rsidRPr="00A0494D">
        <w:rPr>
          <w:bCs/>
          <w:sz w:val="22"/>
          <w:szCs w:val="22"/>
        </w:rPr>
        <w:t>;</w:t>
      </w:r>
    </w:p>
    <w:p w:rsidR="002625F7" w:rsidRPr="00A0494D" w:rsidRDefault="002625F7" w:rsidP="002625F7">
      <w:pPr>
        <w:numPr>
          <w:ilvl w:val="0"/>
          <w:numId w:val="8"/>
        </w:numPr>
        <w:suppressAutoHyphens w:val="0"/>
        <w:spacing w:after="120"/>
        <w:jc w:val="both"/>
        <w:rPr>
          <w:sz w:val="22"/>
          <w:szCs w:val="22"/>
        </w:rPr>
      </w:pPr>
      <w:r w:rsidRPr="00A0494D">
        <w:rPr>
          <w:bCs/>
          <w:sz w:val="22"/>
          <w:szCs w:val="22"/>
        </w:rPr>
        <w:t>Certidão Regularidade de Débitos com a Fazenda Estadual</w:t>
      </w:r>
      <w:r w:rsidRPr="00A0494D">
        <w:rPr>
          <w:sz w:val="22"/>
          <w:szCs w:val="22"/>
        </w:rPr>
        <w:t>;</w:t>
      </w:r>
    </w:p>
    <w:p w:rsidR="002625F7" w:rsidRPr="00A0494D" w:rsidRDefault="002625F7" w:rsidP="002625F7">
      <w:pPr>
        <w:numPr>
          <w:ilvl w:val="0"/>
          <w:numId w:val="8"/>
        </w:numPr>
        <w:suppressAutoHyphens w:val="0"/>
        <w:spacing w:after="120"/>
        <w:jc w:val="both"/>
        <w:rPr>
          <w:sz w:val="22"/>
          <w:szCs w:val="22"/>
        </w:rPr>
      </w:pPr>
      <w:r w:rsidRPr="00A0494D">
        <w:rPr>
          <w:bCs/>
          <w:sz w:val="22"/>
          <w:szCs w:val="22"/>
        </w:rPr>
        <w:t>Certidão Regularidade de Débitos com a Fazenda Municipal;</w:t>
      </w:r>
      <w:r w:rsidRPr="00A0494D">
        <w:rPr>
          <w:sz w:val="22"/>
          <w:szCs w:val="22"/>
        </w:rPr>
        <w:t xml:space="preserve">  </w:t>
      </w:r>
    </w:p>
    <w:p w:rsidR="002625F7" w:rsidRPr="00545088" w:rsidRDefault="002625F7" w:rsidP="002625F7">
      <w:pPr>
        <w:numPr>
          <w:ilvl w:val="0"/>
          <w:numId w:val="8"/>
        </w:numPr>
        <w:suppressAutoHyphens w:val="0"/>
        <w:spacing w:after="120"/>
        <w:jc w:val="both"/>
        <w:rPr>
          <w:sz w:val="22"/>
          <w:szCs w:val="22"/>
        </w:rPr>
      </w:pPr>
      <w:r w:rsidRPr="00545088">
        <w:rPr>
          <w:bCs/>
          <w:sz w:val="22"/>
          <w:szCs w:val="22"/>
        </w:rPr>
        <w:lastRenderedPageBreak/>
        <w:t>Certificado de Regularidade do FGTS,</w:t>
      </w:r>
      <w:r w:rsidRPr="00545088">
        <w:rPr>
          <w:sz w:val="22"/>
          <w:szCs w:val="22"/>
        </w:rPr>
        <w:t xml:space="preserve"> admitida comprovação também por meio de “certidão positiva, com efeito, de negativa” diante da existência de débito confesso, parcelado e em fase de adimplemento;</w:t>
      </w:r>
    </w:p>
    <w:p w:rsidR="002625F7" w:rsidRPr="00545088" w:rsidRDefault="002625F7" w:rsidP="002625F7">
      <w:pPr>
        <w:pStyle w:val="PargrafodaLista"/>
        <w:numPr>
          <w:ilvl w:val="0"/>
          <w:numId w:val="8"/>
        </w:numPr>
        <w:spacing w:line="240" w:lineRule="auto"/>
        <w:jc w:val="both"/>
        <w:rPr>
          <w:rFonts w:ascii="Times New Roman" w:hAnsi="Times New Roman" w:cs="Times New Roman"/>
        </w:rPr>
      </w:pPr>
      <w:r w:rsidRPr="00545088">
        <w:rPr>
          <w:rFonts w:ascii="Times New Roman" w:hAnsi="Times New Roman" w:cs="Times New Roman"/>
        </w:rPr>
        <w:t xml:space="preserve">Para fins de regularidade trabalhista – Certidão Negativa da Justiça do Trabalho (CNDT), nos termos do </w:t>
      </w:r>
      <w:hyperlink r:id="rId14" w:anchor="tituloviia" w:history="1">
        <w:r w:rsidRPr="00545088">
          <w:rPr>
            <w:rStyle w:val="Hyperlink"/>
            <w:rFonts w:ascii="Times New Roman" w:hAnsi="Times New Roman" w:cs="Times New Roman"/>
          </w:rPr>
          <w:t>Título VII-A da Consolidação das Leis do Trabalho, aprovada pelo Decreto-Lei n</w:t>
        </w:r>
        <w:r w:rsidRPr="00545088">
          <w:rPr>
            <w:rStyle w:val="Hyperlink"/>
            <w:rFonts w:ascii="Times New Roman" w:hAnsi="Times New Roman" w:cs="Times New Roman"/>
            <w:vertAlign w:val="superscript"/>
          </w:rPr>
          <w:t>o</w:t>
        </w:r>
        <w:r w:rsidRPr="00545088">
          <w:rPr>
            <w:rStyle w:val="Hyperlink"/>
            <w:rFonts w:ascii="Times New Roman" w:hAnsi="Times New Roman" w:cs="Times New Roman"/>
          </w:rPr>
          <w:t xml:space="preserve"> 5.452, de 1</w:t>
        </w:r>
        <w:r w:rsidRPr="00545088">
          <w:rPr>
            <w:rStyle w:val="Hyperlink"/>
            <w:rFonts w:ascii="Times New Roman" w:hAnsi="Times New Roman" w:cs="Times New Roman"/>
            <w:vertAlign w:val="superscript"/>
          </w:rPr>
          <w:t>o</w:t>
        </w:r>
        <w:r w:rsidRPr="00545088">
          <w:rPr>
            <w:rStyle w:val="Hyperlink"/>
            <w:rFonts w:ascii="Times New Roman" w:hAnsi="Times New Roman" w:cs="Times New Roman"/>
          </w:rPr>
          <w:t xml:space="preserve"> de maio de 1943</w:t>
        </w:r>
      </w:hyperlink>
      <w:r w:rsidRPr="00545088">
        <w:rPr>
          <w:rFonts w:ascii="Times New Roman" w:hAnsi="Times New Roman" w:cs="Times New Roman"/>
        </w:rPr>
        <w:t>. Será admitida comprovação, também, por meio de “certidão positiva, com efeito, de negativa” diante da exigência de débito confesso, parcelamento e em fase de adimplemento.</w:t>
      </w:r>
    </w:p>
    <w:p w:rsidR="002625F7" w:rsidRPr="00545088" w:rsidRDefault="002625F7" w:rsidP="002625F7">
      <w:pPr>
        <w:pStyle w:val="PargrafodaLista"/>
        <w:numPr>
          <w:ilvl w:val="3"/>
          <w:numId w:val="4"/>
        </w:numPr>
        <w:spacing w:line="240" w:lineRule="auto"/>
        <w:ind w:left="567" w:firstLine="0"/>
        <w:jc w:val="both"/>
        <w:rPr>
          <w:rFonts w:ascii="Times New Roman" w:hAnsi="Times New Roman" w:cs="Times New Roman"/>
          <w:b/>
        </w:rPr>
      </w:pPr>
      <w:r w:rsidRPr="00545088">
        <w:rPr>
          <w:rFonts w:ascii="Times New Roman" w:hAnsi="Times New Roman" w:cs="Times New Roman"/>
        </w:rPr>
        <w:t xml:space="preserve">– As certidões especificadas nas alíneas anteriores, para fins de habilitação no certame, também serão aceitas Certidões de Regularidade Fiscal e trabalhista </w:t>
      </w:r>
      <w:r w:rsidRPr="00545088">
        <w:rPr>
          <w:rFonts w:ascii="Times New Roman" w:hAnsi="Times New Roman" w:cs="Times New Roman"/>
          <w:b/>
        </w:rPr>
        <w:t xml:space="preserve">POSITIVAS COM EFEITOS DE NEGATIVA. </w:t>
      </w:r>
    </w:p>
    <w:p w:rsidR="00E15A02" w:rsidRPr="003F7E1F" w:rsidRDefault="00E15A02" w:rsidP="00E15A02">
      <w:pPr>
        <w:pStyle w:val="PargrafodaLista"/>
        <w:spacing w:line="240" w:lineRule="auto"/>
        <w:ind w:left="567"/>
        <w:jc w:val="both"/>
        <w:rPr>
          <w:rFonts w:ascii="Times New Roman" w:hAnsi="Times New Roman" w:cs="Times New Roman"/>
          <w:b/>
        </w:rPr>
      </w:pPr>
    </w:p>
    <w:p w:rsidR="00BD34B2" w:rsidRPr="00BD34B2" w:rsidRDefault="00AD377F" w:rsidP="00BD34B2">
      <w:pPr>
        <w:numPr>
          <w:ilvl w:val="2"/>
          <w:numId w:val="3"/>
        </w:numPr>
        <w:jc w:val="both"/>
        <w:rPr>
          <w:bCs/>
          <w:sz w:val="22"/>
          <w:szCs w:val="22"/>
        </w:rPr>
      </w:pPr>
      <w:r w:rsidRPr="00BD34B2">
        <w:rPr>
          <w:b/>
          <w:sz w:val="22"/>
          <w:szCs w:val="22"/>
        </w:rPr>
        <w:t>- DA QUALIFICAÇÃO TÉCNICA</w:t>
      </w:r>
      <w:r w:rsidR="00BD34B2" w:rsidRPr="00BD34B2">
        <w:rPr>
          <w:b/>
          <w:sz w:val="22"/>
          <w:szCs w:val="22"/>
        </w:rPr>
        <w:t xml:space="preserve"> (para habilitação)</w:t>
      </w:r>
      <w:r w:rsidRPr="00BD34B2">
        <w:rPr>
          <w:b/>
          <w:sz w:val="22"/>
          <w:szCs w:val="22"/>
        </w:rPr>
        <w:t>:</w:t>
      </w:r>
    </w:p>
    <w:p w:rsidR="00BD34B2" w:rsidRPr="00BD34B2" w:rsidRDefault="00BD34B2" w:rsidP="00BD34B2">
      <w:pPr>
        <w:ind w:left="1286"/>
        <w:jc w:val="both"/>
        <w:rPr>
          <w:b/>
          <w:sz w:val="22"/>
          <w:szCs w:val="22"/>
        </w:rPr>
      </w:pPr>
    </w:p>
    <w:p w:rsidR="00B36C1D" w:rsidRDefault="00BD34B2" w:rsidP="00BD34B2">
      <w:pPr>
        <w:ind w:left="1286"/>
        <w:jc w:val="both"/>
        <w:rPr>
          <w:sz w:val="22"/>
          <w:szCs w:val="22"/>
        </w:rPr>
      </w:pPr>
      <w:r w:rsidRPr="00BD34B2">
        <w:rPr>
          <w:sz w:val="22"/>
          <w:szCs w:val="22"/>
        </w:rPr>
        <w:t>Para comprovação da qualificação técnica, a licitante deverá apresentar os documentos elencados abaixo</w:t>
      </w:r>
      <w:r>
        <w:rPr>
          <w:sz w:val="22"/>
          <w:szCs w:val="22"/>
        </w:rPr>
        <w:t>:</w:t>
      </w:r>
    </w:p>
    <w:p w:rsidR="00BD34B2" w:rsidRPr="00BD34B2" w:rsidRDefault="00BD34B2" w:rsidP="00BD34B2">
      <w:pPr>
        <w:ind w:left="1286"/>
        <w:jc w:val="both"/>
        <w:rPr>
          <w:bCs/>
          <w:sz w:val="22"/>
          <w:szCs w:val="22"/>
        </w:rPr>
      </w:pPr>
    </w:p>
    <w:p w:rsidR="00B36C1D" w:rsidRPr="00BD34B2" w:rsidRDefault="00B36C1D" w:rsidP="00B36C1D">
      <w:pPr>
        <w:tabs>
          <w:tab w:val="left" w:pos="1644"/>
        </w:tabs>
        <w:ind w:left="567"/>
        <w:jc w:val="both"/>
        <w:rPr>
          <w:b/>
          <w:sz w:val="22"/>
          <w:szCs w:val="22"/>
        </w:rPr>
      </w:pPr>
      <w:r w:rsidRPr="00BD34B2">
        <w:rPr>
          <w:b/>
          <w:sz w:val="22"/>
          <w:szCs w:val="22"/>
        </w:rPr>
        <w:t>8.1.3.1 DA EMPRESA</w:t>
      </w:r>
    </w:p>
    <w:p w:rsidR="008B5A19" w:rsidRPr="00F155F6" w:rsidRDefault="00100245" w:rsidP="00F155F6">
      <w:pPr>
        <w:spacing w:before="100" w:beforeAutospacing="1" w:after="100" w:afterAutospacing="1"/>
        <w:ind w:left="567"/>
        <w:jc w:val="both"/>
        <w:rPr>
          <w:sz w:val="22"/>
          <w:szCs w:val="22"/>
        </w:rPr>
      </w:pPr>
      <w:r w:rsidRPr="00F155F6">
        <w:rPr>
          <w:sz w:val="22"/>
          <w:szCs w:val="22"/>
        </w:rPr>
        <w:t>8.1.3.1</w:t>
      </w:r>
      <w:r w:rsidR="00B36C1D" w:rsidRPr="00F155F6">
        <w:rPr>
          <w:sz w:val="22"/>
          <w:szCs w:val="22"/>
        </w:rPr>
        <w:t xml:space="preserve">.1 </w:t>
      </w:r>
      <w:r w:rsidR="00F155F6" w:rsidRPr="00F155F6">
        <w:rPr>
          <w:sz w:val="22"/>
          <w:szCs w:val="22"/>
        </w:rPr>
        <w:t>Apresentação de Atestado de capacidade técnica (declaração ou certidão), expedido por pessoa jurídica de direito público ou privado, em nome e favor da empresa licitante, comprovando experiência anterior na execução de serviço de assistência médica em radiodiagnóstico por imagem, conforme solicitado na licitação, compatíveis em características, quantidades e prazos com as especificações e capacidade instalada de equipamentos, constantes neste Projeto Básico, em observância aos seguintes critérios:</w:t>
      </w:r>
    </w:p>
    <w:p w:rsidR="008B5A19" w:rsidRPr="00F155F6" w:rsidRDefault="00100245" w:rsidP="00F155F6">
      <w:pPr>
        <w:spacing w:before="100" w:beforeAutospacing="1" w:after="100" w:afterAutospacing="1"/>
        <w:ind w:left="567"/>
        <w:jc w:val="both"/>
        <w:rPr>
          <w:sz w:val="22"/>
          <w:szCs w:val="22"/>
        </w:rPr>
      </w:pPr>
      <w:r w:rsidRPr="00F155F6">
        <w:rPr>
          <w:sz w:val="22"/>
          <w:szCs w:val="22"/>
        </w:rPr>
        <w:t>8.1.3.1.1</w:t>
      </w:r>
      <w:r w:rsidR="00B36C1D" w:rsidRPr="00F155F6">
        <w:rPr>
          <w:sz w:val="22"/>
          <w:szCs w:val="22"/>
        </w:rPr>
        <w:t>.1</w:t>
      </w:r>
      <w:r w:rsidRPr="00F155F6">
        <w:rPr>
          <w:sz w:val="22"/>
          <w:szCs w:val="22"/>
        </w:rPr>
        <w:t xml:space="preserve"> O atestado de capacidade técnica expedido por pessoa jurídica de direito privado deverá ser apresentado com firma reconhecida em cartório</w:t>
      </w:r>
      <w:r w:rsidR="008B5A19" w:rsidRPr="00F155F6">
        <w:rPr>
          <w:sz w:val="22"/>
          <w:szCs w:val="22"/>
        </w:rPr>
        <w:t>;</w:t>
      </w:r>
    </w:p>
    <w:p w:rsidR="00100245" w:rsidRPr="00F155F6" w:rsidRDefault="00100245" w:rsidP="00F155F6">
      <w:pPr>
        <w:spacing w:before="100" w:beforeAutospacing="1" w:after="100" w:afterAutospacing="1"/>
        <w:ind w:left="567"/>
        <w:jc w:val="both"/>
        <w:rPr>
          <w:sz w:val="22"/>
          <w:szCs w:val="22"/>
        </w:rPr>
      </w:pPr>
      <w:r w:rsidRPr="00B61452">
        <w:rPr>
          <w:sz w:val="22"/>
          <w:szCs w:val="22"/>
        </w:rPr>
        <w:t>8.1.3.</w:t>
      </w:r>
      <w:r w:rsidR="00B36C1D" w:rsidRPr="00B61452">
        <w:rPr>
          <w:sz w:val="22"/>
          <w:szCs w:val="22"/>
        </w:rPr>
        <w:t>1.</w:t>
      </w:r>
      <w:r w:rsidR="00D72167" w:rsidRPr="00B61452">
        <w:rPr>
          <w:sz w:val="22"/>
          <w:szCs w:val="22"/>
        </w:rPr>
        <w:t>1.</w:t>
      </w:r>
      <w:r w:rsidRPr="00B61452">
        <w:rPr>
          <w:sz w:val="22"/>
          <w:szCs w:val="22"/>
        </w:rPr>
        <w:t xml:space="preserve">2 </w:t>
      </w:r>
      <w:r w:rsidR="00F155F6" w:rsidRPr="00B61452">
        <w:rPr>
          <w:sz w:val="22"/>
          <w:szCs w:val="22"/>
        </w:rPr>
        <w:t>Entende-se por pertinente e compatível em características o(s) atestado(s) que em sua individualidade ou soma de atestados, contemplem os serviços referentes a gestão integrada a assistência e execução dos serviços de diagnósticos por imagem,  definidos no item 10 - Quadro 03 do Projeto Básico, bem como comprovar a experiência em sistema de gerenciamento, arquivamento e distribuição de imagem (PACS) e sistema de informação da radiologia (RIS);</w:t>
      </w:r>
    </w:p>
    <w:p w:rsidR="00F155F6" w:rsidRPr="00F155F6" w:rsidRDefault="00100245" w:rsidP="00F155F6">
      <w:pPr>
        <w:tabs>
          <w:tab w:val="left" w:pos="993"/>
        </w:tabs>
        <w:suppressAutoHyphens w:val="0"/>
        <w:spacing w:before="100" w:beforeAutospacing="1" w:after="100" w:afterAutospacing="1"/>
        <w:ind w:left="567"/>
        <w:contextualSpacing/>
        <w:jc w:val="both"/>
        <w:rPr>
          <w:sz w:val="22"/>
          <w:szCs w:val="22"/>
        </w:rPr>
      </w:pPr>
      <w:r w:rsidRPr="00F155F6">
        <w:rPr>
          <w:sz w:val="22"/>
          <w:szCs w:val="22"/>
        </w:rPr>
        <w:t>8.1.3.</w:t>
      </w:r>
      <w:r w:rsidR="00B36C1D" w:rsidRPr="00F155F6">
        <w:rPr>
          <w:sz w:val="22"/>
          <w:szCs w:val="22"/>
        </w:rPr>
        <w:t>1.</w:t>
      </w:r>
      <w:r w:rsidR="00D72167" w:rsidRPr="00F155F6">
        <w:rPr>
          <w:sz w:val="22"/>
          <w:szCs w:val="22"/>
        </w:rPr>
        <w:t>1.</w:t>
      </w:r>
      <w:r w:rsidRPr="00F155F6">
        <w:rPr>
          <w:sz w:val="22"/>
          <w:szCs w:val="22"/>
        </w:rPr>
        <w:t xml:space="preserve">3 </w:t>
      </w:r>
      <w:r w:rsidR="00F155F6" w:rsidRPr="00F155F6">
        <w:rPr>
          <w:sz w:val="22"/>
          <w:szCs w:val="22"/>
        </w:rPr>
        <w:t>Entende-se por pertinente e compatível em quantidades e prazos, os atestados que comprovem a experiência satisfatória na soma de todos os serviços, referentes a gestão integrada a assistência e execução dos serviços de diagnósticos por imagem fixado no presente Projeto Básico, atendendo a UM dos seguintes quantitativos (condições alternativas e NÃO CUMULATIVAS):</w:t>
      </w:r>
    </w:p>
    <w:p w:rsidR="00F155F6" w:rsidRPr="00F155F6" w:rsidRDefault="00F155F6" w:rsidP="00F155F6">
      <w:pPr>
        <w:tabs>
          <w:tab w:val="left" w:pos="993"/>
        </w:tabs>
        <w:suppressAutoHyphens w:val="0"/>
        <w:spacing w:before="100" w:beforeAutospacing="1" w:after="100" w:afterAutospacing="1"/>
        <w:ind w:left="567"/>
        <w:contextualSpacing/>
        <w:jc w:val="both"/>
        <w:rPr>
          <w:sz w:val="22"/>
          <w:szCs w:val="22"/>
        </w:rPr>
      </w:pPr>
    </w:p>
    <w:p w:rsidR="00F155F6" w:rsidRPr="00F155F6" w:rsidRDefault="00F155F6" w:rsidP="00B951A3">
      <w:pPr>
        <w:numPr>
          <w:ilvl w:val="0"/>
          <w:numId w:val="52"/>
        </w:numPr>
        <w:suppressAutoHyphens w:val="0"/>
        <w:spacing w:before="100" w:beforeAutospacing="1" w:after="100" w:afterAutospacing="1"/>
        <w:contextualSpacing/>
        <w:jc w:val="both"/>
        <w:rPr>
          <w:color w:val="000000" w:themeColor="text1"/>
          <w:sz w:val="22"/>
          <w:szCs w:val="22"/>
        </w:rPr>
      </w:pPr>
      <w:r w:rsidRPr="00F155F6">
        <w:rPr>
          <w:sz w:val="22"/>
          <w:szCs w:val="22"/>
        </w:rPr>
        <w:t>O Atestado de Capacidade Técnica deverá comprovar que o Licitante realizou, no mínimo 40%, da quantidade máxima contratada de exames/ano que contemplem todos os serviços de exames de diagnóstico por imagem definidos no item 10 do Quadro 03 do Projeto Básico.</w:t>
      </w:r>
      <w:r w:rsidRPr="00F155F6">
        <w:rPr>
          <w:color w:val="000000" w:themeColor="text1"/>
          <w:sz w:val="22"/>
          <w:szCs w:val="22"/>
        </w:rPr>
        <w:t xml:space="preserve"> Será permitida a soma de Atestados desde que todos se refiram ao intervalo ininterrupto de doze meses; OU;</w:t>
      </w:r>
    </w:p>
    <w:p w:rsidR="00E632A2" w:rsidRPr="00F155F6" w:rsidRDefault="00E632A2" w:rsidP="00F155F6">
      <w:pPr>
        <w:spacing w:before="100" w:beforeAutospacing="1" w:after="100" w:afterAutospacing="1"/>
        <w:ind w:left="1776" w:hanging="75"/>
        <w:contextualSpacing/>
        <w:jc w:val="both"/>
        <w:rPr>
          <w:color w:val="000000" w:themeColor="text1"/>
          <w:sz w:val="22"/>
          <w:szCs w:val="22"/>
        </w:rPr>
      </w:pPr>
    </w:p>
    <w:p w:rsidR="00F155F6" w:rsidRDefault="00F155F6" w:rsidP="00B951A3">
      <w:pPr>
        <w:numPr>
          <w:ilvl w:val="0"/>
          <w:numId w:val="52"/>
        </w:numPr>
        <w:suppressAutoHyphens w:val="0"/>
        <w:spacing w:before="100" w:beforeAutospacing="1" w:after="100" w:afterAutospacing="1"/>
        <w:contextualSpacing/>
        <w:jc w:val="both"/>
        <w:rPr>
          <w:color w:val="000000" w:themeColor="text1"/>
          <w:sz w:val="22"/>
          <w:szCs w:val="22"/>
        </w:rPr>
      </w:pPr>
      <w:r w:rsidRPr="00F155F6">
        <w:rPr>
          <w:color w:val="000000" w:themeColor="text1"/>
          <w:sz w:val="22"/>
          <w:szCs w:val="22"/>
        </w:rPr>
        <w:lastRenderedPageBreak/>
        <w:t xml:space="preserve">Atestados que comprovem </w:t>
      </w:r>
      <w:r w:rsidRPr="00F155F6">
        <w:rPr>
          <w:sz w:val="22"/>
          <w:szCs w:val="22"/>
        </w:rPr>
        <w:t>que o Licitante realizou, no mínimo 40%, da quantidade máxima contratada de exames/ano que contemplem todos os serviços de exames de diagnóstico por imagem definidos no item 10 do Quadro 03 do Projeto Básico</w:t>
      </w:r>
      <w:r w:rsidRPr="00F155F6">
        <w:rPr>
          <w:color w:val="000000" w:themeColor="text1"/>
          <w:sz w:val="22"/>
          <w:szCs w:val="22"/>
        </w:rPr>
        <w:t xml:space="preserve"> por, pelo menos, </w:t>
      </w:r>
      <w:r w:rsidRPr="00F155F6">
        <w:rPr>
          <w:b/>
          <w:color w:val="000000" w:themeColor="text1"/>
          <w:sz w:val="22"/>
          <w:szCs w:val="22"/>
        </w:rPr>
        <w:t xml:space="preserve">sessenta dias ininterruptos. </w:t>
      </w:r>
      <w:r w:rsidRPr="00F155F6">
        <w:rPr>
          <w:color w:val="000000" w:themeColor="text1"/>
          <w:sz w:val="22"/>
          <w:szCs w:val="22"/>
        </w:rPr>
        <w:t xml:space="preserve"> Será permitida a soma de atestados desde que todos se refiram ao intervalo ininterrupto dos mesmos sessenta dias.</w:t>
      </w:r>
    </w:p>
    <w:p w:rsidR="00F155F6" w:rsidRPr="00F155F6" w:rsidRDefault="00F155F6" w:rsidP="00F155F6">
      <w:pPr>
        <w:suppressAutoHyphens w:val="0"/>
        <w:spacing w:before="100" w:beforeAutospacing="1" w:after="100" w:afterAutospacing="1"/>
        <w:ind w:left="1776"/>
        <w:contextualSpacing/>
        <w:jc w:val="both"/>
        <w:rPr>
          <w:color w:val="000000" w:themeColor="text1"/>
          <w:sz w:val="22"/>
          <w:szCs w:val="22"/>
        </w:rPr>
      </w:pPr>
    </w:p>
    <w:p w:rsidR="009C07DB" w:rsidRPr="002625F7" w:rsidRDefault="009C07DB" w:rsidP="009C07DB">
      <w:pPr>
        <w:spacing w:after="240"/>
        <w:ind w:left="567"/>
        <w:jc w:val="both"/>
        <w:rPr>
          <w:sz w:val="22"/>
          <w:szCs w:val="22"/>
        </w:rPr>
      </w:pPr>
      <w:r w:rsidRPr="002625F7">
        <w:rPr>
          <w:sz w:val="22"/>
          <w:szCs w:val="22"/>
        </w:rPr>
        <w:t>8.1.3.1.4 Apresentar Licença de Funcionamento da sede da licitante, expedida pelo o órgão competente, compatível com o objeto do Projeto Básico:</w:t>
      </w:r>
    </w:p>
    <w:p w:rsidR="009C07DB" w:rsidRPr="001E4781" w:rsidRDefault="009C07DB" w:rsidP="009C07DB">
      <w:pPr>
        <w:spacing w:after="240"/>
        <w:ind w:left="567"/>
        <w:jc w:val="both"/>
        <w:rPr>
          <w:sz w:val="22"/>
          <w:szCs w:val="22"/>
        </w:rPr>
      </w:pPr>
      <w:r w:rsidRPr="002625F7">
        <w:rPr>
          <w:sz w:val="22"/>
          <w:szCs w:val="22"/>
        </w:rPr>
        <w:t>8.1.3.1.5.1 A Licença deverá estar dentro do prazo de validade. Nos Estados ou Municípios em que os órgãos competentes não estabelecem validade para a Licença, deverá ser apresentada a respectiva comprovação legal;</w:t>
      </w:r>
    </w:p>
    <w:p w:rsidR="009C07DB" w:rsidRPr="00F155F6" w:rsidRDefault="009C07DB" w:rsidP="009C07DB">
      <w:pPr>
        <w:spacing w:before="100" w:beforeAutospacing="1" w:after="100" w:afterAutospacing="1"/>
        <w:ind w:left="567"/>
        <w:jc w:val="both"/>
        <w:rPr>
          <w:sz w:val="22"/>
          <w:szCs w:val="22"/>
        </w:rPr>
      </w:pPr>
      <w:r w:rsidRPr="002625F7">
        <w:rPr>
          <w:sz w:val="22"/>
          <w:szCs w:val="22"/>
        </w:rPr>
        <w:t>8.1.3.1.6.2 Caso a revalidação da Licença de Funcionamento para o presente exercício não tenha sido concedida, a proponente deverá apresentar a Licença ou Protocolo de Funcionamento do exercício anterior acompanhada do Protocolo de Revalidação, necessário que esta tenha sido requerida nos primeiros 120 dias do exercício, conforme disposto no art. 22 do Decreto nº 74.170/74/PR/Casa Civil.</w:t>
      </w:r>
    </w:p>
    <w:p w:rsidR="00100245" w:rsidRPr="00F155F6" w:rsidRDefault="00100245" w:rsidP="00F155F6">
      <w:pPr>
        <w:spacing w:before="100" w:beforeAutospacing="1" w:after="100" w:afterAutospacing="1"/>
        <w:ind w:left="567"/>
        <w:jc w:val="both"/>
        <w:rPr>
          <w:sz w:val="22"/>
          <w:szCs w:val="22"/>
        </w:rPr>
      </w:pPr>
      <w:r w:rsidRPr="00F155F6">
        <w:rPr>
          <w:sz w:val="22"/>
          <w:szCs w:val="22"/>
        </w:rPr>
        <w:t>8.1.3.</w:t>
      </w:r>
      <w:r w:rsidR="00B36C1D" w:rsidRPr="00F155F6">
        <w:rPr>
          <w:sz w:val="22"/>
          <w:szCs w:val="22"/>
        </w:rPr>
        <w:t>1</w:t>
      </w:r>
      <w:r w:rsidR="00D72167" w:rsidRPr="00F155F6">
        <w:rPr>
          <w:sz w:val="22"/>
          <w:szCs w:val="22"/>
        </w:rPr>
        <w:t>.</w:t>
      </w:r>
      <w:r w:rsidRPr="00F155F6">
        <w:rPr>
          <w:sz w:val="22"/>
          <w:szCs w:val="22"/>
        </w:rPr>
        <w:t>7 Apresentar registro da empresa proponente no Conselho Regional de Medicina – CRM.</w:t>
      </w:r>
    </w:p>
    <w:p w:rsidR="00100245" w:rsidRPr="00F155F6" w:rsidRDefault="00100245" w:rsidP="00F155F6">
      <w:pPr>
        <w:spacing w:before="100" w:beforeAutospacing="1" w:after="100" w:afterAutospacing="1"/>
        <w:ind w:left="567"/>
        <w:jc w:val="both"/>
        <w:rPr>
          <w:sz w:val="22"/>
          <w:szCs w:val="22"/>
        </w:rPr>
      </w:pPr>
      <w:r w:rsidRPr="00F155F6">
        <w:rPr>
          <w:sz w:val="22"/>
          <w:szCs w:val="22"/>
        </w:rPr>
        <w:t>8.1.3.</w:t>
      </w:r>
      <w:r w:rsidR="00B36C1D" w:rsidRPr="00F155F6">
        <w:rPr>
          <w:sz w:val="22"/>
          <w:szCs w:val="22"/>
        </w:rPr>
        <w:t>1.</w:t>
      </w:r>
      <w:r w:rsidRPr="00F155F6">
        <w:rPr>
          <w:sz w:val="22"/>
          <w:szCs w:val="22"/>
        </w:rPr>
        <w:t>8 Apresentar comprovação de Cadastro Nacional de Estabelecimento de Saúde - CNES;</w:t>
      </w:r>
    </w:p>
    <w:p w:rsidR="00100245" w:rsidRPr="000C6705" w:rsidRDefault="00100245" w:rsidP="00F155F6">
      <w:pPr>
        <w:spacing w:before="100" w:beforeAutospacing="1" w:after="100" w:afterAutospacing="1"/>
        <w:ind w:left="567"/>
        <w:jc w:val="both"/>
        <w:rPr>
          <w:sz w:val="22"/>
          <w:szCs w:val="22"/>
        </w:rPr>
      </w:pPr>
      <w:r w:rsidRPr="000C6705">
        <w:rPr>
          <w:sz w:val="22"/>
          <w:szCs w:val="22"/>
        </w:rPr>
        <w:t>8.1.3.</w:t>
      </w:r>
      <w:r w:rsidR="00B36C1D" w:rsidRPr="000C6705">
        <w:rPr>
          <w:sz w:val="22"/>
          <w:szCs w:val="22"/>
        </w:rPr>
        <w:t>1.</w:t>
      </w:r>
      <w:r w:rsidRPr="000C6705">
        <w:rPr>
          <w:sz w:val="22"/>
          <w:szCs w:val="22"/>
        </w:rPr>
        <w:t>9 Apresentar Alvará de Localização e Funcionamento da empresa proponente expedido por órgão municipal competente;</w:t>
      </w:r>
      <w:r w:rsidR="00F61320" w:rsidRPr="000C6705">
        <w:rPr>
          <w:sz w:val="22"/>
          <w:szCs w:val="22"/>
        </w:rPr>
        <w:t xml:space="preserve"> </w:t>
      </w:r>
    </w:p>
    <w:p w:rsidR="00100245" w:rsidRDefault="00100245" w:rsidP="00F155F6">
      <w:pPr>
        <w:spacing w:before="100" w:beforeAutospacing="1" w:after="100" w:afterAutospacing="1"/>
        <w:ind w:left="567"/>
        <w:jc w:val="both"/>
        <w:rPr>
          <w:sz w:val="22"/>
          <w:szCs w:val="22"/>
        </w:rPr>
      </w:pPr>
      <w:r w:rsidRPr="000C6705">
        <w:rPr>
          <w:sz w:val="22"/>
          <w:szCs w:val="22"/>
        </w:rPr>
        <w:t>8.1.3.</w:t>
      </w:r>
      <w:r w:rsidR="00B36C1D" w:rsidRPr="000C6705">
        <w:rPr>
          <w:sz w:val="22"/>
          <w:szCs w:val="22"/>
        </w:rPr>
        <w:t>1.</w:t>
      </w:r>
      <w:r w:rsidRPr="000C6705">
        <w:rPr>
          <w:sz w:val="22"/>
          <w:szCs w:val="22"/>
        </w:rPr>
        <w:t xml:space="preserve">10 </w:t>
      </w:r>
      <w:r w:rsidR="00DA2256" w:rsidRPr="000C6705">
        <w:rPr>
          <w:sz w:val="22"/>
          <w:szCs w:val="22"/>
        </w:rPr>
        <w:t xml:space="preserve">Apresentar </w:t>
      </w:r>
      <w:r w:rsidRPr="000C6705">
        <w:rPr>
          <w:sz w:val="22"/>
          <w:szCs w:val="22"/>
        </w:rPr>
        <w:t>Atestado de Visita, comprovando que a proponente tomou conhecimento, mediante inspeção e coleta de informações de todos os dados e elementos que possam vir a ter influência no valor de sua proposta</w:t>
      </w:r>
      <w:r w:rsidR="00DA2256" w:rsidRPr="000C6705">
        <w:rPr>
          <w:sz w:val="22"/>
          <w:szCs w:val="22"/>
        </w:rPr>
        <w:t>, ou o Atestado da Dispensa de Visita Técnica</w:t>
      </w:r>
      <w:r w:rsidRPr="000C6705">
        <w:rPr>
          <w:sz w:val="22"/>
          <w:szCs w:val="22"/>
        </w:rPr>
        <w:t>;</w:t>
      </w:r>
    </w:p>
    <w:p w:rsidR="00100245" w:rsidRPr="00F155F6" w:rsidRDefault="00100245" w:rsidP="00F155F6">
      <w:pPr>
        <w:spacing w:before="100" w:beforeAutospacing="1" w:after="100" w:afterAutospacing="1"/>
        <w:ind w:left="567"/>
        <w:jc w:val="both"/>
        <w:rPr>
          <w:sz w:val="22"/>
          <w:szCs w:val="22"/>
        </w:rPr>
      </w:pPr>
      <w:r w:rsidRPr="00F155F6">
        <w:rPr>
          <w:sz w:val="22"/>
          <w:szCs w:val="22"/>
        </w:rPr>
        <w:t>8.1.3.</w:t>
      </w:r>
      <w:r w:rsidR="00B36C1D" w:rsidRPr="00F155F6">
        <w:rPr>
          <w:sz w:val="22"/>
          <w:szCs w:val="22"/>
        </w:rPr>
        <w:t>1.</w:t>
      </w:r>
      <w:r w:rsidRPr="00F155F6">
        <w:rPr>
          <w:sz w:val="22"/>
          <w:szCs w:val="22"/>
        </w:rPr>
        <w:t>11 A visita deverá ser realizada por responsável técnico da empresa licitante, devendo o Atestado de Visita fornecido pela CONTRATANTE, ser devidamente preenchido e assinado, no momento de realização da visita, pelo responsável técnico e por servidor da CONTRATANTE.</w:t>
      </w:r>
    </w:p>
    <w:p w:rsidR="00100245" w:rsidRPr="00F155F6" w:rsidRDefault="00100245" w:rsidP="00F155F6">
      <w:pPr>
        <w:spacing w:before="100" w:beforeAutospacing="1" w:after="100" w:afterAutospacing="1"/>
        <w:ind w:left="567"/>
        <w:jc w:val="both"/>
        <w:rPr>
          <w:sz w:val="22"/>
          <w:szCs w:val="22"/>
        </w:rPr>
      </w:pPr>
      <w:r w:rsidRPr="00F155F6">
        <w:rPr>
          <w:sz w:val="22"/>
          <w:szCs w:val="22"/>
        </w:rPr>
        <w:t>8.1.3.</w:t>
      </w:r>
      <w:r w:rsidR="00B36C1D" w:rsidRPr="00F155F6">
        <w:rPr>
          <w:sz w:val="22"/>
          <w:szCs w:val="22"/>
        </w:rPr>
        <w:t>1.</w:t>
      </w:r>
      <w:r w:rsidRPr="00F155F6">
        <w:rPr>
          <w:sz w:val="22"/>
          <w:szCs w:val="22"/>
        </w:rPr>
        <w:t>12 A visita deverá ser agendada com no mínimo 48 horas de antecedência da data da realização da licitação, através dos telefones 069 3216–7203 ou 069 3216-7215 (contato - Sr: Lucas Tadeu Rodrigues).</w:t>
      </w:r>
    </w:p>
    <w:p w:rsidR="00100245" w:rsidRPr="003773D5" w:rsidRDefault="00100245" w:rsidP="00F155F6">
      <w:pPr>
        <w:spacing w:before="100" w:beforeAutospacing="1" w:after="100" w:afterAutospacing="1"/>
        <w:ind w:left="567"/>
        <w:jc w:val="both"/>
        <w:rPr>
          <w:sz w:val="22"/>
          <w:szCs w:val="22"/>
        </w:rPr>
      </w:pPr>
      <w:r w:rsidRPr="00F155F6">
        <w:rPr>
          <w:sz w:val="22"/>
          <w:szCs w:val="22"/>
        </w:rPr>
        <w:t>8.1.3.</w:t>
      </w:r>
      <w:r w:rsidR="00B36C1D" w:rsidRPr="00F155F6">
        <w:rPr>
          <w:sz w:val="22"/>
          <w:szCs w:val="22"/>
        </w:rPr>
        <w:t>1.</w:t>
      </w:r>
      <w:r w:rsidRPr="00F155F6">
        <w:rPr>
          <w:sz w:val="22"/>
          <w:szCs w:val="22"/>
        </w:rPr>
        <w:t xml:space="preserve">13 A proponente deverá apresentar Declaração de Vistoria, atestando que conhece e </w:t>
      </w:r>
      <w:r w:rsidRPr="003773D5">
        <w:rPr>
          <w:sz w:val="22"/>
          <w:szCs w:val="22"/>
        </w:rPr>
        <w:t>aceita todas as condições de estrutura física, hidráulica e elétrica apresentadas, para montagem dos equipamentos que serão disponibilizados para a execução dos serviços;</w:t>
      </w:r>
    </w:p>
    <w:p w:rsidR="00100245" w:rsidRDefault="00100245" w:rsidP="00F155F6">
      <w:pPr>
        <w:spacing w:before="100" w:beforeAutospacing="1" w:after="100" w:afterAutospacing="1"/>
        <w:ind w:left="567"/>
        <w:jc w:val="both"/>
        <w:rPr>
          <w:sz w:val="22"/>
          <w:szCs w:val="22"/>
        </w:rPr>
      </w:pPr>
      <w:r w:rsidRPr="003773D5">
        <w:rPr>
          <w:sz w:val="22"/>
          <w:szCs w:val="22"/>
        </w:rPr>
        <w:t>8.1.3.</w:t>
      </w:r>
      <w:r w:rsidR="00B36C1D" w:rsidRPr="003773D5">
        <w:rPr>
          <w:sz w:val="22"/>
          <w:szCs w:val="22"/>
        </w:rPr>
        <w:t>1.</w:t>
      </w:r>
      <w:r w:rsidRPr="003773D5">
        <w:rPr>
          <w:sz w:val="22"/>
          <w:szCs w:val="22"/>
        </w:rPr>
        <w:t xml:space="preserve">14 A </w:t>
      </w:r>
      <w:r w:rsidRPr="00DC6ADB">
        <w:rPr>
          <w:sz w:val="22"/>
          <w:szCs w:val="22"/>
        </w:rPr>
        <w:t>vis</w:t>
      </w:r>
      <w:r w:rsidR="00DA2256" w:rsidRPr="00DC6ADB">
        <w:rPr>
          <w:sz w:val="22"/>
          <w:szCs w:val="22"/>
        </w:rPr>
        <w:t xml:space="preserve">ita técnica </w:t>
      </w:r>
      <w:r w:rsidRPr="00DC6ADB">
        <w:rPr>
          <w:sz w:val="22"/>
          <w:szCs w:val="22"/>
        </w:rPr>
        <w:t>em questão é facultativa a todos os licitantes que participarão do certame em tela</w:t>
      </w:r>
      <w:r w:rsidR="00DC6ADB" w:rsidRPr="00DC6ADB">
        <w:rPr>
          <w:sz w:val="22"/>
          <w:szCs w:val="22"/>
        </w:rPr>
        <w:t>, para não alegar ter pleno conhecimento de todas as condições que possam, de qualquer forma, influir sobre o custo dos serviços e de seu respectivo cronograma de execução, sob pena de responsabilidade</w:t>
      </w:r>
      <w:r w:rsidRPr="00DC6ADB">
        <w:rPr>
          <w:sz w:val="22"/>
          <w:szCs w:val="22"/>
        </w:rPr>
        <w:t>;</w:t>
      </w:r>
    </w:p>
    <w:p w:rsidR="00F155F6" w:rsidRPr="003773D5" w:rsidRDefault="00F155F6" w:rsidP="00F155F6">
      <w:pPr>
        <w:pStyle w:val="PargrafodaLista"/>
        <w:tabs>
          <w:tab w:val="left" w:pos="851"/>
          <w:tab w:val="left" w:pos="993"/>
        </w:tabs>
        <w:suppressAutoHyphens w:val="0"/>
        <w:spacing w:before="100" w:beforeAutospacing="1" w:after="100" w:afterAutospacing="1" w:line="240" w:lineRule="auto"/>
        <w:ind w:left="567"/>
        <w:contextualSpacing/>
        <w:jc w:val="both"/>
        <w:rPr>
          <w:rFonts w:ascii="Times New Roman" w:hAnsi="Times New Roman" w:cs="Times New Roman"/>
        </w:rPr>
      </w:pPr>
      <w:r w:rsidRPr="003773D5">
        <w:rPr>
          <w:rFonts w:ascii="Times New Roman" w:hAnsi="Times New Roman" w:cs="Times New Roman"/>
        </w:rPr>
        <w:lastRenderedPageBreak/>
        <w:t>8.1.3.1.15 Fica a empresa vencedora do certame, obrigada as seguintes condições para assinatura do contrato;</w:t>
      </w:r>
    </w:p>
    <w:p w:rsidR="00F155F6" w:rsidRPr="003773D5" w:rsidRDefault="00F155F6" w:rsidP="00F155F6">
      <w:pPr>
        <w:pStyle w:val="PargrafodaLista"/>
        <w:tabs>
          <w:tab w:val="left" w:pos="851"/>
          <w:tab w:val="left" w:pos="993"/>
        </w:tabs>
        <w:suppressAutoHyphens w:val="0"/>
        <w:spacing w:before="100" w:beforeAutospacing="1" w:after="100" w:afterAutospacing="1" w:line="240" w:lineRule="auto"/>
        <w:ind w:left="567"/>
        <w:contextualSpacing/>
        <w:jc w:val="both"/>
        <w:rPr>
          <w:rFonts w:ascii="Times New Roman" w:hAnsi="Times New Roman" w:cs="Times New Roman"/>
        </w:rPr>
      </w:pPr>
    </w:p>
    <w:p w:rsidR="00F155F6" w:rsidRPr="003773D5" w:rsidRDefault="00F155F6" w:rsidP="00F155F6">
      <w:pPr>
        <w:pStyle w:val="PargrafodaLista"/>
        <w:tabs>
          <w:tab w:val="left" w:pos="851"/>
          <w:tab w:val="left" w:pos="993"/>
        </w:tabs>
        <w:suppressAutoHyphens w:val="0"/>
        <w:spacing w:before="100" w:beforeAutospacing="1" w:after="100" w:afterAutospacing="1" w:line="240" w:lineRule="auto"/>
        <w:ind w:left="567"/>
        <w:contextualSpacing/>
        <w:jc w:val="both"/>
        <w:rPr>
          <w:rFonts w:ascii="Times New Roman" w:hAnsi="Times New Roman" w:cs="Times New Roman"/>
        </w:rPr>
      </w:pPr>
      <w:r w:rsidRPr="003773D5">
        <w:rPr>
          <w:rFonts w:ascii="Times New Roman" w:hAnsi="Times New Roman" w:cs="Times New Roman"/>
        </w:rPr>
        <w:t>8.1.3.1.15.1 Apresentar comprovação de possuir em seu quadro permanente, os responsáveis técnicos, de nível superior, que demonstrem a experiência com os serviços de características semelhantes e compatíveis com a área proposta, em atenção:</w:t>
      </w:r>
    </w:p>
    <w:p w:rsidR="00F155F6" w:rsidRPr="003773D5" w:rsidRDefault="00F155F6" w:rsidP="00F155F6">
      <w:pPr>
        <w:pStyle w:val="PargrafodaLista"/>
        <w:tabs>
          <w:tab w:val="left" w:pos="851"/>
          <w:tab w:val="left" w:pos="993"/>
        </w:tabs>
        <w:suppressAutoHyphens w:val="0"/>
        <w:spacing w:before="100" w:beforeAutospacing="1" w:after="100" w:afterAutospacing="1" w:line="240" w:lineRule="auto"/>
        <w:ind w:left="567"/>
        <w:contextualSpacing/>
        <w:jc w:val="both"/>
        <w:rPr>
          <w:rFonts w:ascii="Times New Roman" w:hAnsi="Times New Roman" w:cs="Times New Roman"/>
        </w:rPr>
      </w:pPr>
    </w:p>
    <w:p w:rsidR="00F155F6" w:rsidRPr="003773D5" w:rsidRDefault="00F155F6" w:rsidP="00B951A3">
      <w:pPr>
        <w:pStyle w:val="PargrafodaLista"/>
        <w:numPr>
          <w:ilvl w:val="0"/>
          <w:numId w:val="53"/>
        </w:numPr>
        <w:tabs>
          <w:tab w:val="left" w:pos="0"/>
          <w:tab w:val="left" w:pos="851"/>
        </w:tabs>
        <w:suppressAutoHyphens w:val="0"/>
        <w:spacing w:before="100" w:beforeAutospacing="1" w:after="100" w:afterAutospacing="1" w:line="240" w:lineRule="auto"/>
        <w:contextualSpacing/>
        <w:jc w:val="both"/>
        <w:rPr>
          <w:rFonts w:ascii="Times New Roman" w:hAnsi="Times New Roman" w:cs="Times New Roman"/>
        </w:rPr>
      </w:pPr>
      <w:r w:rsidRPr="003773D5">
        <w:rPr>
          <w:rFonts w:ascii="Times New Roman" w:hAnsi="Times New Roman" w:cs="Times New Roman"/>
        </w:rPr>
        <w:t>Currículo do(s) responsável (eis) técnico(s) da empresa, comprovando a especialização na área de Radiodiagnóstico por Imagem;</w:t>
      </w:r>
    </w:p>
    <w:p w:rsidR="00F155F6" w:rsidRPr="003773D5" w:rsidRDefault="00F155F6" w:rsidP="00B951A3">
      <w:pPr>
        <w:pStyle w:val="PargrafodaLista"/>
        <w:numPr>
          <w:ilvl w:val="0"/>
          <w:numId w:val="53"/>
        </w:numPr>
        <w:tabs>
          <w:tab w:val="left" w:pos="0"/>
          <w:tab w:val="left" w:pos="851"/>
        </w:tabs>
        <w:suppressAutoHyphens w:val="0"/>
        <w:spacing w:before="100" w:beforeAutospacing="1" w:after="100" w:afterAutospacing="1" w:line="240" w:lineRule="auto"/>
        <w:contextualSpacing/>
        <w:jc w:val="both"/>
        <w:rPr>
          <w:rFonts w:ascii="Times New Roman" w:hAnsi="Times New Roman" w:cs="Times New Roman"/>
        </w:rPr>
      </w:pPr>
      <w:r w:rsidRPr="003773D5">
        <w:rPr>
          <w:rFonts w:ascii="Times New Roman" w:hAnsi="Times New Roman" w:cs="Times New Roman"/>
        </w:rPr>
        <w:t>Registro do responsável técnico da empresa no Conselho Regional de Medicina de Rondônia – CREMERO;</w:t>
      </w:r>
    </w:p>
    <w:p w:rsidR="00F155F6" w:rsidRPr="003773D5" w:rsidRDefault="00F155F6" w:rsidP="00B951A3">
      <w:pPr>
        <w:pStyle w:val="PargrafodaLista"/>
        <w:numPr>
          <w:ilvl w:val="0"/>
          <w:numId w:val="53"/>
        </w:numPr>
        <w:tabs>
          <w:tab w:val="left" w:pos="0"/>
          <w:tab w:val="left" w:pos="851"/>
        </w:tabs>
        <w:suppressAutoHyphens w:val="0"/>
        <w:spacing w:before="100" w:beforeAutospacing="1" w:after="100" w:afterAutospacing="1" w:line="240" w:lineRule="auto"/>
        <w:contextualSpacing/>
        <w:jc w:val="both"/>
        <w:rPr>
          <w:rFonts w:ascii="Times New Roman" w:hAnsi="Times New Roman" w:cs="Times New Roman"/>
        </w:rPr>
      </w:pPr>
      <w:r w:rsidRPr="003773D5">
        <w:rPr>
          <w:rFonts w:ascii="Times New Roman" w:hAnsi="Times New Roman" w:cs="Times New Roman"/>
        </w:rPr>
        <w:t>Currículo da equipe de responsáveis técnicos pela execução dos serviços no Centro de Diagnóstico por Imagem, através de Título de Especialista do Colégio Brasileiro de Radiologia, sendo um (01) responsável técnico para Radiologia Geral e Mamografia, um (01) responsável técnico para Tomografia Computadorizada, um (01) responsável técnico para Ressonância Magnética e um (01) responsável técnico para Ultrassonografia;</w:t>
      </w:r>
    </w:p>
    <w:p w:rsidR="00F155F6" w:rsidRPr="003773D5" w:rsidRDefault="00F155F6" w:rsidP="00B951A3">
      <w:pPr>
        <w:pStyle w:val="PargrafodaLista"/>
        <w:numPr>
          <w:ilvl w:val="0"/>
          <w:numId w:val="53"/>
        </w:numPr>
        <w:tabs>
          <w:tab w:val="left" w:pos="0"/>
          <w:tab w:val="left" w:pos="851"/>
        </w:tabs>
        <w:suppressAutoHyphens w:val="0"/>
        <w:spacing w:before="100" w:beforeAutospacing="1" w:after="100" w:afterAutospacing="1" w:line="240" w:lineRule="auto"/>
        <w:contextualSpacing/>
        <w:jc w:val="both"/>
        <w:rPr>
          <w:rFonts w:ascii="Times New Roman" w:hAnsi="Times New Roman" w:cs="Times New Roman"/>
        </w:rPr>
      </w:pPr>
      <w:r w:rsidRPr="003773D5">
        <w:rPr>
          <w:rFonts w:ascii="Times New Roman" w:hAnsi="Times New Roman" w:cs="Times New Roman"/>
        </w:rPr>
        <w:t xml:space="preserve">Currículo da equipe de responsáveis técnicos pela execução dos serviços de </w:t>
      </w:r>
      <w:proofErr w:type="spellStart"/>
      <w:r w:rsidRPr="003773D5">
        <w:rPr>
          <w:rFonts w:ascii="Times New Roman" w:hAnsi="Times New Roman" w:cs="Times New Roman"/>
        </w:rPr>
        <w:t>Ecocardiografia</w:t>
      </w:r>
      <w:proofErr w:type="spellEnd"/>
      <w:r w:rsidRPr="003773D5">
        <w:rPr>
          <w:rFonts w:ascii="Times New Roman" w:hAnsi="Times New Roman" w:cs="Times New Roman"/>
        </w:rPr>
        <w:t xml:space="preserve"> e Doppler Vascular no Centro de Diagnóstico por Imagem de Rondônia, na área específica para o responsável técnico, através de Certificado de Atuação na Área de Ecografia da Sociedade Brasileira de Cardiologia, sendo composta por um (01) responsável técnico para </w:t>
      </w:r>
      <w:proofErr w:type="spellStart"/>
      <w:r w:rsidRPr="003773D5">
        <w:rPr>
          <w:rFonts w:ascii="Times New Roman" w:hAnsi="Times New Roman" w:cs="Times New Roman"/>
        </w:rPr>
        <w:t>Ecocardiografia</w:t>
      </w:r>
      <w:proofErr w:type="spellEnd"/>
      <w:r w:rsidRPr="003773D5">
        <w:rPr>
          <w:rFonts w:ascii="Times New Roman" w:hAnsi="Times New Roman" w:cs="Times New Roman"/>
        </w:rPr>
        <w:t xml:space="preserve"> e Doppler Vascular.</w:t>
      </w:r>
    </w:p>
    <w:p w:rsidR="00F155F6" w:rsidRPr="003773D5" w:rsidRDefault="00F155F6" w:rsidP="00F155F6">
      <w:pPr>
        <w:pStyle w:val="PargrafodaLista"/>
        <w:tabs>
          <w:tab w:val="left" w:pos="0"/>
          <w:tab w:val="left" w:pos="851"/>
        </w:tabs>
        <w:suppressAutoHyphens w:val="0"/>
        <w:spacing w:before="100" w:beforeAutospacing="1" w:after="100" w:afterAutospacing="1" w:line="240" w:lineRule="auto"/>
        <w:ind w:left="1996"/>
        <w:contextualSpacing/>
        <w:jc w:val="both"/>
        <w:rPr>
          <w:rFonts w:ascii="Times New Roman" w:hAnsi="Times New Roman" w:cs="Times New Roman"/>
        </w:rPr>
      </w:pPr>
    </w:p>
    <w:p w:rsidR="00F155F6" w:rsidRPr="003773D5" w:rsidRDefault="00F155F6" w:rsidP="00B951A3">
      <w:pPr>
        <w:pStyle w:val="PargrafodaLista"/>
        <w:numPr>
          <w:ilvl w:val="0"/>
          <w:numId w:val="54"/>
        </w:numPr>
        <w:tabs>
          <w:tab w:val="left" w:pos="0"/>
          <w:tab w:val="left" w:pos="851"/>
        </w:tabs>
        <w:suppressAutoHyphens w:val="0"/>
        <w:spacing w:before="100" w:beforeAutospacing="1" w:after="100" w:afterAutospacing="1" w:line="240" w:lineRule="auto"/>
        <w:contextualSpacing/>
        <w:jc w:val="both"/>
        <w:rPr>
          <w:rFonts w:ascii="Times New Roman" w:hAnsi="Times New Roman" w:cs="Times New Roman"/>
          <w:vanish/>
        </w:rPr>
      </w:pPr>
    </w:p>
    <w:p w:rsidR="00F155F6" w:rsidRPr="003773D5" w:rsidRDefault="00F155F6" w:rsidP="00B951A3">
      <w:pPr>
        <w:pStyle w:val="PargrafodaLista"/>
        <w:numPr>
          <w:ilvl w:val="0"/>
          <w:numId w:val="54"/>
        </w:numPr>
        <w:tabs>
          <w:tab w:val="left" w:pos="0"/>
          <w:tab w:val="left" w:pos="851"/>
        </w:tabs>
        <w:suppressAutoHyphens w:val="0"/>
        <w:spacing w:before="100" w:beforeAutospacing="1" w:after="100" w:afterAutospacing="1" w:line="240" w:lineRule="auto"/>
        <w:contextualSpacing/>
        <w:jc w:val="both"/>
        <w:rPr>
          <w:rFonts w:ascii="Times New Roman" w:hAnsi="Times New Roman" w:cs="Times New Roman"/>
          <w:vanish/>
        </w:rPr>
      </w:pPr>
    </w:p>
    <w:p w:rsidR="00F155F6" w:rsidRPr="003773D5" w:rsidRDefault="00F155F6" w:rsidP="00B951A3">
      <w:pPr>
        <w:pStyle w:val="PargrafodaLista"/>
        <w:numPr>
          <w:ilvl w:val="0"/>
          <w:numId w:val="54"/>
        </w:numPr>
        <w:tabs>
          <w:tab w:val="left" w:pos="0"/>
          <w:tab w:val="left" w:pos="851"/>
        </w:tabs>
        <w:suppressAutoHyphens w:val="0"/>
        <w:spacing w:before="100" w:beforeAutospacing="1" w:after="100" w:afterAutospacing="1" w:line="240" w:lineRule="auto"/>
        <w:contextualSpacing/>
        <w:jc w:val="both"/>
        <w:rPr>
          <w:rFonts w:ascii="Times New Roman" w:hAnsi="Times New Roman" w:cs="Times New Roman"/>
          <w:vanish/>
        </w:rPr>
      </w:pPr>
    </w:p>
    <w:p w:rsidR="00F155F6" w:rsidRPr="003773D5" w:rsidRDefault="00F155F6" w:rsidP="00B951A3">
      <w:pPr>
        <w:pStyle w:val="PargrafodaLista"/>
        <w:numPr>
          <w:ilvl w:val="0"/>
          <w:numId w:val="54"/>
        </w:numPr>
        <w:tabs>
          <w:tab w:val="left" w:pos="0"/>
          <w:tab w:val="left" w:pos="851"/>
        </w:tabs>
        <w:suppressAutoHyphens w:val="0"/>
        <w:spacing w:before="100" w:beforeAutospacing="1" w:after="100" w:afterAutospacing="1" w:line="240" w:lineRule="auto"/>
        <w:contextualSpacing/>
        <w:jc w:val="both"/>
        <w:rPr>
          <w:rFonts w:ascii="Times New Roman" w:hAnsi="Times New Roman" w:cs="Times New Roman"/>
          <w:vanish/>
        </w:rPr>
      </w:pPr>
    </w:p>
    <w:p w:rsidR="00F155F6" w:rsidRPr="003773D5" w:rsidRDefault="00F155F6" w:rsidP="00B951A3">
      <w:pPr>
        <w:pStyle w:val="PargrafodaLista"/>
        <w:numPr>
          <w:ilvl w:val="0"/>
          <w:numId w:val="54"/>
        </w:numPr>
        <w:tabs>
          <w:tab w:val="left" w:pos="0"/>
          <w:tab w:val="left" w:pos="851"/>
        </w:tabs>
        <w:suppressAutoHyphens w:val="0"/>
        <w:spacing w:before="100" w:beforeAutospacing="1" w:after="100" w:afterAutospacing="1" w:line="240" w:lineRule="auto"/>
        <w:contextualSpacing/>
        <w:jc w:val="both"/>
        <w:rPr>
          <w:rFonts w:ascii="Times New Roman" w:hAnsi="Times New Roman" w:cs="Times New Roman"/>
          <w:vanish/>
        </w:rPr>
      </w:pPr>
    </w:p>
    <w:p w:rsidR="00F155F6" w:rsidRPr="003773D5" w:rsidRDefault="00F155F6" w:rsidP="00B951A3">
      <w:pPr>
        <w:pStyle w:val="PargrafodaLista"/>
        <w:numPr>
          <w:ilvl w:val="0"/>
          <w:numId w:val="54"/>
        </w:numPr>
        <w:tabs>
          <w:tab w:val="left" w:pos="0"/>
          <w:tab w:val="left" w:pos="851"/>
        </w:tabs>
        <w:suppressAutoHyphens w:val="0"/>
        <w:spacing w:before="100" w:beforeAutospacing="1" w:after="100" w:afterAutospacing="1" w:line="240" w:lineRule="auto"/>
        <w:contextualSpacing/>
        <w:jc w:val="both"/>
        <w:rPr>
          <w:rFonts w:ascii="Times New Roman" w:hAnsi="Times New Roman" w:cs="Times New Roman"/>
          <w:vanish/>
        </w:rPr>
      </w:pPr>
    </w:p>
    <w:p w:rsidR="00F155F6" w:rsidRPr="003773D5" w:rsidRDefault="00F155F6" w:rsidP="00B951A3">
      <w:pPr>
        <w:pStyle w:val="PargrafodaLista"/>
        <w:numPr>
          <w:ilvl w:val="0"/>
          <w:numId w:val="54"/>
        </w:numPr>
        <w:tabs>
          <w:tab w:val="left" w:pos="0"/>
          <w:tab w:val="left" w:pos="851"/>
        </w:tabs>
        <w:suppressAutoHyphens w:val="0"/>
        <w:spacing w:before="100" w:beforeAutospacing="1" w:after="100" w:afterAutospacing="1" w:line="240" w:lineRule="auto"/>
        <w:contextualSpacing/>
        <w:jc w:val="both"/>
        <w:rPr>
          <w:rFonts w:ascii="Times New Roman" w:hAnsi="Times New Roman" w:cs="Times New Roman"/>
          <w:vanish/>
        </w:rPr>
      </w:pPr>
    </w:p>
    <w:p w:rsidR="00F155F6" w:rsidRPr="003773D5" w:rsidRDefault="00F155F6" w:rsidP="00B951A3">
      <w:pPr>
        <w:pStyle w:val="PargrafodaLista"/>
        <w:numPr>
          <w:ilvl w:val="0"/>
          <w:numId w:val="54"/>
        </w:numPr>
        <w:tabs>
          <w:tab w:val="left" w:pos="0"/>
          <w:tab w:val="left" w:pos="851"/>
        </w:tabs>
        <w:suppressAutoHyphens w:val="0"/>
        <w:spacing w:before="100" w:beforeAutospacing="1" w:after="100" w:afterAutospacing="1" w:line="240" w:lineRule="auto"/>
        <w:contextualSpacing/>
        <w:jc w:val="both"/>
        <w:rPr>
          <w:rFonts w:ascii="Times New Roman" w:hAnsi="Times New Roman" w:cs="Times New Roman"/>
          <w:vanish/>
        </w:rPr>
      </w:pPr>
    </w:p>
    <w:p w:rsidR="00F155F6" w:rsidRPr="003773D5" w:rsidRDefault="00F155F6" w:rsidP="00B951A3">
      <w:pPr>
        <w:pStyle w:val="PargrafodaLista"/>
        <w:numPr>
          <w:ilvl w:val="0"/>
          <w:numId w:val="54"/>
        </w:numPr>
        <w:tabs>
          <w:tab w:val="left" w:pos="0"/>
          <w:tab w:val="left" w:pos="851"/>
        </w:tabs>
        <w:suppressAutoHyphens w:val="0"/>
        <w:spacing w:before="100" w:beforeAutospacing="1" w:after="100" w:afterAutospacing="1" w:line="240" w:lineRule="auto"/>
        <w:contextualSpacing/>
        <w:jc w:val="both"/>
        <w:rPr>
          <w:rFonts w:ascii="Times New Roman" w:hAnsi="Times New Roman" w:cs="Times New Roman"/>
          <w:vanish/>
        </w:rPr>
      </w:pPr>
    </w:p>
    <w:p w:rsidR="00F155F6" w:rsidRPr="003773D5" w:rsidRDefault="00F155F6" w:rsidP="00B951A3">
      <w:pPr>
        <w:pStyle w:val="PargrafodaLista"/>
        <w:numPr>
          <w:ilvl w:val="0"/>
          <w:numId w:val="54"/>
        </w:numPr>
        <w:tabs>
          <w:tab w:val="left" w:pos="0"/>
          <w:tab w:val="left" w:pos="851"/>
        </w:tabs>
        <w:suppressAutoHyphens w:val="0"/>
        <w:spacing w:before="100" w:beforeAutospacing="1" w:after="100" w:afterAutospacing="1" w:line="240" w:lineRule="auto"/>
        <w:contextualSpacing/>
        <w:jc w:val="both"/>
        <w:rPr>
          <w:rFonts w:ascii="Times New Roman" w:hAnsi="Times New Roman" w:cs="Times New Roman"/>
          <w:vanish/>
        </w:rPr>
      </w:pPr>
    </w:p>
    <w:p w:rsidR="00F155F6" w:rsidRPr="003773D5" w:rsidRDefault="00F155F6" w:rsidP="00B951A3">
      <w:pPr>
        <w:pStyle w:val="PargrafodaLista"/>
        <w:numPr>
          <w:ilvl w:val="0"/>
          <w:numId w:val="54"/>
        </w:numPr>
        <w:tabs>
          <w:tab w:val="left" w:pos="0"/>
          <w:tab w:val="left" w:pos="851"/>
        </w:tabs>
        <w:suppressAutoHyphens w:val="0"/>
        <w:spacing w:before="100" w:beforeAutospacing="1" w:after="100" w:afterAutospacing="1" w:line="240" w:lineRule="auto"/>
        <w:contextualSpacing/>
        <w:jc w:val="both"/>
        <w:rPr>
          <w:rFonts w:ascii="Times New Roman" w:hAnsi="Times New Roman" w:cs="Times New Roman"/>
          <w:vanish/>
        </w:rPr>
      </w:pPr>
    </w:p>
    <w:p w:rsidR="00F155F6" w:rsidRPr="003773D5" w:rsidRDefault="00F155F6" w:rsidP="00B951A3">
      <w:pPr>
        <w:pStyle w:val="PargrafodaLista"/>
        <w:numPr>
          <w:ilvl w:val="0"/>
          <w:numId w:val="54"/>
        </w:numPr>
        <w:tabs>
          <w:tab w:val="left" w:pos="0"/>
          <w:tab w:val="left" w:pos="851"/>
        </w:tabs>
        <w:suppressAutoHyphens w:val="0"/>
        <w:spacing w:before="100" w:beforeAutospacing="1" w:after="100" w:afterAutospacing="1" w:line="240" w:lineRule="auto"/>
        <w:contextualSpacing/>
        <w:jc w:val="both"/>
        <w:rPr>
          <w:rFonts w:ascii="Times New Roman" w:hAnsi="Times New Roman" w:cs="Times New Roman"/>
          <w:vanish/>
        </w:rPr>
      </w:pPr>
    </w:p>
    <w:p w:rsidR="00F155F6" w:rsidRPr="003773D5" w:rsidRDefault="00F155F6" w:rsidP="00B951A3">
      <w:pPr>
        <w:pStyle w:val="PargrafodaLista"/>
        <w:numPr>
          <w:ilvl w:val="0"/>
          <w:numId w:val="54"/>
        </w:numPr>
        <w:tabs>
          <w:tab w:val="left" w:pos="0"/>
          <w:tab w:val="left" w:pos="851"/>
        </w:tabs>
        <w:suppressAutoHyphens w:val="0"/>
        <w:spacing w:before="100" w:beforeAutospacing="1" w:after="100" w:afterAutospacing="1" w:line="240" w:lineRule="auto"/>
        <w:contextualSpacing/>
        <w:jc w:val="both"/>
        <w:rPr>
          <w:rFonts w:ascii="Times New Roman" w:hAnsi="Times New Roman" w:cs="Times New Roman"/>
          <w:vanish/>
        </w:rPr>
      </w:pPr>
    </w:p>
    <w:p w:rsidR="00F155F6" w:rsidRPr="003773D5" w:rsidRDefault="00F155F6" w:rsidP="00B951A3">
      <w:pPr>
        <w:pStyle w:val="PargrafodaLista"/>
        <w:numPr>
          <w:ilvl w:val="0"/>
          <w:numId w:val="54"/>
        </w:numPr>
        <w:tabs>
          <w:tab w:val="left" w:pos="0"/>
          <w:tab w:val="left" w:pos="851"/>
        </w:tabs>
        <w:suppressAutoHyphens w:val="0"/>
        <w:spacing w:before="100" w:beforeAutospacing="1" w:after="100" w:afterAutospacing="1" w:line="240" w:lineRule="auto"/>
        <w:contextualSpacing/>
        <w:jc w:val="both"/>
        <w:rPr>
          <w:rFonts w:ascii="Times New Roman" w:hAnsi="Times New Roman" w:cs="Times New Roman"/>
          <w:vanish/>
        </w:rPr>
      </w:pPr>
    </w:p>
    <w:p w:rsidR="00F155F6" w:rsidRPr="003773D5" w:rsidRDefault="00F155F6" w:rsidP="00B951A3">
      <w:pPr>
        <w:pStyle w:val="PargrafodaLista"/>
        <w:numPr>
          <w:ilvl w:val="0"/>
          <w:numId w:val="54"/>
        </w:numPr>
        <w:tabs>
          <w:tab w:val="left" w:pos="0"/>
          <w:tab w:val="left" w:pos="851"/>
        </w:tabs>
        <w:suppressAutoHyphens w:val="0"/>
        <w:spacing w:before="100" w:beforeAutospacing="1" w:after="100" w:afterAutospacing="1" w:line="240" w:lineRule="auto"/>
        <w:contextualSpacing/>
        <w:jc w:val="both"/>
        <w:rPr>
          <w:rFonts w:ascii="Times New Roman" w:hAnsi="Times New Roman" w:cs="Times New Roman"/>
          <w:vanish/>
        </w:rPr>
      </w:pPr>
    </w:p>
    <w:p w:rsidR="00F155F6" w:rsidRPr="003773D5" w:rsidRDefault="00F155F6" w:rsidP="00B951A3">
      <w:pPr>
        <w:pStyle w:val="PargrafodaLista"/>
        <w:numPr>
          <w:ilvl w:val="0"/>
          <w:numId w:val="54"/>
        </w:numPr>
        <w:tabs>
          <w:tab w:val="left" w:pos="0"/>
          <w:tab w:val="left" w:pos="851"/>
        </w:tabs>
        <w:suppressAutoHyphens w:val="0"/>
        <w:spacing w:before="100" w:beforeAutospacing="1" w:after="100" w:afterAutospacing="1" w:line="240" w:lineRule="auto"/>
        <w:contextualSpacing/>
        <w:jc w:val="both"/>
        <w:rPr>
          <w:rFonts w:ascii="Times New Roman" w:hAnsi="Times New Roman" w:cs="Times New Roman"/>
          <w:vanish/>
        </w:rPr>
      </w:pPr>
    </w:p>
    <w:p w:rsidR="00F155F6" w:rsidRPr="003773D5" w:rsidRDefault="00F155F6" w:rsidP="00B951A3">
      <w:pPr>
        <w:pStyle w:val="PargrafodaLista"/>
        <w:numPr>
          <w:ilvl w:val="0"/>
          <w:numId w:val="54"/>
        </w:numPr>
        <w:tabs>
          <w:tab w:val="left" w:pos="0"/>
          <w:tab w:val="left" w:pos="851"/>
        </w:tabs>
        <w:suppressAutoHyphens w:val="0"/>
        <w:spacing w:before="100" w:beforeAutospacing="1" w:after="100" w:afterAutospacing="1" w:line="240" w:lineRule="auto"/>
        <w:contextualSpacing/>
        <w:jc w:val="both"/>
        <w:rPr>
          <w:rFonts w:ascii="Times New Roman" w:hAnsi="Times New Roman" w:cs="Times New Roman"/>
          <w:vanish/>
        </w:rPr>
      </w:pPr>
    </w:p>
    <w:p w:rsidR="00F155F6" w:rsidRPr="003773D5" w:rsidRDefault="00F155F6" w:rsidP="00B951A3">
      <w:pPr>
        <w:pStyle w:val="PargrafodaLista"/>
        <w:numPr>
          <w:ilvl w:val="0"/>
          <w:numId w:val="54"/>
        </w:numPr>
        <w:tabs>
          <w:tab w:val="left" w:pos="0"/>
          <w:tab w:val="left" w:pos="851"/>
        </w:tabs>
        <w:suppressAutoHyphens w:val="0"/>
        <w:spacing w:before="100" w:beforeAutospacing="1" w:after="100" w:afterAutospacing="1" w:line="240" w:lineRule="auto"/>
        <w:contextualSpacing/>
        <w:jc w:val="both"/>
        <w:rPr>
          <w:rFonts w:ascii="Times New Roman" w:hAnsi="Times New Roman" w:cs="Times New Roman"/>
          <w:vanish/>
        </w:rPr>
      </w:pPr>
    </w:p>
    <w:p w:rsidR="00F155F6" w:rsidRPr="003773D5" w:rsidRDefault="00F155F6" w:rsidP="00B951A3">
      <w:pPr>
        <w:pStyle w:val="PargrafodaLista"/>
        <w:numPr>
          <w:ilvl w:val="1"/>
          <w:numId w:val="54"/>
        </w:numPr>
        <w:tabs>
          <w:tab w:val="left" w:pos="0"/>
          <w:tab w:val="left" w:pos="851"/>
        </w:tabs>
        <w:suppressAutoHyphens w:val="0"/>
        <w:spacing w:before="100" w:beforeAutospacing="1" w:after="100" w:afterAutospacing="1" w:line="240" w:lineRule="auto"/>
        <w:contextualSpacing/>
        <w:jc w:val="both"/>
        <w:rPr>
          <w:rFonts w:ascii="Times New Roman" w:hAnsi="Times New Roman" w:cs="Times New Roman"/>
          <w:vanish/>
        </w:rPr>
      </w:pPr>
    </w:p>
    <w:p w:rsidR="00F155F6" w:rsidRPr="003773D5" w:rsidRDefault="00F155F6" w:rsidP="00B951A3">
      <w:pPr>
        <w:pStyle w:val="PargrafodaLista"/>
        <w:numPr>
          <w:ilvl w:val="1"/>
          <w:numId w:val="54"/>
        </w:numPr>
        <w:tabs>
          <w:tab w:val="left" w:pos="0"/>
          <w:tab w:val="left" w:pos="851"/>
        </w:tabs>
        <w:suppressAutoHyphens w:val="0"/>
        <w:spacing w:before="100" w:beforeAutospacing="1" w:after="100" w:afterAutospacing="1" w:line="240" w:lineRule="auto"/>
        <w:contextualSpacing/>
        <w:jc w:val="both"/>
        <w:rPr>
          <w:rFonts w:ascii="Times New Roman" w:hAnsi="Times New Roman" w:cs="Times New Roman"/>
          <w:vanish/>
        </w:rPr>
      </w:pPr>
    </w:p>
    <w:p w:rsidR="00F155F6" w:rsidRPr="003773D5" w:rsidRDefault="00F155F6" w:rsidP="00B951A3">
      <w:pPr>
        <w:pStyle w:val="PargrafodaLista"/>
        <w:numPr>
          <w:ilvl w:val="1"/>
          <w:numId w:val="54"/>
        </w:numPr>
        <w:tabs>
          <w:tab w:val="left" w:pos="0"/>
          <w:tab w:val="left" w:pos="851"/>
        </w:tabs>
        <w:suppressAutoHyphens w:val="0"/>
        <w:spacing w:before="100" w:beforeAutospacing="1" w:after="100" w:afterAutospacing="1" w:line="240" w:lineRule="auto"/>
        <w:contextualSpacing/>
        <w:jc w:val="both"/>
        <w:rPr>
          <w:rFonts w:ascii="Times New Roman" w:hAnsi="Times New Roman" w:cs="Times New Roman"/>
          <w:vanish/>
        </w:rPr>
      </w:pPr>
    </w:p>
    <w:p w:rsidR="00F155F6" w:rsidRPr="003773D5" w:rsidRDefault="00F155F6" w:rsidP="00B951A3">
      <w:pPr>
        <w:pStyle w:val="PargrafodaLista"/>
        <w:numPr>
          <w:ilvl w:val="1"/>
          <w:numId w:val="54"/>
        </w:numPr>
        <w:tabs>
          <w:tab w:val="left" w:pos="0"/>
          <w:tab w:val="left" w:pos="851"/>
        </w:tabs>
        <w:suppressAutoHyphens w:val="0"/>
        <w:spacing w:before="100" w:beforeAutospacing="1" w:after="100" w:afterAutospacing="1" w:line="240" w:lineRule="auto"/>
        <w:contextualSpacing/>
        <w:jc w:val="both"/>
        <w:rPr>
          <w:rFonts w:ascii="Times New Roman" w:hAnsi="Times New Roman" w:cs="Times New Roman"/>
          <w:vanish/>
        </w:rPr>
      </w:pPr>
    </w:p>
    <w:p w:rsidR="00F155F6" w:rsidRPr="003773D5" w:rsidRDefault="00F155F6" w:rsidP="00B951A3">
      <w:pPr>
        <w:pStyle w:val="PargrafodaLista"/>
        <w:numPr>
          <w:ilvl w:val="2"/>
          <w:numId w:val="54"/>
        </w:numPr>
        <w:tabs>
          <w:tab w:val="left" w:pos="0"/>
          <w:tab w:val="left" w:pos="851"/>
        </w:tabs>
        <w:suppressAutoHyphens w:val="0"/>
        <w:spacing w:before="100" w:beforeAutospacing="1" w:after="100" w:afterAutospacing="1" w:line="240" w:lineRule="auto"/>
        <w:contextualSpacing/>
        <w:jc w:val="both"/>
        <w:rPr>
          <w:rFonts w:ascii="Times New Roman" w:hAnsi="Times New Roman" w:cs="Times New Roman"/>
          <w:vanish/>
        </w:rPr>
      </w:pPr>
    </w:p>
    <w:p w:rsidR="00F155F6" w:rsidRPr="003773D5" w:rsidRDefault="00F155F6" w:rsidP="00B951A3">
      <w:pPr>
        <w:pStyle w:val="PargrafodaLista"/>
        <w:numPr>
          <w:ilvl w:val="3"/>
          <w:numId w:val="54"/>
        </w:numPr>
        <w:tabs>
          <w:tab w:val="left" w:pos="0"/>
          <w:tab w:val="left" w:pos="851"/>
        </w:tabs>
        <w:suppressAutoHyphens w:val="0"/>
        <w:spacing w:before="100" w:beforeAutospacing="1" w:after="100" w:afterAutospacing="1" w:line="240" w:lineRule="auto"/>
        <w:contextualSpacing/>
        <w:jc w:val="both"/>
        <w:rPr>
          <w:rFonts w:ascii="Times New Roman" w:hAnsi="Times New Roman" w:cs="Times New Roman"/>
          <w:vanish/>
        </w:rPr>
      </w:pPr>
    </w:p>
    <w:p w:rsidR="00F155F6" w:rsidRPr="003773D5" w:rsidRDefault="00F155F6" w:rsidP="00B951A3">
      <w:pPr>
        <w:pStyle w:val="PargrafodaLista"/>
        <w:numPr>
          <w:ilvl w:val="3"/>
          <w:numId w:val="54"/>
        </w:numPr>
        <w:tabs>
          <w:tab w:val="left" w:pos="0"/>
          <w:tab w:val="left" w:pos="851"/>
        </w:tabs>
        <w:suppressAutoHyphens w:val="0"/>
        <w:spacing w:before="100" w:beforeAutospacing="1" w:after="100" w:afterAutospacing="1" w:line="240" w:lineRule="auto"/>
        <w:contextualSpacing/>
        <w:jc w:val="both"/>
        <w:rPr>
          <w:rFonts w:ascii="Times New Roman" w:hAnsi="Times New Roman" w:cs="Times New Roman"/>
          <w:vanish/>
        </w:rPr>
      </w:pPr>
    </w:p>
    <w:p w:rsidR="00F155F6" w:rsidRPr="003773D5" w:rsidRDefault="00F155F6" w:rsidP="00B951A3">
      <w:pPr>
        <w:pStyle w:val="PargrafodaLista"/>
        <w:numPr>
          <w:ilvl w:val="3"/>
          <w:numId w:val="54"/>
        </w:numPr>
        <w:tabs>
          <w:tab w:val="left" w:pos="0"/>
          <w:tab w:val="left" w:pos="851"/>
        </w:tabs>
        <w:suppressAutoHyphens w:val="0"/>
        <w:spacing w:before="100" w:beforeAutospacing="1" w:after="100" w:afterAutospacing="1" w:line="240" w:lineRule="auto"/>
        <w:contextualSpacing/>
        <w:jc w:val="both"/>
        <w:rPr>
          <w:rFonts w:ascii="Times New Roman" w:hAnsi="Times New Roman" w:cs="Times New Roman"/>
          <w:vanish/>
        </w:rPr>
      </w:pPr>
    </w:p>
    <w:p w:rsidR="00F155F6" w:rsidRPr="003773D5" w:rsidRDefault="00F155F6" w:rsidP="00B951A3">
      <w:pPr>
        <w:pStyle w:val="PargrafodaLista"/>
        <w:numPr>
          <w:ilvl w:val="3"/>
          <w:numId w:val="54"/>
        </w:numPr>
        <w:tabs>
          <w:tab w:val="left" w:pos="0"/>
          <w:tab w:val="left" w:pos="851"/>
        </w:tabs>
        <w:suppressAutoHyphens w:val="0"/>
        <w:spacing w:before="100" w:beforeAutospacing="1" w:after="100" w:afterAutospacing="1" w:line="240" w:lineRule="auto"/>
        <w:contextualSpacing/>
        <w:jc w:val="both"/>
        <w:rPr>
          <w:rFonts w:ascii="Times New Roman" w:hAnsi="Times New Roman" w:cs="Times New Roman"/>
          <w:vanish/>
        </w:rPr>
      </w:pPr>
    </w:p>
    <w:p w:rsidR="00F155F6" w:rsidRPr="003773D5" w:rsidRDefault="00F155F6" w:rsidP="00B951A3">
      <w:pPr>
        <w:pStyle w:val="PargrafodaLista"/>
        <w:numPr>
          <w:ilvl w:val="3"/>
          <w:numId w:val="54"/>
        </w:numPr>
        <w:tabs>
          <w:tab w:val="left" w:pos="0"/>
          <w:tab w:val="left" w:pos="851"/>
        </w:tabs>
        <w:suppressAutoHyphens w:val="0"/>
        <w:spacing w:before="100" w:beforeAutospacing="1" w:after="100" w:afterAutospacing="1" w:line="240" w:lineRule="auto"/>
        <w:contextualSpacing/>
        <w:jc w:val="both"/>
        <w:rPr>
          <w:rFonts w:ascii="Times New Roman" w:hAnsi="Times New Roman" w:cs="Times New Roman"/>
          <w:vanish/>
        </w:rPr>
      </w:pPr>
    </w:p>
    <w:p w:rsidR="00F155F6" w:rsidRPr="003773D5" w:rsidRDefault="00F155F6" w:rsidP="00B951A3">
      <w:pPr>
        <w:pStyle w:val="PargrafodaLista"/>
        <w:numPr>
          <w:ilvl w:val="3"/>
          <w:numId w:val="54"/>
        </w:numPr>
        <w:tabs>
          <w:tab w:val="left" w:pos="0"/>
          <w:tab w:val="left" w:pos="851"/>
        </w:tabs>
        <w:suppressAutoHyphens w:val="0"/>
        <w:spacing w:before="100" w:beforeAutospacing="1" w:after="100" w:afterAutospacing="1" w:line="240" w:lineRule="auto"/>
        <w:contextualSpacing/>
        <w:jc w:val="both"/>
        <w:rPr>
          <w:rFonts w:ascii="Times New Roman" w:hAnsi="Times New Roman" w:cs="Times New Roman"/>
          <w:vanish/>
        </w:rPr>
      </w:pPr>
    </w:p>
    <w:p w:rsidR="00F155F6" w:rsidRPr="003773D5" w:rsidRDefault="00F155F6" w:rsidP="00B951A3">
      <w:pPr>
        <w:pStyle w:val="PargrafodaLista"/>
        <w:numPr>
          <w:ilvl w:val="3"/>
          <w:numId w:val="54"/>
        </w:numPr>
        <w:tabs>
          <w:tab w:val="left" w:pos="0"/>
          <w:tab w:val="left" w:pos="851"/>
        </w:tabs>
        <w:suppressAutoHyphens w:val="0"/>
        <w:spacing w:before="100" w:beforeAutospacing="1" w:after="100" w:afterAutospacing="1" w:line="240" w:lineRule="auto"/>
        <w:contextualSpacing/>
        <w:jc w:val="both"/>
        <w:rPr>
          <w:rFonts w:ascii="Times New Roman" w:hAnsi="Times New Roman" w:cs="Times New Roman"/>
          <w:vanish/>
        </w:rPr>
      </w:pPr>
    </w:p>
    <w:p w:rsidR="00F155F6" w:rsidRPr="003773D5" w:rsidRDefault="00F155F6" w:rsidP="00B951A3">
      <w:pPr>
        <w:pStyle w:val="PargrafodaLista"/>
        <w:numPr>
          <w:ilvl w:val="3"/>
          <w:numId w:val="54"/>
        </w:numPr>
        <w:tabs>
          <w:tab w:val="left" w:pos="0"/>
          <w:tab w:val="left" w:pos="851"/>
        </w:tabs>
        <w:suppressAutoHyphens w:val="0"/>
        <w:spacing w:before="100" w:beforeAutospacing="1" w:after="100" w:afterAutospacing="1" w:line="240" w:lineRule="auto"/>
        <w:contextualSpacing/>
        <w:jc w:val="both"/>
        <w:rPr>
          <w:rFonts w:ascii="Times New Roman" w:hAnsi="Times New Roman" w:cs="Times New Roman"/>
          <w:vanish/>
        </w:rPr>
      </w:pPr>
    </w:p>
    <w:p w:rsidR="00F155F6" w:rsidRPr="003773D5" w:rsidRDefault="00F155F6" w:rsidP="00B951A3">
      <w:pPr>
        <w:pStyle w:val="PargrafodaLista"/>
        <w:numPr>
          <w:ilvl w:val="3"/>
          <w:numId w:val="54"/>
        </w:numPr>
        <w:tabs>
          <w:tab w:val="left" w:pos="0"/>
          <w:tab w:val="left" w:pos="851"/>
        </w:tabs>
        <w:suppressAutoHyphens w:val="0"/>
        <w:spacing w:before="100" w:beforeAutospacing="1" w:after="100" w:afterAutospacing="1" w:line="240" w:lineRule="auto"/>
        <w:contextualSpacing/>
        <w:jc w:val="both"/>
        <w:rPr>
          <w:rFonts w:ascii="Times New Roman" w:hAnsi="Times New Roman" w:cs="Times New Roman"/>
          <w:vanish/>
        </w:rPr>
      </w:pPr>
    </w:p>
    <w:p w:rsidR="00F155F6" w:rsidRPr="003773D5" w:rsidRDefault="00F155F6" w:rsidP="00B951A3">
      <w:pPr>
        <w:pStyle w:val="PargrafodaLista"/>
        <w:numPr>
          <w:ilvl w:val="3"/>
          <w:numId w:val="54"/>
        </w:numPr>
        <w:tabs>
          <w:tab w:val="left" w:pos="0"/>
          <w:tab w:val="left" w:pos="851"/>
        </w:tabs>
        <w:suppressAutoHyphens w:val="0"/>
        <w:spacing w:before="100" w:beforeAutospacing="1" w:after="100" w:afterAutospacing="1" w:line="240" w:lineRule="auto"/>
        <w:contextualSpacing/>
        <w:jc w:val="both"/>
        <w:rPr>
          <w:rFonts w:ascii="Times New Roman" w:hAnsi="Times New Roman" w:cs="Times New Roman"/>
          <w:vanish/>
        </w:rPr>
      </w:pPr>
    </w:p>
    <w:p w:rsidR="00F155F6" w:rsidRPr="003773D5" w:rsidRDefault="00F155F6" w:rsidP="00B951A3">
      <w:pPr>
        <w:pStyle w:val="PargrafodaLista"/>
        <w:numPr>
          <w:ilvl w:val="3"/>
          <w:numId w:val="54"/>
        </w:numPr>
        <w:tabs>
          <w:tab w:val="left" w:pos="0"/>
          <w:tab w:val="left" w:pos="851"/>
        </w:tabs>
        <w:suppressAutoHyphens w:val="0"/>
        <w:spacing w:before="100" w:beforeAutospacing="1" w:after="100" w:afterAutospacing="1" w:line="240" w:lineRule="auto"/>
        <w:contextualSpacing/>
        <w:jc w:val="both"/>
        <w:rPr>
          <w:rFonts w:ascii="Times New Roman" w:hAnsi="Times New Roman" w:cs="Times New Roman"/>
          <w:vanish/>
        </w:rPr>
      </w:pPr>
    </w:p>
    <w:p w:rsidR="00F155F6" w:rsidRPr="003773D5" w:rsidRDefault="00F155F6" w:rsidP="00B951A3">
      <w:pPr>
        <w:pStyle w:val="PargrafodaLista"/>
        <w:numPr>
          <w:ilvl w:val="4"/>
          <w:numId w:val="54"/>
        </w:numPr>
        <w:tabs>
          <w:tab w:val="left" w:pos="0"/>
          <w:tab w:val="left" w:pos="851"/>
        </w:tabs>
        <w:suppressAutoHyphens w:val="0"/>
        <w:spacing w:before="100" w:beforeAutospacing="1" w:after="100" w:afterAutospacing="1" w:line="240" w:lineRule="auto"/>
        <w:contextualSpacing/>
        <w:jc w:val="both"/>
        <w:rPr>
          <w:rFonts w:ascii="Times New Roman" w:hAnsi="Times New Roman" w:cs="Times New Roman"/>
          <w:vanish/>
        </w:rPr>
      </w:pPr>
    </w:p>
    <w:p w:rsidR="00F155F6" w:rsidRPr="003773D5" w:rsidRDefault="00F155F6" w:rsidP="00F155F6">
      <w:pPr>
        <w:pStyle w:val="PargrafodaLista"/>
        <w:tabs>
          <w:tab w:val="left" w:pos="0"/>
          <w:tab w:val="left" w:pos="851"/>
        </w:tabs>
        <w:suppressAutoHyphens w:val="0"/>
        <w:spacing w:before="100" w:beforeAutospacing="1" w:after="100" w:afterAutospacing="1" w:line="240" w:lineRule="auto"/>
        <w:ind w:left="567"/>
        <w:contextualSpacing/>
        <w:jc w:val="both"/>
        <w:rPr>
          <w:rFonts w:ascii="Times New Roman" w:hAnsi="Times New Roman" w:cs="Times New Roman"/>
        </w:rPr>
      </w:pPr>
      <w:r w:rsidRPr="003773D5">
        <w:rPr>
          <w:rFonts w:ascii="Times New Roman" w:hAnsi="Times New Roman" w:cs="Times New Roman"/>
        </w:rPr>
        <w:t xml:space="preserve">8.1.3.1.15.2 A comprovação do vinculo empregatício, poderá ser feita mediante apresentação de cópia autenticada da ficha de registro de empregado, ou, em caso de autônomo, o competente Contrato de Trabalho, com firma reconhecida em cartório. Para dirigentes da empresa, tal comprovação poderá ser feita através da cópia da Ata da Assembleia em que se deu sua investidura no cargo ou, ainda, do Contrato Social. </w:t>
      </w:r>
    </w:p>
    <w:p w:rsidR="00F155F6" w:rsidRPr="003773D5" w:rsidRDefault="00F155F6" w:rsidP="00F155F6">
      <w:pPr>
        <w:pStyle w:val="PargrafodaLista"/>
        <w:tabs>
          <w:tab w:val="left" w:pos="0"/>
          <w:tab w:val="left" w:pos="851"/>
        </w:tabs>
        <w:suppressAutoHyphens w:val="0"/>
        <w:spacing w:before="100" w:beforeAutospacing="1" w:after="100" w:afterAutospacing="1" w:line="240" w:lineRule="auto"/>
        <w:ind w:left="567"/>
        <w:contextualSpacing/>
        <w:jc w:val="both"/>
        <w:rPr>
          <w:rFonts w:ascii="Times New Roman" w:hAnsi="Times New Roman" w:cs="Times New Roman"/>
        </w:rPr>
      </w:pPr>
    </w:p>
    <w:p w:rsidR="00F155F6" w:rsidRPr="003773D5" w:rsidRDefault="00F155F6" w:rsidP="00F155F6">
      <w:pPr>
        <w:pStyle w:val="PargrafodaLista"/>
        <w:tabs>
          <w:tab w:val="left" w:pos="0"/>
          <w:tab w:val="left" w:pos="851"/>
        </w:tabs>
        <w:suppressAutoHyphens w:val="0"/>
        <w:spacing w:before="100" w:beforeAutospacing="1" w:after="100" w:afterAutospacing="1" w:line="240" w:lineRule="auto"/>
        <w:ind w:left="567"/>
        <w:contextualSpacing/>
        <w:jc w:val="both"/>
        <w:rPr>
          <w:rFonts w:ascii="Times New Roman" w:hAnsi="Times New Roman" w:cs="Times New Roman"/>
        </w:rPr>
      </w:pPr>
      <w:r w:rsidRPr="003773D5">
        <w:rPr>
          <w:rFonts w:ascii="Times New Roman" w:hAnsi="Times New Roman" w:cs="Times New Roman"/>
        </w:rPr>
        <w:t xml:space="preserve">8.1.3.15.3 </w:t>
      </w:r>
      <w:r w:rsidRPr="003773D5">
        <w:rPr>
          <w:rFonts w:ascii="Times New Roman" w:hAnsi="Times New Roman" w:cs="Times New Roman"/>
          <w:bCs/>
        </w:rPr>
        <w:t xml:space="preserve">A experiência técnico-profissional de cada membro da equipe, na sua respectiva área de atuação, deverá ser apresentada através </w:t>
      </w:r>
      <w:r w:rsidRPr="003773D5">
        <w:rPr>
          <w:rFonts w:ascii="Times New Roman" w:hAnsi="Times New Roman" w:cs="Times New Roman"/>
        </w:rPr>
        <w:t>de apresentação do Curriculum Vitae, quando for o caso, e Atestados/Certidões emitido por pessoa jurídica de direto publico ou privado, devidamente registrado no conselho de classe, ou equivalente, quando houver.</w:t>
      </w:r>
    </w:p>
    <w:p w:rsidR="00F155F6" w:rsidRPr="003773D5" w:rsidRDefault="00F155F6" w:rsidP="00F155F6">
      <w:pPr>
        <w:pStyle w:val="PargrafodaLista"/>
        <w:tabs>
          <w:tab w:val="left" w:pos="0"/>
          <w:tab w:val="left" w:pos="851"/>
        </w:tabs>
        <w:suppressAutoHyphens w:val="0"/>
        <w:spacing w:before="100" w:beforeAutospacing="1" w:after="100" w:afterAutospacing="1" w:line="240" w:lineRule="auto"/>
        <w:ind w:left="567"/>
        <w:contextualSpacing/>
        <w:jc w:val="both"/>
        <w:rPr>
          <w:rFonts w:ascii="Times New Roman" w:hAnsi="Times New Roman" w:cs="Times New Roman"/>
        </w:rPr>
      </w:pPr>
    </w:p>
    <w:p w:rsidR="00B36C1D" w:rsidRPr="003773D5" w:rsidRDefault="003F7E1F" w:rsidP="00F155F6">
      <w:pPr>
        <w:pStyle w:val="PargrafodaLista"/>
        <w:tabs>
          <w:tab w:val="left" w:pos="1134"/>
        </w:tabs>
        <w:suppressAutoHyphens w:val="0"/>
        <w:autoSpaceDE w:val="0"/>
        <w:autoSpaceDN w:val="0"/>
        <w:adjustRightInd w:val="0"/>
        <w:spacing w:before="100" w:beforeAutospacing="1" w:after="100" w:afterAutospacing="1" w:line="240" w:lineRule="auto"/>
        <w:ind w:left="567"/>
        <w:contextualSpacing/>
        <w:jc w:val="both"/>
        <w:rPr>
          <w:rFonts w:ascii="Times New Roman" w:hAnsi="Times New Roman" w:cs="Times New Roman"/>
          <w:b/>
          <w:color w:val="000000"/>
        </w:rPr>
      </w:pPr>
      <w:r w:rsidRPr="003773D5">
        <w:rPr>
          <w:rFonts w:ascii="Times New Roman" w:hAnsi="Times New Roman" w:cs="Times New Roman"/>
          <w:b/>
        </w:rPr>
        <w:t xml:space="preserve">8.1.3.2 </w:t>
      </w:r>
      <w:r w:rsidR="00B36C1D" w:rsidRPr="003773D5">
        <w:rPr>
          <w:rFonts w:ascii="Times New Roman" w:hAnsi="Times New Roman" w:cs="Times New Roman"/>
          <w:b/>
          <w:color w:val="000000"/>
        </w:rPr>
        <w:t>DOS PROFISSIONAIS</w:t>
      </w:r>
    </w:p>
    <w:p w:rsidR="00F155F6" w:rsidRPr="003773D5" w:rsidRDefault="00F155F6" w:rsidP="00F155F6">
      <w:pPr>
        <w:pStyle w:val="PargrafodaLista"/>
        <w:tabs>
          <w:tab w:val="left" w:pos="1134"/>
        </w:tabs>
        <w:suppressAutoHyphens w:val="0"/>
        <w:autoSpaceDE w:val="0"/>
        <w:autoSpaceDN w:val="0"/>
        <w:adjustRightInd w:val="0"/>
        <w:spacing w:before="100" w:beforeAutospacing="1" w:after="100" w:afterAutospacing="1" w:line="240" w:lineRule="auto"/>
        <w:ind w:left="567"/>
        <w:contextualSpacing/>
        <w:jc w:val="both"/>
        <w:rPr>
          <w:rFonts w:ascii="Times New Roman" w:hAnsi="Times New Roman" w:cs="Times New Roman"/>
          <w:b/>
          <w:color w:val="000000"/>
        </w:rPr>
      </w:pPr>
    </w:p>
    <w:p w:rsidR="00B36C1D" w:rsidRPr="003773D5" w:rsidRDefault="00B36C1D" w:rsidP="00F155F6">
      <w:pPr>
        <w:pStyle w:val="PargrafodaLista"/>
        <w:tabs>
          <w:tab w:val="left" w:pos="1134"/>
        </w:tabs>
        <w:suppressAutoHyphens w:val="0"/>
        <w:autoSpaceDE w:val="0"/>
        <w:autoSpaceDN w:val="0"/>
        <w:adjustRightInd w:val="0"/>
        <w:spacing w:before="100" w:beforeAutospacing="1" w:after="100" w:afterAutospacing="1" w:line="240" w:lineRule="auto"/>
        <w:ind w:left="567"/>
        <w:contextualSpacing/>
        <w:jc w:val="both"/>
        <w:rPr>
          <w:rFonts w:ascii="Times New Roman" w:hAnsi="Times New Roman" w:cs="Times New Roman"/>
          <w:b/>
          <w:color w:val="000000"/>
        </w:rPr>
      </w:pPr>
      <w:r w:rsidRPr="003773D5">
        <w:rPr>
          <w:rFonts w:ascii="Times New Roman" w:hAnsi="Times New Roman" w:cs="Times New Roman"/>
          <w:b/>
          <w:color w:val="000000"/>
        </w:rPr>
        <w:t>8.1.3.</w:t>
      </w:r>
      <w:r w:rsidR="003F7E1F" w:rsidRPr="003773D5">
        <w:rPr>
          <w:rFonts w:ascii="Times New Roman" w:hAnsi="Times New Roman" w:cs="Times New Roman"/>
          <w:b/>
          <w:color w:val="000000"/>
        </w:rPr>
        <w:t>2.</w:t>
      </w:r>
      <w:r w:rsidRPr="003773D5">
        <w:rPr>
          <w:rFonts w:ascii="Times New Roman" w:hAnsi="Times New Roman" w:cs="Times New Roman"/>
          <w:b/>
          <w:color w:val="000000"/>
        </w:rPr>
        <w:t xml:space="preserve">1 </w:t>
      </w:r>
      <w:r w:rsidRPr="003773D5">
        <w:rPr>
          <w:rFonts w:ascii="Times New Roman" w:eastAsia="Times New Roman" w:hAnsi="Times New Roman" w:cs="Times New Roman"/>
          <w:b/>
        </w:rPr>
        <w:t>Memorial Descritivo</w:t>
      </w:r>
      <w:r w:rsidRPr="003773D5">
        <w:rPr>
          <w:rFonts w:ascii="Times New Roman" w:eastAsia="Times New Roman" w:hAnsi="Times New Roman" w:cs="Times New Roman"/>
        </w:rPr>
        <w:t xml:space="preserve"> contendo a relação dos profissionais responsáveis pela execução dos serviços propostos, </w:t>
      </w:r>
      <w:r w:rsidRPr="003773D5">
        <w:rPr>
          <w:rFonts w:ascii="Times New Roman" w:eastAsia="Times New Roman" w:hAnsi="Times New Roman" w:cs="Times New Roman"/>
          <w:lang w:val="pt-PT"/>
        </w:rPr>
        <w:t>em lí</w:t>
      </w:r>
      <w:r w:rsidRPr="003773D5">
        <w:rPr>
          <w:rFonts w:ascii="Times New Roman" w:hAnsi="Times New Roman" w:cs="Times New Roman"/>
          <w:lang w:val="pt-PT"/>
        </w:rPr>
        <w:t>n</w:t>
      </w:r>
      <w:r w:rsidRPr="003773D5">
        <w:rPr>
          <w:rFonts w:ascii="Times New Roman" w:eastAsia="Times New Roman" w:hAnsi="Times New Roman" w:cs="Times New Roman"/>
          <w:lang w:val="pt-PT"/>
        </w:rPr>
        <w:t>gua portuguesa, uma via,</w:t>
      </w:r>
      <w:r w:rsidRPr="003773D5">
        <w:rPr>
          <w:rFonts w:ascii="Times New Roman" w:eastAsia="Times New Roman" w:hAnsi="Times New Roman" w:cs="Times New Roman"/>
        </w:rPr>
        <w:t xml:space="preserve"> encadernada de forma a não conter folhas soltas</w:t>
      </w:r>
      <w:r w:rsidRPr="003773D5">
        <w:rPr>
          <w:rFonts w:ascii="Times New Roman" w:eastAsia="Times New Roman" w:hAnsi="Times New Roman" w:cs="Times New Roman"/>
          <w:lang w:val="pt-PT"/>
        </w:rPr>
        <w:t xml:space="preserve">, sem emendas, rasuras, entrelinhas, ressalvas ou espaços em branco, rubricadas pelo responsável da empresa em todas as vias e com a numeração seqüenciada, </w:t>
      </w:r>
      <w:r w:rsidRPr="003773D5">
        <w:rPr>
          <w:rFonts w:ascii="Times New Roman" w:hAnsi="Times New Roman" w:cs="Times New Roman"/>
          <w:lang w:val="pt-PT"/>
        </w:rPr>
        <w:t>apenas serão</w:t>
      </w:r>
      <w:r w:rsidRPr="003773D5">
        <w:rPr>
          <w:rFonts w:ascii="Times New Roman" w:eastAsia="Times New Roman" w:hAnsi="Times New Roman" w:cs="Times New Roman"/>
          <w:lang w:val="pt-PT"/>
        </w:rPr>
        <w:t xml:space="preserve"> </w:t>
      </w:r>
      <w:r w:rsidRPr="003773D5">
        <w:rPr>
          <w:rFonts w:ascii="Times New Roman" w:hAnsi="Times New Roman" w:cs="Times New Roman"/>
          <w:lang w:val="pt-PT"/>
        </w:rPr>
        <w:t>c</w:t>
      </w:r>
      <w:r w:rsidRPr="003773D5">
        <w:rPr>
          <w:rFonts w:ascii="Times New Roman" w:eastAsia="Times New Roman" w:hAnsi="Times New Roman" w:cs="Times New Roman"/>
          <w:lang w:val="pt-PT"/>
        </w:rPr>
        <w:t>onsiderada</w:t>
      </w:r>
      <w:r w:rsidRPr="003773D5">
        <w:rPr>
          <w:rFonts w:ascii="Times New Roman" w:hAnsi="Times New Roman" w:cs="Times New Roman"/>
          <w:lang w:val="pt-PT"/>
        </w:rPr>
        <w:t>s</w:t>
      </w:r>
      <w:r w:rsidRPr="003773D5">
        <w:rPr>
          <w:rFonts w:ascii="Times New Roman" w:eastAsia="Times New Roman" w:hAnsi="Times New Roman" w:cs="Times New Roman"/>
          <w:lang w:val="pt-PT"/>
        </w:rPr>
        <w:t xml:space="preserve"> aquelas que </w:t>
      </w:r>
      <w:r w:rsidRPr="003773D5">
        <w:rPr>
          <w:rFonts w:ascii="Times New Roman" w:hAnsi="Times New Roman" w:cs="Times New Roman"/>
          <w:lang w:val="pt-PT"/>
        </w:rPr>
        <w:t>apresentarem,</w:t>
      </w:r>
      <w:r w:rsidRPr="003773D5">
        <w:rPr>
          <w:rFonts w:ascii="Times New Roman" w:eastAsia="Times New Roman" w:hAnsi="Times New Roman" w:cs="Times New Roman"/>
          <w:lang w:val="pt-PT"/>
        </w:rPr>
        <w:t xml:space="preserve"> </w:t>
      </w:r>
      <w:r w:rsidRPr="003773D5">
        <w:rPr>
          <w:rFonts w:ascii="Times New Roman" w:hAnsi="Times New Roman" w:cs="Times New Roman"/>
          <w:lang w:val="pt-PT"/>
        </w:rPr>
        <w:t xml:space="preserve">no mínimo, </w:t>
      </w:r>
      <w:r w:rsidRPr="003773D5">
        <w:rPr>
          <w:rFonts w:ascii="Times New Roman" w:eastAsia="Times New Roman" w:hAnsi="Times New Roman" w:cs="Times New Roman"/>
          <w:lang w:val="pt-PT"/>
        </w:rPr>
        <w:t xml:space="preserve">os profissionais exigidos </w:t>
      </w:r>
      <w:r w:rsidRPr="003773D5">
        <w:rPr>
          <w:rFonts w:ascii="Times New Roman" w:hAnsi="Times New Roman" w:cs="Times New Roman"/>
          <w:lang w:val="pt-PT"/>
        </w:rPr>
        <w:t>em conformidade a este Projeto Básico</w:t>
      </w:r>
      <w:r w:rsidRPr="003773D5">
        <w:rPr>
          <w:rFonts w:ascii="Times New Roman" w:eastAsia="Times New Roman" w:hAnsi="Times New Roman" w:cs="Times New Roman"/>
          <w:lang w:val="pt-PT"/>
        </w:rPr>
        <w:t>, ac</w:t>
      </w:r>
      <w:r w:rsidRPr="003773D5">
        <w:rPr>
          <w:rFonts w:ascii="Times New Roman" w:hAnsi="Times New Roman" w:cs="Times New Roman"/>
          <w:lang w:val="pt-PT"/>
        </w:rPr>
        <w:t>o</w:t>
      </w:r>
      <w:r w:rsidRPr="003773D5">
        <w:rPr>
          <w:rFonts w:ascii="Times New Roman" w:eastAsia="Times New Roman" w:hAnsi="Times New Roman" w:cs="Times New Roman"/>
          <w:lang w:val="pt-PT"/>
        </w:rPr>
        <w:t>mpanhado de:</w:t>
      </w:r>
      <w:r w:rsidRPr="003773D5">
        <w:rPr>
          <w:rFonts w:ascii="Times New Roman" w:eastAsia="Times New Roman" w:hAnsi="Times New Roman" w:cs="Times New Roman"/>
        </w:rPr>
        <w:t xml:space="preserve"> </w:t>
      </w:r>
    </w:p>
    <w:p w:rsidR="00D90AC8" w:rsidRPr="003773D5" w:rsidRDefault="00B36C1D" w:rsidP="003773D5">
      <w:pPr>
        <w:tabs>
          <w:tab w:val="left" w:pos="1560"/>
        </w:tabs>
        <w:suppressAutoHyphens w:val="0"/>
        <w:autoSpaceDE w:val="0"/>
        <w:autoSpaceDN w:val="0"/>
        <w:adjustRightInd w:val="0"/>
        <w:spacing w:before="100" w:beforeAutospacing="1" w:after="100" w:afterAutospacing="1" w:line="360" w:lineRule="auto"/>
        <w:ind w:left="1843"/>
        <w:contextualSpacing/>
        <w:jc w:val="both"/>
        <w:rPr>
          <w:sz w:val="22"/>
          <w:szCs w:val="22"/>
        </w:rPr>
      </w:pPr>
      <w:r w:rsidRPr="003773D5">
        <w:rPr>
          <w:sz w:val="22"/>
          <w:szCs w:val="22"/>
        </w:rPr>
        <w:t>8.1.3.</w:t>
      </w:r>
      <w:r w:rsidR="003F7E1F" w:rsidRPr="003773D5">
        <w:rPr>
          <w:sz w:val="22"/>
          <w:szCs w:val="22"/>
        </w:rPr>
        <w:t>2.</w:t>
      </w:r>
      <w:r w:rsidRPr="003773D5">
        <w:rPr>
          <w:sz w:val="22"/>
          <w:szCs w:val="22"/>
        </w:rPr>
        <w:t>1.1 Curriculum Vitae;</w:t>
      </w:r>
    </w:p>
    <w:p w:rsidR="00D90AC8" w:rsidRPr="003773D5" w:rsidRDefault="00B36C1D" w:rsidP="003773D5">
      <w:pPr>
        <w:tabs>
          <w:tab w:val="left" w:pos="1560"/>
        </w:tabs>
        <w:suppressAutoHyphens w:val="0"/>
        <w:autoSpaceDE w:val="0"/>
        <w:autoSpaceDN w:val="0"/>
        <w:adjustRightInd w:val="0"/>
        <w:spacing w:before="100" w:beforeAutospacing="1" w:after="100" w:afterAutospacing="1" w:line="360" w:lineRule="auto"/>
        <w:ind w:left="1843"/>
        <w:contextualSpacing/>
        <w:jc w:val="both"/>
        <w:rPr>
          <w:sz w:val="22"/>
          <w:szCs w:val="22"/>
        </w:rPr>
      </w:pPr>
      <w:r w:rsidRPr="003773D5">
        <w:rPr>
          <w:sz w:val="22"/>
          <w:szCs w:val="22"/>
        </w:rPr>
        <w:t>8.1.3.</w:t>
      </w:r>
      <w:r w:rsidR="003F7E1F" w:rsidRPr="003773D5">
        <w:rPr>
          <w:sz w:val="22"/>
          <w:szCs w:val="22"/>
        </w:rPr>
        <w:t>2.</w:t>
      </w:r>
      <w:r w:rsidRPr="003773D5">
        <w:rPr>
          <w:sz w:val="22"/>
          <w:szCs w:val="22"/>
        </w:rPr>
        <w:t>1.2 Diploma em Graduação em Medicina;</w:t>
      </w:r>
    </w:p>
    <w:p w:rsidR="00B36C1D" w:rsidRPr="003773D5" w:rsidRDefault="00B36C1D" w:rsidP="003773D5">
      <w:pPr>
        <w:tabs>
          <w:tab w:val="left" w:pos="1560"/>
        </w:tabs>
        <w:suppressAutoHyphens w:val="0"/>
        <w:autoSpaceDE w:val="0"/>
        <w:autoSpaceDN w:val="0"/>
        <w:adjustRightInd w:val="0"/>
        <w:spacing w:before="100" w:beforeAutospacing="1" w:after="100" w:afterAutospacing="1" w:line="360" w:lineRule="auto"/>
        <w:ind w:left="1843"/>
        <w:contextualSpacing/>
        <w:jc w:val="both"/>
        <w:rPr>
          <w:sz w:val="22"/>
          <w:szCs w:val="22"/>
        </w:rPr>
      </w:pPr>
      <w:r w:rsidRPr="003773D5">
        <w:rPr>
          <w:sz w:val="22"/>
          <w:szCs w:val="22"/>
        </w:rPr>
        <w:t>8.1.3.</w:t>
      </w:r>
      <w:r w:rsidR="003F7E1F" w:rsidRPr="003773D5">
        <w:rPr>
          <w:sz w:val="22"/>
          <w:szCs w:val="22"/>
        </w:rPr>
        <w:t>2.</w:t>
      </w:r>
      <w:r w:rsidRPr="003773D5">
        <w:rPr>
          <w:sz w:val="22"/>
          <w:szCs w:val="22"/>
        </w:rPr>
        <w:t>1.3 Certificado de Especialidade Médica;</w:t>
      </w:r>
    </w:p>
    <w:p w:rsidR="00477D6E" w:rsidRPr="003773D5" w:rsidRDefault="00477D6E" w:rsidP="003773D5">
      <w:pPr>
        <w:tabs>
          <w:tab w:val="left" w:pos="1644"/>
        </w:tabs>
        <w:spacing w:line="360" w:lineRule="auto"/>
        <w:ind w:left="567"/>
        <w:jc w:val="both"/>
        <w:rPr>
          <w:b/>
          <w:sz w:val="22"/>
          <w:szCs w:val="22"/>
        </w:rPr>
      </w:pPr>
    </w:p>
    <w:p w:rsidR="00AD377F" w:rsidRPr="003773D5" w:rsidRDefault="00AD377F" w:rsidP="00925D48">
      <w:pPr>
        <w:ind w:left="567"/>
        <w:jc w:val="both"/>
        <w:rPr>
          <w:b/>
          <w:sz w:val="22"/>
          <w:szCs w:val="22"/>
        </w:rPr>
      </w:pPr>
      <w:r w:rsidRPr="003773D5">
        <w:rPr>
          <w:b/>
          <w:sz w:val="22"/>
          <w:szCs w:val="22"/>
        </w:rPr>
        <w:lastRenderedPageBreak/>
        <w:t>8.1.4 - DA QUALIFICAÇÃO ECONÔMICO-FINANCEIRA:</w:t>
      </w:r>
    </w:p>
    <w:p w:rsidR="00AD377F" w:rsidRPr="003773D5" w:rsidRDefault="00AD377F" w:rsidP="00AD377F">
      <w:pPr>
        <w:ind w:left="567"/>
        <w:jc w:val="both"/>
        <w:rPr>
          <w:b/>
          <w:sz w:val="22"/>
          <w:szCs w:val="22"/>
        </w:rPr>
      </w:pPr>
    </w:p>
    <w:p w:rsidR="00F4759F" w:rsidRDefault="00AD377F" w:rsidP="00646172">
      <w:pPr>
        <w:pStyle w:val="Corpodetexto31"/>
        <w:ind w:left="567"/>
        <w:rPr>
          <w:sz w:val="22"/>
          <w:szCs w:val="22"/>
        </w:rPr>
      </w:pPr>
      <w:r w:rsidRPr="003773D5">
        <w:rPr>
          <w:sz w:val="22"/>
          <w:szCs w:val="22"/>
        </w:rPr>
        <w:t>8.1.4.1. Cópia do Balanço Patrimonial, referente ao último exercício social já exigível na forma da lei, ou o Balanço de Abertura, caso a licitante tenha sido constituída em menos de um ano, devidamente autenticado ou registrado na Junta Comercial do Estado, para que a Comissão possa aferir se essa possui Patrimônio Líquido</w:t>
      </w:r>
      <w:r w:rsidR="006A644F" w:rsidRPr="003773D5">
        <w:rPr>
          <w:sz w:val="22"/>
          <w:szCs w:val="22"/>
        </w:rPr>
        <w:t xml:space="preserve"> </w:t>
      </w:r>
      <w:r w:rsidRPr="003773D5">
        <w:rPr>
          <w:sz w:val="22"/>
          <w:szCs w:val="22"/>
        </w:rPr>
        <w:t>(licitantes constituídas a mais de um ano) ou Capital Social Integralizado (licitantes constituídas a menos de um ano), de no mínimo 5% (cinco por cento) do estimado para a contratação</w:t>
      </w:r>
      <w:r w:rsidR="00646172" w:rsidRPr="003773D5">
        <w:rPr>
          <w:sz w:val="22"/>
          <w:szCs w:val="22"/>
        </w:rPr>
        <w:t>:</w:t>
      </w:r>
    </w:p>
    <w:p w:rsidR="002625F7" w:rsidRPr="003773D5" w:rsidRDefault="002625F7" w:rsidP="00646172">
      <w:pPr>
        <w:pStyle w:val="Corpodetexto31"/>
        <w:ind w:left="567"/>
        <w:rPr>
          <w:sz w:val="22"/>
          <w:szCs w:val="22"/>
        </w:rPr>
      </w:pPr>
    </w:p>
    <w:p w:rsidR="00F4759F" w:rsidRPr="007C2598" w:rsidRDefault="002625F7" w:rsidP="00857E40">
      <w:pPr>
        <w:pStyle w:val="Corpodetexto31"/>
        <w:ind w:left="1134"/>
        <w:rPr>
          <w:b/>
          <w:sz w:val="22"/>
          <w:szCs w:val="22"/>
        </w:rPr>
      </w:pPr>
      <w:r w:rsidRPr="000C6705">
        <w:rPr>
          <w:b/>
          <w:sz w:val="22"/>
          <w:szCs w:val="22"/>
        </w:rPr>
        <w:t xml:space="preserve">8.1.4.1.1. O  </w:t>
      </w:r>
      <w:r w:rsidR="003D0A54" w:rsidRPr="000C6705">
        <w:rPr>
          <w:b/>
          <w:sz w:val="22"/>
          <w:szCs w:val="22"/>
        </w:rPr>
        <w:t xml:space="preserve">Balanço Patrimonial, </w:t>
      </w:r>
      <w:r w:rsidR="007562E4" w:rsidRPr="000C6705">
        <w:rPr>
          <w:b/>
          <w:sz w:val="22"/>
          <w:szCs w:val="22"/>
        </w:rPr>
        <w:t xml:space="preserve">referente ao último exercício social já exigível na forma da lei, a que se </w:t>
      </w:r>
      <w:r w:rsidR="003D0A54" w:rsidRPr="000C6705">
        <w:rPr>
          <w:b/>
          <w:sz w:val="22"/>
          <w:szCs w:val="22"/>
        </w:rPr>
        <w:t>refere</w:t>
      </w:r>
      <w:r w:rsidR="007562E4" w:rsidRPr="000C6705">
        <w:rPr>
          <w:b/>
          <w:sz w:val="22"/>
          <w:szCs w:val="22"/>
        </w:rPr>
        <w:t xml:space="preserve"> o subitem 8.1.4.1</w:t>
      </w:r>
      <w:r w:rsidR="007C2598" w:rsidRPr="000C6705">
        <w:rPr>
          <w:b/>
          <w:sz w:val="22"/>
          <w:szCs w:val="22"/>
        </w:rPr>
        <w:t>, trata-se do exercício de 2015.</w:t>
      </w:r>
      <w:r w:rsidR="003D0A54" w:rsidRPr="007C2598">
        <w:rPr>
          <w:b/>
          <w:sz w:val="22"/>
          <w:szCs w:val="22"/>
        </w:rPr>
        <w:t xml:space="preserve"> </w:t>
      </w:r>
    </w:p>
    <w:p w:rsidR="002625F7" w:rsidRDefault="002625F7" w:rsidP="00AD377F">
      <w:pPr>
        <w:ind w:left="1134"/>
        <w:jc w:val="both"/>
        <w:rPr>
          <w:sz w:val="22"/>
          <w:szCs w:val="22"/>
        </w:rPr>
      </w:pPr>
    </w:p>
    <w:p w:rsidR="00AD377F" w:rsidRPr="003773D5" w:rsidRDefault="00AD377F" w:rsidP="00AD377F">
      <w:pPr>
        <w:ind w:left="1134"/>
        <w:jc w:val="both"/>
        <w:rPr>
          <w:sz w:val="22"/>
          <w:szCs w:val="22"/>
        </w:rPr>
      </w:pPr>
      <w:r w:rsidRPr="003773D5">
        <w:rPr>
          <w:sz w:val="22"/>
          <w:szCs w:val="22"/>
        </w:rPr>
        <w:t>8.1.4.1.</w:t>
      </w:r>
      <w:r w:rsidR="002625F7">
        <w:rPr>
          <w:sz w:val="22"/>
          <w:szCs w:val="22"/>
        </w:rPr>
        <w:t>2.</w:t>
      </w:r>
      <w:r w:rsidRPr="003773D5">
        <w:rPr>
          <w:sz w:val="22"/>
          <w:szCs w:val="22"/>
        </w:rPr>
        <w:t xml:space="preserve"> Quando autenticado, a empresa deverá apresentar junto com o Balanço Patrimonial a cópia do Termo de Abertura do Livro Diário com a autenticação da Junta Comercial. Quando registrado, a empresa deverá apresentar o Balanço Patrimonial com o registro do arquivamento da Junta Comercial.</w:t>
      </w:r>
    </w:p>
    <w:p w:rsidR="00AD377F" w:rsidRPr="003773D5" w:rsidRDefault="00AD377F" w:rsidP="00AD377F">
      <w:pPr>
        <w:pStyle w:val="Corpodetexto31"/>
        <w:ind w:left="1134"/>
        <w:rPr>
          <w:sz w:val="22"/>
          <w:szCs w:val="22"/>
        </w:rPr>
      </w:pPr>
    </w:p>
    <w:p w:rsidR="00AD377F" w:rsidRDefault="00AD377F" w:rsidP="00AD377F">
      <w:pPr>
        <w:ind w:left="1134"/>
        <w:jc w:val="both"/>
        <w:rPr>
          <w:sz w:val="22"/>
          <w:szCs w:val="22"/>
        </w:rPr>
      </w:pPr>
      <w:r w:rsidRPr="003773D5">
        <w:rPr>
          <w:sz w:val="22"/>
          <w:szCs w:val="22"/>
        </w:rPr>
        <w:t>8.1.4.1.</w:t>
      </w:r>
      <w:r w:rsidR="002625F7">
        <w:rPr>
          <w:sz w:val="22"/>
          <w:szCs w:val="22"/>
        </w:rPr>
        <w:t>3</w:t>
      </w:r>
      <w:r w:rsidRPr="003773D5">
        <w:rPr>
          <w:sz w:val="22"/>
          <w:szCs w:val="22"/>
        </w:rPr>
        <w:t>. Serão considerados aceitos como na forma da lei o balanço patrimonial e demonstrações contábeis assim apresentados:</w:t>
      </w:r>
    </w:p>
    <w:p w:rsidR="002625F7" w:rsidRPr="003773D5" w:rsidRDefault="002625F7" w:rsidP="00AD377F">
      <w:pPr>
        <w:ind w:left="1134"/>
        <w:jc w:val="both"/>
        <w:rPr>
          <w:sz w:val="22"/>
          <w:szCs w:val="22"/>
        </w:rPr>
      </w:pPr>
    </w:p>
    <w:p w:rsidR="00AD377F" w:rsidRPr="003773D5" w:rsidRDefault="00AD377F" w:rsidP="00AD377F">
      <w:pPr>
        <w:ind w:left="1134"/>
        <w:jc w:val="both"/>
        <w:rPr>
          <w:sz w:val="22"/>
          <w:szCs w:val="22"/>
        </w:rPr>
      </w:pPr>
      <w:r w:rsidRPr="003773D5">
        <w:rPr>
          <w:sz w:val="22"/>
          <w:szCs w:val="22"/>
        </w:rPr>
        <w:t>a) Sociedades regidas pela Lei n° 6.404/76 (Sociedades anônimas):</w:t>
      </w:r>
    </w:p>
    <w:p w:rsidR="00AD377F" w:rsidRPr="003773D5" w:rsidRDefault="00AD377F" w:rsidP="00AD377F">
      <w:pPr>
        <w:spacing w:before="120" w:after="120"/>
        <w:ind w:left="1134" w:firstLine="709"/>
        <w:jc w:val="both"/>
        <w:rPr>
          <w:sz w:val="22"/>
          <w:szCs w:val="22"/>
        </w:rPr>
      </w:pPr>
      <w:r w:rsidRPr="003773D5">
        <w:rPr>
          <w:sz w:val="22"/>
          <w:szCs w:val="22"/>
        </w:rPr>
        <w:t>a.1. Publicados em Diário Oficial; e</w:t>
      </w:r>
    </w:p>
    <w:p w:rsidR="00AD377F" w:rsidRPr="003773D5" w:rsidRDefault="00AD377F" w:rsidP="00AD377F">
      <w:pPr>
        <w:spacing w:after="120"/>
        <w:ind w:left="1134" w:firstLine="709"/>
        <w:jc w:val="both"/>
        <w:rPr>
          <w:sz w:val="22"/>
          <w:szCs w:val="22"/>
        </w:rPr>
      </w:pPr>
      <w:r w:rsidRPr="003773D5">
        <w:rPr>
          <w:sz w:val="22"/>
          <w:szCs w:val="22"/>
        </w:rPr>
        <w:t>a.2. Publicados em jornal de grande circulação; e</w:t>
      </w:r>
    </w:p>
    <w:p w:rsidR="00AD377F" w:rsidRPr="003773D5" w:rsidRDefault="00AD377F" w:rsidP="00AD377F">
      <w:pPr>
        <w:spacing w:after="120"/>
        <w:ind w:left="1134" w:firstLine="709"/>
        <w:jc w:val="both"/>
        <w:rPr>
          <w:sz w:val="22"/>
          <w:szCs w:val="22"/>
        </w:rPr>
      </w:pPr>
      <w:r w:rsidRPr="003773D5">
        <w:rPr>
          <w:sz w:val="22"/>
          <w:szCs w:val="22"/>
        </w:rPr>
        <w:t>a.3. Por fotocópia registrada ou autenticada na junta Comercial da sede ou domicílio da licitante.</w:t>
      </w:r>
    </w:p>
    <w:p w:rsidR="00AD377F" w:rsidRPr="003773D5" w:rsidRDefault="00AD377F" w:rsidP="00AD377F">
      <w:pPr>
        <w:ind w:left="1134"/>
        <w:jc w:val="both"/>
        <w:rPr>
          <w:sz w:val="22"/>
          <w:szCs w:val="22"/>
        </w:rPr>
      </w:pPr>
      <w:r w:rsidRPr="003773D5">
        <w:rPr>
          <w:sz w:val="22"/>
          <w:szCs w:val="22"/>
        </w:rPr>
        <w:t>b) Sociedade por cota de responsabilidade limitada (LTDA):</w:t>
      </w:r>
    </w:p>
    <w:p w:rsidR="00AD377F" w:rsidRPr="003773D5" w:rsidRDefault="00AD377F" w:rsidP="00AD377F">
      <w:pPr>
        <w:spacing w:before="120"/>
        <w:ind w:left="1134" w:firstLine="709"/>
        <w:jc w:val="both"/>
        <w:rPr>
          <w:sz w:val="22"/>
          <w:szCs w:val="22"/>
        </w:rPr>
      </w:pPr>
      <w:r w:rsidRPr="003773D5">
        <w:rPr>
          <w:sz w:val="22"/>
          <w:szCs w:val="22"/>
        </w:rPr>
        <w:t>b.1) Por fotocópia do Livro Diário, inclusive com os Termos de Abertura e de Encerramento devidamente registrados ou autenticados na Junta Comercial da sede ou domicílio da licitante;</w:t>
      </w:r>
    </w:p>
    <w:p w:rsidR="00DE6FC5" w:rsidRPr="003773D5" w:rsidRDefault="00DE6FC5" w:rsidP="00AD377F">
      <w:pPr>
        <w:ind w:left="1134"/>
        <w:jc w:val="both"/>
        <w:rPr>
          <w:sz w:val="22"/>
          <w:szCs w:val="22"/>
        </w:rPr>
      </w:pPr>
    </w:p>
    <w:p w:rsidR="00AD377F" w:rsidRPr="003773D5" w:rsidRDefault="00AD377F" w:rsidP="00AD377F">
      <w:pPr>
        <w:ind w:left="1134"/>
        <w:jc w:val="both"/>
        <w:rPr>
          <w:sz w:val="22"/>
          <w:szCs w:val="22"/>
        </w:rPr>
      </w:pPr>
      <w:r w:rsidRPr="003773D5">
        <w:rPr>
          <w:sz w:val="22"/>
          <w:szCs w:val="22"/>
        </w:rPr>
        <w:t>8.1.4.1.</w:t>
      </w:r>
      <w:r w:rsidR="007562E4">
        <w:rPr>
          <w:sz w:val="22"/>
          <w:szCs w:val="22"/>
        </w:rPr>
        <w:t>4</w:t>
      </w:r>
      <w:r w:rsidRPr="003773D5">
        <w:rPr>
          <w:sz w:val="22"/>
          <w:szCs w:val="22"/>
        </w:rPr>
        <w:t>. A comprovação da boa situação de liquidez será feita através da demonstração, com base no balanço e através de memória de cálculo assinada por profissional devidamente habilitado em contabilidade, de que atende aos seguintes índices financeiros:</w:t>
      </w:r>
    </w:p>
    <w:p w:rsidR="00AD377F" w:rsidRPr="003773D5" w:rsidRDefault="00AD377F" w:rsidP="00AD377F">
      <w:pPr>
        <w:ind w:left="1134"/>
        <w:jc w:val="both"/>
        <w:rPr>
          <w:sz w:val="22"/>
          <w:szCs w:val="22"/>
        </w:rPr>
      </w:pPr>
    </w:p>
    <w:p w:rsidR="00AD377F" w:rsidRPr="003773D5" w:rsidRDefault="00AD377F" w:rsidP="00AD377F">
      <w:pPr>
        <w:ind w:left="1134"/>
        <w:jc w:val="both"/>
        <w:rPr>
          <w:sz w:val="22"/>
          <w:szCs w:val="22"/>
        </w:rPr>
      </w:pPr>
      <w:r w:rsidRPr="003773D5">
        <w:rPr>
          <w:sz w:val="22"/>
          <w:szCs w:val="22"/>
        </w:rPr>
        <w:t xml:space="preserve">a) </w:t>
      </w:r>
      <w:r w:rsidRPr="003773D5">
        <w:rPr>
          <w:b/>
          <w:sz w:val="22"/>
          <w:szCs w:val="22"/>
        </w:rPr>
        <w:t>Índice de Liquidez Geral (ILG) ≥ 1,00 (um inteiro)</w:t>
      </w:r>
      <w:r w:rsidRPr="003773D5">
        <w:rPr>
          <w:sz w:val="22"/>
          <w:szCs w:val="22"/>
        </w:rPr>
        <w:t>, obtido pela aplicação da seguinte fórmula:</w:t>
      </w:r>
    </w:p>
    <w:p w:rsidR="00AD377F" w:rsidRPr="003773D5" w:rsidRDefault="00AD377F" w:rsidP="00AD377F">
      <w:pPr>
        <w:ind w:left="1134"/>
        <w:jc w:val="both"/>
        <w:rPr>
          <w:sz w:val="22"/>
          <w:szCs w:val="22"/>
        </w:rPr>
      </w:pPr>
    </w:p>
    <w:p w:rsidR="00AD377F" w:rsidRPr="003773D5" w:rsidRDefault="00AD377F" w:rsidP="00AD377F">
      <w:pPr>
        <w:ind w:left="1134"/>
        <w:jc w:val="both"/>
        <w:rPr>
          <w:sz w:val="22"/>
          <w:szCs w:val="22"/>
        </w:rPr>
      </w:pPr>
      <w:r w:rsidRPr="003773D5">
        <w:rPr>
          <w:sz w:val="22"/>
          <w:szCs w:val="22"/>
        </w:rPr>
        <w:t xml:space="preserve">                       ATIVO CIRCULANTE + REALIZÁVEL A LONGO PRAZO</w:t>
      </w:r>
    </w:p>
    <w:p w:rsidR="00AD377F" w:rsidRPr="003773D5" w:rsidRDefault="00AD377F" w:rsidP="00AD377F">
      <w:pPr>
        <w:ind w:left="1134"/>
        <w:jc w:val="both"/>
        <w:rPr>
          <w:sz w:val="22"/>
          <w:szCs w:val="22"/>
        </w:rPr>
      </w:pPr>
      <w:r w:rsidRPr="003773D5">
        <w:rPr>
          <w:b/>
          <w:sz w:val="22"/>
          <w:szCs w:val="22"/>
        </w:rPr>
        <w:t xml:space="preserve">       ILG =</w:t>
      </w:r>
      <w:r w:rsidRPr="003773D5">
        <w:rPr>
          <w:sz w:val="22"/>
          <w:szCs w:val="22"/>
        </w:rPr>
        <w:t xml:space="preserve"> ---------------------------------------------------------------------------------- ≥ 1,00</w:t>
      </w:r>
    </w:p>
    <w:p w:rsidR="00AD377F" w:rsidRPr="003773D5" w:rsidRDefault="00AD377F" w:rsidP="00AD377F">
      <w:pPr>
        <w:ind w:left="1134"/>
        <w:jc w:val="both"/>
        <w:rPr>
          <w:sz w:val="22"/>
          <w:szCs w:val="22"/>
        </w:rPr>
      </w:pPr>
      <w:r w:rsidRPr="003773D5">
        <w:rPr>
          <w:sz w:val="22"/>
          <w:szCs w:val="22"/>
        </w:rPr>
        <w:t xml:space="preserve">                       PASSIVO CIRCULANTE + EXIGÍVEL A LONGO PRAZO</w:t>
      </w:r>
    </w:p>
    <w:p w:rsidR="00AD377F" w:rsidRPr="003773D5" w:rsidRDefault="00AD377F" w:rsidP="00AD377F">
      <w:pPr>
        <w:ind w:left="1134"/>
        <w:jc w:val="both"/>
        <w:rPr>
          <w:sz w:val="22"/>
          <w:szCs w:val="22"/>
        </w:rPr>
      </w:pPr>
    </w:p>
    <w:p w:rsidR="00AD377F" w:rsidRPr="003773D5" w:rsidRDefault="00AD377F" w:rsidP="00AD377F">
      <w:pPr>
        <w:ind w:left="1134"/>
        <w:jc w:val="both"/>
        <w:rPr>
          <w:sz w:val="22"/>
          <w:szCs w:val="22"/>
        </w:rPr>
      </w:pPr>
      <w:r w:rsidRPr="003773D5">
        <w:rPr>
          <w:sz w:val="22"/>
          <w:szCs w:val="22"/>
        </w:rPr>
        <w:t xml:space="preserve">b) </w:t>
      </w:r>
      <w:r w:rsidRPr="003773D5">
        <w:rPr>
          <w:b/>
          <w:sz w:val="22"/>
          <w:szCs w:val="22"/>
        </w:rPr>
        <w:t>Índice de Liquidez Corrente (ILC) ≥ 1,00 (um inteiro)</w:t>
      </w:r>
      <w:r w:rsidRPr="003773D5">
        <w:rPr>
          <w:sz w:val="22"/>
          <w:szCs w:val="22"/>
        </w:rPr>
        <w:t>, obtido pela aplicação da seguinte fórmula:</w:t>
      </w:r>
    </w:p>
    <w:p w:rsidR="00AD377F" w:rsidRPr="003773D5" w:rsidRDefault="00AD377F" w:rsidP="00AD377F">
      <w:pPr>
        <w:ind w:left="1134"/>
        <w:jc w:val="both"/>
        <w:rPr>
          <w:sz w:val="22"/>
          <w:szCs w:val="22"/>
        </w:rPr>
      </w:pPr>
    </w:p>
    <w:p w:rsidR="00AD377F" w:rsidRPr="003773D5" w:rsidRDefault="00AD377F" w:rsidP="00AD377F">
      <w:pPr>
        <w:ind w:left="1134"/>
        <w:jc w:val="both"/>
        <w:rPr>
          <w:sz w:val="22"/>
          <w:szCs w:val="22"/>
        </w:rPr>
      </w:pPr>
      <w:r w:rsidRPr="003773D5">
        <w:rPr>
          <w:sz w:val="22"/>
          <w:szCs w:val="22"/>
        </w:rPr>
        <w:t xml:space="preserve">                ATIVO CIRCULANTE</w:t>
      </w:r>
    </w:p>
    <w:p w:rsidR="00AD377F" w:rsidRPr="003773D5" w:rsidRDefault="00AD377F" w:rsidP="00AD377F">
      <w:pPr>
        <w:ind w:left="1134"/>
        <w:jc w:val="both"/>
        <w:rPr>
          <w:sz w:val="22"/>
          <w:szCs w:val="22"/>
        </w:rPr>
      </w:pPr>
      <w:r w:rsidRPr="003773D5">
        <w:rPr>
          <w:b/>
          <w:sz w:val="22"/>
          <w:szCs w:val="22"/>
        </w:rPr>
        <w:t xml:space="preserve">       ILC=</w:t>
      </w:r>
      <w:r w:rsidRPr="003773D5">
        <w:rPr>
          <w:sz w:val="22"/>
          <w:szCs w:val="22"/>
        </w:rPr>
        <w:t>------------------------------------≥1,00</w:t>
      </w:r>
      <w:r w:rsidRPr="003773D5">
        <w:rPr>
          <w:sz w:val="22"/>
          <w:szCs w:val="22"/>
        </w:rPr>
        <w:br/>
        <w:t xml:space="preserve">                PASSIVO CIRCULANTE</w:t>
      </w:r>
    </w:p>
    <w:p w:rsidR="00AD377F" w:rsidRPr="003773D5" w:rsidRDefault="00AD377F" w:rsidP="00AD377F">
      <w:pPr>
        <w:ind w:left="1134"/>
        <w:jc w:val="both"/>
        <w:rPr>
          <w:sz w:val="22"/>
          <w:szCs w:val="22"/>
        </w:rPr>
      </w:pPr>
    </w:p>
    <w:p w:rsidR="00AD377F" w:rsidRPr="003773D5" w:rsidRDefault="00AD377F" w:rsidP="00AD377F">
      <w:pPr>
        <w:ind w:left="1134"/>
        <w:jc w:val="both"/>
        <w:rPr>
          <w:sz w:val="22"/>
          <w:szCs w:val="22"/>
        </w:rPr>
      </w:pPr>
    </w:p>
    <w:p w:rsidR="00AD377F" w:rsidRPr="003773D5" w:rsidRDefault="00AD377F" w:rsidP="00AD377F">
      <w:pPr>
        <w:ind w:left="1134"/>
        <w:jc w:val="both"/>
        <w:rPr>
          <w:sz w:val="22"/>
          <w:szCs w:val="22"/>
        </w:rPr>
      </w:pPr>
      <w:r w:rsidRPr="003773D5">
        <w:rPr>
          <w:sz w:val="22"/>
          <w:szCs w:val="22"/>
        </w:rPr>
        <w:t xml:space="preserve">c) </w:t>
      </w:r>
      <w:r w:rsidRPr="003773D5">
        <w:rPr>
          <w:b/>
          <w:sz w:val="22"/>
          <w:szCs w:val="22"/>
        </w:rPr>
        <w:t>Grau de Endividamento Geral (GEG) ≤ 0,50 (</w:t>
      </w:r>
      <w:proofErr w:type="spellStart"/>
      <w:r w:rsidRPr="003773D5">
        <w:rPr>
          <w:b/>
          <w:sz w:val="22"/>
          <w:szCs w:val="22"/>
        </w:rPr>
        <w:t>cinqüenta</w:t>
      </w:r>
      <w:proofErr w:type="spellEnd"/>
      <w:r w:rsidRPr="003773D5">
        <w:rPr>
          <w:b/>
          <w:sz w:val="22"/>
          <w:szCs w:val="22"/>
        </w:rPr>
        <w:t xml:space="preserve"> centésimos)</w:t>
      </w:r>
      <w:r w:rsidRPr="003773D5">
        <w:rPr>
          <w:sz w:val="22"/>
          <w:szCs w:val="22"/>
        </w:rPr>
        <w:t>, obtido pela aplicação da seguinte fórmula:</w:t>
      </w:r>
    </w:p>
    <w:p w:rsidR="00AD377F" w:rsidRPr="003773D5" w:rsidRDefault="00AD377F" w:rsidP="00AD377F">
      <w:pPr>
        <w:ind w:left="1134"/>
        <w:jc w:val="both"/>
        <w:rPr>
          <w:sz w:val="22"/>
          <w:szCs w:val="22"/>
        </w:rPr>
      </w:pPr>
    </w:p>
    <w:p w:rsidR="00AD377F" w:rsidRPr="003773D5" w:rsidRDefault="00AD377F" w:rsidP="00AD377F">
      <w:pPr>
        <w:ind w:left="1134"/>
        <w:jc w:val="both"/>
        <w:rPr>
          <w:sz w:val="22"/>
          <w:szCs w:val="22"/>
        </w:rPr>
      </w:pPr>
      <w:r w:rsidRPr="003773D5">
        <w:rPr>
          <w:sz w:val="22"/>
          <w:szCs w:val="22"/>
        </w:rPr>
        <w:t xml:space="preserve">                   PASSIVO CIRCULANTE + Exigível A LONGO PRAZO</w:t>
      </w:r>
    </w:p>
    <w:p w:rsidR="00AD377F" w:rsidRPr="003773D5" w:rsidRDefault="00AD377F" w:rsidP="00AD377F">
      <w:pPr>
        <w:ind w:left="1134"/>
        <w:jc w:val="both"/>
        <w:rPr>
          <w:sz w:val="22"/>
          <w:szCs w:val="22"/>
        </w:rPr>
      </w:pPr>
      <w:r w:rsidRPr="003773D5">
        <w:rPr>
          <w:sz w:val="22"/>
          <w:szCs w:val="22"/>
        </w:rPr>
        <w:t xml:space="preserve">      </w:t>
      </w:r>
      <w:r w:rsidRPr="003773D5">
        <w:rPr>
          <w:b/>
          <w:sz w:val="22"/>
          <w:szCs w:val="22"/>
        </w:rPr>
        <w:t>GEG =</w:t>
      </w:r>
      <w:r w:rsidRPr="003773D5">
        <w:rPr>
          <w:sz w:val="22"/>
          <w:szCs w:val="22"/>
        </w:rPr>
        <w:t xml:space="preserve"> -------------------------------------------------------------------------------  ≤ 0,50</w:t>
      </w:r>
    </w:p>
    <w:p w:rsidR="00AD377F" w:rsidRPr="003773D5" w:rsidRDefault="00AD377F" w:rsidP="00AD377F">
      <w:pPr>
        <w:ind w:left="1134"/>
        <w:jc w:val="both"/>
        <w:rPr>
          <w:sz w:val="22"/>
          <w:szCs w:val="22"/>
        </w:rPr>
      </w:pPr>
      <w:r w:rsidRPr="003773D5">
        <w:rPr>
          <w:sz w:val="22"/>
          <w:szCs w:val="22"/>
        </w:rPr>
        <w:t xml:space="preserve">                 PATRIMÔNIO LÍQUIDO + RESULTADO EXERCÍCIO FUTURO</w:t>
      </w:r>
    </w:p>
    <w:p w:rsidR="00AD377F" w:rsidRPr="003773D5" w:rsidRDefault="00AD377F" w:rsidP="00AD377F">
      <w:pPr>
        <w:ind w:left="1134"/>
        <w:jc w:val="both"/>
        <w:rPr>
          <w:sz w:val="22"/>
          <w:szCs w:val="22"/>
        </w:rPr>
      </w:pPr>
    </w:p>
    <w:p w:rsidR="00AD377F" w:rsidRPr="003773D5" w:rsidRDefault="00AD377F" w:rsidP="00AD377F">
      <w:pPr>
        <w:ind w:left="1134"/>
        <w:jc w:val="both"/>
        <w:rPr>
          <w:sz w:val="22"/>
          <w:szCs w:val="22"/>
        </w:rPr>
      </w:pPr>
    </w:p>
    <w:p w:rsidR="00AD377F" w:rsidRPr="003773D5" w:rsidRDefault="00AD377F" w:rsidP="00AD377F">
      <w:pPr>
        <w:ind w:left="1134"/>
        <w:jc w:val="both"/>
        <w:rPr>
          <w:sz w:val="22"/>
          <w:szCs w:val="22"/>
        </w:rPr>
      </w:pPr>
      <w:r w:rsidRPr="003773D5">
        <w:rPr>
          <w:sz w:val="22"/>
          <w:szCs w:val="22"/>
        </w:rPr>
        <w:t xml:space="preserve">d) </w:t>
      </w:r>
      <w:r w:rsidRPr="003773D5">
        <w:rPr>
          <w:b/>
          <w:sz w:val="22"/>
          <w:szCs w:val="22"/>
        </w:rPr>
        <w:t>Grau de Endividamento Corrente (GEC) ≤ 0,50 (</w:t>
      </w:r>
      <w:proofErr w:type="spellStart"/>
      <w:r w:rsidRPr="003773D5">
        <w:rPr>
          <w:b/>
          <w:sz w:val="22"/>
          <w:szCs w:val="22"/>
        </w:rPr>
        <w:t>cinqüenta</w:t>
      </w:r>
      <w:proofErr w:type="spellEnd"/>
      <w:r w:rsidRPr="003773D5">
        <w:rPr>
          <w:b/>
          <w:sz w:val="22"/>
          <w:szCs w:val="22"/>
        </w:rPr>
        <w:t xml:space="preserve"> centésimos)</w:t>
      </w:r>
      <w:r w:rsidRPr="003773D5">
        <w:rPr>
          <w:sz w:val="22"/>
          <w:szCs w:val="22"/>
        </w:rPr>
        <w:t>, obtido pela aplicação da seguinte fórmula:</w:t>
      </w:r>
    </w:p>
    <w:p w:rsidR="00AD377F" w:rsidRPr="003773D5" w:rsidRDefault="00AD377F" w:rsidP="00AD377F">
      <w:pPr>
        <w:ind w:left="1134"/>
        <w:jc w:val="both"/>
        <w:rPr>
          <w:sz w:val="22"/>
          <w:szCs w:val="22"/>
        </w:rPr>
      </w:pPr>
    </w:p>
    <w:p w:rsidR="00AD377F" w:rsidRPr="003773D5" w:rsidRDefault="00AD377F" w:rsidP="00AD377F">
      <w:pPr>
        <w:ind w:left="1134"/>
        <w:jc w:val="both"/>
        <w:rPr>
          <w:sz w:val="22"/>
          <w:szCs w:val="22"/>
        </w:rPr>
      </w:pPr>
      <w:r w:rsidRPr="003773D5">
        <w:rPr>
          <w:sz w:val="22"/>
          <w:szCs w:val="22"/>
        </w:rPr>
        <w:t xml:space="preserve">                   PASSIVO CIRCULANTE</w:t>
      </w:r>
    </w:p>
    <w:p w:rsidR="00AD377F" w:rsidRPr="003773D5" w:rsidRDefault="00AD377F" w:rsidP="00AD377F">
      <w:pPr>
        <w:ind w:left="1134"/>
        <w:jc w:val="both"/>
        <w:rPr>
          <w:sz w:val="22"/>
          <w:szCs w:val="22"/>
        </w:rPr>
      </w:pPr>
      <w:r w:rsidRPr="003773D5">
        <w:rPr>
          <w:sz w:val="22"/>
          <w:szCs w:val="22"/>
        </w:rPr>
        <w:t xml:space="preserve">      </w:t>
      </w:r>
      <w:r w:rsidRPr="003773D5">
        <w:rPr>
          <w:b/>
          <w:sz w:val="22"/>
          <w:szCs w:val="22"/>
        </w:rPr>
        <w:t>GEC =</w:t>
      </w:r>
      <w:r w:rsidRPr="003773D5">
        <w:rPr>
          <w:sz w:val="22"/>
          <w:szCs w:val="22"/>
        </w:rPr>
        <w:t xml:space="preserve"> -------------------------------------------------------------------------------  ≤ 0,50</w:t>
      </w:r>
    </w:p>
    <w:p w:rsidR="00AD377F" w:rsidRPr="003773D5" w:rsidRDefault="00AD377F" w:rsidP="00AD377F">
      <w:pPr>
        <w:ind w:left="1134"/>
        <w:jc w:val="both"/>
        <w:rPr>
          <w:sz w:val="22"/>
          <w:szCs w:val="22"/>
        </w:rPr>
      </w:pPr>
      <w:r w:rsidRPr="003773D5">
        <w:rPr>
          <w:sz w:val="22"/>
          <w:szCs w:val="22"/>
        </w:rPr>
        <w:t xml:space="preserve">                 PATRIMÔNIO LÍQUIDO + RESULTADO EXERCÍCIO FUTURO</w:t>
      </w:r>
    </w:p>
    <w:p w:rsidR="00AD377F" w:rsidRPr="003773D5" w:rsidRDefault="00AD377F" w:rsidP="00AD377F">
      <w:pPr>
        <w:ind w:left="1134"/>
        <w:jc w:val="both"/>
        <w:rPr>
          <w:sz w:val="22"/>
          <w:szCs w:val="22"/>
        </w:rPr>
      </w:pPr>
    </w:p>
    <w:p w:rsidR="00AD377F" w:rsidRPr="003773D5" w:rsidRDefault="00AD377F" w:rsidP="00AD377F">
      <w:pPr>
        <w:ind w:left="1134"/>
        <w:jc w:val="both"/>
        <w:rPr>
          <w:sz w:val="22"/>
          <w:szCs w:val="22"/>
        </w:rPr>
      </w:pPr>
      <w:r w:rsidRPr="003773D5">
        <w:rPr>
          <w:sz w:val="22"/>
          <w:szCs w:val="22"/>
        </w:rPr>
        <w:t>8.1.4.1.</w:t>
      </w:r>
      <w:r w:rsidR="007562E4">
        <w:rPr>
          <w:sz w:val="22"/>
          <w:szCs w:val="22"/>
        </w:rPr>
        <w:t>5</w:t>
      </w:r>
      <w:r w:rsidRPr="003773D5">
        <w:rPr>
          <w:sz w:val="22"/>
          <w:szCs w:val="22"/>
        </w:rPr>
        <w:t>. As demonstrações referidas no item 8.1.4.1.</w:t>
      </w:r>
      <w:r w:rsidR="00646172" w:rsidRPr="003773D5">
        <w:rPr>
          <w:sz w:val="22"/>
          <w:szCs w:val="22"/>
        </w:rPr>
        <w:t>3</w:t>
      </w:r>
      <w:r w:rsidRPr="003773D5">
        <w:rPr>
          <w:sz w:val="22"/>
          <w:szCs w:val="22"/>
        </w:rPr>
        <w:t xml:space="preserve">, a, b, c e d desta Seção, deverão ser assinadas pelo representante legal da empresa e por contador registrado no Conselho Regional de Contabilidade - CRC. Caso tal demonstração seja assinada por contador que não tenha sido o autor do balanço, este deverá também autenticar o documento através do selo do contador competente (Declaração de Habilitação Profissional - DHP). </w:t>
      </w:r>
    </w:p>
    <w:p w:rsidR="00AD377F" w:rsidRPr="003773D5" w:rsidRDefault="00AD377F" w:rsidP="00AD377F">
      <w:pPr>
        <w:ind w:left="1134"/>
        <w:jc w:val="both"/>
        <w:rPr>
          <w:sz w:val="22"/>
          <w:szCs w:val="22"/>
        </w:rPr>
      </w:pPr>
    </w:p>
    <w:p w:rsidR="007562E4" w:rsidRPr="000C6705" w:rsidRDefault="007562E4" w:rsidP="007562E4">
      <w:pPr>
        <w:spacing w:after="240"/>
        <w:ind w:left="567"/>
        <w:jc w:val="both"/>
        <w:rPr>
          <w:b/>
          <w:bCs/>
          <w:sz w:val="22"/>
          <w:szCs w:val="22"/>
        </w:rPr>
      </w:pPr>
      <w:r w:rsidRPr="000C6705">
        <w:rPr>
          <w:b/>
          <w:sz w:val="22"/>
          <w:szCs w:val="22"/>
        </w:rPr>
        <w:t>8.1.4.1.6. O vencimento do</w:t>
      </w:r>
      <w:r w:rsidRPr="000C6705">
        <w:rPr>
          <w:b/>
          <w:bCs/>
          <w:sz w:val="22"/>
          <w:szCs w:val="22"/>
        </w:rPr>
        <w:t xml:space="preserve"> Balanço Patrimonial (subitem 8.1.4.1</w:t>
      </w:r>
      <w:r w:rsidRPr="000C6705">
        <w:rPr>
          <w:b/>
          <w:sz w:val="22"/>
          <w:szCs w:val="22"/>
        </w:rPr>
        <w:t>) deverá estar no prazo de validade, nos termos do Código</w:t>
      </w:r>
      <w:r w:rsidRPr="000C6705">
        <w:rPr>
          <w:b/>
          <w:color w:val="000000"/>
          <w:sz w:val="22"/>
          <w:szCs w:val="22"/>
        </w:rPr>
        <w:t xml:space="preserve"> Civil Brasileiro e </w:t>
      </w:r>
      <w:hyperlink r:id="rId15" w:history="1">
        <w:r w:rsidRPr="000C6705">
          <w:rPr>
            <w:rStyle w:val="Hyperlink"/>
            <w:b/>
            <w:color w:val="000000"/>
            <w:sz w:val="22"/>
            <w:szCs w:val="22"/>
          </w:rPr>
          <w:t>Instrução Normativa RFB nº 787/07</w:t>
        </w:r>
      </w:hyperlink>
      <w:r w:rsidRPr="000C6705">
        <w:rPr>
          <w:b/>
          <w:color w:val="000000"/>
          <w:sz w:val="22"/>
          <w:szCs w:val="22"/>
        </w:rPr>
        <w:t xml:space="preserve">, </w:t>
      </w:r>
      <w:hyperlink r:id="rId16" w:history="1">
        <w:r w:rsidRPr="000C6705">
          <w:rPr>
            <w:rStyle w:val="Hyperlink"/>
            <w:b/>
            <w:color w:val="000000"/>
            <w:sz w:val="22"/>
            <w:szCs w:val="22"/>
          </w:rPr>
          <w:t>Lei 6.404/1976</w:t>
        </w:r>
      </w:hyperlink>
      <w:r w:rsidRPr="000C6705">
        <w:rPr>
          <w:b/>
          <w:color w:val="000000"/>
          <w:sz w:val="22"/>
          <w:szCs w:val="22"/>
        </w:rPr>
        <w:t>.</w:t>
      </w:r>
      <w:r w:rsidRPr="000C6705">
        <w:rPr>
          <w:b/>
          <w:bCs/>
          <w:sz w:val="22"/>
          <w:szCs w:val="22"/>
        </w:rPr>
        <w:t xml:space="preserve">   </w:t>
      </w:r>
    </w:p>
    <w:p w:rsidR="00AD377F" w:rsidRPr="003773D5" w:rsidRDefault="00AD377F" w:rsidP="00AD377F">
      <w:pPr>
        <w:ind w:left="567"/>
        <w:jc w:val="both"/>
        <w:rPr>
          <w:sz w:val="22"/>
          <w:szCs w:val="22"/>
        </w:rPr>
      </w:pPr>
      <w:r w:rsidRPr="003773D5">
        <w:rPr>
          <w:sz w:val="22"/>
          <w:szCs w:val="22"/>
        </w:rPr>
        <w:t>8.1.4.</w:t>
      </w:r>
      <w:r w:rsidR="007562E4">
        <w:rPr>
          <w:sz w:val="22"/>
          <w:szCs w:val="22"/>
        </w:rPr>
        <w:t>1.7</w:t>
      </w:r>
      <w:r w:rsidRPr="003773D5">
        <w:rPr>
          <w:sz w:val="22"/>
          <w:szCs w:val="22"/>
        </w:rPr>
        <w:t>. Certidão Negativa de Falência e Recuperação Judicial expedida(s) pelo(s) órgão(</w:t>
      </w:r>
      <w:proofErr w:type="spellStart"/>
      <w:r w:rsidRPr="003773D5">
        <w:rPr>
          <w:sz w:val="22"/>
          <w:szCs w:val="22"/>
        </w:rPr>
        <w:t>ãos</w:t>
      </w:r>
      <w:proofErr w:type="spellEnd"/>
      <w:r w:rsidRPr="003773D5">
        <w:rPr>
          <w:sz w:val="22"/>
          <w:szCs w:val="22"/>
        </w:rPr>
        <w:t>) competente(s), emitida nos últimos 30 (trinta) dias, conforme Lei n° 11.101/05 (falência e concordatas);</w:t>
      </w:r>
    </w:p>
    <w:p w:rsidR="00AD377F" w:rsidRPr="003773D5" w:rsidRDefault="00AD377F" w:rsidP="00AD377F">
      <w:pPr>
        <w:ind w:left="567"/>
        <w:jc w:val="both"/>
        <w:rPr>
          <w:sz w:val="22"/>
          <w:szCs w:val="22"/>
        </w:rPr>
      </w:pPr>
    </w:p>
    <w:p w:rsidR="00AD377F" w:rsidRPr="003773D5" w:rsidRDefault="00AD377F" w:rsidP="00AD377F">
      <w:pPr>
        <w:ind w:left="567"/>
        <w:jc w:val="both"/>
        <w:rPr>
          <w:sz w:val="22"/>
          <w:szCs w:val="22"/>
        </w:rPr>
      </w:pPr>
      <w:r w:rsidRPr="003773D5">
        <w:rPr>
          <w:sz w:val="22"/>
          <w:szCs w:val="22"/>
        </w:rPr>
        <w:t>8.1.4.</w:t>
      </w:r>
      <w:r w:rsidR="007562E4">
        <w:rPr>
          <w:sz w:val="22"/>
          <w:szCs w:val="22"/>
        </w:rPr>
        <w:t>1.8</w:t>
      </w:r>
      <w:r w:rsidRPr="003773D5">
        <w:rPr>
          <w:sz w:val="22"/>
          <w:szCs w:val="22"/>
        </w:rPr>
        <w:t>. No caso de participação de empresas enquadradas como ME e EPP, deverá apresentar a respectiva Declaração informando a condição a qual se enquadra.</w:t>
      </w:r>
    </w:p>
    <w:p w:rsidR="00AD377F" w:rsidRPr="003773D5" w:rsidRDefault="00AD377F" w:rsidP="00AD377F">
      <w:pPr>
        <w:ind w:left="567"/>
        <w:jc w:val="both"/>
        <w:rPr>
          <w:sz w:val="22"/>
          <w:szCs w:val="22"/>
        </w:rPr>
      </w:pPr>
    </w:p>
    <w:p w:rsidR="00AD377F" w:rsidRPr="003773D5" w:rsidRDefault="00AD377F" w:rsidP="00D21324">
      <w:pPr>
        <w:ind w:left="1134"/>
        <w:jc w:val="both"/>
        <w:rPr>
          <w:sz w:val="22"/>
          <w:szCs w:val="22"/>
        </w:rPr>
      </w:pPr>
      <w:r w:rsidRPr="003773D5">
        <w:rPr>
          <w:sz w:val="22"/>
          <w:szCs w:val="22"/>
        </w:rPr>
        <w:t>8.1.4.</w:t>
      </w:r>
      <w:r w:rsidR="007562E4">
        <w:rPr>
          <w:sz w:val="22"/>
          <w:szCs w:val="22"/>
        </w:rPr>
        <w:t>1</w:t>
      </w:r>
      <w:r w:rsidRPr="003773D5">
        <w:rPr>
          <w:sz w:val="22"/>
          <w:szCs w:val="22"/>
        </w:rPr>
        <w:t>.</w:t>
      </w:r>
      <w:r w:rsidR="007562E4">
        <w:rPr>
          <w:sz w:val="22"/>
          <w:szCs w:val="22"/>
        </w:rPr>
        <w:t>8.1</w:t>
      </w:r>
      <w:r w:rsidRPr="003773D5">
        <w:rPr>
          <w:sz w:val="22"/>
          <w:szCs w:val="22"/>
        </w:rPr>
        <w:t>. A falta do documento exigido no subitem 8.1.4.</w:t>
      </w:r>
      <w:r w:rsidR="007562E4">
        <w:rPr>
          <w:sz w:val="22"/>
          <w:szCs w:val="22"/>
        </w:rPr>
        <w:t>1.8</w:t>
      </w:r>
      <w:r w:rsidRPr="003773D5">
        <w:rPr>
          <w:sz w:val="22"/>
          <w:szCs w:val="22"/>
        </w:rPr>
        <w:t xml:space="preserve">, não implicará na inabilitação da licitante, mas impedirá a aplicação do benefício da Lei Complementar 123/2006, exclusivamente, quanto a regularidade fiscal.  </w:t>
      </w:r>
    </w:p>
    <w:p w:rsidR="00AD377F" w:rsidRPr="003773D5" w:rsidRDefault="00AD377F" w:rsidP="00AD377F">
      <w:pPr>
        <w:ind w:left="567"/>
        <w:jc w:val="both"/>
        <w:rPr>
          <w:sz w:val="22"/>
          <w:szCs w:val="22"/>
        </w:rPr>
      </w:pPr>
    </w:p>
    <w:p w:rsidR="00AD377F" w:rsidRPr="003773D5" w:rsidRDefault="00AD377F" w:rsidP="00AD377F">
      <w:pPr>
        <w:pStyle w:val="BodyText21"/>
        <w:rPr>
          <w:bCs/>
          <w:sz w:val="22"/>
          <w:szCs w:val="22"/>
        </w:rPr>
      </w:pPr>
      <w:r w:rsidRPr="003773D5">
        <w:rPr>
          <w:bCs/>
          <w:sz w:val="22"/>
          <w:szCs w:val="22"/>
        </w:rPr>
        <w:t xml:space="preserve">8.2. </w:t>
      </w:r>
      <w:r w:rsidRPr="003773D5">
        <w:rPr>
          <w:sz w:val="22"/>
          <w:szCs w:val="22"/>
        </w:rPr>
        <w:t xml:space="preserve">Não serão aceitos “protocolos de entrega” ou “solicitação de documento” em substituição aos documentos requeridos no presente Edital e seus Anexos. </w:t>
      </w:r>
    </w:p>
    <w:p w:rsidR="00AC2D22" w:rsidRPr="003773D5" w:rsidRDefault="00AC2D22" w:rsidP="00AD377F">
      <w:pPr>
        <w:tabs>
          <w:tab w:val="left" w:pos="2694"/>
          <w:tab w:val="left" w:pos="2835"/>
        </w:tabs>
        <w:jc w:val="both"/>
        <w:rPr>
          <w:sz w:val="22"/>
          <w:szCs w:val="22"/>
        </w:rPr>
      </w:pPr>
    </w:p>
    <w:p w:rsidR="00AD377F" w:rsidRPr="003773D5" w:rsidRDefault="00AD377F" w:rsidP="00AD377F">
      <w:pPr>
        <w:tabs>
          <w:tab w:val="left" w:pos="2694"/>
          <w:tab w:val="left" w:pos="2835"/>
        </w:tabs>
        <w:jc w:val="both"/>
        <w:rPr>
          <w:b/>
          <w:sz w:val="22"/>
          <w:szCs w:val="22"/>
        </w:rPr>
      </w:pPr>
      <w:r w:rsidRPr="003773D5">
        <w:rPr>
          <w:sz w:val="22"/>
          <w:szCs w:val="22"/>
        </w:rPr>
        <w:t xml:space="preserve">8.3. O Certificado de Registro Cadastral – CRC, emitido pela SUPEL/RO, </w:t>
      </w:r>
      <w:r w:rsidRPr="003773D5">
        <w:rPr>
          <w:b/>
          <w:sz w:val="22"/>
          <w:szCs w:val="22"/>
        </w:rPr>
        <w:t>válidos na data da apresentação dos envelopes de documentação de habilitação e propostas de preços</w:t>
      </w:r>
      <w:r w:rsidRPr="003773D5">
        <w:rPr>
          <w:sz w:val="22"/>
          <w:szCs w:val="22"/>
        </w:rPr>
        <w:t>, substitui todos os documentos por ele contemplado, desde que as certidões estejam em validade, bem como aqueles arquivados no Cadastro da SUPEL.</w:t>
      </w:r>
    </w:p>
    <w:p w:rsidR="00AD377F" w:rsidRPr="003773D5" w:rsidRDefault="00AD377F" w:rsidP="00AD377F">
      <w:pPr>
        <w:tabs>
          <w:tab w:val="left" w:pos="2694"/>
          <w:tab w:val="left" w:pos="2835"/>
        </w:tabs>
        <w:jc w:val="both"/>
        <w:rPr>
          <w:b/>
          <w:sz w:val="22"/>
          <w:szCs w:val="22"/>
        </w:rPr>
      </w:pPr>
    </w:p>
    <w:p w:rsidR="00BA7179" w:rsidRPr="003773D5" w:rsidRDefault="00AD377F" w:rsidP="00AD377F">
      <w:pPr>
        <w:pStyle w:val="Recuodecorpodetexto"/>
        <w:widowControl w:val="0"/>
        <w:jc w:val="both"/>
        <w:rPr>
          <w:b w:val="0"/>
          <w:bCs/>
          <w:sz w:val="22"/>
          <w:szCs w:val="22"/>
        </w:rPr>
      </w:pPr>
      <w:r w:rsidRPr="003773D5">
        <w:rPr>
          <w:b w:val="0"/>
          <w:bCs/>
          <w:sz w:val="22"/>
          <w:szCs w:val="22"/>
        </w:rPr>
        <w:t xml:space="preserve">8.4. Os documentos de habilitação que </w:t>
      </w:r>
      <w:r w:rsidRPr="003773D5">
        <w:rPr>
          <w:b w:val="0"/>
          <w:bCs/>
          <w:sz w:val="22"/>
          <w:szCs w:val="22"/>
          <w:u w:val="single"/>
        </w:rPr>
        <w:t>não possuírem data de validade</w:t>
      </w:r>
      <w:r w:rsidRPr="003773D5">
        <w:rPr>
          <w:b w:val="0"/>
          <w:bCs/>
          <w:sz w:val="22"/>
          <w:szCs w:val="22"/>
        </w:rPr>
        <w:t xml:space="preserve"> serão considerados </w:t>
      </w:r>
    </w:p>
    <w:p w:rsidR="00AD377F" w:rsidRPr="003773D5" w:rsidRDefault="00AD377F" w:rsidP="00AD377F">
      <w:pPr>
        <w:pStyle w:val="Recuodecorpodetexto"/>
        <w:widowControl w:val="0"/>
        <w:jc w:val="both"/>
        <w:rPr>
          <w:color w:val="FF0000"/>
          <w:sz w:val="22"/>
          <w:szCs w:val="22"/>
        </w:rPr>
      </w:pPr>
      <w:r w:rsidRPr="003773D5">
        <w:rPr>
          <w:b w:val="0"/>
          <w:bCs/>
          <w:sz w:val="22"/>
          <w:szCs w:val="22"/>
        </w:rPr>
        <w:t>válidos pelo prazo de 60 (sessenta) dias, contados da data da emissão, exceto as declarações eletrônicas.</w:t>
      </w:r>
    </w:p>
    <w:p w:rsidR="00AD377F" w:rsidRPr="003773D5" w:rsidRDefault="00AD377F" w:rsidP="00AD377F">
      <w:pPr>
        <w:jc w:val="both"/>
        <w:rPr>
          <w:color w:val="FF0000"/>
          <w:sz w:val="22"/>
          <w:szCs w:val="22"/>
        </w:rPr>
      </w:pPr>
    </w:p>
    <w:p w:rsidR="00AD377F" w:rsidRPr="003773D5" w:rsidRDefault="00AD377F" w:rsidP="00AD377F">
      <w:pPr>
        <w:jc w:val="both"/>
        <w:rPr>
          <w:sz w:val="22"/>
          <w:szCs w:val="22"/>
        </w:rPr>
      </w:pPr>
      <w:r w:rsidRPr="003773D5">
        <w:rPr>
          <w:sz w:val="22"/>
          <w:szCs w:val="22"/>
        </w:rPr>
        <w:t>8.5. Se a documentação de habilitação não for aceitável (não estiver completa, correta ou contrariar qualquer dispositivo do Edital), a Comissão considerará o proponente inabilitado, desde que não se refiram a certidões que possam ser verificadas eletronicamente, havendo possibilidade, resguardada a isonomia, e desde que se apresentem na validade no momento da consulta.</w:t>
      </w:r>
    </w:p>
    <w:p w:rsidR="00AD377F" w:rsidRPr="003773D5" w:rsidRDefault="00AD377F" w:rsidP="00AD377F">
      <w:pPr>
        <w:jc w:val="both"/>
        <w:rPr>
          <w:sz w:val="22"/>
          <w:szCs w:val="22"/>
        </w:rPr>
      </w:pPr>
    </w:p>
    <w:p w:rsidR="00AD377F" w:rsidRPr="003773D5" w:rsidRDefault="00AD377F" w:rsidP="00AD377F">
      <w:pPr>
        <w:jc w:val="both"/>
        <w:rPr>
          <w:sz w:val="22"/>
          <w:szCs w:val="22"/>
        </w:rPr>
      </w:pPr>
      <w:r w:rsidRPr="003773D5">
        <w:rPr>
          <w:sz w:val="22"/>
          <w:szCs w:val="22"/>
        </w:rPr>
        <w:t>8.6. A Comissão reserva-se o direito de solicitar o original de qualquer documento por qualquer meio eficiente diligencial, sempre que houver dúvida e julgar necessário.</w:t>
      </w:r>
    </w:p>
    <w:p w:rsidR="00AD377F" w:rsidRPr="003773D5" w:rsidRDefault="00AD377F" w:rsidP="00AD377F">
      <w:pPr>
        <w:jc w:val="both"/>
        <w:rPr>
          <w:sz w:val="22"/>
          <w:szCs w:val="22"/>
        </w:rPr>
      </w:pPr>
    </w:p>
    <w:p w:rsidR="00AD377F" w:rsidRPr="003773D5" w:rsidRDefault="00AD377F" w:rsidP="00AD377F">
      <w:pPr>
        <w:jc w:val="both"/>
        <w:rPr>
          <w:b/>
          <w:sz w:val="22"/>
          <w:szCs w:val="22"/>
        </w:rPr>
      </w:pPr>
      <w:r w:rsidRPr="003773D5">
        <w:rPr>
          <w:sz w:val="22"/>
          <w:szCs w:val="22"/>
        </w:rPr>
        <w:t>8.7. Os documentos emitidos eletronicamente terão sua autenticidade confirmada pela Comissão. Não sendo possível por qualquer fator superveniente, não haverá prejuízo da confirmação posterior e suas conseqüências.</w:t>
      </w:r>
    </w:p>
    <w:p w:rsidR="00AD377F" w:rsidRPr="003773D5" w:rsidRDefault="00AD377F" w:rsidP="00AD377F">
      <w:pPr>
        <w:jc w:val="both"/>
        <w:rPr>
          <w:b/>
          <w:sz w:val="22"/>
          <w:szCs w:val="22"/>
        </w:rPr>
      </w:pPr>
    </w:p>
    <w:p w:rsidR="00AD377F" w:rsidRPr="003773D5" w:rsidRDefault="00AD377F" w:rsidP="00AD377F">
      <w:pPr>
        <w:jc w:val="both"/>
        <w:rPr>
          <w:sz w:val="22"/>
          <w:szCs w:val="22"/>
        </w:rPr>
      </w:pPr>
      <w:r w:rsidRPr="003773D5">
        <w:rPr>
          <w:b/>
          <w:sz w:val="22"/>
          <w:szCs w:val="22"/>
        </w:rPr>
        <w:t>9 – PROPOSTA TÉCNICA (ENVELOPE N</w:t>
      </w:r>
      <w:r w:rsidRPr="003773D5">
        <w:rPr>
          <w:b/>
          <w:sz w:val="22"/>
          <w:szCs w:val="22"/>
          <w:u w:val="single"/>
          <w:vertAlign w:val="superscript"/>
        </w:rPr>
        <w:t>o</w:t>
      </w:r>
      <w:r w:rsidRPr="003773D5">
        <w:rPr>
          <w:b/>
          <w:sz w:val="22"/>
          <w:szCs w:val="22"/>
        </w:rPr>
        <w:t xml:space="preserve"> 2):</w:t>
      </w:r>
    </w:p>
    <w:p w:rsidR="00AD377F" w:rsidRPr="003773D5" w:rsidRDefault="00AD377F" w:rsidP="00AD377F">
      <w:pPr>
        <w:jc w:val="both"/>
        <w:rPr>
          <w:sz w:val="22"/>
          <w:szCs w:val="22"/>
        </w:rPr>
      </w:pPr>
    </w:p>
    <w:p w:rsidR="00AD377F" w:rsidRPr="003773D5" w:rsidRDefault="00AD377F" w:rsidP="00AD377F">
      <w:pPr>
        <w:jc w:val="both"/>
        <w:rPr>
          <w:sz w:val="22"/>
          <w:szCs w:val="22"/>
          <w:lang w:val="pt-PT"/>
        </w:rPr>
      </w:pPr>
      <w:r w:rsidRPr="003773D5">
        <w:rPr>
          <w:sz w:val="22"/>
          <w:szCs w:val="22"/>
        </w:rPr>
        <w:t xml:space="preserve">9.1. </w:t>
      </w:r>
      <w:r w:rsidRPr="003773D5">
        <w:rPr>
          <w:sz w:val="22"/>
          <w:szCs w:val="22"/>
          <w:lang w:val="pt-PT"/>
        </w:rPr>
        <w:t>A proposta técnica deverá ser apresentada em uma via,</w:t>
      </w:r>
      <w:r w:rsidRPr="003773D5">
        <w:rPr>
          <w:sz w:val="22"/>
          <w:szCs w:val="22"/>
        </w:rPr>
        <w:t xml:space="preserve"> encadernada de forma a não conter folhas soltas</w:t>
      </w:r>
      <w:r w:rsidRPr="003773D5">
        <w:rPr>
          <w:sz w:val="22"/>
          <w:szCs w:val="22"/>
          <w:lang w:val="pt-PT"/>
        </w:rPr>
        <w:t>, sem emendas, rasuras, entrelinhas, ressalvas ou espaços em branco, rubricadas pelo responsável da empresa em todas as vias e com a numeração seqüenciada, não sendo consideradas aquelas que apresentem serviços e produtos diferentes dos solicitados.</w:t>
      </w:r>
    </w:p>
    <w:p w:rsidR="00AD377F" w:rsidRPr="003773D5" w:rsidRDefault="00AD377F" w:rsidP="00AD377F">
      <w:pPr>
        <w:jc w:val="both"/>
        <w:rPr>
          <w:sz w:val="22"/>
          <w:szCs w:val="22"/>
        </w:rPr>
      </w:pPr>
    </w:p>
    <w:p w:rsidR="00AD377F" w:rsidRPr="003773D5" w:rsidRDefault="00AD377F" w:rsidP="00AD377F">
      <w:pPr>
        <w:spacing w:after="120"/>
        <w:ind w:left="567"/>
        <w:jc w:val="both"/>
        <w:rPr>
          <w:sz w:val="22"/>
          <w:szCs w:val="22"/>
        </w:rPr>
      </w:pPr>
      <w:r w:rsidRPr="003773D5">
        <w:rPr>
          <w:sz w:val="22"/>
          <w:szCs w:val="22"/>
        </w:rPr>
        <w:t xml:space="preserve">9.1.1. A Proposta Técnica deverá estar detalhada e dela constar a </w:t>
      </w:r>
      <w:r w:rsidRPr="003773D5">
        <w:rPr>
          <w:sz w:val="22"/>
          <w:szCs w:val="22"/>
          <w:lang w:val="pt-PT"/>
        </w:rPr>
        <w:t xml:space="preserve">Composição, Qualificação </w:t>
      </w:r>
      <w:r w:rsidR="006F15C4" w:rsidRPr="003773D5">
        <w:rPr>
          <w:sz w:val="22"/>
          <w:szCs w:val="22"/>
          <w:lang w:val="pt-PT"/>
        </w:rPr>
        <w:t>da Equipe Técnica</w:t>
      </w:r>
      <w:r w:rsidRPr="003773D5">
        <w:rPr>
          <w:sz w:val="22"/>
          <w:szCs w:val="22"/>
          <w:lang w:val="pt-PT"/>
        </w:rPr>
        <w:t xml:space="preserve"> </w:t>
      </w:r>
      <w:r w:rsidRPr="003773D5">
        <w:rPr>
          <w:sz w:val="22"/>
          <w:szCs w:val="22"/>
        </w:rPr>
        <w:t xml:space="preserve">e demais exigências </w:t>
      </w:r>
      <w:r w:rsidRPr="003773D5">
        <w:rPr>
          <w:sz w:val="22"/>
          <w:szCs w:val="22"/>
          <w:lang w:val="pt-PT"/>
        </w:rPr>
        <w:t xml:space="preserve">do </w:t>
      </w:r>
      <w:r w:rsidRPr="003773D5">
        <w:rPr>
          <w:sz w:val="22"/>
          <w:szCs w:val="22"/>
        </w:rPr>
        <w:t xml:space="preserve">Termo de Referência </w:t>
      </w:r>
      <w:r w:rsidR="00BD34B2" w:rsidRPr="003773D5">
        <w:rPr>
          <w:sz w:val="22"/>
          <w:szCs w:val="22"/>
        </w:rPr>
        <w:t xml:space="preserve">, </w:t>
      </w:r>
      <w:r w:rsidRPr="003773D5">
        <w:rPr>
          <w:sz w:val="22"/>
          <w:szCs w:val="22"/>
        </w:rPr>
        <w:t xml:space="preserve">no formato A4 da ABNT letra Arial nº 12, espaçamento simples. Entende-se por página cada uma das faces que compõe uma folha de papel. </w:t>
      </w:r>
    </w:p>
    <w:p w:rsidR="00AD377F" w:rsidRPr="003773D5" w:rsidRDefault="00AD377F" w:rsidP="00AD377F">
      <w:pPr>
        <w:spacing w:after="120"/>
        <w:ind w:left="567"/>
        <w:jc w:val="both"/>
        <w:rPr>
          <w:sz w:val="22"/>
          <w:szCs w:val="22"/>
        </w:rPr>
      </w:pPr>
      <w:r w:rsidRPr="003773D5">
        <w:rPr>
          <w:sz w:val="22"/>
          <w:szCs w:val="22"/>
        </w:rPr>
        <w:t>9.1.</w:t>
      </w:r>
      <w:r w:rsidR="007C2598">
        <w:rPr>
          <w:sz w:val="22"/>
          <w:szCs w:val="22"/>
        </w:rPr>
        <w:t>2</w:t>
      </w:r>
      <w:r w:rsidRPr="003773D5">
        <w:rPr>
          <w:sz w:val="22"/>
          <w:szCs w:val="22"/>
        </w:rPr>
        <w:t>. A Proposta Técnica não poderá apresentar preço relativo à Proposta Comercial tal como solicitada. A Licitante deverá apresentar uma única Proposta Técnica.</w:t>
      </w:r>
    </w:p>
    <w:p w:rsidR="00AD377F" w:rsidRPr="003773D5" w:rsidRDefault="00AD377F" w:rsidP="00AD377F">
      <w:pPr>
        <w:spacing w:after="120"/>
        <w:ind w:left="567"/>
        <w:jc w:val="both"/>
        <w:rPr>
          <w:sz w:val="22"/>
          <w:szCs w:val="22"/>
        </w:rPr>
      </w:pPr>
      <w:r w:rsidRPr="003773D5">
        <w:rPr>
          <w:sz w:val="22"/>
          <w:szCs w:val="22"/>
        </w:rPr>
        <w:t>9.1.</w:t>
      </w:r>
      <w:r w:rsidR="007C2598">
        <w:rPr>
          <w:sz w:val="22"/>
          <w:szCs w:val="22"/>
        </w:rPr>
        <w:t>3</w:t>
      </w:r>
      <w:r w:rsidRPr="003773D5">
        <w:rPr>
          <w:sz w:val="22"/>
          <w:szCs w:val="22"/>
        </w:rPr>
        <w:t xml:space="preserve">. Os documentos deverão estar dispostos ordenadamente, numerados </w:t>
      </w:r>
      <w:r w:rsidR="00563260" w:rsidRPr="003773D5">
        <w:rPr>
          <w:sz w:val="22"/>
          <w:szCs w:val="22"/>
        </w:rPr>
        <w:t>sequencialmente</w:t>
      </w:r>
      <w:r w:rsidRPr="003773D5">
        <w:rPr>
          <w:sz w:val="22"/>
          <w:szCs w:val="22"/>
        </w:rPr>
        <w:t xml:space="preserve"> e encadernados, de forma a não conter folhas soltas. Para facilidade no manuseio e arquivo, recomenda-se que a encadernação seja de 2 (dois) furos, evitando-se brochuras e grampeamentos.</w:t>
      </w:r>
    </w:p>
    <w:p w:rsidR="00AD377F" w:rsidRDefault="00AD377F" w:rsidP="00AD377F">
      <w:pPr>
        <w:spacing w:after="120"/>
        <w:ind w:left="567"/>
        <w:jc w:val="both"/>
        <w:rPr>
          <w:sz w:val="22"/>
          <w:szCs w:val="22"/>
        </w:rPr>
      </w:pPr>
      <w:r w:rsidRPr="003773D5">
        <w:rPr>
          <w:sz w:val="22"/>
          <w:szCs w:val="22"/>
        </w:rPr>
        <w:t>9.1.</w:t>
      </w:r>
      <w:r w:rsidR="007C2598">
        <w:rPr>
          <w:sz w:val="22"/>
          <w:szCs w:val="22"/>
        </w:rPr>
        <w:t>4</w:t>
      </w:r>
      <w:r w:rsidRPr="003773D5">
        <w:rPr>
          <w:sz w:val="22"/>
          <w:szCs w:val="22"/>
        </w:rPr>
        <w:t>. Os documentos e informações que compõem a Proposta Técnica deverão estar  encerrados em um envelope fechado e indevassável, trazendo em seu exterior a identificação da Licitante, o número da Licitação, e os dizeres: “Proposta Técnica”.</w:t>
      </w:r>
    </w:p>
    <w:p w:rsidR="000C6705" w:rsidRPr="003773D5" w:rsidRDefault="000C6705" w:rsidP="00AD377F">
      <w:pPr>
        <w:spacing w:after="120"/>
        <w:ind w:left="567"/>
        <w:jc w:val="both"/>
        <w:rPr>
          <w:sz w:val="22"/>
          <w:szCs w:val="22"/>
        </w:rPr>
      </w:pPr>
    </w:p>
    <w:p w:rsidR="00AD377F" w:rsidRPr="003773D5" w:rsidRDefault="00AD377F" w:rsidP="005D0031">
      <w:pPr>
        <w:spacing w:after="120"/>
        <w:jc w:val="both"/>
        <w:rPr>
          <w:b/>
          <w:sz w:val="22"/>
          <w:szCs w:val="22"/>
        </w:rPr>
      </w:pPr>
      <w:r w:rsidRPr="003773D5">
        <w:rPr>
          <w:b/>
          <w:sz w:val="22"/>
          <w:szCs w:val="22"/>
        </w:rPr>
        <w:t>10 –</w:t>
      </w:r>
      <w:r w:rsidR="00E15A02" w:rsidRPr="003773D5">
        <w:rPr>
          <w:b/>
          <w:sz w:val="22"/>
          <w:szCs w:val="22"/>
        </w:rPr>
        <w:t xml:space="preserve"> </w:t>
      </w:r>
      <w:r w:rsidRPr="003773D5">
        <w:rPr>
          <w:b/>
          <w:sz w:val="22"/>
          <w:szCs w:val="22"/>
        </w:rPr>
        <w:t>DA PROPOSTA DE PREÇOS</w:t>
      </w:r>
      <w:r w:rsidR="00E15A02" w:rsidRPr="003773D5">
        <w:rPr>
          <w:b/>
          <w:sz w:val="22"/>
          <w:szCs w:val="22"/>
        </w:rPr>
        <w:t xml:space="preserve"> (ENVELOPE nº 03)</w:t>
      </w:r>
      <w:r w:rsidRPr="003773D5">
        <w:rPr>
          <w:b/>
          <w:sz w:val="22"/>
          <w:szCs w:val="22"/>
        </w:rPr>
        <w:t>:</w:t>
      </w:r>
    </w:p>
    <w:p w:rsidR="00302D19" w:rsidRPr="003773D5" w:rsidRDefault="00302D19" w:rsidP="00302D19">
      <w:pPr>
        <w:tabs>
          <w:tab w:val="left" w:pos="1134"/>
        </w:tabs>
        <w:suppressAutoHyphens w:val="0"/>
        <w:autoSpaceDE w:val="0"/>
        <w:autoSpaceDN w:val="0"/>
        <w:adjustRightInd w:val="0"/>
        <w:spacing w:after="120"/>
        <w:contextualSpacing/>
        <w:jc w:val="both"/>
        <w:rPr>
          <w:color w:val="000000"/>
          <w:sz w:val="22"/>
          <w:szCs w:val="22"/>
        </w:rPr>
      </w:pPr>
      <w:r w:rsidRPr="003773D5">
        <w:rPr>
          <w:b/>
          <w:sz w:val="22"/>
          <w:szCs w:val="22"/>
        </w:rPr>
        <w:t xml:space="preserve">10.1 </w:t>
      </w:r>
      <w:r w:rsidR="00B53EE2" w:rsidRPr="003773D5">
        <w:rPr>
          <w:sz w:val="22"/>
          <w:szCs w:val="22"/>
        </w:rPr>
        <w:t xml:space="preserve"> </w:t>
      </w:r>
      <w:r w:rsidRPr="003773D5">
        <w:rPr>
          <w:color w:val="000000"/>
          <w:sz w:val="22"/>
          <w:szCs w:val="22"/>
        </w:rPr>
        <w:t>Os valores pagos serão proporcionais à efetiva implantação dos serviços.</w:t>
      </w:r>
    </w:p>
    <w:p w:rsidR="00302D19" w:rsidRPr="003773D5" w:rsidRDefault="00302D19" w:rsidP="00302D19">
      <w:pPr>
        <w:tabs>
          <w:tab w:val="left" w:pos="1134"/>
        </w:tabs>
        <w:suppressAutoHyphens w:val="0"/>
        <w:autoSpaceDE w:val="0"/>
        <w:autoSpaceDN w:val="0"/>
        <w:adjustRightInd w:val="0"/>
        <w:spacing w:after="120"/>
        <w:contextualSpacing/>
        <w:jc w:val="both"/>
        <w:rPr>
          <w:color w:val="000000"/>
          <w:sz w:val="22"/>
          <w:szCs w:val="22"/>
        </w:rPr>
      </w:pPr>
    </w:p>
    <w:p w:rsidR="00B53EE2" w:rsidRPr="003773D5" w:rsidRDefault="00B53EE2" w:rsidP="00B53EE2">
      <w:pPr>
        <w:shd w:val="clear" w:color="auto" w:fill="FFFFFF"/>
        <w:suppressAutoHyphens w:val="0"/>
        <w:jc w:val="both"/>
        <w:rPr>
          <w:sz w:val="22"/>
          <w:szCs w:val="22"/>
        </w:rPr>
      </w:pPr>
      <w:r w:rsidRPr="003773D5">
        <w:rPr>
          <w:b/>
          <w:sz w:val="22"/>
          <w:szCs w:val="22"/>
        </w:rPr>
        <w:t>10.</w:t>
      </w:r>
      <w:r w:rsidR="007C2598">
        <w:rPr>
          <w:b/>
          <w:sz w:val="22"/>
          <w:szCs w:val="22"/>
        </w:rPr>
        <w:t>2</w:t>
      </w:r>
      <w:r w:rsidRPr="003773D5">
        <w:rPr>
          <w:sz w:val="22"/>
          <w:szCs w:val="22"/>
        </w:rPr>
        <w:t xml:space="preserve"> A Proposta de Preços deverá ser assinada por Diretor da licitante, ou pessoa legalmente habilitada (procuração lavrada em Cartório ou particular com firma reconhecida em Cartório), em envelope lacrado, identificado com o n</w:t>
      </w:r>
      <w:r w:rsidRPr="003773D5">
        <w:rPr>
          <w:sz w:val="22"/>
          <w:szCs w:val="22"/>
          <w:vertAlign w:val="superscript"/>
        </w:rPr>
        <w:t>o</w:t>
      </w:r>
      <w:r w:rsidRPr="003773D5">
        <w:rPr>
          <w:sz w:val="22"/>
          <w:szCs w:val="22"/>
        </w:rPr>
        <w:t xml:space="preserve"> 03, </w:t>
      </w:r>
      <w:r w:rsidRPr="003773D5">
        <w:rPr>
          <w:b/>
          <w:sz w:val="22"/>
          <w:szCs w:val="22"/>
        </w:rPr>
        <w:t>em 1 (uma) via</w:t>
      </w:r>
      <w:r w:rsidRPr="003773D5">
        <w:rPr>
          <w:sz w:val="22"/>
          <w:szCs w:val="22"/>
        </w:rPr>
        <w:t>, digitada com língua portuguesa, clara e objetiva, sem erros, rasuras ou entrelinhas, e deverá obedecer aos requisitos desta licitação e ao modelo de Carta de Proposta de Preços previsto no Anexo IV do edital, contendo, no mínimo, as seguintes informações:</w:t>
      </w:r>
    </w:p>
    <w:p w:rsidR="00B53EE2" w:rsidRPr="003773D5" w:rsidRDefault="00B53EE2" w:rsidP="00B53EE2">
      <w:pPr>
        <w:tabs>
          <w:tab w:val="left" w:pos="567"/>
        </w:tabs>
        <w:ind w:left="567"/>
        <w:jc w:val="both"/>
        <w:rPr>
          <w:sz w:val="22"/>
          <w:szCs w:val="22"/>
        </w:rPr>
      </w:pPr>
    </w:p>
    <w:p w:rsidR="00B53EE2" w:rsidRPr="003773D5" w:rsidRDefault="0042530A" w:rsidP="00B53EE2">
      <w:pPr>
        <w:tabs>
          <w:tab w:val="left" w:pos="567"/>
        </w:tabs>
        <w:ind w:left="567"/>
        <w:jc w:val="both"/>
        <w:rPr>
          <w:b/>
          <w:sz w:val="22"/>
          <w:szCs w:val="22"/>
        </w:rPr>
      </w:pPr>
      <w:r w:rsidRPr="003773D5">
        <w:rPr>
          <w:b/>
          <w:sz w:val="22"/>
          <w:szCs w:val="22"/>
        </w:rPr>
        <w:t>10.</w:t>
      </w:r>
      <w:r w:rsidR="007C2598">
        <w:rPr>
          <w:b/>
          <w:sz w:val="22"/>
          <w:szCs w:val="22"/>
        </w:rPr>
        <w:t>2</w:t>
      </w:r>
      <w:r w:rsidR="00B53EE2" w:rsidRPr="003773D5">
        <w:rPr>
          <w:b/>
          <w:sz w:val="22"/>
          <w:szCs w:val="22"/>
        </w:rPr>
        <w:t xml:space="preserve">.1 </w:t>
      </w:r>
      <w:r w:rsidR="00B53EE2" w:rsidRPr="003773D5">
        <w:rPr>
          <w:sz w:val="22"/>
          <w:szCs w:val="22"/>
        </w:rPr>
        <w:t xml:space="preserve">Estar datada, assinada e identificada (nome e cargo) em sua parte final, bem como, rubricada em todas as folhas, pelo representante legal da </w:t>
      </w:r>
      <w:r w:rsidR="00B53EE2" w:rsidRPr="003773D5">
        <w:rPr>
          <w:b/>
          <w:sz w:val="22"/>
          <w:szCs w:val="22"/>
        </w:rPr>
        <w:t xml:space="preserve">LICITANTE e </w:t>
      </w:r>
      <w:r w:rsidR="00B53EE2" w:rsidRPr="003773D5">
        <w:rPr>
          <w:sz w:val="22"/>
          <w:szCs w:val="22"/>
        </w:rPr>
        <w:t>numeradas em ordem crescente</w:t>
      </w:r>
      <w:r w:rsidR="00B53EE2" w:rsidRPr="003773D5">
        <w:rPr>
          <w:b/>
          <w:sz w:val="22"/>
          <w:szCs w:val="22"/>
        </w:rPr>
        <w:t>;</w:t>
      </w:r>
    </w:p>
    <w:p w:rsidR="00B53EE2" w:rsidRPr="003773D5" w:rsidRDefault="00B53EE2" w:rsidP="00B53EE2">
      <w:pPr>
        <w:tabs>
          <w:tab w:val="left" w:pos="567"/>
        </w:tabs>
        <w:ind w:left="567"/>
        <w:jc w:val="both"/>
        <w:rPr>
          <w:b/>
          <w:sz w:val="22"/>
          <w:szCs w:val="22"/>
        </w:rPr>
      </w:pPr>
    </w:p>
    <w:p w:rsidR="00B53EE2" w:rsidRPr="003773D5" w:rsidRDefault="00B53EE2" w:rsidP="00B53EE2">
      <w:pPr>
        <w:tabs>
          <w:tab w:val="left" w:pos="567"/>
        </w:tabs>
        <w:ind w:left="567"/>
        <w:jc w:val="both"/>
        <w:rPr>
          <w:sz w:val="22"/>
          <w:szCs w:val="22"/>
        </w:rPr>
      </w:pPr>
      <w:r w:rsidRPr="003773D5">
        <w:rPr>
          <w:b/>
          <w:sz w:val="22"/>
          <w:szCs w:val="22"/>
        </w:rPr>
        <w:lastRenderedPageBreak/>
        <w:t>10.</w:t>
      </w:r>
      <w:r w:rsidR="007C2598">
        <w:rPr>
          <w:b/>
          <w:sz w:val="22"/>
          <w:szCs w:val="22"/>
        </w:rPr>
        <w:t>2</w:t>
      </w:r>
      <w:r w:rsidRPr="003773D5">
        <w:rPr>
          <w:b/>
          <w:sz w:val="22"/>
          <w:szCs w:val="22"/>
        </w:rPr>
        <w:t>.2</w:t>
      </w:r>
      <w:r w:rsidRPr="003773D5">
        <w:rPr>
          <w:sz w:val="22"/>
          <w:szCs w:val="22"/>
        </w:rPr>
        <w:t>. Preços unitários em algarismos arábicos, com no máximo duas casas decimais.  Preço total expresso em algarismos arábicos e por extenso, em moeda corrente Nacional;</w:t>
      </w:r>
    </w:p>
    <w:p w:rsidR="00B53EE2" w:rsidRPr="003773D5" w:rsidRDefault="00B53EE2" w:rsidP="00B53EE2">
      <w:pPr>
        <w:tabs>
          <w:tab w:val="left" w:pos="567"/>
        </w:tabs>
        <w:ind w:left="567"/>
        <w:jc w:val="both"/>
        <w:rPr>
          <w:sz w:val="22"/>
          <w:szCs w:val="22"/>
        </w:rPr>
      </w:pPr>
    </w:p>
    <w:p w:rsidR="00B53EE2" w:rsidRPr="003773D5" w:rsidRDefault="00B53EE2" w:rsidP="00B53EE2">
      <w:pPr>
        <w:tabs>
          <w:tab w:val="left" w:pos="567"/>
        </w:tabs>
        <w:ind w:left="567"/>
        <w:jc w:val="both"/>
        <w:rPr>
          <w:sz w:val="22"/>
          <w:szCs w:val="22"/>
        </w:rPr>
      </w:pPr>
      <w:r w:rsidRPr="003773D5">
        <w:rPr>
          <w:b/>
          <w:sz w:val="22"/>
          <w:szCs w:val="22"/>
        </w:rPr>
        <w:t>10.</w:t>
      </w:r>
      <w:r w:rsidR="007C2598">
        <w:rPr>
          <w:b/>
          <w:sz w:val="22"/>
          <w:szCs w:val="22"/>
        </w:rPr>
        <w:t>2</w:t>
      </w:r>
      <w:r w:rsidRPr="003773D5">
        <w:rPr>
          <w:b/>
          <w:sz w:val="22"/>
          <w:szCs w:val="22"/>
        </w:rPr>
        <w:t>.3.</w:t>
      </w:r>
      <w:r w:rsidRPr="003773D5">
        <w:rPr>
          <w:sz w:val="22"/>
          <w:szCs w:val="22"/>
        </w:rPr>
        <w:t xml:space="preserve"> Prazo de validade, não inferior a de 60 (sessenta) dias, contados a partir da data de abertura da Licitação;</w:t>
      </w:r>
    </w:p>
    <w:p w:rsidR="00B53EE2" w:rsidRPr="003773D5" w:rsidRDefault="00B53EE2" w:rsidP="00B53EE2">
      <w:pPr>
        <w:tabs>
          <w:tab w:val="left" w:pos="567"/>
        </w:tabs>
        <w:ind w:left="567"/>
        <w:jc w:val="both"/>
        <w:rPr>
          <w:sz w:val="22"/>
          <w:szCs w:val="22"/>
        </w:rPr>
      </w:pPr>
    </w:p>
    <w:p w:rsidR="00B53EE2" w:rsidRPr="003773D5" w:rsidRDefault="00B53EE2" w:rsidP="00B53EE2">
      <w:pPr>
        <w:tabs>
          <w:tab w:val="left" w:pos="567"/>
        </w:tabs>
        <w:ind w:left="567"/>
        <w:jc w:val="both"/>
        <w:rPr>
          <w:sz w:val="22"/>
          <w:szCs w:val="22"/>
        </w:rPr>
      </w:pPr>
      <w:r w:rsidRPr="003773D5">
        <w:rPr>
          <w:b/>
          <w:sz w:val="22"/>
          <w:szCs w:val="22"/>
        </w:rPr>
        <w:t>10.</w:t>
      </w:r>
      <w:r w:rsidR="007C2598">
        <w:rPr>
          <w:b/>
          <w:sz w:val="22"/>
          <w:szCs w:val="22"/>
        </w:rPr>
        <w:t>2</w:t>
      </w:r>
      <w:r w:rsidRPr="003773D5">
        <w:rPr>
          <w:b/>
          <w:sz w:val="22"/>
          <w:szCs w:val="22"/>
        </w:rPr>
        <w:t>.4. Valor fixo, irreajustável, de acordo com a legislação em vigor;</w:t>
      </w:r>
    </w:p>
    <w:p w:rsidR="00B53EE2" w:rsidRPr="003773D5" w:rsidRDefault="00B53EE2" w:rsidP="00B53EE2">
      <w:pPr>
        <w:tabs>
          <w:tab w:val="left" w:pos="567"/>
        </w:tabs>
        <w:ind w:left="567"/>
        <w:jc w:val="both"/>
        <w:rPr>
          <w:sz w:val="22"/>
          <w:szCs w:val="22"/>
        </w:rPr>
      </w:pPr>
    </w:p>
    <w:p w:rsidR="00B53EE2" w:rsidRPr="003773D5" w:rsidRDefault="00B53EE2" w:rsidP="00B53EE2">
      <w:pPr>
        <w:tabs>
          <w:tab w:val="left" w:pos="567"/>
        </w:tabs>
        <w:ind w:left="567"/>
        <w:jc w:val="both"/>
        <w:rPr>
          <w:sz w:val="22"/>
          <w:szCs w:val="22"/>
        </w:rPr>
      </w:pPr>
      <w:r w:rsidRPr="003773D5">
        <w:rPr>
          <w:b/>
          <w:sz w:val="22"/>
          <w:szCs w:val="22"/>
        </w:rPr>
        <w:t>10.</w:t>
      </w:r>
      <w:r w:rsidR="007C2598">
        <w:rPr>
          <w:b/>
          <w:sz w:val="22"/>
          <w:szCs w:val="22"/>
        </w:rPr>
        <w:t>2</w:t>
      </w:r>
      <w:r w:rsidRPr="003773D5">
        <w:rPr>
          <w:b/>
          <w:sz w:val="22"/>
          <w:szCs w:val="22"/>
        </w:rPr>
        <w:t>.5.</w:t>
      </w:r>
      <w:r w:rsidRPr="003773D5">
        <w:rPr>
          <w:sz w:val="22"/>
          <w:szCs w:val="22"/>
        </w:rPr>
        <w:t xml:space="preserve">  Indicar apenas as condições comerciais, não sendo consideradas quaisquer outras;</w:t>
      </w:r>
    </w:p>
    <w:p w:rsidR="00B53EE2" w:rsidRPr="003773D5" w:rsidRDefault="00B53EE2" w:rsidP="00B53EE2">
      <w:pPr>
        <w:tabs>
          <w:tab w:val="left" w:pos="567"/>
        </w:tabs>
        <w:ind w:left="567"/>
        <w:jc w:val="both"/>
        <w:rPr>
          <w:sz w:val="22"/>
          <w:szCs w:val="22"/>
        </w:rPr>
      </w:pPr>
    </w:p>
    <w:p w:rsidR="00B53EE2" w:rsidRPr="003773D5" w:rsidRDefault="00B53EE2" w:rsidP="00B53EE2">
      <w:pPr>
        <w:ind w:left="567"/>
        <w:jc w:val="both"/>
        <w:rPr>
          <w:sz w:val="22"/>
          <w:szCs w:val="22"/>
        </w:rPr>
      </w:pPr>
      <w:r w:rsidRPr="003773D5">
        <w:rPr>
          <w:b/>
          <w:sz w:val="22"/>
          <w:szCs w:val="22"/>
        </w:rPr>
        <w:t>10.</w:t>
      </w:r>
      <w:r w:rsidR="007C2598">
        <w:rPr>
          <w:b/>
          <w:sz w:val="22"/>
          <w:szCs w:val="22"/>
        </w:rPr>
        <w:t>2</w:t>
      </w:r>
      <w:r w:rsidRPr="003773D5">
        <w:rPr>
          <w:b/>
          <w:sz w:val="22"/>
          <w:szCs w:val="22"/>
        </w:rPr>
        <w:t>.6.</w:t>
      </w:r>
      <w:r w:rsidRPr="003773D5">
        <w:rPr>
          <w:sz w:val="22"/>
          <w:szCs w:val="22"/>
        </w:rPr>
        <w:t xml:space="preserve"> Constar em todas as folhas e vias da proposta, o carimbo padronizado do CNPJ, excetuando-se as folhas timbradas que já contenham impressas tais informações;</w:t>
      </w:r>
    </w:p>
    <w:p w:rsidR="00B53EE2" w:rsidRPr="003773D5" w:rsidRDefault="00B53EE2" w:rsidP="00B53EE2">
      <w:pPr>
        <w:tabs>
          <w:tab w:val="left" w:pos="567"/>
        </w:tabs>
        <w:ind w:left="567"/>
        <w:jc w:val="both"/>
        <w:rPr>
          <w:sz w:val="22"/>
          <w:szCs w:val="22"/>
        </w:rPr>
      </w:pPr>
    </w:p>
    <w:p w:rsidR="00B53EE2" w:rsidRPr="003773D5" w:rsidRDefault="00B53EE2" w:rsidP="00B53EE2">
      <w:pPr>
        <w:tabs>
          <w:tab w:val="left" w:pos="567"/>
        </w:tabs>
        <w:ind w:left="567"/>
        <w:jc w:val="both"/>
        <w:rPr>
          <w:sz w:val="22"/>
          <w:szCs w:val="22"/>
        </w:rPr>
      </w:pPr>
      <w:r w:rsidRPr="003773D5">
        <w:rPr>
          <w:b/>
          <w:sz w:val="22"/>
          <w:szCs w:val="22"/>
        </w:rPr>
        <w:t>10.</w:t>
      </w:r>
      <w:r w:rsidR="007C2598">
        <w:rPr>
          <w:b/>
          <w:sz w:val="22"/>
          <w:szCs w:val="22"/>
        </w:rPr>
        <w:t>2</w:t>
      </w:r>
      <w:r w:rsidRPr="003773D5">
        <w:rPr>
          <w:b/>
          <w:sz w:val="22"/>
          <w:szCs w:val="22"/>
        </w:rPr>
        <w:t>.7.</w:t>
      </w:r>
      <w:r w:rsidRPr="003773D5">
        <w:rPr>
          <w:sz w:val="22"/>
          <w:szCs w:val="22"/>
        </w:rPr>
        <w:t xml:space="preserve"> Nos preços propostos deverão estar computados todas as despesas necessárias, inclusive custo de materiais, de transportes, de instalações, depreciações, mão-de-obra, impostos, encargos sociais e trabalhistas, remunerações, etc., que constituirão a única, exclusiva e completa remuneração dos serviços;</w:t>
      </w:r>
    </w:p>
    <w:p w:rsidR="00B53EE2" w:rsidRPr="003773D5" w:rsidRDefault="00B53EE2" w:rsidP="00B53EE2">
      <w:pPr>
        <w:tabs>
          <w:tab w:val="left" w:pos="567"/>
        </w:tabs>
        <w:ind w:left="567"/>
        <w:jc w:val="both"/>
        <w:rPr>
          <w:sz w:val="22"/>
          <w:szCs w:val="22"/>
        </w:rPr>
      </w:pPr>
    </w:p>
    <w:p w:rsidR="00B53EE2" w:rsidRPr="003773D5" w:rsidRDefault="00B53EE2" w:rsidP="00B53EE2">
      <w:pPr>
        <w:tabs>
          <w:tab w:val="left" w:pos="567"/>
        </w:tabs>
        <w:ind w:left="567"/>
        <w:jc w:val="both"/>
        <w:rPr>
          <w:sz w:val="22"/>
          <w:szCs w:val="22"/>
        </w:rPr>
      </w:pPr>
      <w:r w:rsidRPr="003773D5">
        <w:rPr>
          <w:b/>
          <w:sz w:val="22"/>
          <w:szCs w:val="22"/>
        </w:rPr>
        <w:t>10.</w:t>
      </w:r>
      <w:r w:rsidR="007C2598">
        <w:rPr>
          <w:b/>
          <w:sz w:val="22"/>
          <w:szCs w:val="22"/>
        </w:rPr>
        <w:t>2</w:t>
      </w:r>
      <w:r w:rsidRPr="003773D5">
        <w:rPr>
          <w:b/>
          <w:sz w:val="22"/>
          <w:szCs w:val="22"/>
        </w:rPr>
        <w:t>.8.</w:t>
      </w:r>
      <w:r w:rsidRPr="003773D5">
        <w:rPr>
          <w:sz w:val="22"/>
          <w:szCs w:val="22"/>
        </w:rPr>
        <w:t xml:space="preserve"> Não serão consideradas as propostas que deixarem de atender no todo, ou em parte, as disposições deste Edital;</w:t>
      </w:r>
    </w:p>
    <w:p w:rsidR="00B53EE2" w:rsidRPr="003773D5" w:rsidRDefault="00B53EE2" w:rsidP="00B53EE2">
      <w:pPr>
        <w:tabs>
          <w:tab w:val="left" w:pos="567"/>
        </w:tabs>
        <w:ind w:left="567"/>
        <w:jc w:val="both"/>
        <w:rPr>
          <w:sz w:val="22"/>
          <w:szCs w:val="22"/>
        </w:rPr>
      </w:pPr>
    </w:p>
    <w:p w:rsidR="00B53EE2" w:rsidRPr="003773D5" w:rsidRDefault="00B53EE2" w:rsidP="00B53EE2">
      <w:pPr>
        <w:tabs>
          <w:tab w:val="left" w:pos="567"/>
        </w:tabs>
        <w:ind w:left="567"/>
        <w:jc w:val="both"/>
        <w:rPr>
          <w:sz w:val="22"/>
          <w:szCs w:val="22"/>
        </w:rPr>
      </w:pPr>
      <w:r w:rsidRPr="003773D5">
        <w:rPr>
          <w:b/>
          <w:sz w:val="22"/>
          <w:szCs w:val="22"/>
        </w:rPr>
        <w:t>10.</w:t>
      </w:r>
      <w:r w:rsidR="007C2598">
        <w:rPr>
          <w:b/>
          <w:sz w:val="22"/>
          <w:szCs w:val="22"/>
        </w:rPr>
        <w:t>2</w:t>
      </w:r>
      <w:r w:rsidRPr="003773D5">
        <w:rPr>
          <w:b/>
          <w:sz w:val="22"/>
          <w:szCs w:val="22"/>
        </w:rPr>
        <w:t>.9.</w:t>
      </w:r>
      <w:r w:rsidRPr="003773D5">
        <w:rPr>
          <w:sz w:val="22"/>
          <w:szCs w:val="22"/>
        </w:rPr>
        <w:t xml:space="preserve"> Serão considerados inadequados, desta forma desclassificados, preços simbólicos, irrisórios (inexequíveis), de valor zero ou incompatíveis (excessivos) com os praticados na </w:t>
      </w:r>
      <w:r w:rsidRPr="003773D5">
        <w:rPr>
          <w:b/>
          <w:bCs/>
          <w:sz w:val="22"/>
          <w:szCs w:val="22"/>
        </w:rPr>
        <w:t xml:space="preserve">Tabela </w:t>
      </w:r>
      <w:r w:rsidR="00302D19" w:rsidRPr="003773D5">
        <w:rPr>
          <w:b/>
          <w:bCs/>
          <w:sz w:val="22"/>
          <w:szCs w:val="22"/>
        </w:rPr>
        <w:t>SIGTAP/</w:t>
      </w:r>
      <w:r w:rsidRPr="003773D5">
        <w:rPr>
          <w:b/>
          <w:bCs/>
          <w:sz w:val="22"/>
          <w:szCs w:val="22"/>
        </w:rPr>
        <w:t>SUS, editada pelo Ministério da Saúde</w:t>
      </w:r>
      <w:r w:rsidRPr="003773D5">
        <w:rPr>
          <w:sz w:val="22"/>
          <w:szCs w:val="22"/>
        </w:rPr>
        <w:t>, e com distorções significativas;</w:t>
      </w:r>
    </w:p>
    <w:p w:rsidR="00B53EE2" w:rsidRPr="003773D5" w:rsidRDefault="00B53EE2" w:rsidP="00B53EE2">
      <w:pPr>
        <w:tabs>
          <w:tab w:val="left" w:pos="567"/>
        </w:tabs>
        <w:ind w:left="567"/>
        <w:jc w:val="both"/>
        <w:rPr>
          <w:sz w:val="22"/>
          <w:szCs w:val="22"/>
        </w:rPr>
      </w:pPr>
    </w:p>
    <w:p w:rsidR="00B53EE2" w:rsidRPr="003773D5" w:rsidRDefault="00B53EE2" w:rsidP="00B53EE2">
      <w:pPr>
        <w:ind w:left="1276"/>
        <w:jc w:val="both"/>
        <w:rPr>
          <w:sz w:val="22"/>
          <w:szCs w:val="22"/>
        </w:rPr>
      </w:pPr>
      <w:r w:rsidRPr="003773D5">
        <w:rPr>
          <w:b/>
          <w:sz w:val="22"/>
          <w:szCs w:val="22"/>
        </w:rPr>
        <w:t>10.</w:t>
      </w:r>
      <w:r w:rsidR="007C2598">
        <w:rPr>
          <w:b/>
          <w:sz w:val="22"/>
          <w:szCs w:val="22"/>
        </w:rPr>
        <w:t>2</w:t>
      </w:r>
      <w:r w:rsidRPr="003773D5">
        <w:rPr>
          <w:b/>
          <w:sz w:val="22"/>
          <w:szCs w:val="22"/>
        </w:rPr>
        <w:t>.9.1</w:t>
      </w:r>
      <w:r w:rsidRPr="003773D5">
        <w:rPr>
          <w:sz w:val="22"/>
          <w:szCs w:val="22"/>
        </w:rPr>
        <w:t xml:space="preserve"> Considera preço excessivo, as propostas cujos valores unitários sejam superiores aos estabelecidos pela Tabela </w:t>
      </w:r>
      <w:r w:rsidR="00302D19" w:rsidRPr="003773D5">
        <w:rPr>
          <w:b/>
          <w:bCs/>
          <w:sz w:val="22"/>
          <w:szCs w:val="22"/>
        </w:rPr>
        <w:t>SIGTAP/SUS</w:t>
      </w:r>
      <w:r w:rsidRPr="003773D5">
        <w:rPr>
          <w:sz w:val="22"/>
          <w:szCs w:val="22"/>
        </w:rPr>
        <w:t>, anexa aos autos.</w:t>
      </w:r>
    </w:p>
    <w:p w:rsidR="00B53EE2" w:rsidRPr="003773D5" w:rsidRDefault="00B53EE2" w:rsidP="00B53EE2">
      <w:pPr>
        <w:ind w:left="1276"/>
        <w:jc w:val="both"/>
        <w:rPr>
          <w:sz w:val="22"/>
          <w:szCs w:val="22"/>
        </w:rPr>
      </w:pPr>
      <w:r w:rsidRPr="003773D5">
        <w:rPr>
          <w:sz w:val="22"/>
          <w:szCs w:val="22"/>
        </w:rPr>
        <w:t xml:space="preserve"> </w:t>
      </w:r>
    </w:p>
    <w:p w:rsidR="00B53EE2" w:rsidRPr="003773D5" w:rsidRDefault="00B53EE2" w:rsidP="00B53EE2">
      <w:pPr>
        <w:ind w:left="1276"/>
        <w:jc w:val="both"/>
        <w:rPr>
          <w:sz w:val="22"/>
          <w:szCs w:val="22"/>
        </w:rPr>
      </w:pPr>
      <w:r w:rsidRPr="003773D5">
        <w:rPr>
          <w:b/>
          <w:sz w:val="22"/>
          <w:szCs w:val="22"/>
        </w:rPr>
        <w:t>10.</w:t>
      </w:r>
      <w:r w:rsidR="007C2598">
        <w:rPr>
          <w:b/>
          <w:sz w:val="22"/>
          <w:szCs w:val="22"/>
        </w:rPr>
        <w:t>2</w:t>
      </w:r>
      <w:r w:rsidRPr="003773D5">
        <w:rPr>
          <w:b/>
          <w:sz w:val="22"/>
          <w:szCs w:val="22"/>
        </w:rPr>
        <w:t>.9.2</w:t>
      </w:r>
      <w:r w:rsidRPr="003773D5">
        <w:rPr>
          <w:sz w:val="22"/>
          <w:szCs w:val="22"/>
        </w:rPr>
        <w:t xml:space="preserve"> Consideram-se preços manifestamente </w:t>
      </w:r>
      <w:proofErr w:type="spellStart"/>
      <w:r w:rsidRPr="003773D5">
        <w:rPr>
          <w:sz w:val="22"/>
          <w:szCs w:val="22"/>
        </w:rPr>
        <w:t>inexeqüíveis</w:t>
      </w:r>
      <w:proofErr w:type="spellEnd"/>
      <w:r w:rsidRPr="003773D5">
        <w:rPr>
          <w:sz w:val="22"/>
          <w:szCs w:val="22"/>
        </w:rPr>
        <w:t>, as propostas cujos valores sejam inferiores a 70% (setenta por cento) do menor dos seguintes valores:</w:t>
      </w:r>
    </w:p>
    <w:p w:rsidR="007A17EB" w:rsidRPr="003773D5" w:rsidRDefault="007A17EB" w:rsidP="00B53EE2">
      <w:pPr>
        <w:ind w:left="1276"/>
        <w:jc w:val="both"/>
        <w:rPr>
          <w:sz w:val="22"/>
          <w:szCs w:val="22"/>
        </w:rPr>
      </w:pPr>
    </w:p>
    <w:p w:rsidR="00B53EE2" w:rsidRPr="003773D5" w:rsidRDefault="00B53EE2" w:rsidP="00B53EE2">
      <w:pPr>
        <w:ind w:left="1276"/>
        <w:jc w:val="both"/>
        <w:rPr>
          <w:sz w:val="22"/>
          <w:szCs w:val="22"/>
        </w:rPr>
      </w:pPr>
      <w:r w:rsidRPr="003773D5">
        <w:rPr>
          <w:sz w:val="22"/>
          <w:szCs w:val="22"/>
        </w:rPr>
        <w:t>a) média aritmética dos valores das propostas superiores a 50% (</w:t>
      </w:r>
      <w:proofErr w:type="spellStart"/>
      <w:r w:rsidRPr="003773D5">
        <w:rPr>
          <w:sz w:val="22"/>
          <w:szCs w:val="22"/>
        </w:rPr>
        <w:t>cinqüenta</w:t>
      </w:r>
      <w:proofErr w:type="spellEnd"/>
      <w:r w:rsidRPr="003773D5">
        <w:rPr>
          <w:sz w:val="22"/>
          <w:szCs w:val="22"/>
        </w:rPr>
        <w:t xml:space="preserve"> por cento) do valor da Tabela SUS, ou </w:t>
      </w:r>
    </w:p>
    <w:p w:rsidR="00B53EE2" w:rsidRPr="003773D5" w:rsidRDefault="00B53EE2" w:rsidP="00B53EE2">
      <w:pPr>
        <w:ind w:left="1276"/>
        <w:jc w:val="both"/>
        <w:rPr>
          <w:sz w:val="22"/>
          <w:szCs w:val="22"/>
        </w:rPr>
      </w:pPr>
    </w:p>
    <w:p w:rsidR="00B53EE2" w:rsidRPr="003773D5" w:rsidRDefault="00B53EE2" w:rsidP="00BA7179">
      <w:pPr>
        <w:ind w:left="1276"/>
        <w:jc w:val="both"/>
        <w:rPr>
          <w:sz w:val="22"/>
          <w:szCs w:val="22"/>
        </w:rPr>
      </w:pPr>
      <w:r w:rsidRPr="003773D5">
        <w:rPr>
          <w:sz w:val="22"/>
          <w:szCs w:val="22"/>
        </w:rPr>
        <w:t xml:space="preserve">b) valor definido conforme Tabela </w:t>
      </w:r>
      <w:r w:rsidR="00887110" w:rsidRPr="003773D5">
        <w:rPr>
          <w:b/>
          <w:bCs/>
          <w:sz w:val="22"/>
          <w:szCs w:val="22"/>
        </w:rPr>
        <w:t>SIGTAP/SUS</w:t>
      </w:r>
      <w:r w:rsidRPr="003773D5">
        <w:rPr>
          <w:sz w:val="22"/>
          <w:szCs w:val="22"/>
        </w:rPr>
        <w:t xml:space="preserve">. </w:t>
      </w:r>
      <w:bookmarkStart w:id="1" w:name="art48§2"/>
      <w:bookmarkEnd w:id="1"/>
    </w:p>
    <w:p w:rsidR="007C2598" w:rsidRDefault="007C2598" w:rsidP="00B53EE2">
      <w:pPr>
        <w:tabs>
          <w:tab w:val="left" w:pos="567"/>
        </w:tabs>
        <w:ind w:left="567"/>
        <w:jc w:val="both"/>
        <w:rPr>
          <w:b/>
          <w:sz w:val="22"/>
          <w:szCs w:val="22"/>
        </w:rPr>
      </w:pPr>
    </w:p>
    <w:p w:rsidR="00B53EE2" w:rsidRPr="003773D5" w:rsidRDefault="00B53EE2" w:rsidP="00B53EE2">
      <w:pPr>
        <w:tabs>
          <w:tab w:val="left" w:pos="567"/>
        </w:tabs>
        <w:ind w:left="567"/>
        <w:jc w:val="both"/>
        <w:rPr>
          <w:sz w:val="22"/>
          <w:szCs w:val="22"/>
        </w:rPr>
      </w:pPr>
      <w:r w:rsidRPr="003773D5">
        <w:rPr>
          <w:b/>
          <w:sz w:val="22"/>
          <w:szCs w:val="22"/>
        </w:rPr>
        <w:t>10.</w:t>
      </w:r>
      <w:r w:rsidR="007C2598">
        <w:rPr>
          <w:b/>
          <w:sz w:val="22"/>
          <w:szCs w:val="22"/>
        </w:rPr>
        <w:t>2</w:t>
      </w:r>
      <w:r w:rsidRPr="003773D5">
        <w:rPr>
          <w:b/>
          <w:sz w:val="22"/>
          <w:szCs w:val="22"/>
        </w:rPr>
        <w:t>.10</w:t>
      </w:r>
      <w:r w:rsidRPr="003773D5">
        <w:rPr>
          <w:sz w:val="22"/>
          <w:szCs w:val="22"/>
        </w:rPr>
        <w:t>. Mesmo que não seja referenciado na proposta, sempre será entendido que nos preços constantes da proposta, deverão estar inclusos todos os impostos, taxas vigentes na legislação brasileira, bem como, todos os custos diretos e indiretos, inerentes;</w:t>
      </w:r>
    </w:p>
    <w:p w:rsidR="00B53EE2" w:rsidRPr="003773D5" w:rsidRDefault="00B53EE2" w:rsidP="00B53EE2">
      <w:pPr>
        <w:tabs>
          <w:tab w:val="left" w:pos="567"/>
        </w:tabs>
        <w:ind w:left="567"/>
        <w:jc w:val="both"/>
        <w:rPr>
          <w:sz w:val="22"/>
          <w:szCs w:val="22"/>
        </w:rPr>
      </w:pPr>
    </w:p>
    <w:p w:rsidR="00B53EE2" w:rsidRPr="003773D5" w:rsidRDefault="00B53EE2" w:rsidP="00B53EE2">
      <w:pPr>
        <w:tabs>
          <w:tab w:val="left" w:pos="567"/>
        </w:tabs>
        <w:ind w:left="567"/>
        <w:jc w:val="both"/>
        <w:rPr>
          <w:sz w:val="22"/>
          <w:szCs w:val="22"/>
        </w:rPr>
      </w:pPr>
      <w:r w:rsidRPr="003773D5">
        <w:rPr>
          <w:b/>
          <w:sz w:val="22"/>
          <w:szCs w:val="22"/>
        </w:rPr>
        <w:t>10.</w:t>
      </w:r>
      <w:r w:rsidR="007C2598">
        <w:rPr>
          <w:b/>
          <w:sz w:val="22"/>
          <w:szCs w:val="22"/>
        </w:rPr>
        <w:t>2</w:t>
      </w:r>
      <w:r w:rsidRPr="003773D5">
        <w:rPr>
          <w:b/>
          <w:sz w:val="22"/>
          <w:szCs w:val="22"/>
        </w:rPr>
        <w:t>.11.</w:t>
      </w:r>
      <w:r w:rsidRPr="003773D5">
        <w:rPr>
          <w:sz w:val="22"/>
          <w:szCs w:val="22"/>
        </w:rPr>
        <w:t xml:space="preserve"> A empresa deverá indicar em sua Proposta de Preços os Dados Bancários (Banco, Agência e Conta Corrente), onde serão creditados os respectivos pagamentos, caso seja vencedora do certame. </w:t>
      </w:r>
    </w:p>
    <w:p w:rsidR="00B53EE2" w:rsidRPr="003773D5" w:rsidRDefault="00B53EE2" w:rsidP="00B53EE2">
      <w:pPr>
        <w:tabs>
          <w:tab w:val="left" w:pos="567"/>
        </w:tabs>
        <w:ind w:left="567"/>
        <w:jc w:val="both"/>
        <w:rPr>
          <w:sz w:val="22"/>
          <w:szCs w:val="22"/>
        </w:rPr>
      </w:pPr>
    </w:p>
    <w:p w:rsidR="00B53EE2" w:rsidRPr="003773D5" w:rsidRDefault="00B53EE2" w:rsidP="00B53EE2">
      <w:pPr>
        <w:tabs>
          <w:tab w:val="left" w:pos="567"/>
        </w:tabs>
        <w:ind w:left="567"/>
        <w:jc w:val="both"/>
        <w:rPr>
          <w:bCs/>
          <w:sz w:val="22"/>
          <w:szCs w:val="22"/>
        </w:rPr>
      </w:pPr>
      <w:r w:rsidRPr="003773D5">
        <w:rPr>
          <w:b/>
          <w:sz w:val="22"/>
          <w:szCs w:val="22"/>
        </w:rPr>
        <w:t>10.</w:t>
      </w:r>
      <w:r w:rsidR="0042530A" w:rsidRPr="003773D5">
        <w:rPr>
          <w:b/>
          <w:sz w:val="22"/>
          <w:szCs w:val="22"/>
        </w:rPr>
        <w:t>2</w:t>
      </w:r>
      <w:r w:rsidRPr="003773D5">
        <w:rPr>
          <w:b/>
          <w:sz w:val="22"/>
          <w:szCs w:val="22"/>
        </w:rPr>
        <w:t>.12</w:t>
      </w:r>
      <w:r w:rsidRPr="003773D5">
        <w:rPr>
          <w:sz w:val="22"/>
          <w:szCs w:val="22"/>
        </w:rPr>
        <w:t xml:space="preserve">. Quando convocada pela administração, as empresas deverão apresentar Planilha de Custos e Formação de Preços contemplando a decomposição de todos os custos envolvidos na proposta, inclusive demonstrando preços unitários conforme as etapas do serviço, COMO CONDIÇÃO PARA ASSINATURA DE CONTRATO </w:t>
      </w:r>
      <w:r w:rsidR="00887110" w:rsidRPr="003773D5">
        <w:rPr>
          <w:bCs/>
          <w:sz w:val="22"/>
          <w:szCs w:val="22"/>
        </w:rPr>
        <w:t>(Anexo V</w:t>
      </w:r>
      <w:r w:rsidRPr="003773D5">
        <w:rPr>
          <w:bCs/>
          <w:sz w:val="22"/>
          <w:szCs w:val="22"/>
        </w:rPr>
        <w:t xml:space="preserve">). </w:t>
      </w:r>
    </w:p>
    <w:p w:rsidR="00B53EE2" w:rsidRPr="003773D5" w:rsidRDefault="00B53EE2" w:rsidP="00B53EE2">
      <w:pPr>
        <w:tabs>
          <w:tab w:val="left" w:pos="567"/>
        </w:tabs>
        <w:jc w:val="both"/>
        <w:rPr>
          <w:bCs/>
          <w:sz w:val="22"/>
          <w:szCs w:val="22"/>
        </w:rPr>
      </w:pPr>
    </w:p>
    <w:p w:rsidR="00D026F1" w:rsidRPr="003773D5" w:rsidRDefault="00D026F1" w:rsidP="00E4012A">
      <w:pPr>
        <w:pStyle w:val="SemEspaamento"/>
        <w:jc w:val="both"/>
        <w:rPr>
          <w:bCs/>
          <w:sz w:val="22"/>
          <w:szCs w:val="22"/>
          <w:highlight w:val="yellow"/>
        </w:rPr>
      </w:pPr>
    </w:p>
    <w:p w:rsidR="00B53EE2" w:rsidRPr="003773D5" w:rsidRDefault="00B53EE2" w:rsidP="00766DAD">
      <w:pPr>
        <w:ind w:left="1418"/>
        <w:contextualSpacing/>
        <w:jc w:val="both"/>
        <w:rPr>
          <w:sz w:val="22"/>
          <w:szCs w:val="22"/>
        </w:rPr>
      </w:pPr>
      <w:r w:rsidRPr="003773D5">
        <w:rPr>
          <w:b/>
          <w:sz w:val="22"/>
          <w:szCs w:val="22"/>
        </w:rPr>
        <w:lastRenderedPageBreak/>
        <w:t>10.</w:t>
      </w:r>
      <w:r w:rsidR="007C2598">
        <w:rPr>
          <w:b/>
          <w:sz w:val="22"/>
          <w:szCs w:val="22"/>
        </w:rPr>
        <w:t>2</w:t>
      </w:r>
      <w:r w:rsidRPr="003773D5">
        <w:rPr>
          <w:b/>
          <w:sz w:val="22"/>
          <w:szCs w:val="22"/>
        </w:rPr>
        <w:t>.1</w:t>
      </w:r>
      <w:r w:rsidR="007C2598">
        <w:rPr>
          <w:b/>
          <w:sz w:val="22"/>
          <w:szCs w:val="22"/>
        </w:rPr>
        <w:t>2.1</w:t>
      </w:r>
      <w:r w:rsidRPr="003773D5">
        <w:rPr>
          <w:sz w:val="22"/>
          <w:szCs w:val="22"/>
        </w:rPr>
        <w:t xml:space="preserve"> Caso a empresa decida por redução/desconto de valores de todos ou quaisquer dos serviços relacionados na referida Tabela, a Declaração deverá reportar-se aos itens ofertados com os descontos, citando estar de acordo com os demais valores definidos n</w:t>
      </w:r>
      <w:r w:rsidR="00877F23" w:rsidRPr="003773D5">
        <w:rPr>
          <w:sz w:val="22"/>
          <w:szCs w:val="22"/>
        </w:rPr>
        <w:t>a Tabela SUS</w:t>
      </w:r>
      <w:r w:rsidRPr="003773D5">
        <w:rPr>
          <w:sz w:val="22"/>
          <w:szCs w:val="22"/>
        </w:rPr>
        <w:t xml:space="preserve">.    </w:t>
      </w:r>
    </w:p>
    <w:p w:rsidR="00EA4F30" w:rsidRPr="003773D5" w:rsidRDefault="00EA4F30" w:rsidP="00EA4F30">
      <w:pPr>
        <w:tabs>
          <w:tab w:val="left" w:pos="1560"/>
        </w:tabs>
        <w:suppressAutoHyphens w:val="0"/>
        <w:autoSpaceDE w:val="0"/>
        <w:autoSpaceDN w:val="0"/>
        <w:adjustRightInd w:val="0"/>
        <w:spacing w:after="120"/>
        <w:contextualSpacing/>
        <w:jc w:val="both"/>
        <w:rPr>
          <w:bCs/>
          <w:sz w:val="22"/>
          <w:szCs w:val="22"/>
        </w:rPr>
      </w:pPr>
    </w:p>
    <w:p w:rsidR="00302D19" w:rsidRPr="003773D5" w:rsidRDefault="00EA4F30" w:rsidP="00EA4F30">
      <w:pPr>
        <w:tabs>
          <w:tab w:val="left" w:pos="1560"/>
        </w:tabs>
        <w:suppressAutoHyphens w:val="0"/>
        <w:autoSpaceDE w:val="0"/>
        <w:autoSpaceDN w:val="0"/>
        <w:adjustRightInd w:val="0"/>
        <w:spacing w:after="120"/>
        <w:contextualSpacing/>
        <w:jc w:val="both"/>
        <w:rPr>
          <w:b/>
          <w:color w:val="000000"/>
          <w:sz w:val="22"/>
          <w:szCs w:val="22"/>
        </w:rPr>
      </w:pPr>
      <w:r w:rsidRPr="003773D5">
        <w:rPr>
          <w:b/>
          <w:bCs/>
          <w:sz w:val="22"/>
          <w:szCs w:val="22"/>
        </w:rPr>
        <w:t xml:space="preserve">11 - </w:t>
      </w:r>
      <w:r w:rsidR="00302D19" w:rsidRPr="003773D5">
        <w:rPr>
          <w:b/>
          <w:color w:val="000000"/>
          <w:sz w:val="22"/>
          <w:szCs w:val="22"/>
        </w:rPr>
        <w:t>DOCUMENTOS A SEREM EXIGIDOS NO ATO DA ASSINATURA DO CONTRATO</w:t>
      </w:r>
    </w:p>
    <w:p w:rsidR="00766DAD" w:rsidRPr="003773D5" w:rsidRDefault="00766DAD" w:rsidP="00EA4F30">
      <w:pPr>
        <w:tabs>
          <w:tab w:val="left" w:pos="1560"/>
        </w:tabs>
        <w:suppressAutoHyphens w:val="0"/>
        <w:autoSpaceDE w:val="0"/>
        <w:autoSpaceDN w:val="0"/>
        <w:adjustRightInd w:val="0"/>
        <w:spacing w:after="120"/>
        <w:contextualSpacing/>
        <w:jc w:val="both"/>
        <w:rPr>
          <w:b/>
          <w:color w:val="000000"/>
          <w:sz w:val="22"/>
          <w:szCs w:val="22"/>
        </w:rPr>
      </w:pPr>
    </w:p>
    <w:p w:rsidR="00EA4F30" w:rsidRPr="003773D5" w:rsidRDefault="007C2598" w:rsidP="00EA4F30">
      <w:pPr>
        <w:tabs>
          <w:tab w:val="left" w:pos="1134"/>
        </w:tabs>
        <w:suppressAutoHyphens w:val="0"/>
        <w:autoSpaceDE w:val="0"/>
        <w:autoSpaceDN w:val="0"/>
        <w:adjustRightInd w:val="0"/>
        <w:spacing w:after="120"/>
        <w:contextualSpacing/>
        <w:jc w:val="both"/>
        <w:rPr>
          <w:color w:val="000000"/>
          <w:sz w:val="22"/>
          <w:szCs w:val="22"/>
        </w:rPr>
      </w:pPr>
      <w:r>
        <w:rPr>
          <w:color w:val="000000"/>
          <w:sz w:val="22"/>
          <w:szCs w:val="22"/>
        </w:rPr>
        <w:t xml:space="preserve">11.1 </w:t>
      </w:r>
      <w:r w:rsidR="00302D19" w:rsidRPr="003773D5">
        <w:rPr>
          <w:color w:val="000000"/>
          <w:sz w:val="22"/>
          <w:szCs w:val="22"/>
        </w:rPr>
        <w:t>Currículo do(s) responsável (eis) técnico(s) da empresa, comprovando a especialização na área de Radiodiagnóstico por Imagem e a experiência mínima de 05 (cinco) anos.</w:t>
      </w:r>
    </w:p>
    <w:p w:rsidR="00EA4F30" w:rsidRPr="003773D5" w:rsidRDefault="00EA4F30" w:rsidP="00EA4F30">
      <w:pPr>
        <w:tabs>
          <w:tab w:val="left" w:pos="1134"/>
        </w:tabs>
        <w:suppressAutoHyphens w:val="0"/>
        <w:autoSpaceDE w:val="0"/>
        <w:autoSpaceDN w:val="0"/>
        <w:adjustRightInd w:val="0"/>
        <w:spacing w:after="120"/>
        <w:contextualSpacing/>
        <w:jc w:val="both"/>
        <w:rPr>
          <w:color w:val="000000"/>
          <w:sz w:val="22"/>
          <w:szCs w:val="22"/>
        </w:rPr>
      </w:pPr>
      <w:r w:rsidRPr="003773D5">
        <w:rPr>
          <w:color w:val="000000"/>
          <w:sz w:val="22"/>
          <w:szCs w:val="22"/>
        </w:rPr>
        <w:t xml:space="preserve">11.1 </w:t>
      </w:r>
      <w:r w:rsidR="00302D19" w:rsidRPr="003773D5">
        <w:rPr>
          <w:color w:val="000000"/>
          <w:sz w:val="22"/>
          <w:szCs w:val="22"/>
        </w:rPr>
        <w:t>Registro do responsável técnico da empresa no Conselho Regional de Medicina de Rondônia - CREMERO.</w:t>
      </w:r>
    </w:p>
    <w:p w:rsidR="00EA4F30" w:rsidRPr="003773D5" w:rsidRDefault="00EA4F30" w:rsidP="00EA4F30">
      <w:pPr>
        <w:tabs>
          <w:tab w:val="left" w:pos="1134"/>
        </w:tabs>
        <w:suppressAutoHyphens w:val="0"/>
        <w:autoSpaceDE w:val="0"/>
        <w:autoSpaceDN w:val="0"/>
        <w:adjustRightInd w:val="0"/>
        <w:spacing w:after="120"/>
        <w:contextualSpacing/>
        <w:jc w:val="both"/>
        <w:rPr>
          <w:color w:val="000000"/>
          <w:sz w:val="22"/>
          <w:szCs w:val="22"/>
        </w:rPr>
      </w:pPr>
    </w:p>
    <w:p w:rsidR="00EA4F30" w:rsidRPr="003773D5" w:rsidRDefault="00EA4F30" w:rsidP="00EA4F30">
      <w:pPr>
        <w:tabs>
          <w:tab w:val="left" w:pos="1134"/>
        </w:tabs>
        <w:suppressAutoHyphens w:val="0"/>
        <w:autoSpaceDE w:val="0"/>
        <w:autoSpaceDN w:val="0"/>
        <w:adjustRightInd w:val="0"/>
        <w:spacing w:after="120"/>
        <w:contextualSpacing/>
        <w:jc w:val="both"/>
        <w:rPr>
          <w:color w:val="000000"/>
          <w:sz w:val="22"/>
          <w:szCs w:val="22"/>
        </w:rPr>
      </w:pPr>
      <w:r w:rsidRPr="003773D5">
        <w:rPr>
          <w:color w:val="000000"/>
          <w:sz w:val="22"/>
          <w:szCs w:val="22"/>
        </w:rPr>
        <w:t xml:space="preserve">11.2 </w:t>
      </w:r>
      <w:r w:rsidR="00302D19" w:rsidRPr="003773D5">
        <w:rPr>
          <w:color w:val="000000"/>
          <w:sz w:val="22"/>
          <w:szCs w:val="22"/>
        </w:rPr>
        <w:t>Currículo da equipe de responsáveis técnicos pela execução dos serviços no Centro de Diagnóstico por Imagem, comprovando a experiência mínima de 05 (cinco) anos em Diagnóstico por Imagem de cada um dos responsáveis técnicos, através de Título de Especialista do Colégio Brasileiro de Radiologia, sendo um (01) responsável técnico para Radiologia Geral e Mamografia, um (01) responsável técnico para Tomografia Computadorizada, um (01) responsável técnico para Ressonância Magnética e um (01) responsável técnico para Ultrassonografia.</w:t>
      </w:r>
    </w:p>
    <w:p w:rsidR="00EA4F30" w:rsidRPr="003773D5" w:rsidRDefault="00EA4F30" w:rsidP="00EA4F30">
      <w:pPr>
        <w:tabs>
          <w:tab w:val="left" w:pos="1134"/>
        </w:tabs>
        <w:suppressAutoHyphens w:val="0"/>
        <w:autoSpaceDE w:val="0"/>
        <w:autoSpaceDN w:val="0"/>
        <w:adjustRightInd w:val="0"/>
        <w:spacing w:after="120"/>
        <w:contextualSpacing/>
        <w:jc w:val="both"/>
        <w:rPr>
          <w:color w:val="000000"/>
          <w:sz w:val="22"/>
          <w:szCs w:val="22"/>
        </w:rPr>
      </w:pPr>
    </w:p>
    <w:p w:rsidR="00302D19" w:rsidRPr="003773D5" w:rsidRDefault="00EA4F30" w:rsidP="009B60BD">
      <w:pPr>
        <w:tabs>
          <w:tab w:val="left" w:pos="1134"/>
        </w:tabs>
        <w:suppressAutoHyphens w:val="0"/>
        <w:autoSpaceDE w:val="0"/>
        <w:autoSpaceDN w:val="0"/>
        <w:adjustRightInd w:val="0"/>
        <w:spacing w:after="120"/>
        <w:contextualSpacing/>
        <w:jc w:val="both"/>
        <w:rPr>
          <w:color w:val="000000"/>
          <w:sz w:val="22"/>
          <w:szCs w:val="22"/>
        </w:rPr>
      </w:pPr>
      <w:r w:rsidRPr="003773D5">
        <w:rPr>
          <w:color w:val="000000"/>
          <w:sz w:val="22"/>
          <w:szCs w:val="22"/>
        </w:rPr>
        <w:t xml:space="preserve">11.3 </w:t>
      </w:r>
      <w:r w:rsidR="00302D19" w:rsidRPr="003773D5">
        <w:rPr>
          <w:color w:val="000000"/>
          <w:sz w:val="22"/>
          <w:szCs w:val="22"/>
        </w:rPr>
        <w:t xml:space="preserve">Currículo da equipe de responsáveis técnicos pela execução dos serviços de </w:t>
      </w:r>
      <w:proofErr w:type="spellStart"/>
      <w:r w:rsidR="00302D19" w:rsidRPr="003773D5">
        <w:rPr>
          <w:color w:val="000000"/>
          <w:sz w:val="22"/>
          <w:szCs w:val="22"/>
        </w:rPr>
        <w:t>Ecocardiografia</w:t>
      </w:r>
      <w:proofErr w:type="spellEnd"/>
      <w:r w:rsidR="00302D19" w:rsidRPr="003773D5">
        <w:rPr>
          <w:color w:val="000000"/>
          <w:sz w:val="22"/>
          <w:szCs w:val="22"/>
        </w:rPr>
        <w:t xml:space="preserve"> e Doppler Vascular no Centro de Diagnóstico por Imagem de Rondônia, comprovando a experiência mínima de 05 (cinco) anos na área específica para o responsável técnico, através de Certificado de Atuação na Área de Ecografia da Sociedade Brasileira de Cardiologia, sendo composta por um (01) responsável técnico para </w:t>
      </w:r>
      <w:proofErr w:type="spellStart"/>
      <w:r w:rsidR="00302D19" w:rsidRPr="003773D5">
        <w:rPr>
          <w:color w:val="000000"/>
          <w:sz w:val="22"/>
          <w:szCs w:val="22"/>
        </w:rPr>
        <w:t>Ecocardiografia</w:t>
      </w:r>
      <w:proofErr w:type="spellEnd"/>
      <w:r w:rsidR="00302D19" w:rsidRPr="003773D5">
        <w:rPr>
          <w:color w:val="000000"/>
          <w:sz w:val="22"/>
          <w:szCs w:val="22"/>
        </w:rPr>
        <w:t xml:space="preserve"> e Doppler Vascular.</w:t>
      </w:r>
    </w:p>
    <w:p w:rsidR="009B60BD" w:rsidRPr="003773D5" w:rsidRDefault="009B60BD" w:rsidP="009B60BD">
      <w:pPr>
        <w:tabs>
          <w:tab w:val="left" w:pos="1134"/>
        </w:tabs>
        <w:suppressAutoHyphens w:val="0"/>
        <w:autoSpaceDE w:val="0"/>
        <w:autoSpaceDN w:val="0"/>
        <w:adjustRightInd w:val="0"/>
        <w:spacing w:after="120"/>
        <w:contextualSpacing/>
        <w:jc w:val="both"/>
        <w:rPr>
          <w:color w:val="000000"/>
          <w:sz w:val="22"/>
          <w:szCs w:val="22"/>
        </w:rPr>
      </w:pPr>
    </w:p>
    <w:p w:rsidR="00EA4F30" w:rsidRPr="003773D5" w:rsidRDefault="00EA4F30" w:rsidP="009B60BD">
      <w:pPr>
        <w:tabs>
          <w:tab w:val="left" w:pos="1134"/>
        </w:tabs>
        <w:suppressAutoHyphens w:val="0"/>
        <w:autoSpaceDE w:val="0"/>
        <w:autoSpaceDN w:val="0"/>
        <w:adjustRightInd w:val="0"/>
        <w:spacing w:after="120"/>
        <w:contextualSpacing/>
        <w:jc w:val="both"/>
        <w:rPr>
          <w:i/>
          <w:sz w:val="22"/>
          <w:szCs w:val="22"/>
        </w:rPr>
      </w:pPr>
    </w:p>
    <w:p w:rsidR="009B60BD" w:rsidRPr="003773D5" w:rsidRDefault="00EA4F30" w:rsidP="009B60BD">
      <w:pPr>
        <w:suppressAutoHyphens w:val="0"/>
        <w:spacing w:after="120"/>
        <w:contextualSpacing/>
        <w:jc w:val="both"/>
        <w:rPr>
          <w:b/>
          <w:sz w:val="22"/>
          <w:szCs w:val="22"/>
        </w:rPr>
      </w:pPr>
      <w:r w:rsidRPr="003773D5">
        <w:rPr>
          <w:b/>
          <w:sz w:val="22"/>
          <w:szCs w:val="22"/>
        </w:rPr>
        <w:t xml:space="preserve">12 - </w:t>
      </w:r>
      <w:r w:rsidR="009B60BD" w:rsidRPr="003773D5">
        <w:rPr>
          <w:b/>
          <w:sz w:val="22"/>
          <w:szCs w:val="22"/>
        </w:rPr>
        <w:t xml:space="preserve">CRITÉRIOS PARA A CLASSIFICAÇÃO </w:t>
      </w:r>
      <w:r w:rsidR="009B60BD" w:rsidRPr="003773D5">
        <w:rPr>
          <w:b/>
          <w:bCs/>
          <w:sz w:val="22"/>
          <w:szCs w:val="22"/>
        </w:rPr>
        <w:t xml:space="preserve">AVALIAÇÃO E VALORIZAÇÃO </w:t>
      </w:r>
      <w:r w:rsidR="009B60BD" w:rsidRPr="003773D5">
        <w:rPr>
          <w:b/>
          <w:sz w:val="22"/>
          <w:szCs w:val="22"/>
        </w:rPr>
        <w:t>DA PROPOSTA DE PREÇO</w:t>
      </w:r>
      <w:r w:rsidR="009B60BD" w:rsidRPr="003773D5">
        <w:rPr>
          <w:b/>
          <w:bCs/>
          <w:sz w:val="22"/>
          <w:szCs w:val="22"/>
        </w:rPr>
        <w:t xml:space="preserve"> </w:t>
      </w:r>
    </w:p>
    <w:p w:rsidR="009B60BD" w:rsidRPr="003773D5" w:rsidRDefault="009B60BD" w:rsidP="009B60BD">
      <w:pPr>
        <w:pStyle w:val="PargrafodaLista"/>
        <w:suppressAutoHyphens w:val="0"/>
        <w:spacing w:after="120" w:line="240" w:lineRule="auto"/>
        <w:ind w:left="0"/>
        <w:contextualSpacing/>
        <w:jc w:val="both"/>
        <w:rPr>
          <w:rFonts w:ascii="Times New Roman" w:hAnsi="Times New Roman" w:cs="Times New Roman"/>
          <w:bCs/>
        </w:rPr>
      </w:pPr>
      <w:r w:rsidRPr="003773D5">
        <w:rPr>
          <w:rFonts w:ascii="Times New Roman" w:hAnsi="Times New Roman" w:cs="Times New Roman"/>
        </w:rPr>
        <w:t xml:space="preserve">12.1 A Proposta de Preços será representada por Planilha a ser elaborada em estrita conformidade com a relação dos serviços, códigos e valores praticados na </w:t>
      </w:r>
      <w:r w:rsidRPr="003773D5">
        <w:rPr>
          <w:rFonts w:ascii="Times New Roman" w:hAnsi="Times New Roman" w:cs="Times New Roman"/>
          <w:bCs/>
        </w:rPr>
        <w:t>Tabela SUS, editada pelo Ministério da Saúde, parte integrante do edital;</w:t>
      </w:r>
    </w:p>
    <w:p w:rsidR="009B60BD" w:rsidRPr="003773D5" w:rsidRDefault="009B60BD" w:rsidP="009B60BD">
      <w:pPr>
        <w:pStyle w:val="PargrafodaLista"/>
        <w:suppressAutoHyphens w:val="0"/>
        <w:spacing w:after="120" w:line="240" w:lineRule="auto"/>
        <w:ind w:left="0"/>
        <w:contextualSpacing/>
        <w:jc w:val="both"/>
        <w:rPr>
          <w:rFonts w:ascii="Times New Roman" w:hAnsi="Times New Roman" w:cs="Times New Roman"/>
        </w:rPr>
      </w:pPr>
    </w:p>
    <w:p w:rsidR="009B60BD" w:rsidRPr="003773D5" w:rsidRDefault="009B60BD" w:rsidP="009B60BD">
      <w:pPr>
        <w:pStyle w:val="PargrafodaLista"/>
        <w:suppressAutoHyphens w:val="0"/>
        <w:spacing w:after="120" w:line="240" w:lineRule="auto"/>
        <w:ind w:left="0"/>
        <w:contextualSpacing/>
        <w:jc w:val="both"/>
        <w:rPr>
          <w:rFonts w:ascii="Times New Roman" w:hAnsi="Times New Roman" w:cs="Times New Roman"/>
        </w:rPr>
      </w:pPr>
      <w:r w:rsidRPr="003773D5">
        <w:rPr>
          <w:rFonts w:ascii="Times New Roman" w:hAnsi="Times New Roman" w:cs="Times New Roman"/>
        </w:rPr>
        <w:t>12.2 A Proposta de Preços deverá ser assinada por Diretor da proponente, ou pessoa legalmente habilitada (procuração lavrada em Cartório ou particular com firma reconhecida em Cartório), em envelope lacrado, identificado com a numeração correspondente definida no edital, em 1 (uma) via, digitada em língua portuguesa, clara e objetiva, sem erros, rasuras ou entrelinhas, e deverá obedecer aos requisitos desta licitação e ao modelo de Carta de Proposta de Preços previsto no Anexo correspondente definido no edital, contendo, no mínimo, as seguintes informações:</w:t>
      </w:r>
    </w:p>
    <w:p w:rsidR="009B60BD" w:rsidRPr="003773D5" w:rsidRDefault="009B60BD" w:rsidP="009B60BD">
      <w:pPr>
        <w:pStyle w:val="PargrafodaLista"/>
        <w:suppressAutoHyphens w:val="0"/>
        <w:spacing w:after="120" w:line="240" w:lineRule="auto"/>
        <w:ind w:left="0"/>
        <w:contextualSpacing/>
        <w:jc w:val="both"/>
        <w:rPr>
          <w:rFonts w:ascii="Times New Roman" w:hAnsi="Times New Roman" w:cs="Times New Roman"/>
        </w:rPr>
      </w:pPr>
    </w:p>
    <w:p w:rsidR="009B60BD" w:rsidRPr="003773D5" w:rsidRDefault="009B60BD" w:rsidP="009B60BD">
      <w:pPr>
        <w:pStyle w:val="PargrafodaLista"/>
        <w:suppressAutoHyphens w:val="0"/>
        <w:spacing w:after="120" w:line="240" w:lineRule="auto"/>
        <w:ind w:left="709"/>
        <w:contextualSpacing/>
        <w:jc w:val="both"/>
        <w:rPr>
          <w:rFonts w:ascii="Times New Roman" w:hAnsi="Times New Roman" w:cs="Times New Roman"/>
        </w:rPr>
      </w:pPr>
      <w:r w:rsidRPr="003773D5">
        <w:rPr>
          <w:rFonts w:ascii="Times New Roman" w:hAnsi="Times New Roman" w:cs="Times New Roman"/>
        </w:rPr>
        <w:t>12.2.1 Estar datada, assinada e identificada (nome e cargo) em sua parte final, bem como, rubricada em todas as folhas pelo representante legal da PROPONENTE, e numeradas em ordem crescente;</w:t>
      </w:r>
    </w:p>
    <w:p w:rsidR="009B60BD" w:rsidRPr="003773D5" w:rsidRDefault="009B60BD" w:rsidP="009B60BD">
      <w:pPr>
        <w:pStyle w:val="PargrafodaLista"/>
        <w:suppressAutoHyphens w:val="0"/>
        <w:spacing w:after="120" w:line="240" w:lineRule="auto"/>
        <w:ind w:left="709"/>
        <w:contextualSpacing/>
        <w:jc w:val="both"/>
        <w:rPr>
          <w:rFonts w:ascii="Times New Roman" w:hAnsi="Times New Roman" w:cs="Times New Roman"/>
        </w:rPr>
      </w:pPr>
    </w:p>
    <w:p w:rsidR="009B60BD" w:rsidRPr="003773D5" w:rsidRDefault="009B60BD" w:rsidP="009B60BD">
      <w:pPr>
        <w:pStyle w:val="PargrafodaLista"/>
        <w:suppressAutoHyphens w:val="0"/>
        <w:spacing w:after="120" w:line="240" w:lineRule="auto"/>
        <w:ind w:left="709"/>
        <w:contextualSpacing/>
        <w:jc w:val="both"/>
        <w:rPr>
          <w:rFonts w:ascii="Times New Roman" w:hAnsi="Times New Roman" w:cs="Times New Roman"/>
        </w:rPr>
      </w:pPr>
      <w:r w:rsidRPr="003773D5">
        <w:rPr>
          <w:rFonts w:ascii="Times New Roman" w:hAnsi="Times New Roman" w:cs="Times New Roman"/>
        </w:rPr>
        <w:t>12.2.2 Preços unitários em algarismos arábicos, com no máximo duas casas decimais.  Preço total expresso em algarismos arábicos e por extenso, em moeda corrente Nacional;</w:t>
      </w:r>
    </w:p>
    <w:p w:rsidR="007C2598" w:rsidRDefault="007C2598" w:rsidP="009B60BD">
      <w:pPr>
        <w:pStyle w:val="PargrafodaLista"/>
        <w:suppressAutoHyphens w:val="0"/>
        <w:spacing w:after="120" w:line="240" w:lineRule="auto"/>
        <w:ind w:left="709"/>
        <w:contextualSpacing/>
        <w:jc w:val="both"/>
        <w:rPr>
          <w:rFonts w:ascii="Times New Roman" w:hAnsi="Times New Roman" w:cs="Times New Roman"/>
        </w:rPr>
      </w:pPr>
    </w:p>
    <w:p w:rsidR="009B60BD" w:rsidRPr="003773D5" w:rsidRDefault="009B60BD" w:rsidP="009B60BD">
      <w:pPr>
        <w:pStyle w:val="PargrafodaLista"/>
        <w:suppressAutoHyphens w:val="0"/>
        <w:spacing w:after="120" w:line="240" w:lineRule="auto"/>
        <w:ind w:left="709"/>
        <w:contextualSpacing/>
        <w:jc w:val="both"/>
        <w:rPr>
          <w:rFonts w:ascii="Times New Roman" w:hAnsi="Times New Roman" w:cs="Times New Roman"/>
        </w:rPr>
      </w:pPr>
      <w:r w:rsidRPr="003773D5">
        <w:rPr>
          <w:rFonts w:ascii="Times New Roman" w:hAnsi="Times New Roman" w:cs="Times New Roman"/>
        </w:rPr>
        <w:lastRenderedPageBreak/>
        <w:t>12.2.3 Prazo de validade, não inferior a de 60 (sessenta) dias, contados a partir da data de abertura da Licitação;</w:t>
      </w:r>
    </w:p>
    <w:p w:rsidR="009B60BD" w:rsidRPr="003773D5" w:rsidRDefault="009B60BD" w:rsidP="009B60BD">
      <w:pPr>
        <w:pStyle w:val="PargrafodaLista"/>
        <w:suppressAutoHyphens w:val="0"/>
        <w:spacing w:after="120" w:line="240" w:lineRule="auto"/>
        <w:ind w:left="709"/>
        <w:contextualSpacing/>
        <w:jc w:val="both"/>
        <w:rPr>
          <w:rFonts w:ascii="Times New Roman" w:hAnsi="Times New Roman" w:cs="Times New Roman"/>
        </w:rPr>
      </w:pPr>
    </w:p>
    <w:p w:rsidR="009B60BD" w:rsidRPr="003773D5" w:rsidRDefault="009B60BD" w:rsidP="00B951A3">
      <w:pPr>
        <w:pStyle w:val="PargrafodaLista"/>
        <w:numPr>
          <w:ilvl w:val="2"/>
          <w:numId w:val="62"/>
        </w:numPr>
        <w:suppressAutoHyphens w:val="0"/>
        <w:spacing w:after="120" w:line="240" w:lineRule="auto"/>
        <w:contextualSpacing/>
        <w:jc w:val="both"/>
        <w:rPr>
          <w:rFonts w:ascii="Times New Roman" w:hAnsi="Times New Roman" w:cs="Times New Roman"/>
        </w:rPr>
      </w:pPr>
      <w:r w:rsidRPr="003773D5">
        <w:rPr>
          <w:rFonts w:ascii="Times New Roman" w:hAnsi="Times New Roman" w:cs="Times New Roman"/>
        </w:rPr>
        <w:t>Valor fixo, irreajustável, de acordo com a legislação em vigor;</w:t>
      </w:r>
    </w:p>
    <w:p w:rsidR="009B60BD" w:rsidRPr="003773D5" w:rsidRDefault="009B60BD" w:rsidP="009B60BD">
      <w:pPr>
        <w:pStyle w:val="PargrafodaLista"/>
        <w:suppressAutoHyphens w:val="0"/>
        <w:spacing w:after="120" w:line="240" w:lineRule="auto"/>
        <w:ind w:left="1428"/>
        <w:contextualSpacing/>
        <w:jc w:val="both"/>
        <w:rPr>
          <w:rFonts w:ascii="Times New Roman" w:hAnsi="Times New Roman" w:cs="Times New Roman"/>
        </w:rPr>
      </w:pPr>
    </w:p>
    <w:p w:rsidR="009B60BD" w:rsidRPr="003773D5" w:rsidRDefault="009B60BD" w:rsidP="009B60BD">
      <w:pPr>
        <w:pStyle w:val="PargrafodaLista"/>
        <w:suppressAutoHyphens w:val="0"/>
        <w:spacing w:after="120" w:line="240" w:lineRule="auto"/>
        <w:ind w:left="709"/>
        <w:contextualSpacing/>
        <w:jc w:val="both"/>
        <w:rPr>
          <w:rFonts w:ascii="Times New Roman" w:hAnsi="Times New Roman" w:cs="Times New Roman"/>
        </w:rPr>
      </w:pPr>
      <w:r w:rsidRPr="003773D5">
        <w:rPr>
          <w:rFonts w:ascii="Times New Roman" w:hAnsi="Times New Roman" w:cs="Times New Roman"/>
        </w:rPr>
        <w:t>12.2.5 Indicar apenas as condições comerciais, não sendo consideradas quaisquer outras;</w:t>
      </w:r>
    </w:p>
    <w:p w:rsidR="009B60BD" w:rsidRPr="003773D5" w:rsidRDefault="009B60BD" w:rsidP="009B60BD">
      <w:pPr>
        <w:pStyle w:val="PargrafodaLista"/>
        <w:suppressAutoHyphens w:val="0"/>
        <w:spacing w:after="120" w:line="240" w:lineRule="auto"/>
        <w:ind w:left="709"/>
        <w:contextualSpacing/>
        <w:jc w:val="both"/>
        <w:rPr>
          <w:rFonts w:ascii="Times New Roman" w:hAnsi="Times New Roman" w:cs="Times New Roman"/>
        </w:rPr>
      </w:pPr>
    </w:p>
    <w:p w:rsidR="009B60BD" w:rsidRPr="003773D5" w:rsidRDefault="009B60BD" w:rsidP="009B60BD">
      <w:pPr>
        <w:pStyle w:val="PargrafodaLista"/>
        <w:suppressAutoHyphens w:val="0"/>
        <w:spacing w:after="120" w:line="240" w:lineRule="auto"/>
        <w:ind w:left="709"/>
        <w:contextualSpacing/>
        <w:jc w:val="both"/>
        <w:rPr>
          <w:rFonts w:ascii="Times New Roman" w:hAnsi="Times New Roman" w:cs="Times New Roman"/>
        </w:rPr>
      </w:pPr>
      <w:r w:rsidRPr="003773D5">
        <w:rPr>
          <w:rFonts w:ascii="Times New Roman" w:hAnsi="Times New Roman" w:cs="Times New Roman"/>
        </w:rPr>
        <w:t>12.2.6 Constar em todas as folhas e vias da proposta, o carimbo padronizado do CNPJ, excetuando-se as folhas timbradas que já contenham impressas tais informações;</w:t>
      </w:r>
    </w:p>
    <w:p w:rsidR="009B60BD" w:rsidRPr="003773D5" w:rsidRDefault="009B60BD" w:rsidP="009B60BD">
      <w:pPr>
        <w:pStyle w:val="PargrafodaLista"/>
        <w:suppressAutoHyphens w:val="0"/>
        <w:spacing w:after="120" w:line="240" w:lineRule="auto"/>
        <w:ind w:left="709"/>
        <w:contextualSpacing/>
        <w:jc w:val="both"/>
        <w:rPr>
          <w:rFonts w:ascii="Times New Roman" w:hAnsi="Times New Roman" w:cs="Times New Roman"/>
        </w:rPr>
      </w:pPr>
    </w:p>
    <w:p w:rsidR="009B60BD" w:rsidRPr="003773D5" w:rsidRDefault="009B60BD" w:rsidP="009B60BD">
      <w:pPr>
        <w:pStyle w:val="PargrafodaLista"/>
        <w:tabs>
          <w:tab w:val="left" w:pos="1418"/>
        </w:tabs>
        <w:suppressAutoHyphens w:val="0"/>
        <w:spacing w:after="120" w:line="240" w:lineRule="auto"/>
        <w:ind w:left="709"/>
        <w:contextualSpacing/>
        <w:jc w:val="both"/>
        <w:rPr>
          <w:rFonts w:ascii="Times New Roman" w:hAnsi="Times New Roman" w:cs="Times New Roman"/>
        </w:rPr>
      </w:pPr>
      <w:r w:rsidRPr="003773D5">
        <w:rPr>
          <w:rFonts w:ascii="Times New Roman" w:hAnsi="Times New Roman" w:cs="Times New Roman"/>
        </w:rPr>
        <w:t>12.2.7 Nos preços propostos, deverão estar computadas todas as despesas necessárias inclusive, custo de materiais, de transportes, de instalações, depreciações, mão-de-obra, impostos, encargos sociais e trabalhistas, remunerações, etc., que constituirão a única, exclusiva e completa remuneração dos serviços,</w:t>
      </w:r>
      <w:r w:rsidRPr="003773D5">
        <w:rPr>
          <w:rFonts w:ascii="Times New Roman" w:hAnsi="Times New Roman" w:cs="Times New Roman"/>
          <w:bCs/>
        </w:rPr>
        <w:t xml:space="preserve"> conforme planilha do Anexo VII - Planilha de Custos</w:t>
      </w:r>
      <w:r w:rsidRPr="003773D5">
        <w:rPr>
          <w:rFonts w:ascii="Times New Roman" w:hAnsi="Times New Roman" w:cs="Times New Roman"/>
        </w:rPr>
        <w:t>;</w:t>
      </w:r>
    </w:p>
    <w:p w:rsidR="009B60BD" w:rsidRPr="003773D5" w:rsidRDefault="009B60BD" w:rsidP="009B60BD">
      <w:pPr>
        <w:pStyle w:val="PargrafodaLista"/>
        <w:tabs>
          <w:tab w:val="left" w:pos="1418"/>
        </w:tabs>
        <w:suppressAutoHyphens w:val="0"/>
        <w:spacing w:after="120" w:line="240" w:lineRule="auto"/>
        <w:ind w:left="709"/>
        <w:contextualSpacing/>
        <w:jc w:val="both"/>
        <w:rPr>
          <w:rFonts w:ascii="Times New Roman" w:hAnsi="Times New Roman" w:cs="Times New Roman"/>
        </w:rPr>
      </w:pPr>
    </w:p>
    <w:p w:rsidR="009B60BD" w:rsidRPr="003773D5" w:rsidRDefault="009B60BD" w:rsidP="009B60BD">
      <w:pPr>
        <w:pStyle w:val="PargrafodaLista"/>
        <w:suppressAutoHyphens w:val="0"/>
        <w:spacing w:after="120" w:line="240" w:lineRule="auto"/>
        <w:ind w:left="709"/>
        <w:contextualSpacing/>
        <w:jc w:val="both"/>
        <w:rPr>
          <w:rFonts w:ascii="Times New Roman" w:hAnsi="Times New Roman" w:cs="Times New Roman"/>
        </w:rPr>
      </w:pPr>
      <w:r w:rsidRPr="003773D5">
        <w:rPr>
          <w:rFonts w:ascii="Times New Roman" w:hAnsi="Times New Roman" w:cs="Times New Roman"/>
        </w:rPr>
        <w:t>12.2.8 Não serão consideradas as propostas que deixarem de atender no todo, ou em parte, as disposições do Edital;</w:t>
      </w:r>
    </w:p>
    <w:p w:rsidR="009B60BD" w:rsidRPr="003773D5" w:rsidRDefault="009B60BD" w:rsidP="009B60BD">
      <w:pPr>
        <w:pStyle w:val="PargrafodaLista"/>
        <w:suppressAutoHyphens w:val="0"/>
        <w:spacing w:after="120" w:line="240" w:lineRule="auto"/>
        <w:ind w:left="709"/>
        <w:contextualSpacing/>
        <w:jc w:val="both"/>
        <w:rPr>
          <w:rFonts w:ascii="Times New Roman" w:hAnsi="Times New Roman" w:cs="Times New Roman"/>
        </w:rPr>
      </w:pPr>
    </w:p>
    <w:p w:rsidR="009B60BD" w:rsidRPr="003773D5" w:rsidRDefault="009B60BD" w:rsidP="009B60BD">
      <w:pPr>
        <w:pStyle w:val="PargrafodaLista"/>
        <w:suppressAutoHyphens w:val="0"/>
        <w:spacing w:after="120" w:line="240" w:lineRule="auto"/>
        <w:contextualSpacing/>
        <w:jc w:val="both"/>
        <w:rPr>
          <w:rFonts w:ascii="Times New Roman" w:hAnsi="Times New Roman" w:cs="Times New Roman"/>
        </w:rPr>
      </w:pPr>
      <w:r w:rsidRPr="003773D5">
        <w:rPr>
          <w:rFonts w:ascii="Times New Roman" w:hAnsi="Times New Roman" w:cs="Times New Roman"/>
        </w:rPr>
        <w:t>12.2.9 Serão considerados inadequados, desta forma desclassificados, preços simbólicos, irrisórios (inexequíveis), de valor zero, ou incompatíveis (excessivos), com os praticado na Tabela SUS, editado pelo Ministério da Saúde e com distorções significativas;</w:t>
      </w:r>
    </w:p>
    <w:p w:rsidR="009B60BD" w:rsidRPr="003773D5" w:rsidRDefault="009B60BD" w:rsidP="009B60BD">
      <w:pPr>
        <w:pStyle w:val="PargrafodaLista"/>
        <w:tabs>
          <w:tab w:val="left" w:pos="851"/>
          <w:tab w:val="left" w:pos="2268"/>
        </w:tabs>
        <w:suppressAutoHyphens w:val="0"/>
        <w:spacing w:after="120" w:line="240" w:lineRule="auto"/>
        <w:ind w:left="1418"/>
        <w:contextualSpacing/>
        <w:jc w:val="both"/>
        <w:rPr>
          <w:rFonts w:ascii="Times New Roman" w:hAnsi="Times New Roman" w:cs="Times New Roman"/>
        </w:rPr>
      </w:pPr>
    </w:p>
    <w:p w:rsidR="009B60BD" w:rsidRPr="003773D5" w:rsidRDefault="009B60BD" w:rsidP="009B60BD">
      <w:pPr>
        <w:pStyle w:val="PargrafodaLista"/>
        <w:tabs>
          <w:tab w:val="left" w:pos="851"/>
          <w:tab w:val="left" w:pos="2268"/>
        </w:tabs>
        <w:suppressAutoHyphens w:val="0"/>
        <w:spacing w:after="120" w:line="240" w:lineRule="auto"/>
        <w:ind w:left="1418"/>
        <w:contextualSpacing/>
        <w:jc w:val="both"/>
        <w:rPr>
          <w:rFonts w:ascii="Times New Roman" w:hAnsi="Times New Roman" w:cs="Times New Roman"/>
        </w:rPr>
      </w:pPr>
      <w:r w:rsidRPr="003773D5">
        <w:rPr>
          <w:rFonts w:ascii="Times New Roman" w:hAnsi="Times New Roman" w:cs="Times New Roman"/>
        </w:rPr>
        <w:t>12.2.9.1 Considera preço excessivo, as propostas cujos valores unitários sejam superiores aos estabelecidos pela Tabela SUS, anexa aos autos.</w:t>
      </w:r>
    </w:p>
    <w:p w:rsidR="009B60BD" w:rsidRPr="003773D5" w:rsidRDefault="009B60BD" w:rsidP="009B60BD">
      <w:pPr>
        <w:pStyle w:val="PargrafodaLista"/>
        <w:tabs>
          <w:tab w:val="left" w:pos="851"/>
          <w:tab w:val="left" w:pos="2268"/>
        </w:tabs>
        <w:suppressAutoHyphens w:val="0"/>
        <w:spacing w:after="120" w:line="240" w:lineRule="auto"/>
        <w:ind w:left="1418"/>
        <w:contextualSpacing/>
        <w:jc w:val="both"/>
        <w:rPr>
          <w:rFonts w:ascii="Times New Roman" w:hAnsi="Times New Roman" w:cs="Times New Roman"/>
        </w:rPr>
      </w:pPr>
    </w:p>
    <w:p w:rsidR="009B60BD" w:rsidRPr="003773D5" w:rsidRDefault="009B60BD" w:rsidP="009B60BD">
      <w:pPr>
        <w:pStyle w:val="PargrafodaLista"/>
        <w:tabs>
          <w:tab w:val="left" w:pos="851"/>
          <w:tab w:val="left" w:pos="2268"/>
        </w:tabs>
        <w:suppressAutoHyphens w:val="0"/>
        <w:spacing w:after="120" w:line="240" w:lineRule="auto"/>
        <w:ind w:left="1418"/>
        <w:contextualSpacing/>
        <w:jc w:val="both"/>
        <w:rPr>
          <w:rFonts w:ascii="Times New Roman" w:hAnsi="Times New Roman" w:cs="Times New Roman"/>
        </w:rPr>
      </w:pPr>
      <w:r w:rsidRPr="003773D5">
        <w:rPr>
          <w:rFonts w:ascii="Times New Roman" w:hAnsi="Times New Roman" w:cs="Times New Roman"/>
        </w:rPr>
        <w:t>12.2.9.2 Consideram-se preços manifestamente inexequíveis, as propostas cujos valores sejam inferiores a 70% (setenta por cento) do menor dos seguintes valores:</w:t>
      </w:r>
    </w:p>
    <w:p w:rsidR="009B60BD" w:rsidRPr="003773D5" w:rsidRDefault="009B60BD" w:rsidP="00B951A3">
      <w:pPr>
        <w:pStyle w:val="PargrafodaLista"/>
        <w:numPr>
          <w:ilvl w:val="0"/>
          <w:numId w:val="55"/>
        </w:numPr>
        <w:suppressAutoHyphens w:val="0"/>
        <w:spacing w:after="120" w:line="240" w:lineRule="auto"/>
        <w:contextualSpacing/>
        <w:jc w:val="both"/>
        <w:rPr>
          <w:rFonts w:ascii="Times New Roman" w:hAnsi="Times New Roman" w:cs="Times New Roman"/>
        </w:rPr>
      </w:pPr>
      <w:r w:rsidRPr="003773D5">
        <w:rPr>
          <w:rFonts w:ascii="Times New Roman" w:hAnsi="Times New Roman" w:cs="Times New Roman"/>
        </w:rPr>
        <w:t xml:space="preserve">média aritmética dos valores das propostas superiores a 50% (cinquenta por cento) do valor da Tabela SUS, ou </w:t>
      </w:r>
    </w:p>
    <w:p w:rsidR="009B60BD" w:rsidRPr="003773D5" w:rsidRDefault="009B60BD" w:rsidP="00B951A3">
      <w:pPr>
        <w:pStyle w:val="PargrafodaLista"/>
        <w:numPr>
          <w:ilvl w:val="0"/>
          <w:numId w:val="55"/>
        </w:numPr>
        <w:suppressAutoHyphens w:val="0"/>
        <w:spacing w:after="120" w:line="240" w:lineRule="auto"/>
        <w:contextualSpacing/>
        <w:jc w:val="both"/>
        <w:rPr>
          <w:rFonts w:ascii="Times New Roman" w:hAnsi="Times New Roman" w:cs="Times New Roman"/>
        </w:rPr>
      </w:pPr>
      <w:r w:rsidRPr="003773D5">
        <w:rPr>
          <w:rFonts w:ascii="Times New Roman" w:hAnsi="Times New Roman" w:cs="Times New Roman"/>
        </w:rPr>
        <w:t xml:space="preserve">valor definido conforme Tabela SUS. </w:t>
      </w:r>
    </w:p>
    <w:p w:rsidR="009B60BD" w:rsidRPr="003773D5" w:rsidRDefault="009B60BD" w:rsidP="009B60BD">
      <w:pPr>
        <w:pStyle w:val="PargrafodaLista"/>
        <w:spacing w:after="120" w:line="240" w:lineRule="auto"/>
        <w:ind w:left="0"/>
        <w:jc w:val="both"/>
        <w:rPr>
          <w:rFonts w:ascii="Times New Roman" w:hAnsi="Times New Roman" w:cs="Times New Roman"/>
        </w:rPr>
      </w:pPr>
    </w:p>
    <w:p w:rsidR="009B60BD" w:rsidRPr="003773D5" w:rsidRDefault="009B60BD" w:rsidP="00B951A3">
      <w:pPr>
        <w:pStyle w:val="PargrafodaLista"/>
        <w:numPr>
          <w:ilvl w:val="0"/>
          <w:numId w:val="56"/>
        </w:numPr>
        <w:suppressAutoHyphens w:val="0"/>
        <w:spacing w:after="120" w:line="240" w:lineRule="auto"/>
        <w:contextualSpacing/>
        <w:jc w:val="both"/>
        <w:rPr>
          <w:rFonts w:ascii="Times New Roman" w:hAnsi="Times New Roman" w:cs="Times New Roman"/>
          <w:vanish/>
        </w:rPr>
      </w:pPr>
    </w:p>
    <w:p w:rsidR="009B60BD" w:rsidRPr="003773D5" w:rsidRDefault="009B60BD" w:rsidP="00B951A3">
      <w:pPr>
        <w:pStyle w:val="PargrafodaLista"/>
        <w:numPr>
          <w:ilvl w:val="0"/>
          <w:numId w:val="56"/>
        </w:numPr>
        <w:suppressAutoHyphens w:val="0"/>
        <w:spacing w:after="120" w:line="240" w:lineRule="auto"/>
        <w:contextualSpacing/>
        <w:jc w:val="both"/>
        <w:rPr>
          <w:rFonts w:ascii="Times New Roman" w:hAnsi="Times New Roman" w:cs="Times New Roman"/>
          <w:vanish/>
        </w:rPr>
      </w:pPr>
    </w:p>
    <w:p w:rsidR="009B60BD" w:rsidRPr="003773D5" w:rsidRDefault="009B60BD" w:rsidP="00B951A3">
      <w:pPr>
        <w:pStyle w:val="PargrafodaLista"/>
        <w:numPr>
          <w:ilvl w:val="0"/>
          <w:numId w:val="56"/>
        </w:numPr>
        <w:suppressAutoHyphens w:val="0"/>
        <w:spacing w:after="120" w:line="240" w:lineRule="auto"/>
        <w:contextualSpacing/>
        <w:jc w:val="both"/>
        <w:rPr>
          <w:rFonts w:ascii="Times New Roman" w:hAnsi="Times New Roman" w:cs="Times New Roman"/>
          <w:vanish/>
        </w:rPr>
      </w:pPr>
    </w:p>
    <w:p w:rsidR="009B60BD" w:rsidRPr="003773D5" w:rsidRDefault="009B60BD" w:rsidP="00B951A3">
      <w:pPr>
        <w:pStyle w:val="PargrafodaLista"/>
        <w:numPr>
          <w:ilvl w:val="0"/>
          <w:numId w:val="56"/>
        </w:numPr>
        <w:suppressAutoHyphens w:val="0"/>
        <w:spacing w:after="120" w:line="240" w:lineRule="auto"/>
        <w:contextualSpacing/>
        <w:jc w:val="both"/>
        <w:rPr>
          <w:rFonts w:ascii="Times New Roman" w:hAnsi="Times New Roman" w:cs="Times New Roman"/>
          <w:vanish/>
        </w:rPr>
      </w:pPr>
    </w:p>
    <w:p w:rsidR="009B60BD" w:rsidRPr="003773D5" w:rsidRDefault="009B60BD" w:rsidP="00B951A3">
      <w:pPr>
        <w:pStyle w:val="PargrafodaLista"/>
        <w:numPr>
          <w:ilvl w:val="0"/>
          <w:numId w:val="56"/>
        </w:numPr>
        <w:suppressAutoHyphens w:val="0"/>
        <w:spacing w:after="120" w:line="240" w:lineRule="auto"/>
        <w:contextualSpacing/>
        <w:jc w:val="both"/>
        <w:rPr>
          <w:rFonts w:ascii="Times New Roman" w:hAnsi="Times New Roman" w:cs="Times New Roman"/>
          <w:vanish/>
        </w:rPr>
      </w:pPr>
    </w:p>
    <w:p w:rsidR="009B60BD" w:rsidRPr="003773D5" w:rsidRDefault="009B60BD" w:rsidP="00B951A3">
      <w:pPr>
        <w:pStyle w:val="PargrafodaLista"/>
        <w:numPr>
          <w:ilvl w:val="0"/>
          <w:numId w:val="56"/>
        </w:numPr>
        <w:suppressAutoHyphens w:val="0"/>
        <w:spacing w:after="120" w:line="240" w:lineRule="auto"/>
        <w:contextualSpacing/>
        <w:jc w:val="both"/>
        <w:rPr>
          <w:rFonts w:ascii="Times New Roman" w:hAnsi="Times New Roman" w:cs="Times New Roman"/>
          <w:vanish/>
        </w:rPr>
      </w:pPr>
    </w:p>
    <w:p w:rsidR="009B60BD" w:rsidRPr="003773D5" w:rsidRDefault="009B60BD" w:rsidP="00B951A3">
      <w:pPr>
        <w:pStyle w:val="PargrafodaLista"/>
        <w:numPr>
          <w:ilvl w:val="0"/>
          <w:numId w:val="56"/>
        </w:numPr>
        <w:suppressAutoHyphens w:val="0"/>
        <w:spacing w:after="120" w:line="240" w:lineRule="auto"/>
        <w:contextualSpacing/>
        <w:jc w:val="both"/>
        <w:rPr>
          <w:rFonts w:ascii="Times New Roman" w:hAnsi="Times New Roman" w:cs="Times New Roman"/>
          <w:vanish/>
        </w:rPr>
      </w:pPr>
    </w:p>
    <w:p w:rsidR="009B60BD" w:rsidRPr="003773D5" w:rsidRDefault="009B60BD" w:rsidP="00B951A3">
      <w:pPr>
        <w:pStyle w:val="PargrafodaLista"/>
        <w:numPr>
          <w:ilvl w:val="0"/>
          <w:numId w:val="56"/>
        </w:numPr>
        <w:suppressAutoHyphens w:val="0"/>
        <w:spacing w:after="120" w:line="240" w:lineRule="auto"/>
        <w:contextualSpacing/>
        <w:jc w:val="both"/>
        <w:rPr>
          <w:rFonts w:ascii="Times New Roman" w:hAnsi="Times New Roman" w:cs="Times New Roman"/>
          <w:vanish/>
        </w:rPr>
      </w:pPr>
    </w:p>
    <w:p w:rsidR="009B60BD" w:rsidRPr="003773D5" w:rsidRDefault="009B60BD" w:rsidP="00B951A3">
      <w:pPr>
        <w:pStyle w:val="PargrafodaLista"/>
        <w:numPr>
          <w:ilvl w:val="0"/>
          <w:numId w:val="56"/>
        </w:numPr>
        <w:suppressAutoHyphens w:val="0"/>
        <w:spacing w:after="120" w:line="240" w:lineRule="auto"/>
        <w:contextualSpacing/>
        <w:jc w:val="both"/>
        <w:rPr>
          <w:rFonts w:ascii="Times New Roman" w:hAnsi="Times New Roman" w:cs="Times New Roman"/>
          <w:vanish/>
        </w:rPr>
      </w:pPr>
    </w:p>
    <w:p w:rsidR="009B60BD" w:rsidRPr="003773D5" w:rsidRDefault="009B60BD" w:rsidP="00B951A3">
      <w:pPr>
        <w:pStyle w:val="PargrafodaLista"/>
        <w:numPr>
          <w:ilvl w:val="0"/>
          <w:numId w:val="56"/>
        </w:numPr>
        <w:suppressAutoHyphens w:val="0"/>
        <w:spacing w:after="120" w:line="240" w:lineRule="auto"/>
        <w:contextualSpacing/>
        <w:jc w:val="both"/>
        <w:rPr>
          <w:rFonts w:ascii="Times New Roman" w:hAnsi="Times New Roman" w:cs="Times New Roman"/>
          <w:vanish/>
        </w:rPr>
      </w:pPr>
    </w:p>
    <w:p w:rsidR="009B60BD" w:rsidRPr="003773D5" w:rsidRDefault="009B60BD" w:rsidP="00B951A3">
      <w:pPr>
        <w:pStyle w:val="PargrafodaLista"/>
        <w:numPr>
          <w:ilvl w:val="0"/>
          <w:numId w:val="56"/>
        </w:numPr>
        <w:suppressAutoHyphens w:val="0"/>
        <w:spacing w:after="120" w:line="240" w:lineRule="auto"/>
        <w:contextualSpacing/>
        <w:jc w:val="both"/>
        <w:rPr>
          <w:rFonts w:ascii="Times New Roman" w:hAnsi="Times New Roman" w:cs="Times New Roman"/>
          <w:vanish/>
        </w:rPr>
      </w:pPr>
    </w:p>
    <w:p w:rsidR="009B60BD" w:rsidRPr="003773D5" w:rsidRDefault="009B60BD" w:rsidP="00B951A3">
      <w:pPr>
        <w:pStyle w:val="PargrafodaLista"/>
        <w:numPr>
          <w:ilvl w:val="0"/>
          <w:numId w:val="56"/>
        </w:numPr>
        <w:suppressAutoHyphens w:val="0"/>
        <w:spacing w:after="120" w:line="240" w:lineRule="auto"/>
        <w:contextualSpacing/>
        <w:jc w:val="both"/>
        <w:rPr>
          <w:rFonts w:ascii="Times New Roman" w:hAnsi="Times New Roman" w:cs="Times New Roman"/>
          <w:vanish/>
        </w:rPr>
      </w:pPr>
    </w:p>
    <w:p w:rsidR="009B60BD" w:rsidRPr="003773D5" w:rsidRDefault="009B60BD" w:rsidP="00B951A3">
      <w:pPr>
        <w:pStyle w:val="PargrafodaLista"/>
        <w:numPr>
          <w:ilvl w:val="0"/>
          <w:numId w:val="56"/>
        </w:numPr>
        <w:suppressAutoHyphens w:val="0"/>
        <w:spacing w:after="120" w:line="240" w:lineRule="auto"/>
        <w:contextualSpacing/>
        <w:jc w:val="both"/>
        <w:rPr>
          <w:rFonts w:ascii="Times New Roman" w:hAnsi="Times New Roman" w:cs="Times New Roman"/>
          <w:vanish/>
        </w:rPr>
      </w:pPr>
    </w:p>
    <w:p w:rsidR="009B60BD" w:rsidRPr="003773D5" w:rsidRDefault="009B60BD" w:rsidP="00B951A3">
      <w:pPr>
        <w:pStyle w:val="PargrafodaLista"/>
        <w:numPr>
          <w:ilvl w:val="0"/>
          <w:numId w:val="56"/>
        </w:numPr>
        <w:suppressAutoHyphens w:val="0"/>
        <w:spacing w:after="120" w:line="240" w:lineRule="auto"/>
        <w:contextualSpacing/>
        <w:jc w:val="both"/>
        <w:rPr>
          <w:rFonts w:ascii="Times New Roman" w:hAnsi="Times New Roman" w:cs="Times New Roman"/>
          <w:vanish/>
        </w:rPr>
      </w:pPr>
    </w:p>
    <w:p w:rsidR="009B60BD" w:rsidRPr="003773D5" w:rsidRDefault="009B60BD" w:rsidP="00B951A3">
      <w:pPr>
        <w:pStyle w:val="PargrafodaLista"/>
        <w:numPr>
          <w:ilvl w:val="0"/>
          <w:numId w:val="56"/>
        </w:numPr>
        <w:suppressAutoHyphens w:val="0"/>
        <w:spacing w:after="120" w:line="240" w:lineRule="auto"/>
        <w:contextualSpacing/>
        <w:jc w:val="both"/>
        <w:rPr>
          <w:rFonts w:ascii="Times New Roman" w:hAnsi="Times New Roman" w:cs="Times New Roman"/>
          <w:vanish/>
        </w:rPr>
      </w:pPr>
    </w:p>
    <w:p w:rsidR="009B60BD" w:rsidRPr="003773D5" w:rsidRDefault="009B60BD" w:rsidP="00B951A3">
      <w:pPr>
        <w:pStyle w:val="PargrafodaLista"/>
        <w:numPr>
          <w:ilvl w:val="0"/>
          <w:numId w:val="56"/>
        </w:numPr>
        <w:suppressAutoHyphens w:val="0"/>
        <w:spacing w:after="120" w:line="240" w:lineRule="auto"/>
        <w:contextualSpacing/>
        <w:jc w:val="both"/>
        <w:rPr>
          <w:rFonts w:ascii="Times New Roman" w:hAnsi="Times New Roman" w:cs="Times New Roman"/>
          <w:vanish/>
        </w:rPr>
      </w:pPr>
    </w:p>
    <w:p w:rsidR="009B60BD" w:rsidRPr="003773D5" w:rsidRDefault="009B60BD" w:rsidP="00B951A3">
      <w:pPr>
        <w:pStyle w:val="PargrafodaLista"/>
        <w:numPr>
          <w:ilvl w:val="0"/>
          <w:numId w:val="56"/>
        </w:numPr>
        <w:suppressAutoHyphens w:val="0"/>
        <w:spacing w:after="120" w:line="240" w:lineRule="auto"/>
        <w:contextualSpacing/>
        <w:jc w:val="both"/>
        <w:rPr>
          <w:rFonts w:ascii="Times New Roman" w:hAnsi="Times New Roman" w:cs="Times New Roman"/>
          <w:vanish/>
        </w:rPr>
      </w:pPr>
    </w:p>
    <w:p w:rsidR="009B60BD" w:rsidRPr="003773D5" w:rsidRDefault="009B60BD" w:rsidP="00B951A3">
      <w:pPr>
        <w:pStyle w:val="PargrafodaLista"/>
        <w:numPr>
          <w:ilvl w:val="0"/>
          <w:numId w:val="56"/>
        </w:numPr>
        <w:suppressAutoHyphens w:val="0"/>
        <w:spacing w:after="120" w:line="240" w:lineRule="auto"/>
        <w:contextualSpacing/>
        <w:jc w:val="both"/>
        <w:rPr>
          <w:rFonts w:ascii="Times New Roman" w:hAnsi="Times New Roman" w:cs="Times New Roman"/>
          <w:vanish/>
        </w:rPr>
      </w:pPr>
    </w:p>
    <w:p w:rsidR="009B60BD" w:rsidRPr="003773D5" w:rsidRDefault="009B60BD" w:rsidP="00B951A3">
      <w:pPr>
        <w:pStyle w:val="PargrafodaLista"/>
        <w:numPr>
          <w:ilvl w:val="0"/>
          <w:numId w:val="56"/>
        </w:numPr>
        <w:suppressAutoHyphens w:val="0"/>
        <w:spacing w:after="120" w:line="240" w:lineRule="auto"/>
        <w:contextualSpacing/>
        <w:jc w:val="both"/>
        <w:rPr>
          <w:rFonts w:ascii="Times New Roman" w:hAnsi="Times New Roman" w:cs="Times New Roman"/>
          <w:vanish/>
        </w:rPr>
      </w:pPr>
    </w:p>
    <w:p w:rsidR="009B60BD" w:rsidRPr="003773D5" w:rsidRDefault="009B60BD" w:rsidP="00B951A3">
      <w:pPr>
        <w:pStyle w:val="PargrafodaLista"/>
        <w:numPr>
          <w:ilvl w:val="1"/>
          <w:numId w:val="56"/>
        </w:numPr>
        <w:suppressAutoHyphens w:val="0"/>
        <w:spacing w:after="120" w:line="240" w:lineRule="auto"/>
        <w:contextualSpacing/>
        <w:jc w:val="both"/>
        <w:rPr>
          <w:rFonts w:ascii="Times New Roman" w:hAnsi="Times New Roman" w:cs="Times New Roman"/>
          <w:vanish/>
        </w:rPr>
      </w:pPr>
    </w:p>
    <w:p w:rsidR="009B60BD" w:rsidRPr="003773D5" w:rsidRDefault="009B60BD" w:rsidP="00B951A3">
      <w:pPr>
        <w:pStyle w:val="PargrafodaLista"/>
        <w:numPr>
          <w:ilvl w:val="1"/>
          <w:numId w:val="56"/>
        </w:numPr>
        <w:suppressAutoHyphens w:val="0"/>
        <w:spacing w:after="120" w:line="240" w:lineRule="auto"/>
        <w:contextualSpacing/>
        <w:jc w:val="both"/>
        <w:rPr>
          <w:rFonts w:ascii="Times New Roman" w:hAnsi="Times New Roman" w:cs="Times New Roman"/>
          <w:vanish/>
        </w:rPr>
      </w:pPr>
    </w:p>
    <w:p w:rsidR="009B60BD" w:rsidRPr="003773D5" w:rsidRDefault="009B60BD" w:rsidP="00B951A3">
      <w:pPr>
        <w:pStyle w:val="PargrafodaLista"/>
        <w:numPr>
          <w:ilvl w:val="2"/>
          <w:numId w:val="56"/>
        </w:numPr>
        <w:suppressAutoHyphens w:val="0"/>
        <w:spacing w:after="120" w:line="240" w:lineRule="auto"/>
        <w:contextualSpacing/>
        <w:jc w:val="both"/>
        <w:rPr>
          <w:rFonts w:ascii="Times New Roman" w:hAnsi="Times New Roman" w:cs="Times New Roman"/>
          <w:vanish/>
        </w:rPr>
      </w:pPr>
    </w:p>
    <w:p w:rsidR="009B60BD" w:rsidRPr="003773D5" w:rsidRDefault="009B60BD" w:rsidP="00B951A3">
      <w:pPr>
        <w:pStyle w:val="PargrafodaLista"/>
        <w:numPr>
          <w:ilvl w:val="2"/>
          <w:numId w:val="56"/>
        </w:numPr>
        <w:suppressAutoHyphens w:val="0"/>
        <w:spacing w:after="120" w:line="240" w:lineRule="auto"/>
        <w:contextualSpacing/>
        <w:jc w:val="both"/>
        <w:rPr>
          <w:rFonts w:ascii="Times New Roman" w:hAnsi="Times New Roman" w:cs="Times New Roman"/>
          <w:vanish/>
        </w:rPr>
      </w:pPr>
    </w:p>
    <w:p w:rsidR="009B60BD" w:rsidRPr="003773D5" w:rsidRDefault="009B60BD" w:rsidP="00B951A3">
      <w:pPr>
        <w:pStyle w:val="PargrafodaLista"/>
        <w:numPr>
          <w:ilvl w:val="2"/>
          <w:numId w:val="56"/>
        </w:numPr>
        <w:suppressAutoHyphens w:val="0"/>
        <w:spacing w:after="120" w:line="240" w:lineRule="auto"/>
        <w:contextualSpacing/>
        <w:jc w:val="both"/>
        <w:rPr>
          <w:rFonts w:ascii="Times New Roman" w:hAnsi="Times New Roman" w:cs="Times New Roman"/>
          <w:vanish/>
        </w:rPr>
      </w:pPr>
    </w:p>
    <w:p w:rsidR="009B60BD" w:rsidRPr="003773D5" w:rsidRDefault="009B60BD" w:rsidP="00B951A3">
      <w:pPr>
        <w:pStyle w:val="PargrafodaLista"/>
        <w:numPr>
          <w:ilvl w:val="2"/>
          <w:numId w:val="56"/>
        </w:numPr>
        <w:suppressAutoHyphens w:val="0"/>
        <w:spacing w:after="120" w:line="240" w:lineRule="auto"/>
        <w:contextualSpacing/>
        <w:jc w:val="both"/>
        <w:rPr>
          <w:rFonts w:ascii="Times New Roman" w:hAnsi="Times New Roman" w:cs="Times New Roman"/>
          <w:vanish/>
        </w:rPr>
      </w:pPr>
    </w:p>
    <w:p w:rsidR="009B60BD" w:rsidRPr="003773D5" w:rsidRDefault="009B60BD" w:rsidP="00B951A3">
      <w:pPr>
        <w:pStyle w:val="PargrafodaLista"/>
        <w:numPr>
          <w:ilvl w:val="2"/>
          <w:numId w:val="56"/>
        </w:numPr>
        <w:suppressAutoHyphens w:val="0"/>
        <w:spacing w:after="120" w:line="240" w:lineRule="auto"/>
        <w:contextualSpacing/>
        <w:jc w:val="both"/>
        <w:rPr>
          <w:rFonts w:ascii="Times New Roman" w:hAnsi="Times New Roman" w:cs="Times New Roman"/>
          <w:vanish/>
        </w:rPr>
      </w:pPr>
    </w:p>
    <w:p w:rsidR="009B60BD" w:rsidRPr="003773D5" w:rsidRDefault="009B60BD" w:rsidP="00B951A3">
      <w:pPr>
        <w:pStyle w:val="PargrafodaLista"/>
        <w:numPr>
          <w:ilvl w:val="2"/>
          <w:numId w:val="56"/>
        </w:numPr>
        <w:suppressAutoHyphens w:val="0"/>
        <w:spacing w:after="120" w:line="240" w:lineRule="auto"/>
        <w:contextualSpacing/>
        <w:jc w:val="both"/>
        <w:rPr>
          <w:rFonts w:ascii="Times New Roman" w:hAnsi="Times New Roman" w:cs="Times New Roman"/>
          <w:vanish/>
        </w:rPr>
      </w:pPr>
    </w:p>
    <w:p w:rsidR="009B60BD" w:rsidRPr="003773D5" w:rsidRDefault="009B60BD" w:rsidP="00B951A3">
      <w:pPr>
        <w:pStyle w:val="PargrafodaLista"/>
        <w:numPr>
          <w:ilvl w:val="2"/>
          <w:numId w:val="56"/>
        </w:numPr>
        <w:suppressAutoHyphens w:val="0"/>
        <w:spacing w:after="120" w:line="240" w:lineRule="auto"/>
        <w:contextualSpacing/>
        <w:jc w:val="both"/>
        <w:rPr>
          <w:rFonts w:ascii="Times New Roman" w:hAnsi="Times New Roman" w:cs="Times New Roman"/>
          <w:vanish/>
        </w:rPr>
      </w:pPr>
    </w:p>
    <w:p w:rsidR="009B60BD" w:rsidRPr="003773D5" w:rsidRDefault="009B60BD" w:rsidP="00B951A3">
      <w:pPr>
        <w:pStyle w:val="PargrafodaLista"/>
        <w:numPr>
          <w:ilvl w:val="2"/>
          <w:numId w:val="56"/>
        </w:numPr>
        <w:suppressAutoHyphens w:val="0"/>
        <w:spacing w:after="120" w:line="240" w:lineRule="auto"/>
        <w:contextualSpacing/>
        <w:jc w:val="both"/>
        <w:rPr>
          <w:rFonts w:ascii="Times New Roman" w:hAnsi="Times New Roman" w:cs="Times New Roman"/>
          <w:vanish/>
        </w:rPr>
      </w:pPr>
    </w:p>
    <w:p w:rsidR="009B60BD" w:rsidRPr="003773D5" w:rsidRDefault="009B60BD" w:rsidP="00B951A3">
      <w:pPr>
        <w:pStyle w:val="PargrafodaLista"/>
        <w:numPr>
          <w:ilvl w:val="2"/>
          <w:numId w:val="56"/>
        </w:numPr>
        <w:suppressAutoHyphens w:val="0"/>
        <w:spacing w:after="120" w:line="240" w:lineRule="auto"/>
        <w:contextualSpacing/>
        <w:jc w:val="both"/>
        <w:rPr>
          <w:rFonts w:ascii="Times New Roman" w:hAnsi="Times New Roman" w:cs="Times New Roman"/>
          <w:vanish/>
        </w:rPr>
      </w:pPr>
    </w:p>
    <w:p w:rsidR="009B60BD" w:rsidRPr="003773D5" w:rsidRDefault="009B60BD" w:rsidP="009B60BD">
      <w:pPr>
        <w:pStyle w:val="PargrafodaLista"/>
        <w:tabs>
          <w:tab w:val="left" w:pos="851"/>
          <w:tab w:val="left" w:pos="1560"/>
        </w:tabs>
        <w:suppressAutoHyphens w:val="0"/>
        <w:spacing w:after="120" w:line="240" w:lineRule="auto"/>
        <w:contextualSpacing/>
        <w:jc w:val="both"/>
        <w:rPr>
          <w:rFonts w:ascii="Times New Roman" w:hAnsi="Times New Roman" w:cs="Times New Roman"/>
        </w:rPr>
      </w:pPr>
      <w:r w:rsidRPr="003773D5">
        <w:rPr>
          <w:rFonts w:ascii="Times New Roman" w:hAnsi="Times New Roman" w:cs="Times New Roman"/>
        </w:rPr>
        <w:t>12.2.10</w:t>
      </w:r>
      <w:r w:rsidR="007C2598">
        <w:rPr>
          <w:rFonts w:ascii="Times New Roman" w:hAnsi="Times New Roman" w:cs="Times New Roman"/>
        </w:rPr>
        <w:t xml:space="preserve"> </w:t>
      </w:r>
      <w:r w:rsidRPr="003773D5">
        <w:rPr>
          <w:rFonts w:ascii="Times New Roman" w:hAnsi="Times New Roman" w:cs="Times New Roman"/>
        </w:rPr>
        <w:t>Mesmo que não seja referenciado na proposta, sempre será entendido que nos preços constantes da proposta, deverão estar inclusos todos os impostos, taxas vigentes na legislação brasileira, bem como, todos os custos diretos e indiretos, inerentes a este certame;</w:t>
      </w:r>
    </w:p>
    <w:p w:rsidR="009B60BD" w:rsidRPr="003773D5" w:rsidRDefault="009B60BD" w:rsidP="009B60BD">
      <w:pPr>
        <w:pStyle w:val="PargrafodaLista"/>
        <w:tabs>
          <w:tab w:val="left" w:pos="1560"/>
        </w:tabs>
        <w:suppressAutoHyphens w:val="0"/>
        <w:spacing w:after="120" w:line="240" w:lineRule="auto"/>
        <w:ind w:left="709"/>
        <w:contextualSpacing/>
        <w:jc w:val="both"/>
        <w:rPr>
          <w:rFonts w:ascii="Times New Roman" w:hAnsi="Times New Roman" w:cs="Times New Roman"/>
        </w:rPr>
      </w:pPr>
    </w:p>
    <w:p w:rsidR="009B60BD" w:rsidRPr="003773D5" w:rsidRDefault="009B60BD" w:rsidP="009B60BD">
      <w:pPr>
        <w:pStyle w:val="PargrafodaLista"/>
        <w:tabs>
          <w:tab w:val="left" w:pos="1560"/>
        </w:tabs>
        <w:suppressAutoHyphens w:val="0"/>
        <w:spacing w:after="120" w:line="240" w:lineRule="auto"/>
        <w:ind w:left="709"/>
        <w:contextualSpacing/>
        <w:jc w:val="both"/>
        <w:rPr>
          <w:rFonts w:ascii="Times New Roman" w:hAnsi="Times New Roman" w:cs="Times New Roman"/>
        </w:rPr>
      </w:pPr>
      <w:r w:rsidRPr="003773D5">
        <w:rPr>
          <w:rFonts w:ascii="Times New Roman" w:hAnsi="Times New Roman" w:cs="Times New Roman"/>
        </w:rPr>
        <w:t>12.2.11 A empresa deverá indicar em sua Proposta de Preços os Dados Bancários (Banco, Agência e Conta Corrente), onde serão creditados os respectivos pagamentos, caso seja vencedora do certame;</w:t>
      </w:r>
    </w:p>
    <w:p w:rsidR="009B60BD" w:rsidRPr="003773D5" w:rsidRDefault="009B60BD" w:rsidP="009B60BD">
      <w:pPr>
        <w:pStyle w:val="PargrafodaLista"/>
        <w:tabs>
          <w:tab w:val="left" w:pos="1560"/>
        </w:tabs>
        <w:suppressAutoHyphens w:val="0"/>
        <w:spacing w:after="120" w:line="240" w:lineRule="auto"/>
        <w:ind w:left="709"/>
        <w:contextualSpacing/>
        <w:jc w:val="both"/>
        <w:rPr>
          <w:rFonts w:ascii="Times New Roman" w:hAnsi="Times New Roman" w:cs="Times New Roman"/>
        </w:rPr>
      </w:pPr>
    </w:p>
    <w:p w:rsidR="009B60BD" w:rsidRPr="009B60BD" w:rsidRDefault="009B60BD" w:rsidP="009B60BD">
      <w:pPr>
        <w:pStyle w:val="PargrafodaLista"/>
        <w:tabs>
          <w:tab w:val="left" w:pos="1560"/>
        </w:tabs>
        <w:suppressAutoHyphens w:val="0"/>
        <w:spacing w:after="120" w:line="240" w:lineRule="auto"/>
        <w:ind w:left="709"/>
        <w:contextualSpacing/>
        <w:jc w:val="both"/>
        <w:rPr>
          <w:rFonts w:ascii="Times New Roman" w:hAnsi="Times New Roman" w:cs="Times New Roman"/>
          <w:bCs/>
        </w:rPr>
      </w:pPr>
      <w:r w:rsidRPr="003773D5">
        <w:rPr>
          <w:rFonts w:ascii="Times New Roman" w:hAnsi="Times New Roman" w:cs="Times New Roman"/>
        </w:rPr>
        <w:t>12.2.12 Quando convocada pela administração, as empresas deverão apresentar Planilha de Custos e Formação de Preços contemplando a decomposição de todos os custos envolvidos</w:t>
      </w:r>
      <w:r w:rsidRPr="009B60BD">
        <w:rPr>
          <w:rFonts w:ascii="Times New Roman" w:hAnsi="Times New Roman" w:cs="Times New Roman"/>
        </w:rPr>
        <w:t xml:space="preserve"> na proposta, inclusive demonstrando preços unitários conforme as etapas do serviço, COMO CONDIÇÃO PARA ASSINATURA DE CONTRATO</w:t>
      </w:r>
      <w:r w:rsidRPr="009B60BD">
        <w:rPr>
          <w:rFonts w:ascii="Times New Roman" w:hAnsi="Times New Roman" w:cs="Times New Roman"/>
          <w:bCs/>
        </w:rPr>
        <w:t>;</w:t>
      </w:r>
    </w:p>
    <w:p w:rsidR="009B60BD" w:rsidRPr="009B60BD" w:rsidRDefault="009B60BD" w:rsidP="009B60BD">
      <w:pPr>
        <w:pStyle w:val="PargrafodaLista"/>
        <w:tabs>
          <w:tab w:val="left" w:pos="1560"/>
        </w:tabs>
        <w:suppressAutoHyphens w:val="0"/>
        <w:spacing w:after="120" w:line="240" w:lineRule="auto"/>
        <w:ind w:left="709"/>
        <w:contextualSpacing/>
        <w:jc w:val="both"/>
        <w:rPr>
          <w:rFonts w:ascii="Times New Roman" w:hAnsi="Times New Roman" w:cs="Times New Roman"/>
        </w:rPr>
      </w:pPr>
    </w:p>
    <w:p w:rsidR="009B60BD" w:rsidRPr="009B60BD" w:rsidRDefault="009B60BD" w:rsidP="009B60BD">
      <w:pPr>
        <w:tabs>
          <w:tab w:val="left" w:pos="142"/>
        </w:tabs>
        <w:suppressAutoHyphens w:val="0"/>
        <w:spacing w:after="120"/>
        <w:contextualSpacing/>
        <w:jc w:val="both"/>
        <w:rPr>
          <w:sz w:val="22"/>
          <w:szCs w:val="22"/>
        </w:rPr>
      </w:pPr>
      <w:r w:rsidRPr="009B60BD">
        <w:rPr>
          <w:sz w:val="22"/>
          <w:szCs w:val="22"/>
        </w:rPr>
        <w:t xml:space="preserve">12.3 Apresentar declaração formal de interesse em praticar a Gestão, Operação e Execução das Ações, Atividades e Serviços dos Métodos de Diagnóstico por Imagem dos Grupos e Subgrupos </w:t>
      </w:r>
      <w:r w:rsidRPr="009B60BD">
        <w:rPr>
          <w:sz w:val="22"/>
          <w:szCs w:val="22"/>
        </w:rPr>
        <w:lastRenderedPageBreak/>
        <w:t>de Procedimentos de Exames da Tabela SIGTAP/SUS a Serem Ofertados pelo Centro de Diagnóstico por Imagem do Estado de Rondônia - CDI/RO, desde que compatíveis com os equipamentos existentes, contemplando a realização das seguintes atividades: (I) Gestão Integrada, Assistência e Execução dos Serviços de Diagnóstico por Imagem, (II) Serviços de Agendamento Centralizado (</w:t>
      </w:r>
      <w:proofErr w:type="spellStart"/>
      <w:r w:rsidRPr="009B60BD">
        <w:rPr>
          <w:sz w:val="22"/>
          <w:szCs w:val="22"/>
        </w:rPr>
        <w:t>Call</w:t>
      </w:r>
      <w:proofErr w:type="spellEnd"/>
      <w:r w:rsidRPr="009B60BD">
        <w:rPr>
          <w:sz w:val="22"/>
          <w:szCs w:val="22"/>
        </w:rPr>
        <w:t xml:space="preserve"> Center), (III) Fornecimento de Insumos, sistemas de gerenciamento, arquivamento e distribuição de imagem (PACS) e sistema de informação da radiologia (RIS), contratação e disponibilização de equipe técnica e administrativa, (IV) e Pesquisa e Desenvolvimento, sendo remunerado pelo valor da Tabela SIGTAP/SUS para os exames executados nas modalidades de Ressonância Magnética - RM, Tomografia Computadorizada – TC, Mamografia, Endoscopia e Broncoscopia, Raios X e Ultrassonografia e suas subdivisões (</w:t>
      </w:r>
      <w:proofErr w:type="spellStart"/>
      <w:r w:rsidRPr="009B60BD">
        <w:rPr>
          <w:sz w:val="22"/>
          <w:szCs w:val="22"/>
        </w:rPr>
        <w:t>Ecocardiografia</w:t>
      </w:r>
      <w:proofErr w:type="spellEnd"/>
      <w:r w:rsidRPr="009B60BD">
        <w:rPr>
          <w:sz w:val="22"/>
          <w:szCs w:val="22"/>
        </w:rPr>
        <w:t xml:space="preserve"> com Doppler, Doppler Colorido e Doppler Vascular), e pelo valor praticado para os procedimentos médicos em diagnóstico/ terapêutico, conforme Classificação Brasileira Hierarquizada de Procedimentos Médicos – CBHPM, estabelecido pela Associação Médica Brasileira, para os exames que necessitam do ato médico, devidamente justificado, dentre outros procedimentos médicos, desde que compatíveis com os equipamentos e infraestrutura instalada;</w:t>
      </w:r>
    </w:p>
    <w:p w:rsidR="009B60BD" w:rsidRDefault="009B60BD" w:rsidP="009B60BD">
      <w:pPr>
        <w:tabs>
          <w:tab w:val="left" w:pos="567"/>
        </w:tabs>
        <w:suppressAutoHyphens w:val="0"/>
        <w:spacing w:after="120"/>
        <w:contextualSpacing/>
        <w:jc w:val="both"/>
      </w:pPr>
    </w:p>
    <w:p w:rsidR="009B60BD" w:rsidRPr="009B60BD" w:rsidRDefault="009B60BD" w:rsidP="009B60BD">
      <w:pPr>
        <w:tabs>
          <w:tab w:val="left" w:pos="567"/>
        </w:tabs>
        <w:suppressAutoHyphens w:val="0"/>
        <w:spacing w:after="120"/>
        <w:contextualSpacing/>
        <w:jc w:val="both"/>
        <w:rPr>
          <w:sz w:val="22"/>
          <w:szCs w:val="22"/>
        </w:rPr>
      </w:pPr>
      <w:r w:rsidRPr="009B60BD">
        <w:rPr>
          <w:sz w:val="22"/>
          <w:szCs w:val="22"/>
        </w:rPr>
        <w:t xml:space="preserve">12.4 Caso a empresa decida por redução/desconto de valores de todos ou quaisquer dos serviços relacionados na referida Tabela, a Declaração deverá reportar-se aos itens ofertados com os descontos, citando estar de acordo com os demais valores definidos na Tabela SUS; </w:t>
      </w:r>
    </w:p>
    <w:p w:rsidR="009B60BD" w:rsidRPr="009B60BD" w:rsidRDefault="009B60BD" w:rsidP="009B60BD">
      <w:pPr>
        <w:pStyle w:val="PargrafodaLista"/>
        <w:tabs>
          <w:tab w:val="left" w:pos="567"/>
        </w:tabs>
        <w:suppressAutoHyphens w:val="0"/>
        <w:spacing w:after="120" w:line="240" w:lineRule="auto"/>
        <w:ind w:left="0"/>
        <w:contextualSpacing/>
        <w:jc w:val="both"/>
        <w:rPr>
          <w:rFonts w:ascii="Times New Roman" w:hAnsi="Times New Roman" w:cs="Times New Roman"/>
        </w:rPr>
      </w:pPr>
    </w:p>
    <w:p w:rsidR="009B60BD" w:rsidRPr="009B60BD" w:rsidRDefault="009B60BD" w:rsidP="009B60BD">
      <w:pPr>
        <w:pStyle w:val="PargrafodaLista"/>
        <w:tabs>
          <w:tab w:val="left" w:pos="567"/>
        </w:tabs>
        <w:suppressAutoHyphens w:val="0"/>
        <w:spacing w:after="120" w:line="240" w:lineRule="auto"/>
        <w:ind w:left="0"/>
        <w:contextualSpacing/>
        <w:jc w:val="both"/>
        <w:rPr>
          <w:rFonts w:ascii="Times New Roman" w:hAnsi="Times New Roman" w:cs="Times New Roman"/>
        </w:rPr>
      </w:pPr>
      <w:r w:rsidRPr="009B60BD">
        <w:rPr>
          <w:rFonts w:ascii="Times New Roman" w:hAnsi="Times New Roman" w:cs="Times New Roman"/>
        </w:rPr>
        <w:t xml:space="preserve">12.5 As Propostas de Preço serão pontuadas proporcionalmente na razão inversa do menor valor global ofertado, de acordo com a seguinte fórmula: </w:t>
      </w:r>
    </w:p>
    <w:p w:rsidR="009B60BD" w:rsidRPr="009B60BD" w:rsidRDefault="009B60BD" w:rsidP="009B60BD">
      <w:pPr>
        <w:pStyle w:val="PargrafodaLista"/>
        <w:spacing w:after="120" w:line="360" w:lineRule="auto"/>
        <w:ind w:left="0"/>
        <w:jc w:val="both"/>
        <w:rPr>
          <w:rFonts w:ascii="Times New Roman" w:hAnsi="Times New Roman" w:cs="Times New Roman"/>
        </w:rPr>
      </w:pPr>
    </w:p>
    <w:p w:rsidR="009B60BD" w:rsidRPr="009B60BD" w:rsidRDefault="009B60BD" w:rsidP="009B60BD">
      <w:pPr>
        <w:widowControl w:val="0"/>
        <w:tabs>
          <w:tab w:val="left" w:pos="8505"/>
        </w:tabs>
        <w:autoSpaceDE w:val="0"/>
        <w:autoSpaceDN w:val="0"/>
        <w:adjustRightInd w:val="0"/>
        <w:spacing w:after="120" w:line="360" w:lineRule="auto"/>
        <w:ind w:left="15" w:right="80" w:hanging="15"/>
        <w:jc w:val="center"/>
        <w:rPr>
          <w:b/>
          <w:bCs/>
          <w:spacing w:val="-8"/>
          <w:sz w:val="22"/>
          <w:szCs w:val="22"/>
        </w:rPr>
      </w:pPr>
      <w:r w:rsidRPr="009B60BD">
        <w:rPr>
          <w:b/>
          <w:bCs/>
          <w:spacing w:val="-8"/>
          <w:sz w:val="22"/>
          <w:szCs w:val="22"/>
        </w:rPr>
        <w:t>NPP = 100 x (X</w:t>
      </w:r>
      <w:r w:rsidRPr="009B60BD">
        <w:rPr>
          <w:b/>
          <w:bCs/>
          <w:spacing w:val="-8"/>
          <w:sz w:val="22"/>
          <w:szCs w:val="22"/>
          <w:vertAlign w:val="subscript"/>
        </w:rPr>
        <w:t>1</w:t>
      </w:r>
      <w:r w:rsidRPr="009B60BD">
        <w:rPr>
          <w:b/>
          <w:bCs/>
          <w:spacing w:val="-8"/>
          <w:sz w:val="22"/>
          <w:szCs w:val="22"/>
        </w:rPr>
        <w:t xml:space="preserve"> / X</w:t>
      </w:r>
      <w:r w:rsidRPr="009B60BD">
        <w:rPr>
          <w:b/>
          <w:bCs/>
          <w:spacing w:val="-8"/>
          <w:sz w:val="22"/>
          <w:szCs w:val="22"/>
          <w:vertAlign w:val="subscript"/>
        </w:rPr>
        <w:t>2</w:t>
      </w:r>
      <w:r w:rsidRPr="009B60BD">
        <w:rPr>
          <w:b/>
          <w:bCs/>
          <w:spacing w:val="-8"/>
          <w:sz w:val="22"/>
          <w:szCs w:val="22"/>
        </w:rPr>
        <w:t>)</w:t>
      </w:r>
    </w:p>
    <w:p w:rsidR="009B60BD" w:rsidRPr="009B60BD" w:rsidRDefault="009B60BD" w:rsidP="009B60BD">
      <w:pPr>
        <w:widowControl w:val="0"/>
        <w:tabs>
          <w:tab w:val="left" w:pos="8505"/>
        </w:tabs>
        <w:autoSpaceDE w:val="0"/>
        <w:autoSpaceDN w:val="0"/>
        <w:adjustRightInd w:val="0"/>
        <w:spacing w:after="120" w:line="360" w:lineRule="auto"/>
        <w:ind w:left="15" w:right="80" w:hanging="15"/>
        <w:rPr>
          <w:b/>
          <w:bCs/>
          <w:spacing w:val="-8"/>
          <w:sz w:val="22"/>
          <w:szCs w:val="22"/>
        </w:rPr>
      </w:pPr>
      <w:r w:rsidRPr="009B60BD">
        <w:rPr>
          <w:b/>
          <w:bCs/>
          <w:spacing w:val="-8"/>
          <w:sz w:val="22"/>
          <w:szCs w:val="22"/>
        </w:rPr>
        <w:t xml:space="preserve">Onde: </w:t>
      </w:r>
    </w:p>
    <w:p w:rsidR="009B60BD" w:rsidRPr="009B60BD" w:rsidRDefault="009B60BD" w:rsidP="00B951A3">
      <w:pPr>
        <w:pStyle w:val="PargrafodaLista"/>
        <w:widowControl w:val="0"/>
        <w:numPr>
          <w:ilvl w:val="0"/>
          <w:numId w:val="58"/>
        </w:numPr>
        <w:tabs>
          <w:tab w:val="left" w:pos="8505"/>
        </w:tabs>
        <w:suppressAutoHyphens w:val="0"/>
        <w:autoSpaceDE w:val="0"/>
        <w:autoSpaceDN w:val="0"/>
        <w:adjustRightInd w:val="0"/>
        <w:spacing w:after="120" w:line="360" w:lineRule="auto"/>
        <w:ind w:right="80"/>
        <w:contextualSpacing/>
        <w:rPr>
          <w:rFonts w:ascii="Times New Roman" w:hAnsi="Times New Roman" w:cs="Times New Roman"/>
          <w:bCs/>
          <w:spacing w:val="-8"/>
        </w:rPr>
      </w:pPr>
      <w:r w:rsidRPr="009B60BD">
        <w:rPr>
          <w:rFonts w:ascii="Times New Roman" w:hAnsi="Times New Roman" w:cs="Times New Roman"/>
          <w:b/>
          <w:bCs/>
          <w:spacing w:val="-8"/>
        </w:rPr>
        <w:t xml:space="preserve">NPP = </w:t>
      </w:r>
      <w:r w:rsidRPr="009B60BD">
        <w:rPr>
          <w:rFonts w:ascii="Times New Roman" w:hAnsi="Times New Roman" w:cs="Times New Roman"/>
          <w:bCs/>
          <w:spacing w:val="-8"/>
        </w:rPr>
        <w:t>Nota da Proposta de Preços</w:t>
      </w:r>
    </w:p>
    <w:p w:rsidR="009B60BD" w:rsidRPr="009B60BD" w:rsidRDefault="009B60BD" w:rsidP="00B951A3">
      <w:pPr>
        <w:pStyle w:val="PargrafodaLista"/>
        <w:widowControl w:val="0"/>
        <w:numPr>
          <w:ilvl w:val="0"/>
          <w:numId w:val="58"/>
        </w:numPr>
        <w:tabs>
          <w:tab w:val="left" w:pos="8505"/>
        </w:tabs>
        <w:suppressAutoHyphens w:val="0"/>
        <w:autoSpaceDE w:val="0"/>
        <w:autoSpaceDN w:val="0"/>
        <w:adjustRightInd w:val="0"/>
        <w:spacing w:after="120" w:line="360" w:lineRule="auto"/>
        <w:ind w:right="80"/>
        <w:contextualSpacing/>
        <w:rPr>
          <w:rFonts w:ascii="Times New Roman" w:hAnsi="Times New Roman" w:cs="Times New Roman"/>
          <w:b/>
          <w:bCs/>
          <w:spacing w:val="-8"/>
        </w:rPr>
      </w:pPr>
      <w:r w:rsidRPr="009B60BD">
        <w:rPr>
          <w:rFonts w:ascii="Times New Roman" w:hAnsi="Times New Roman" w:cs="Times New Roman"/>
          <w:b/>
          <w:bCs/>
          <w:spacing w:val="-8"/>
        </w:rPr>
        <w:t>X</w:t>
      </w:r>
      <w:r w:rsidRPr="009B60BD">
        <w:rPr>
          <w:rFonts w:ascii="Times New Roman" w:hAnsi="Times New Roman" w:cs="Times New Roman"/>
          <w:b/>
          <w:bCs/>
          <w:spacing w:val="-8"/>
          <w:vertAlign w:val="subscript"/>
        </w:rPr>
        <w:t xml:space="preserve">1 </w:t>
      </w:r>
      <w:r w:rsidRPr="009B60BD">
        <w:rPr>
          <w:rFonts w:ascii="Times New Roman" w:hAnsi="Times New Roman" w:cs="Times New Roman"/>
          <w:b/>
          <w:bCs/>
          <w:spacing w:val="-8"/>
        </w:rPr>
        <w:t xml:space="preserve">=  ( VPT </w:t>
      </w:r>
      <w:r w:rsidRPr="009B60BD">
        <w:rPr>
          <w:rFonts w:ascii="Times New Roman" w:hAnsi="Times New Roman" w:cs="Times New Roman"/>
          <w:b/>
          <w:bCs/>
          <w:spacing w:val="-8"/>
          <w:vertAlign w:val="subscript"/>
        </w:rPr>
        <w:t xml:space="preserve">SUS </w:t>
      </w:r>
      <w:r w:rsidRPr="009B60BD">
        <w:rPr>
          <w:rFonts w:ascii="Times New Roman" w:hAnsi="Times New Roman" w:cs="Times New Roman"/>
          <w:b/>
          <w:bCs/>
          <w:spacing w:val="-8"/>
        </w:rPr>
        <w:t xml:space="preserve"> + MPL) / 2 </w:t>
      </w:r>
    </w:p>
    <w:p w:rsidR="009B60BD" w:rsidRPr="009B60BD" w:rsidRDefault="009B60BD" w:rsidP="00B951A3">
      <w:pPr>
        <w:pStyle w:val="PargrafodaLista"/>
        <w:widowControl w:val="0"/>
        <w:numPr>
          <w:ilvl w:val="0"/>
          <w:numId w:val="58"/>
        </w:numPr>
        <w:tabs>
          <w:tab w:val="left" w:pos="8505"/>
        </w:tabs>
        <w:suppressAutoHyphens w:val="0"/>
        <w:autoSpaceDE w:val="0"/>
        <w:autoSpaceDN w:val="0"/>
        <w:adjustRightInd w:val="0"/>
        <w:spacing w:after="120" w:line="360" w:lineRule="auto"/>
        <w:ind w:right="80"/>
        <w:contextualSpacing/>
        <w:rPr>
          <w:rFonts w:ascii="Times New Roman" w:hAnsi="Times New Roman" w:cs="Times New Roman"/>
          <w:bCs/>
          <w:spacing w:val="-8"/>
        </w:rPr>
      </w:pPr>
      <w:r w:rsidRPr="009B60BD">
        <w:rPr>
          <w:rFonts w:ascii="Times New Roman" w:hAnsi="Times New Roman" w:cs="Times New Roman"/>
          <w:b/>
          <w:bCs/>
          <w:spacing w:val="-8"/>
        </w:rPr>
        <w:t xml:space="preserve"> X</w:t>
      </w:r>
      <w:r w:rsidRPr="009B60BD">
        <w:rPr>
          <w:rFonts w:ascii="Times New Roman" w:hAnsi="Times New Roman" w:cs="Times New Roman"/>
          <w:b/>
          <w:bCs/>
          <w:spacing w:val="-8"/>
          <w:vertAlign w:val="subscript"/>
        </w:rPr>
        <w:t xml:space="preserve">2 </w:t>
      </w:r>
      <w:r w:rsidRPr="009B60BD">
        <w:rPr>
          <w:rFonts w:ascii="Times New Roman" w:hAnsi="Times New Roman" w:cs="Times New Roman"/>
          <w:b/>
          <w:bCs/>
          <w:spacing w:val="-8"/>
        </w:rPr>
        <w:t>=</w:t>
      </w:r>
      <w:r w:rsidRPr="009B60BD">
        <w:rPr>
          <w:rFonts w:ascii="Times New Roman" w:hAnsi="Times New Roman" w:cs="Times New Roman"/>
          <w:bCs/>
          <w:spacing w:val="-8"/>
        </w:rPr>
        <w:t>Valor da Proposta Considerada</w:t>
      </w:r>
    </w:p>
    <w:p w:rsidR="007E644B" w:rsidRPr="007E644B" w:rsidRDefault="007E644B" w:rsidP="007E644B">
      <w:pPr>
        <w:pStyle w:val="PargrafodaLista"/>
        <w:widowControl w:val="0"/>
        <w:tabs>
          <w:tab w:val="left" w:pos="8505"/>
        </w:tabs>
        <w:autoSpaceDE w:val="0"/>
        <w:autoSpaceDN w:val="0"/>
        <w:adjustRightInd w:val="0"/>
        <w:spacing w:after="120" w:line="360" w:lineRule="auto"/>
        <w:ind w:right="80"/>
        <w:rPr>
          <w:rFonts w:ascii="Times New Roman" w:hAnsi="Times New Roman" w:cs="Times New Roman"/>
          <w:b/>
          <w:bCs/>
          <w:spacing w:val="-8"/>
        </w:rPr>
      </w:pPr>
    </w:p>
    <w:p w:rsidR="009B60BD" w:rsidRPr="009B60BD" w:rsidRDefault="009B60BD" w:rsidP="007E644B">
      <w:pPr>
        <w:pStyle w:val="PargrafodaLista"/>
        <w:widowControl w:val="0"/>
        <w:tabs>
          <w:tab w:val="left" w:pos="8505"/>
        </w:tabs>
        <w:autoSpaceDE w:val="0"/>
        <w:autoSpaceDN w:val="0"/>
        <w:adjustRightInd w:val="0"/>
        <w:spacing w:after="120" w:line="360" w:lineRule="auto"/>
        <w:ind w:right="80"/>
        <w:rPr>
          <w:b/>
          <w:bCs/>
          <w:spacing w:val="-8"/>
        </w:rPr>
      </w:pPr>
      <w:r w:rsidRPr="007E644B">
        <w:rPr>
          <w:rFonts w:ascii="Times New Roman" w:hAnsi="Times New Roman" w:cs="Times New Roman"/>
          <w:bCs/>
          <w:spacing w:val="-8"/>
        </w:rPr>
        <w:t>Onde:</w:t>
      </w:r>
      <w:r w:rsidRPr="009B60BD">
        <w:rPr>
          <w:bCs/>
          <w:spacing w:val="-8"/>
        </w:rPr>
        <w:t xml:space="preserve"> </w:t>
      </w:r>
    </w:p>
    <w:p w:rsidR="009B60BD" w:rsidRPr="009B60BD" w:rsidRDefault="009B60BD" w:rsidP="00B951A3">
      <w:pPr>
        <w:pStyle w:val="PargrafodaLista"/>
        <w:widowControl w:val="0"/>
        <w:numPr>
          <w:ilvl w:val="0"/>
          <w:numId w:val="57"/>
        </w:numPr>
        <w:tabs>
          <w:tab w:val="left" w:pos="1134"/>
        </w:tabs>
        <w:suppressAutoHyphens w:val="0"/>
        <w:autoSpaceDE w:val="0"/>
        <w:autoSpaceDN w:val="0"/>
        <w:adjustRightInd w:val="0"/>
        <w:spacing w:after="120" w:line="360" w:lineRule="auto"/>
        <w:ind w:left="1134" w:right="80" w:firstLine="0"/>
        <w:contextualSpacing/>
        <w:rPr>
          <w:rFonts w:ascii="Times New Roman" w:hAnsi="Times New Roman" w:cs="Times New Roman"/>
          <w:bCs/>
          <w:spacing w:val="-8"/>
        </w:rPr>
      </w:pPr>
      <w:r w:rsidRPr="009B60BD">
        <w:rPr>
          <w:rFonts w:ascii="Times New Roman" w:hAnsi="Times New Roman" w:cs="Times New Roman"/>
          <w:b/>
          <w:bCs/>
          <w:spacing w:val="-8"/>
        </w:rPr>
        <w:t xml:space="preserve">VPT </w:t>
      </w:r>
      <w:r w:rsidRPr="009B60BD">
        <w:rPr>
          <w:rFonts w:ascii="Times New Roman" w:hAnsi="Times New Roman" w:cs="Times New Roman"/>
          <w:b/>
          <w:bCs/>
          <w:spacing w:val="-8"/>
          <w:vertAlign w:val="subscript"/>
        </w:rPr>
        <w:t xml:space="preserve">SUS </w:t>
      </w:r>
      <w:r w:rsidRPr="009B60BD">
        <w:rPr>
          <w:rFonts w:ascii="Times New Roman" w:hAnsi="Times New Roman" w:cs="Times New Roman"/>
          <w:b/>
          <w:bCs/>
          <w:spacing w:val="-8"/>
        </w:rPr>
        <w:t xml:space="preserve"> =  </w:t>
      </w:r>
      <w:r w:rsidRPr="009B60BD">
        <w:rPr>
          <w:rFonts w:ascii="Times New Roman" w:hAnsi="Times New Roman" w:cs="Times New Roman"/>
          <w:bCs/>
          <w:spacing w:val="-8"/>
        </w:rPr>
        <w:t>Valor do Preço Tabela SIGTAP/SUS</w:t>
      </w:r>
    </w:p>
    <w:p w:rsidR="009B60BD" w:rsidRPr="009B60BD" w:rsidRDefault="009B60BD" w:rsidP="00B951A3">
      <w:pPr>
        <w:pStyle w:val="PargrafodaLista"/>
        <w:widowControl w:val="0"/>
        <w:numPr>
          <w:ilvl w:val="0"/>
          <w:numId w:val="57"/>
        </w:numPr>
        <w:tabs>
          <w:tab w:val="left" w:pos="1134"/>
        </w:tabs>
        <w:suppressAutoHyphens w:val="0"/>
        <w:autoSpaceDE w:val="0"/>
        <w:autoSpaceDN w:val="0"/>
        <w:adjustRightInd w:val="0"/>
        <w:spacing w:after="120" w:line="360" w:lineRule="auto"/>
        <w:ind w:left="1134" w:right="80" w:firstLine="0"/>
        <w:contextualSpacing/>
        <w:rPr>
          <w:rFonts w:ascii="Times New Roman" w:hAnsi="Times New Roman" w:cs="Times New Roman"/>
          <w:bCs/>
          <w:spacing w:val="-8"/>
        </w:rPr>
      </w:pPr>
      <w:r w:rsidRPr="009B60BD">
        <w:rPr>
          <w:rFonts w:ascii="Times New Roman" w:hAnsi="Times New Roman" w:cs="Times New Roman"/>
          <w:b/>
          <w:bCs/>
          <w:spacing w:val="-8"/>
        </w:rPr>
        <w:t>MPL =</w:t>
      </w:r>
      <w:r w:rsidRPr="009B60BD">
        <w:rPr>
          <w:rFonts w:ascii="Times New Roman" w:hAnsi="Times New Roman" w:cs="Times New Roman"/>
          <w:bCs/>
          <w:spacing w:val="-8"/>
        </w:rPr>
        <w:t xml:space="preserve"> Média dos Preços do Proponente</w:t>
      </w:r>
    </w:p>
    <w:p w:rsidR="009B60BD" w:rsidRPr="009B60BD" w:rsidRDefault="009B60BD" w:rsidP="00B951A3">
      <w:pPr>
        <w:pStyle w:val="PargrafodaLista"/>
        <w:widowControl w:val="0"/>
        <w:numPr>
          <w:ilvl w:val="0"/>
          <w:numId w:val="57"/>
        </w:numPr>
        <w:tabs>
          <w:tab w:val="left" w:pos="1134"/>
        </w:tabs>
        <w:suppressAutoHyphens w:val="0"/>
        <w:autoSpaceDE w:val="0"/>
        <w:autoSpaceDN w:val="0"/>
        <w:adjustRightInd w:val="0"/>
        <w:spacing w:after="120" w:line="360" w:lineRule="auto"/>
        <w:ind w:left="1134" w:right="80" w:firstLine="0"/>
        <w:contextualSpacing/>
        <w:rPr>
          <w:rFonts w:ascii="Times New Roman" w:hAnsi="Times New Roman" w:cs="Times New Roman"/>
          <w:bCs/>
          <w:spacing w:val="-8"/>
        </w:rPr>
      </w:pPr>
      <w:r w:rsidRPr="009B60BD">
        <w:rPr>
          <w:rFonts w:ascii="Times New Roman" w:hAnsi="Times New Roman" w:cs="Times New Roman"/>
          <w:bCs/>
          <w:spacing w:val="-8"/>
        </w:rPr>
        <w:t xml:space="preserve">A relação </w:t>
      </w:r>
      <w:r w:rsidRPr="009B60BD">
        <w:rPr>
          <w:rFonts w:ascii="Times New Roman" w:hAnsi="Times New Roman" w:cs="Times New Roman"/>
          <w:b/>
          <w:bCs/>
          <w:spacing w:val="-8"/>
        </w:rPr>
        <w:t>X</w:t>
      </w:r>
      <w:r w:rsidRPr="009B60BD">
        <w:rPr>
          <w:rFonts w:ascii="Times New Roman" w:hAnsi="Times New Roman" w:cs="Times New Roman"/>
          <w:b/>
          <w:bCs/>
          <w:spacing w:val="-8"/>
          <w:vertAlign w:val="subscript"/>
        </w:rPr>
        <w:t>1</w:t>
      </w:r>
      <w:r w:rsidRPr="009B60BD">
        <w:rPr>
          <w:rFonts w:ascii="Times New Roman" w:hAnsi="Times New Roman" w:cs="Times New Roman"/>
          <w:b/>
          <w:bCs/>
          <w:spacing w:val="-8"/>
        </w:rPr>
        <w:t xml:space="preserve"> / X</w:t>
      </w:r>
      <w:r w:rsidRPr="009B60BD">
        <w:rPr>
          <w:rFonts w:ascii="Times New Roman" w:hAnsi="Times New Roman" w:cs="Times New Roman"/>
          <w:b/>
          <w:bCs/>
          <w:spacing w:val="-8"/>
          <w:vertAlign w:val="subscript"/>
        </w:rPr>
        <w:t xml:space="preserve">2 </w:t>
      </w:r>
      <w:r w:rsidRPr="009B60BD">
        <w:rPr>
          <w:rFonts w:ascii="Times New Roman" w:hAnsi="Times New Roman" w:cs="Times New Roman"/>
          <w:bCs/>
          <w:spacing w:val="-8"/>
        </w:rPr>
        <w:t>será limitada ao valor máximo de 01 (um) e, ainda:</w:t>
      </w:r>
    </w:p>
    <w:p w:rsidR="009B60BD" w:rsidRPr="009B60BD" w:rsidRDefault="009B60BD" w:rsidP="009B60BD">
      <w:pPr>
        <w:pStyle w:val="PargrafodaLista"/>
        <w:widowControl w:val="0"/>
        <w:tabs>
          <w:tab w:val="left" w:pos="1134"/>
        </w:tabs>
        <w:autoSpaceDE w:val="0"/>
        <w:autoSpaceDN w:val="0"/>
        <w:adjustRightInd w:val="0"/>
        <w:spacing w:after="0" w:line="240" w:lineRule="auto"/>
        <w:ind w:left="1134" w:right="80"/>
        <w:rPr>
          <w:rFonts w:ascii="Times New Roman" w:hAnsi="Times New Roman" w:cs="Times New Roman"/>
          <w:b/>
          <w:bCs/>
          <w:spacing w:val="-8"/>
        </w:rPr>
      </w:pPr>
    </w:p>
    <w:p w:rsidR="009B60BD" w:rsidRPr="009B60BD" w:rsidRDefault="009B60BD" w:rsidP="00B951A3">
      <w:pPr>
        <w:pStyle w:val="PargrafodaLista"/>
        <w:widowControl w:val="0"/>
        <w:numPr>
          <w:ilvl w:val="0"/>
          <w:numId w:val="59"/>
        </w:numPr>
        <w:tabs>
          <w:tab w:val="left" w:pos="0"/>
          <w:tab w:val="left" w:pos="567"/>
        </w:tabs>
        <w:suppressAutoHyphens w:val="0"/>
        <w:autoSpaceDE w:val="0"/>
        <w:autoSpaceDN w:val="0"/>
        <w:adjustRightInd w:val="0"/>
        <w:spacing w:after="0" w:line="240" w:lineRule="auto"/>
        <w:ind w:right="79"/>
        <w:contextualSpacing/>
        <w:rPr>
          <w:rFonts w:ascii="Times New Roman" w:hAnsi="Times New Roman" w:cs="Times New Roman"/>
          <w:bCs/>
          <w:vanish/>
          <w:spacing w:val="-8"/>
        </w:rPr>
      </w:pPr>
    </w:p>
    <w:p w:rsidR="009B60BD" w:rsidRPr="009B60BD" w:rsidRDefault="009B60BD" w:rsidP="00B951A3">
      <w:pPr>
        <w:pStyle w:val="PargrafodaLista"/>
        <w:widowControl w:val="0"/>
        <w:numPr>
          <w:ilvl w:val="0"/>
          <w:numId w:val="59"/>
        </w:numPr>
        <w:tabs>
          <w:tab w:val="left" w:pos="0"/>
        </w:tabs>
        <w:suppressAutoHyphens w:val="0"/>
        <w:autoSpaceDE w:val="0"/>
        <w:autoSpaceDN w:val="0"/>
        <w:adjustRightInd w:val="0"/>
        <w:spacing w:after="0" w:line="240" w:lineRule="auto"/>
        <w:ind w:right="79"/>
        <w:contextualSpacing/>
        <w:rPr>
          <w:rFonts w:ascii="Times New Roman" w:hAnsi="Times New Roman" w:cs="Times New Roman"/>
          <w:bCs/>
          <w:vanish/>
          <w:spacing w:val="-8"/>
        </w:rPr>
      </w:pPr>
    </w:p>
    <w:p w:rsidR="009B60BD" w:rsidRPr="009B60BD" w:rsidRDefault="009B60BD" w:rsidP="00B951A3">
      <w:pPr>
        <w:pStyle w:val="PargrafodaLista"/>
        <w:widowControl w:val="0"/>
        <w:numPr>
          <w:ilvl w:val="0"/>
          <w:numId w:val="59"/>
        </w:numPr>
        <w:tabs>
          <w:tab w:val="left" w:pos="0"/>
        </w:tabs>
        <w:suppressAutoHyphens w:val="0"/>
        <w:autoSpaceDE w:val="0"/>
        <w:autoSpaceDN w:val="0"/>
        <w:adjustRightInd w:val="0"/>
        <w:spacing w:after="0" w:line="240" w:lineRule="auto"/>
        <w:ind w:right="79"/>
        <w:contextualSpacing/>
        <w:rPr>
          <w:rFonts w:ascii="Times New Roman" w:hAnsi="Times New Roman" w:cs="Times New Roman"/>
          <w:bCs/>
          <w:vanish/>
          <w:spacing w:val="-8"/>
        </w:rPr>
      </w:pPr>
    </w:p>
    <w:p w:rsidR="009B60BD" w:rsidRPr="009B60BD" w:rsidRDefault="009B60BD" w:rsidP="00B951A3">
      <w:pPr>
        <w:pStyle w:val="PargrafodaLista"/>
        <w:widowControl w:val="0"/>
        <w:numPr>
          <w:ilvl w:val="0"/>
          <w:numId w:val="59"/>
        </w:numPr>
        <w:tabs>
          <w:tab w:val="left" w:pos="0"/>
        </w:tabs>
        <w:suppressAutoHyphens w:val="0"/>
        <w:autoSpaceDE w:val="0"/>
        <w:autoSpaceDN w:val="0"/>
        <w:adjustRightInd w:val="0"/>
        <w:spacing w:after="0" w:line="240" w:lineRule="auto"/>
        <w:ind w:right="79"/>
        <w:contextualSpacing/>
        <w:rPr>
          <w:rFonts w:ascii="Times New Roman" w:hAnsi="Times New Roman" w:cs="Times New Roman"/>
          <w:bCs/>
          <w:vanish/>
          <w:spacing w:val="-8"/>
        </w:rPr>
      </w:pPr>
    </w:p>
    <w:p w:rsidR="009B60BD" w:rsidRPr="009B60BD" w:rsidRDefault="009B60BD" w:rsidP="00B951A3">
      <w:pPr>
        <w:pStyle w:val="PargrafodaLista"/>
        <w:widowControl w:val="0"/>
        <w:numPr>
          <w:ilvl w:val="0"/>
          <w:numId w:val="59"/>
        </w:numPr>
        <w:tabs>
          <w:tab w:val="left" w:pos="0"/>
        </w:tabs>
        <w:suppressAutoHyphens w:val="0"/>
        <w:autoSpaceDE w:val="0"/>
        <w:autoSpaceDN w:val="0"/>
        <w:adjustRightInd w:val="0"/>
        <w:spacing w:after="0" w:line="240" w:lineRule="auto"/>
        <w:ind w:right="79"/>
        <w:contextualSpacing/>
        <w:rPr>
          <w:rFonts w:ascii="Times New Roman" w:hAnsi="Times New Roman" w:cs="Times New Roman"/>
          <w:bCs/>
          <w:vanish/>
          <w:spacing w:val="-8"/>
        </w:rPr>
      </w:pPr>
    </w:p>
    <w:p w:rsidR="009B60BD" w:rsidRPr="009B60BD" w:rsidRDefault="009B60BD" w:rsidP="00B951A3">
      <w:pPr>
        <w:pStyle w:val="PargrafodaLista"/>
        <w:widowControl w:val="0"/>
        <w:numPr>
          <w:ilvl w:val="0"/>
          <w:numId w:val="59"/>
        </w:numPr>
        <w:tabs>
          <w:tab w:val="left" w:pos="0"/>
        </w:tabs>
        <w:suppressAutoHyphens w:val="0"/>
        <w:autoSpaceDE w:val="0"/>
        <w:autoSpaceDN w:val="0"/>
        <w:adjustRightInd w:val="0"/>
        <w:spacing w:after="0" w:line="240" w:lineRule="auto"/>
        <w:ind w:right="79"/>
        <w:contextualSpacing/>
        <w:rPr>
          <w:rFonts w:ascii="Times New Roman" w:hAnsi="Times New Roman" w:cs="Times New Roman"/>
          <w:bCs/>
          <w:vanish/>
          <w:spacing w:val="-8"/>
        </w:rPr>
      </w:pPr>
    </w:p>
    <w:p w:rsidR="009B60BD" w:rsidRPr="009B60BD" w:rsidRDefault="009B60BD" w:rsidP="00B951A3">
      <w:pPr>
        <w:pStyle w:val="PargrafodaLista"/>
        <w:widowControl w:val="0"/>
        <w:numPr>
          <w:ilvl w:val="0"/>
          <w:numId w:val="59"/>
        </w:numPr>
        <w:tabs>
          <w:tab w:val="left" w:pos="0"/>
        </w:tabs>
        <w:suppressAutoHyphens w:val="0"/>
        <w:autoSpaceDE w:val="0"/>
        <w:autoSpaceDN w:val="0"/>
        <w:adjustRightInd w:val="0"/>
        <w:spacing w:after="0" w:line="240" w:lineRule="auto"/>
        <w:ind w:right="79"/>
        <w:contextualSpacing/>
        <w:rPr>
          <w:rFonts w:ascii="Times New Roman" w:hAnsi="Times New Roman" w:cs="Times New Roman"/>
          <w:bCs/>
          <w:vanish/>
          <w:spacing w:val="-8"/>
        </w:rPr>
      </w:pPr>
    </w:p>
    <w:p w:rsidR="009B60BD" w:rsidRPr="009B60BD" w:rsidRDefault="009B60BD" w:rsidP="00B951A3">
      <w:pPr>
        <w:pStyle w:val="PargrafodaLista"/>
        <w:widowControl w:val="0"/>
        <w:numPr>
          <w:ilvl w:val="0"/>
          <w:numId w:val="59"/>
        </w:numPr>
        <w:tabs>
          <w:tab w:val="left" w:pos="0"/>
        </w:tabs>
        <w:suppressAutoHyphens w:val="0"/>
        <w:autoSpaceDE w:val="0"/>
        <w:autoSpaceDN w:val="0"/>
        <w:adjustRightInd w:val="0"/>
        <w:spacing w:after="0" w:line="240" w:lineRule="auto"/>
        <w:ind w:right="79"/>
        <w:contextualSpacing/>
        <w:rPr>
          <w:rFonts w:ascii="Times New Roman" w:hAnsi="Times New Roman" w:cs="Times New Roman"/>
          <w:bCs/>
          <w:vanish/>
          <w:spacing w:val="-8"/>
        </w:rPr>
      </w:pPr>
    </w:p>
    <w:p w:rsidR="009B60BD" w:rsidRPr="009B60BD" w:rsidRDefault="009B60BD" w:rsidP="00B951A3">
      <w:pPr>
        <w:pStyle w:val="PargrafodaLista"/>
        <w:widowControl w:val="0"/>
        <w:numPr>
          <w:ilvl w:val="0"/>
          <w:numId w:val="59"/>
        </w:numPr>
        <w:tabs>
          <w:tab w:val="left" w:pos="0"/>
        </w:tabs>
        <w:suppressAutoHyphens w:val="0"/>
        <w:autoSpaceDE w:val="0"/>
        <w:autoSpaceDN w:val="0"/>
        <w:adjustRightInd w:val="0"/>
        <w:spacing w:after="0" w:line="240" w:lineRule="auto"/>
        <w:ind w:right="79"/>
        <w:contextualSpacing/>
        <w:rPr>
          <w:rFonts w:ascii="Times New Roman" w:hAnsi="Times New Roman" w:cs="Times New Roman"/>
          <w:bCs/>
          <w:vanish/>
          <w:spacing w:val="-8"/>
        </w:rPr>
      </w:pPr>
    </w:p>
    <w:p w:rsidR="009B60BD" w:rsidRPr="009B60BD" w:rsidRDefault="009B60BD" w:rsidP="00B951A3">
      <w:pPr>
        <w:pStyle w:val="PargrafodaLista"/>
        <w:widowControl w:val="0"/>
        <w:numPr>
          <w:ilvl w:val="0"/>
          <w:numId w:val="59"/>
        </w:numPr>
        <w:tabs>
          <w:tab w:val="left" w:pos="0"/>
        </w:tabs>
        <w:suppressAutoHyphens w:val="0"/>
        <w:autoSpaceDE w:val="0"/>
        <w:autoSpaceDN w:val="0"/>
        <w:adjustRightInd w:val="0"/>
        <w:spacing w:after="0" w:line="240" w:lineRule="auto"/>
        <w:ind w:right="79"/>
        <w:contextualSpacing/>
        <w:rPr>
          <w:rFonts w:ascii="Times New Roman" w:hAnsi="Times New Roman" w:cs="Times New Roman"/>
          <w:bCs/>
          <w:vanish/>
          <w:spacing w:val="-8"/>
        </w:rPr>
      </w:pPr>
    </w:p>
    <w:p w:rsidR="009B60BD" w:rsidRPr="009B60BD" w:rsidRDefault="009B60BD" w:rsidP="00B951A3">
      <w:pPr>
        <w:pStyle w:val="PargrafodaLista"/>
        <w:widowControl w:val="0"/>
        <w:numPr>
          <w:ilvl w:val="0"/>
          <w:numId w:val="59"/>
        </w:numPr>
        <w:tabs>
          <w:tab w:val="left" w:pos="0"/>
        </w:tabs>
        <w:suppressAutoHyphens w:val="0"/>
        <w:autoSpaceDE w:val="0"/>
        <w:autoSpaceDN w:val="0"/>
        <w:adjustRightInd w:val="0"/>
        <w:spacing w:after="0" w:line="240" w:lineRule="auto"/>
        <w:ind w:right="79"/>
        <w:contextualSpacing/>
        <w:rPr>
          <w:rFonts w:ascii="Times New Roman" w:hAnsi="Times New Roman" w:cs="Times New Roman"/>
          <w:bCs/>
          <w:vanish/>
          <w:spacing w:val="-8"/>
        </w:rPr>
      </w:pPr>
    </w:p>
    <w:p w:rsidR="009B60BD" w:rsidRPr="009B60BD" w:rsidRDefault="009B60BD" w:rsidP="00B951A3">
      <w:pPr>
        <w:pStyle w:val="PargrafodaLista"/>
        <w:widowControl w:val="0"/>
        <w:numPr>
          <w:ilvl w:val="0"/>
          <w:numId w:val="59"/>
        </w:numPr>
        <w:tabs>
          <w:tab w:val="left" w:pos="0"/>
        </w:tabs>
        <w:suppressAutoHyphens w:val="0"/>
        <w:autoSpaceDE w:val="0"/>
        <w:autoSpaceDN w:val="0"/>
        <w:adjustRightInd w:val="0"/>
        <w:spacing w:after="0" w:line="240" w:lineRule="auto"/>
        <w:ind w:right="79"/>
        <w:contextualSpacing/>
        <w:rPr>
          <w:rFonts w:ascii="Times New Roman" w:hAnsi="Times New Roman" w:cs="Times New Roman"/>
          <w:bCs/>
          <w:vanish/>
          <w:spacing w:val="-8"/>
        </w:rPr>
      </w:pPr>
    </w:p>
    <w:p w:rsidR="009B60BD" w:rsidRPr="009B60BD" w:rsidRDefault="009B60BD" w:rsidP="00B951A3">
      <w:pPr>
        <w:pStyle w:val="PargrafodaLista"/>
        <w:widowControl w:val="0"/>
        <w:numPr>
          <w:ilvl w:val="0"/>
          <w:numId w:val="59"/>
        </w:numPr>
        <w:tabs>
          <w:tab w:val="left" w:pos="0"/>
        </w:tabs>
        <w:suppressAutoHyphens w:val="0"/>
        <w:autoSpaceDE w:val="0"/>
        <w:autoSpaceDN w:val="0"/>
        <w:adjustRightInd w:val="0"/>
        <w:spacing w:after="0" w:line="240" w:lineRule="auto"/>
        <w:ind w:right="79"/>
        <w:contextualSpacing/>
        <w:rPr>
          <w:rFonts w:ascii="Times New Roman" w:hAnsi="Times New Roman" w:cs="Times New Roman"/>
          <w:bCs/>
          <w:vanish/>
          <w:spacing w:val="-8"/>
        </w:rPr>
      </w:pPr>
    </w:p>
    <w:p w:rsidR="009B60BD" w:rsidRPr="009B60BD" w:rsidRDefault="009B60BD" w:rsidP="00B951A3">
      <w:pPr>
        <w:pStyle w:val="PargrafodaLista"/>
        <w:widowControl w:val="0"/>
        <w:numPr>
          <w:ilvl w:val="0"/>
          <w:numId w:val="59"/>
        </w:numPr>
        <w:tabs>
          <w:tab w:val="left" w:pos="0"/>
        </w:tabs>
        <w:suppressAutoHyphens w:val="0"/>
        <w:autoSpaceDE w:val="0"/>
        <w:autoSpaceDN w:val="0"/>
        <w:adjustRightInd w:val="0"/>
        <w:spacing w:after="0" w:line="240" w:lineRule="auto"/>
        <w:ind w:right="79"/>
        <w:contextualSpacing/>
        <w:rPr>
          <w:rFonts w:ascii="Times New Roman" w:hAnsi="Times New Roman" w:cs="Times New Roman"/>
          <w:bCs/>
          <w:vanish/>
          <w:spacing w:val="-8"/>
        </w:rPr>
      </w:pPr>
    </w:p>
    <w:p w:rsidR="009B60BD" w:rsidRPr="009B60BD" w:rsidRDefault="009B60BD" w:rsidP="00B951A3">
      <w:pPr>
        <w:pStyle w:val="PargrafodaLista"/>
        <w:widowControl w:val="0"/>
        <w:numPr>
          <w:ilvl w:val="0"/>
          <w:numId w:val="59"/>
        </w:numPr>
        <w:tabs>
          <w:tab w:val="left" w:pos="0"/>
        </w:tabs>
        <w:suppressAutoHyphens w:val="0"/>
        <w:autoSpaceDE w:val="0"/>
        <w:autoSpaceDN w:val="0"/>
        <w:adjustRightInd w:val="0"/>
        <w:spacing w:after="0" w:line="240" w:lineRule="auto"/>
        <w:ind w:right="79"/>
        <w:contextualSpacing/>
        <w:rPr>
          <w:rFonts w:ascii="Times New Roman" w:hAnsi="Times New Roman" w:cs="Times New Roman"/>
          <w:bCs/>
          <w:vanish/>
          <w:spacing w:val="-8"/>
        </w:rPr>
      </w:pPr>
    </w:p>
    <w:p w:rsidR="009B60BD" w:rsidRPr="009B60BD" w:rsidRDefault="009B60BD" w:rsidP="00B951A3">
      <w:pPr>
        <w:pStyle w:val="PargrafodaLista"/>
        <w:widowControl w:val="0"/>
        <w:numPr>
          <w:ilvl w:val="0"/>
          <w:numId w:val="59"/>
        </w:numPr>
        <w:tabs>
          <w:tab w:val="left" w:pos="0"/>
        </w:tabs>
        <w:suppressAutoHyphens w:val="0"/>
        <w:autoSpaceDE w:val="0"/>
        <w:autoSpaceDN w:val="0"/>
        <w:adjustRightInd w:val="0"/>
        <w:spacing w:after="0" w:line="240" w:lineRule="auto"/>
        <w:ind w:right="79"/>
        <w:contextualSpacing/>
        <w:rPr>
          <w:rFonts w:ascii="Times New Roman" w:hAnsi="Times New Roman" w:cs="Times New Roman"/>
          <w:bCs/>
          <w:vanish/>
          <w:spacing w:val="-8"/>
        </w:rPr>
      </w:pPr>
    </w:p>
    <w:p w:rsidR="009B60BD" w:rsidRPr="009B60BD" w:rsidRDefault="009B60BD" w:rsidP="00B951A3">
      <w:pPr>
        <w:pStyle w:val="PargrafodaLista"/>
        <w:widowControl w:val="0"/>
        <w:numPr>
          <w:ilvl w:val="0"/>
          <w:numId w:val="59"/>
        </w:numPr>
        <w:tabs>
          <w:tab w:val="left" w:pos="0"/>
        </w:tabs>
        <w:suppressAutoHyphens w:val="0"/>
        <w:autoSpaceDE w:val="0"/>
        <w:autoSpaceDN w:val="0"/>
        <w:adjustRightInd w:val="0"/>
        <w:spacing w:after="0" w:line="240" w:lineRule="auto"/>
        <w:ind w:right="79"/>
        <w:contextualSpacing/>
        <w:rPr>
          <w:rFonts w:ascii="Times New Roman" w:hAnsi="Times New Roman" w:cs="Times New Roman"/>
          <w:bCs/>
          <w:vanish/>
          <w:spacing w:val="-8"/>
        </w:rPr>
      </w:pPr>
    </w:p>
    <w:p w:rsidR="009B60BD" w:rsidRPr="009B60BD" w:rsidRDefault="009B60BD" w:rsidP="00B951A3">
      <w:pPr>
        <w:pStyle w:val="PargrafodaLista"/>
        <w:widowControl w:val="0"/>
        <w:numPr>
          <w:ilvl w:val="0"/>
          <w:numId w:val="59"/>
        </w:numPr>
        <w:tabs>
          <w:tab w:val="left" w:pos="0"/>
        </w:tabs>
        <w:suppressAutoHyphens w:val="0"/>
        <w:autoSpaceDE w:val="0"/>
        <w:autoSpaceDN w:val="0"/>
        <w:adjustRightInd w:val="0"/>
        <w:spacing w:after="0" w:line="240" w:lineRule="auto"/>
        <w:ind w:right="79"/>
        <w:contextualSpacing/>
        <w:rPr>
          <w:rFonts w:ascii="Times New Roman" w:hAnsi="Times New Roman" w:cs="Times New Roman"/>
          <w:bCs/>
          <w:vanish/>
          <w:spacing w:val="-8"/>
        </w:rPr>
      </w:pPr>
    </w:p>
    <w:p w:rsidR="009B60BD" w:rsidRPr="009B60BD" w:rsidRDefault="009B60BD" w:rsidP="00B951A3">
      <w:pPr>
        <w:pStyle w:val="PargrafodaLista"/>
        <w:widowControl w:val="0"/>
        <w:numPr>
          <w:ilvl w:val="0"/>
          <w:numId w:val="59"/>
        </w:numPr>
        <w:tabs>
          <w:tab w:val="left" w:pos="0"/>
        </w:tabs>
        <w:suppressAutoHyphens w:val="0"/>
        <w:autoSpaceDE w:val="0"/>
        <w:autoSpaceDN w:val="0"/>
        <w:adjustRightInd w:val="0"/>
        <w:spacing w:after="0" w:line="240" w:lineRule="auto"/>
        <w:ind w:right="79"/>
        <w:contextualSpacing/>
        <w:rPr>
          <w:rFonts w:ascii="Times New Roman" w:hAnsi="Times New Roman" w:cs="Times New Roman"/>
          <w:bCs/>
          <w:vanish/>
          <w:spacing w:val="-8"/>
        </w:rPr>
      </w:pPr>
    </w:p>
    <w:p w:rsidR="009B60BD" w:rsidRPr="009B60BD" w:rsidRDefault="009B60BD" w:rsidP="00B951A3">
      <w:pPr>
        <w:pStyle w:val="PargrafodaLista"/>
        <w:widowControl w:val="0"/>
        <w:numPr>
          <w:ilvl w:val="1"/>
          <w:numId w:val="59"/>
        </w:numPr>
        <w:tabs>
          <w:tab w:val="left" w:pos="0"/>
        </w:tabs>
        <w:suppressAutoHyphens w:val="0"/>
        <w:autoSpaceDE w:val="0"/>
        <w:autoSpaceDN w:val="0"/>
        <w:adjustRightInd w:val="0"/>
        <w:spacing w:after="0" w:line="240" w:lineRule="auto"/>
        <w:ind w:right="79"/>
        <w:contextualSpacing/>
        <w:rPr>
          <w:rFonts w:ascii="Times New Roman" w:hAnsi="Times New Roman" w:cs="Times New Roman"/>
          <w:bCs/>
          <w:vanish/>
          <w:spacing w:val="-8"/>
        </w:rPr>
      </w:pPr>
    </w:p>
    <w:p w:rsidR="009B60BD" w:rsidRPr="009B60BD" w:rsidRDefault="009B60BD" w:rsidP="00B951A3">
      <w:pPr>
        <w:pStyle w:val="PargrafodaLista"/>
        <w:widowControl w:val="0"/>
        <w:numPr>
          <w:ilvl w:val="1"/>
          <w:numId w:val="59"/>
        </w:numPr>
        <w:tabs>
          <w:tab w:val="left" w:pos="0"/>
        </w:tabs>
        <w:suppressAutoHyphens w:val="0"/>
        <w:autoSpaceDE w:val="0"/>
        <w:autoSpaceDN w:val="0"/>
        <w:adjustRightInd w:val="0"/>
        <w:spacing w:after="0" w:line="240" w:lineRule="auto"/>
        <w:ind w:right="79"/>
        <w:contextualSpacing/>
        <w:rPr>
          <w:rFonts w:ascii="Times New Roman" w:hAnsi="Times New Roman" w:cs="Times New Roman"/>
          <w:bCs/>
          <w:vanish/>
          <w:spacing w:val="-8"/>
        </w:rPr>
      </w:pPr>
    </w:p>
    <w:p w:rsidR="009B60BD" w:rsidRPr="009B60BD" w:rsidRDefault="009B60BD" w:rsidP="00B951A3">
      <w:pPr>
        <w:pStyle w:val="PargrafodaLista"/>
        <w:widowControl w:val="0"/>
        <w:numPr>
          <w:ilvl w:val="1"/>
          <w:numId w:val="59"/>
        </w:numPr>
        <w:tabs>
          <w:tab w:val="left" w:pos="0"/>
        </w:tabs>
        <w:suppressAutoHyphens w:val="0"/>
        <w:autoSpaceDE w:val="0"/>
        <w:autoSpaceDN w:val="0"/>
        <w:adjustRightInd w:val="0"/>
        <w:spacing w:after="0" w:line="240" w:lineRule="auto"/>
        <w:ind w:right="79"/>
        <w:contextualSpacing/>
        <w:rPr>
          <w:rFonts w:ascii="Times New Roman" w:hAnsi="Times New Roman" w:cs="Times New Roman"/>
          <w:bCs/>
          <w:vanish/>
          <w:spacing w:val="-8"/>
        </w:rPr>
      </w:pPr>
    </w:p>
    <w:p w:rsidR="009B60BD" w:rsidRPr="009B60BD" w:rsidRDefault="009B60BD" w:rsidP="00B951A3">
      <w:pPr>
        <w:pStyle w:val="PargrafodaLista"/>
        <w:widowControl w:val="0"/>
        <w:numPr>
          <w:ilvl w:val="1"/>
          <w:numId w:val="59"/>
        </w:numPr>
        <w:tabs>
          <w:tab w:val="left" w:pos="0"/>
        </w:tabs>
        <w:suppressAutoHyphens w:val="0"/>
        <w:autoSpaceDE w:val="0"/>
        <w:autoSpaceDN w:val="0"/>
        <w:adjustRightInd w:val="0"/>
        <w:spacing w:after="0" w:line="240" w:lineRule="auto"/>
        <w:ind w:right="79"/>
        <w:contextualSpacing/>
        <w:rPr>
          <w:rFonts w:ascii="Times New Roman" w:hAnsi="Times New Roman" w:cs="Times New Roman"/>
          <w:bCs/>
          <w:vanish/>
          <w:spacing w:val="-8"/>
        </w:rPr>
      </w:pPr>
    </w:p>
    <w:p w:rsidR="009B60BD" w:rsidRPr="009B60BD" w:rsidRDefault="009B60BD" w:rsidP="00B951A3">
      <w:pPr>
        <w:pStyle w:val="PargrafodaLista"/>
        <w:widowControl w:val="0"/>
        <w:numPr>
          <w:ilvl w:val="1"/>
          <w:numId w:val="59"/>
        </w:numPr>
        <w:tabs>
          <w:tab w:val="left" w:pos="0"/>
        </w:tabs>
        <w:suppressAutoHyphens w:val="0"/>
        <w:autoSpaceDE w:val="0"/>
        <w:autoSpaceDN w:val="0"/>
        <w:adjustRightInd w:val="0"/>
        <w:spacing w:after="0" w:line="240" w:lineRule="auto"/>
        <w:ind w:right="79"/>
        <w:contextualSpacing/>
        <w:rPr>
          <w:rFonts w:ascii="Times New Roman" w:hAnsi="Times New Roman" w:cs="Times New Roman"/>
          <w:bCs/>
          <w:vanish/>
          <w:spacing w:val="-8"/>
        </w:rPr>
      </w:pPr>
    </w:p>
    <w:p w:rsidR="009B60BD" w:rsidRPr="009B60BD" w:rsidRDefault="009B60BD" w:rsidP="009B60BD">
      <w:pPr>
        <w:widowControl w:val="0"/>
        <w:tabs>
          <w:tab w:val="left" w:pos="0"/>
          <w:tab w:val="left" w:pos="567"/>
        </w:tabs>
        <w:suppressAutoHyphens w:val="0"/>
        <w:autoSpaceDE w:val="0"/>
        <w:autoSpaceDN w:val="0"/>
        <w:adjustRightInd w:val="0"/>
        <w:ind w:right="79"/>
        <w:contextualSpacing/>
        <w:jc w:val="both"/>
        <w:rPr>
          <w:bCs/>
          <w:spacing w:val="-8"/>
          <w:sz w:val="22"/>
          <w:szCs w:val="22"/>
        </w:rPr>
      </w:pPr>
      <w:r w:rsidRPr="009B60BD">
        <w:rPr>
          <w:bCs/>
          <w:spacing w:val="-8"/>
          <w:sz w:val="22"/>
          <w:szCs w:val="22"/>
        </w:rPr>
        <w:t>12.6 A classificação dos proponentes far-se-á em ordem decrescente dos valores das Notas da Proposta de Preços (NPP), sendo declarada vencedora dessa etapa a proponente que atingir a maior Nota da Proposta de Preços. A aproximação será feita até a segunda casa decimal, desprezando-se as demais frações;</w:t>
      </w:r>
    </w:p>
    <w:p w:rsidR="009B60BD" w:rsidRPr="009B60BD" w:rsidRDefault="009B60BD" w:rsidP="009B60BD">
      <w:pPr>
        <w:pStyle w:val="PargrafodaLista"/>
        <w:widowControl w:val="0"/>
        <w:tabs>
          <w:tab w:val="left" w:pos="0"/>
          <w:tab w:val="left" w:pos="567"/>
        </w:tabs>
        <w:suppressAutoHyphens w:val="0"/>
        <w:autoSpaceDE w:val="0"/>
        <w:autoSpaceDN w:val="0"/>
        <w:adjustRightInd w:val="0"/>
        <w:spacing w:after="0" w:line="240" w:lineRule="auto"/>
        <w:ind w:left="0" w:right="79"/>
        <w:contextualSpacing/>
        <w:jc w:val="both"/>
        <w:rPr>
          <w:rFonts w:ascii="Times New Roman" w:hAnsi="Times New Roman" w:cs="Times New Roman"/>
          <w:bCs/>
          <w:spacing w:val="-8"/>
        </w:rPr>
      </w:pPr>
    </w:p>
    <w:p w:rsidR="009B60BD" w:rsidRPr="009B60BD" w:rsidRDefault="009B60BD" w:rsidP="009B60BD">
      <w:pPr>
        <w:pStyle w:val="PargrafodaLista"/>
        <w:widowControl w:val="0"/>
        <w:tabs>
          <w:tab w:val="left" w:pos="0"/>
          <w:tab w:val="left" w:pos="567"/>
        </w:tabs>
        <w:suppressAutoHyphens w:val="0"/>
        <w:autoSpaceDE w:val="0"/>
        <w:autoSpaceDN w:val="0"/>
        <w:adjustRightInd w:val="0"/>
        <w:spacing w:after="0" w:line="240" w:lineRule="auto"/>
        <w:ind w:left="0" w:right="79"/>
        <w:contextualSpacing/>
        <w:jc w:val="both"/>
        <w:rPr>
          <w:rFonts w:ascii="Times New Roman" w:hAnsi="Times New Roman" w:cs="Times New Roman"/>
          <w:bCs/>
          <w:spacing w:val="-8"/>
        </w:rPr>
      </w:pPr>
      <w:r w:rsidRPr="009B60BD">
        <w:rPr>
          <w:rFonts w:ascii="Times New Roman" w:hAnsi="Times New Roman" w:cs="Times New Roman"/>
          <w:bCs/>
          <w:spacing w:val="-8"/>
        </w:rPr>
        <w:t>12.7 As notas assim obtidas devem ser arredondadas até os centésimos de acordo com os critérios da NBR 5891-ABNT - Regras de Arredondamento na numeração decimal;</w:t>
      </w:r>
    </w:p>
    <w:p w:rsidR="009B60BD" w:rsidRPr="009B60BD" w:rsidRDefault="009B60BD" w:rsidP="009B60BD">
      <w:pPr>
        <w:pStyle w:val="PargrafodaLista"/>
        <w:widowControl w:val="0"/>
        <w:tabs>
          <w:tab w:val="left" w:pos="0"/>
          <w:tab w:val="left" w:pos="567"/>
        </w:tabs>
        <w:suppressAutoHyphens w:val="0"/>
        <w:autoSpaceDE w:val="0"/>
        <w:autoSpaceDN w:val="0"/>
        <w:adjustRightInd w:val="0"/>
        <w:spacing w:after="0" w:line="240" w:lineRule="auto"/>
        <w:ind w:left="0" w:right="79"/>
        <w:contextualSpacing/>
        <w:jc w:val="both"/>
        <w:rPr>
          <w:rFonts w:ascii="Times New Roman" w:hAnsi="Times New Roman" w:cs="Times New Roman"/>
          <w:b/>
        </w:rPr>
      </w:pPr>
      <w:r w:rsidRPr="009B60BD">
        <w:rPr>
          <w:rFonts w:ascii="Times New Roman" w:hAnsi="Times New Roman" w:cs="Times New Roman"/>
          <w:bCs/>
        </w:rPr>
        <w:t xml:space="preserve">12.8 As propostas com preços excessivos ou inexequíveis serão desclassificadas, nos termos do subitem </w:t>
      </w:r>
      <w:r w:rsidRPr="009B60BD">
        <w:rPr>
          <w:rFonts w:ascii="Times New Roman" w:hAnsi="Times New Roman" w:cs="Times New Roman"/>
        </w:rPr>
        <w:t>1</w:t>
      </w:r>
      <w:r w:rsidR="003773D5">
        <w:rPr>
          <w:rFonts w:ascii="Times New Roman" w:hAnsi="Times New Roman" w:cs="Times New Roman"/>
        </w:rPr>
        <w:t>2</w:t>
      </w:r>
      <w:r w:rsidRPr="009B60BD">
        <w:rPr>
          <w:rFonts w:ascii="Times New Roman" w:hAnsi="Times New Roman" w:cs="Times New Roman"/>
        </w:rPr>
        <w:t>.2.9.1 e 1</w:t>
      </w:r>
      <w:r w:rsidR="003773D5">
        <w:rPr>
          <w:rFonts w:ascii="Times New Roman" w:hAnsi="Times New Roman" w:cs="Times New Roman"/>
        </w:rPr>
        <w:t>2</w:t>
      </w:r>
      <w:r w:rsidRPr="009B60BD">
        <w:rPr>
          <w:rFonts w:ascii="Times New Roman" w:hAnsi="Times New Roman" w:cs="Times New Roman"/>
        </w:rPr>
        <w:t xml:space="preserve">.2.9.2 </w:t>
      </w:r>
      <w:r w:rsidRPr="009B60BD">
        <w:rPr>
          <w:rFonts w:ascii="Times New Roman" w:hAnsi="Times New Roman" w:cs="Times New Roman"/>
          <w:bCs/>
        </w:rPr>
        <w:t xml:space="preserve">deste edital. </w:t>
      </w:r>
    </w:p>
    <w:p w:rsidR="009B60BD" w:rsidRPr="009B60BD" w:rsidRDefault="009B60BD" w:rsidP="009B60BD">
      <w:pPr>
        <w:tabs>
          <w:tab w:val="left" w:pos="1701"/>
        </w:tabs>
        <w:suppressAutoHyphens w:val="0"/>
        <w:contextualSpacing/>
        <w:jc w:val="both"/>
        <w:rPr>
          <w:rFonts w:eastAsia="Calibri"/>
          <w:b/>
          <w:sz w:val="22"/>
          <w:szCs w:val="22"/>
        </w:rPr>
      </w:pPr>
    </w:p>
    <w:p w:rsidR="009B60BD" w:rsidRPr="009B60BD" w:rsidRDefault="009B60BD" w:rsidP="009B60BD">
      <w:pPr>
        <w:tabs>
          <w:tab w:val="left" w:pos="1701"/>
        </w:tabs>
        <w:suppressAutoHyphens w:val="0"/>
        <w:contextualSpacing/>
        <w:jc w:val="both"/>
        <w:rPr>
          <w:rFonts w:eastAsia="Calibri"/>
          <w:b/>
          <w:sz w:val="22"/>
          <w:szCs w:val="22"/>
        </w:rPr>
      </w:pPr>
    </w:p>
    <w:p w:rsidR="009B60BD" w:rsidRPr="009B60BD" w:rsidRDefault="009B60BD" w:rsidP="009B60BD">
      <w:pPr>
        <w:tabs>
          <w:tab w:val="left" w:pos="1701"/>
        </w:tabs>
        <w:suppressAutoHyphens w:val="0"/>
        <w:contextualSpacing/>
        <w:jc w:val="both"/>
        <w:rPr>
          <w:b/>
          <w:sz w:val="22"/>
          <w:szCs w:val="22"/>
        </w:rPr>
      </w:pPr>
      <w:r w:rsidRPr="009B60BD">
        <w:rPr>
          <w:rFonts w:eastAsia="Calibri"/>
          <w:b/>
          <w:sz w:val="22"/>
          <w:szCs w:val="22"/>
        </w:rPr>
        <w:t xml:space="preserve">13 - </w:t>
      </w:r>
      <w:r w:rsidRPr="009B60BD">
        <w:rPr>
          <w:b/>
          <w:sz w:val="22"/>
          <w:szCs w:val="22"/>
        </w:rPr>
        <w:t>CRITÉRIOS PARA A CLASSIFICAÇÃO DA PROPOSTA TÉCNICA</w:t>
      </w:r>
    </w:p>
    <w:p w:rsidR="009B60BD" w:rsidRPr="009B60BD" w:rsidRDefault="009B60BD" w:rsidP="009B60BD">
      <w:pPr>
        <w:pStyle w:val="PargrafodaLista"/>
        <w:spacing w:after="0" w:line="240" w:lineRule="auto"/>
        <w:ind w:left="360"/>
        <w:jc w:val="both"/>
        <w:rPr>
          <w:rFonts w:ascii="Times New Roman" w:hAnsi="Times New Roman" w:cs="Times New Roman"/>
          <w:b/>
        </w:rPr>
      </w:pPr>
    </w:p>
    <w:p w:rsidR="009B60BD" w:rsidRPr="009B60BD" w:rsidRDefault="009B60BD" w:rsidP="009B60BD">
      <w:pPr>
        <w:tabs>
          <w:tab w:val="left" w:pos="851"/>
        </w:tabs>
        <w:jc w:val="both"/>
        <w:rPr>
          <w:b/>
          <w:sz w:val="22"/>
          <w:szCs w:val="22"/>
        </w:rPr>
      </w:pPr>
      <w:r w:rsidRPr="009B60BD">
        <w:rPr>
          <w:sz w:val="22"/>
          <w:szCs w:val="22"/>
        </w:rPr>
        <w:t xml:space="preserve">Os documentos elencados nos subitens </w:t>
      </w:r>
      <w:r w:rsidR="003773D5" w:rsidRPr="00BD34B2">
        <w:rPr>
          <w:b/>
          <w:sz w:val="22"/>
          <w:szCs w:val="22"/>
        </w:rPr>
        <w:t xml:space="preserve">8.1.3.1 </w:t>
      </w:r>
      <w:r w:rsidRPr="009B60BD">
        <w:rPr>
          <w:sz w:val="22"/>
          <w:szCs w:val="22"/>
        </w:rPr>
        <w:t xml:space="preserve">e </w:t>
      </w:r>
      <w:r w:rsidR="003773D5" w:rsidRPr="00BD34B2">
        <w:rPr>
          <w:b/>
          <w:sz w:val="22"/>
          <w:szCs w:val="22"/>
        </w:rPr>
        <w:t>8.1.3.</w:t>
      </w:r>
      <w:r w:rsidR="003773D5">
        <w:rPr>
          <w:b/>
          <w:sz w:val="22"/>
          <w:szCs w:val="22"/>
        </w:rPr>
        <w:t>2</w:t>
      </w:r>
      <w:r w:rsidR="003773D5" w:rsidRPr="00BD34B2">
        <w:rPr>
          <w:b/>
          <w:sz w:val="22"/>
          <w:szCs w:val="22"/>
        </w:rPr>
        <w:t xml:space="preserve"> </w:t>
      </w:r>
      <w:r w:rsidRPr="009B60BD">
        <w:rPr>
          <w:sz w:val="22"/>
          <w:szCs w:val="22"/>
        </w:rPr>
        <w:t>serão objetos para classificação e pontuação das propostas técnicas, conforme os critérios definidos neste Projeto Básico e será condição de apresentação obrigatória para todos os profissionais. Os documentos referentes à classificação de profissionais devem ser apresentados pela proponente, conforme os itens a seguir:</w:t>
      </w:r>
    </w:p>
    <w:p w:rsidR="009B60BD" w:rsidRPr="009B60BD" w:rsidRDefault="009B60BD" w:rsidP="009B60BD">
      <w:pPr>
        <w:pStyle w:val="PargrafodaLista"/>
        <w:tabs>
          <w:tab w:val="left" w:pos="0"/>
          <w:tab w:val="left" w:pos="567"/>
        </w:tabs>
        <w:suppressAutoHyphens w:val="0"/>
        <w:spacing w:after="0" w:line="240" w:lineRule="auto"/>
        <w:ind w:left="0"/>
        <w:contextualSpacing/>
        <w:jc w:val="both"/>
        <w:rPr>
          <w:rFonts w:ascii="Times New Roman" w:hAnsi="Times New Roman" w:cs="Times New Roman"/>
        </w:rPr>
      </w:pPr>
    </w:p>
    <w:p w:rsidR="009B60BD" w:rsidRPr="009B60BD" w:rsidRDefault="009B60BD" w:rsidP="009B60BD">
      <w:pPr>
        <w:pStyle w:val="PargrafodaLista"/>
        <w:tabs>
          <w:tab w:val="left" w:pos="0"/>
          <w:tab w:val="left" w:pos="567"/>
        </w:tabs>
        <w:suppressAutoHyphens w:val="0"/>
        <w:spacing w:after="0" w:line="240" w:lineRule="auto"/>
        <w:ind w:left="0"/>
        <w:contextualSpacing/>
        <w:jc w:val="both"/>
        <w:rPr>
          <w:rFonts w:ascii="Times New Roman" w:hAnsi="Times New Roman" w:cs="Times New Roman"/>
        </w:rPr>
      </w:pPr>
      <w:r w:rsidRPr="009B60BD">
        <w:rPr>
          <w:rFonts w:ascii="Times New Roman" w:hAnsi="Times New Roman" w:cs="Times New Roman"/>
        </w:rPr>
        <w:t xml:space="preserve">13.1 A experiência será na área assistencial específica em Diagnóstico por Imagem devendo ser comprovada por meio de atestado emitido por empresa que atue na área de diagnóstico por imagem, para contemplar os serviços de gestão integrada, assistência e execução de exames de diagnóstico por imagem nas modalidades de Ultrassonografia e suas subdivisões, tais como: Abdominal, Obstetrícia, Ginecologia, Urologia, </w:t>
      </w:r>
      <w:proofErr w:type="spellStart"/>
      <w:r w:rsidRPr="009B60BD">
        <w:rPr>
          <w:rFonts w:ascii="Times New Roman" w:hAnsi="Times New Roman" w:cs="Times New Roman"/>
        </w:rPr>
        <w:t>Transcranial</w:t>
      </w:r>
      <w:proofErr w:type="spellEnd"/>
      <w:r w:rsidRPr="009B60BD">
        <w:rPr>
          <w:rFonts w:ascii="Times New Roman" w:hAnsi="Times New Roman" w:cs="Times New Roman"/>
        </w:rPr>
        <w:t xml:space="preserve">, Pequenas Partes, Mamas, Renal, </w:t>
      </w:r>
      <w:proofErr w:type="spellStart"/>
      <w:r w:rsidRPr="009B60BD">
        <w:rPr>
          <w:rFonts w:ascii="Times New Roman" w:hAnsi="Times New Roman" w:cs="Times New Roman"/>
        </w:rPr>
        <w:t>Intra-operatório</w:t>
      </w:r>
      <w:proofErr w:type="spellEnd"/>
      <w:r w:rsidRPr="009B60BD">
        <w:rPr>
          <w:rFonts w:ascii="Times New Roman" w:hAnsi="Times New Roman" w:cs="Times New Roman"/>
        </w:rPr>
        <w:t>, Biopsia, Cardiologia (</w:t>
      </w:r>
      <w:proofErr w:type="spellStart"/>
      <w:r w:rsidRPr="009B60BD">
        <w:rPr>
          <w:rFonts w:ascii="Times New Roman" w:hAnsi="Times New Roman" w:cs="Times New Roman"/>
        </w:rPr>
        <w:t>Ecocardiografia</w:t>
      </w:r>
      <w:proofErr w:type="spellEnd"/>
      <w:r w:rsidRPr="009B60BD">
        <w:rPr>
          <w:rFonts w:ascii="Times New Roman" w:hAnsi="Times New Roman" w:cs="Times New Roman"/>
        </w:rPr>
        <w:t xml:space="preserve"> com Doppler, Doppler Colorido e Doppler Vascular); Endoscopia; Broncoscopia; Tomografia Computadorizada; Ressonância Magnética; </w:t>
      </w:r>
      <w:proofErr w:type="spellStart"/>
      <w:r w:rsidRPr="009B60BD">
        <w:rPr>
          <w:rFonts w:ascii="Times New Roman" w:hAnsi="Times New Roman" w:cs="Times New Roman"/>
        </w:rPr>
        <w:t>Artrografia</w:t>
      </w:r>
      <w:proofErr w:type="spellEnd"/>
      <w:r w:rsidRPr="009B60BD">
        <w:rPr>
          <w:rFonts w:ascii="Times New Roman" w:hAnsi="Times New Roman" w:cs="Times New Roman"/>
        </w:rPr>
        <w:t xml:space="preserve"> por Ressonância Magnética - RM ou Tomografia Computadorizada – TC; Mamografia, Raios X e procedimentos diagnósticos guiados por imagem.</w:t>
      </w:r>
    </w:p>
    <w:p w:rsidR="009B60BD" w:rsidRPr="009B60BD" w:rsidRDefault="009B60BD" w:rsidP="009B60BD">
      <w:pPr>
        <w:pStyle w:val="PargrafodaLista"/>
        <w:tabs>
          <w:tab w:val="left" w:pos="0"/>
          <w:tab w:val="left" w:pos="567"/>
        </w:tabs>
        <w:suppressAutoHyphens w:val="0"/>
        <w:spacing w:after="0" w:line="240" w:lineRule="auto"/>
        <w:ind w:left="0"/>
        <w:contextualSpacing/>
        <w:jc w:val="both"/>
        <w:rPr>
          <w:rFonts w:ascii="Times New Roman" w:hAnsi="Times New Roman" w:cs="Times New Roman"/>
        </w:rPr>
      </w:pPr>
    </w:p>
    <w:p w:rsidR="009B60BD" w:rsidRPr="009B60BD" w:rsidRDefault="009B60BD" w:rsidP="009B60BD">
      <w:pPr>
        <w:pStyle w:val="PargrafodaLista"/>
        <w:tabs>
          <w:tab w:val="left" w:pos="0"/>
          <w:tab w:val="left" w:pos="567"/>
        </w:tabs>
        <w:suppressAutoHyphens w:val="0"/>
        <w:spacing w:after="0" w:line="240" w:lineRule="auto"/>
        <w:ind w:left="0"/>
        <w:contextualSpacing/>
        <w:jc w:val="both"/>
        <w:rPr>
          <w:rFonts w:ascii="Times New Roman" w:hAnsi="Times New Roman" w:cs="Times New Roman"/>
        </w:rPr>
      </w:pPr>
      <w:r w:rsidRPr="009B60BD">
        <w:rPr>
          <w:rFonts w:ascii="Times New Roman" w:hAnsi="Times New Roman" w:cs="Times New Roman"/>
        </w:rPr>
        <w:t>13.2 Os critérios gerais de pontuação para classificação técnica referente aos profissionais graduados em: Medicina, Medicina com Especialização na Área de Diagnóstico por Imagem, Enfermagem, Técnico de Enfermagem, Técnico em Radiologia, Administrador Hospitalar, demonstrados nas Tabelas 1, 2 e 3 a seguir, acompanhados de memorial descritivo de profissionais, devidamente comprovados por meio de curriculum vitae, tendo como pontuação máxima de 12 e pontuação mínima de 04:</w:t>
      </w:r>
    </w:p>
    <w:p w:rsidR="009B60BD" w:rsidRPr="009B60BD" w:rsidRDefault="009B60BD" w:rsidP="009B60BD">
      <w:pPr>
        <w:tabs>
          <w:tab w:val="left" w:pos="1276"/>
          <w:tab w:val="left" w:pos="1560"/>
        </w:tabs>
        <w:suppressAutoHyphens w:val="0"/>
        <w:contextualSpacing/>
        <w:jc w:val="both"/>
        <w:rPr>
          <w:rFonts w:eastAsia="Calibri"/>
          <w:sz w:val="22"/>
          <w:szCs w:val="22"/>
        </w:rPr>
      </w:pPr>
    </w:p>
    <w:p w:rsidR="009B60BD" w:rsidRPr="009B60BD" w:rsidRDefault="009B60BD" w:rsidP="009B60BD">
      <w:pPr>
        <w:tabs>
          <w:tab w:val="left" w:pos="1276"/>
          <w:tab w:val="left" w:pos="1560"/>
        </w:tabs>
        <w:suppressAutoHyphens w:val="0"/>
        <w:contextualSpacing/>
        <w:jc w:val="both"/>
        <w:rPr>
          <w:rFonts w:eastAsia="Calibri"/>
          <w:sz w:val="22"/>
          <w:szCs w:val="22"/>
        </w:rPr>
      </w:pPr>
      <w:r w:rsidRPr="009B60BD">
        <w:rPr>
          <w:rFonts w:eastAsia="Calibri"/>
          <w:sz w:val="22"/>
          <w:szCs w:val="22"/>
        </w:rPr>
        <w:t>13.2.1 A qualificação técnica será pontuada de maneira individual;</w:t>
      </w:r>
    </w:p>
    <w:p w:rsidR="009B60BD" w:rsidRPr="009B60BD" w:rsidRDefault="009B60BD" w:rsidP="009B60BD">
      <w:pPr>
        <w:pStyle w:val="PargrafodaLista"/>
        <w:tabs>
          <w:tab w:val="left" w:pos="851"/>
          <w:tab w:val="left" w:pos="1560"/>
        </w:tabs>
        <w:spacing w:after="0" w:line="240" w:lineRule="auto"/>
        <w:ind w:left="851"/>
        <w:jc w:val="both"/>
        <w:rPr>
          <w:rFonts w:ascii="Times New Roman" w:hAnsi="Times New Roman" w:cs="Times New Roman"/>
        </w:rPr>
      </w:pPr>
    </w:p>
    <w:p w:rsidR="009B60BD" w:rsidRPr="009B60BD" w:rsidRDefault="009B60BD" w:rsidP="009B60BD">
      <w:pPr>
        <w:autoSpaceDE w:val="0"/>
        <w:autoSpaceDN w:val="0"/>
        <w:adjustRightInd w:val="0"/>
        <w:jc w:val="both"/>
        <w:rPr>
          <w:rFonts w:eastAsia="Calibri"/>
          <w:b/>
          <w:sz w:val="22"/>
          <w:szCs w:val="22"/>
        </w:rPr>
      </w:pPr>
      <w:r w:rsidRPr="009B60BD">
        <w:rPr>
          <w:rFonts w:eastAsia="Calibri"/>
          <w:b/>
          <w:sz w:val="22"/>
          <w:szCs w:val="22"/>
        </w:rPr>
        <w:t>Tabela 1 - Critérios para Classificação da Capacidade Técnica: Memorial Descritivo de Profissionais Médicos, Médicos Especialistas, Enfermagem, Técnico de Enfermagem, Técnico em Radiologia, Administrador Hospitalar - Comprovados por meio de Curriculum Vitae</w:t>
      </w:r>
    </w:p>
    <w:tbl>
      <w:tblPr>
        <w:tblStyle w:val="Tabelacomgrade"/>
        <w:tblW w:w="0" w:type="auto"/>
        <w:tblLook w:val="04A0" w:firstRow="1" w:lastRow="0" w:firstColumn="1" w:lastColumn="0" w:noHBand="0" w:noVBand="1"/>
      </w:tblPr>
      <w:tblGrid>
        <w:gridCol w:w="6629"/>
        <w:gridCol w:w="2015"/>
      </w:tblGrid>
      <w:tr w:rsidR="009B60BD" w:rsidRPr="009B60BD" w:rsidTr="009B60BD">
        <w:trPr>
          <w:tblHeader/>
        </w:trPr>
        <w:tc>
          <w:tcPr>
            <w:tcW w:w="6629" w:type="dxa"/>
            <w:shd w:val="clear" w:color="auto" w:fill="D9D9D9" w:themeFill="background1" w:themeFillShade="D9"/>
          </w:tcPr>
          <w:p w:rsidR="009B60BD" w:rsidRPr="009B60BD" w:rsidRDefault="009B60BD" w:rsidP="009B60BD">
            <w:pPr>
              <w:autoSpaceDE w:val="0"/>
              <w:autoSpaceDN w:val="0"/>
              <w:adjustRightInd w:val="0"/>
              <w:spacing w:line="360" w:lineRule="auto"/>
              <w:jc w:val="center"/>
              <w:rPr>
                <w:b/>
                <w:color w:val="000000"/>
                <w:sz w:val="22"/>
                <w:szCs w:val="22"/>
              </w:rPr>
            </w:pPr>
            <w:r w:rsidRPr="009B60BD">
              <w:rPr>
                <w:b/>
                <w:color w:val="000000"/>
                <w:sz w:val="22"/>
                <w:szCs w:val="22"/>
              </w:rPr>
              <w:t>QUALIFICAÇÃO TÉCNICA</w:t>
            </w:r>
          </w:p>
        </w:tc>
        <w:tc>
          <w:tcPr>
            <w:tcW w:w="2015" w:type="dxa"/>
            <w:shd w:val="clear" w:color="auto" w:fill="D9D9D9" w:themeFill="background1" w:themeFillShade="D9"/>
          </w:tcPr>
          <w:p w:rsidR="009B60BD" w:rsidRPr="009B60BD" w:rsidRDefault="009B60BD" w:rsidP="009B60BD">
            <w:pPr>
              <w:autoSpaceDE w:val="0"/>
              <w:autoSpaceDN w:val="0"/>
              <w:adjustRightInd w:val="0"/>
              <w:spacing w:line="360" w:lineRule="auto"/>
              <w:jc w:val="center"/>
              <w:rPr>
                <w:b/>
                <w:color w:val="000000"/>
                <w:sz w:val="22"/>
                <w:szCs w:val="22"/>
              </w:rPr>
            </w:pPr>
            <w:r w:rsidRPr="009B60BD">
              <w:rPr>
                <w:b/>
                <w:color w:val="000000"/>
                <w:sz w:val="22"/>
                <w:szCs w:val="22"/>
              </w:rPr>
              <w:t>PONTUAÇÃO</w:t>
            </w:r>
          </w:p>
        </w:tc>
      </w:tr>
      <w:tr w:rsidR="009B60BD" w:rsidRPr="009B60BD" w:rsidTr="009B60BD">
        <w:tc>
          <w:tcPr>
            <w:tcW w:w="6629" w:type="dxa"/>
          </w:tcPr>
          <w:p w:rsidR="009B60BD" w:rsidRPr="009B60BD" w:rsidRDefault="009B60BD" w:rsidP="009B60BD">
            <w:pPr>
              <w:jc w:val="both"/>
              <w:rPr>
                <w:sz w:val="22"/>
                <w:szCs w:val="22"/>
              </w:rPr>
            </w:pPr>
            <w:r w:rsidRPr="009B60BD">
              <w:rPr>
                <w:sz w:val="22"/>
                <w:szCs w:val="22"/>
              </w:rPr>
              <w:t>Possuir no Quadro Profissional Graduado em Medicina.</w:t>
            </w:r>
          </w:p>
        </w:tc>
        <w:tc>
          <w:tcPr>
            <w:tcW w:w="2015" w:type="dxa"/>
          </w:tcPr>
          <w:p w:rsidR="009B60BD" w:rsidRPr="009B60BD" w:rsidRDefault="009B60BD" w:rsidP="009B60BD">
            <w:pPr>
              <w:jc w:val="center"/>
              <w:rPr>
                <w:sz w:val="22"/>
                <w:szCs w:val="22"/>
              </w:rPr>
            </w:pPr>
            <w:r w:rsidRPr="009B60BD">
              <w:rPr>
                <w:sz w:val="22"/>
                <w:szCs w:val="22"/>
              </w:rPr>
              <w:t>01</w:t>
            </w:r>
          </w:p>
        </w:tc>
      </w:tr>
      <w:tr w:rsidR="009B60BD" w:rsidRPr="009B60BD" w:rsidTr="009B60BD">
        <w:tc>
          <w:tcPr>
            <w:tcW w:w="6629" w:type="dxa"/>
          </w:tcPr>
          <w:p w:rsidR="009B60BD" w:rsidRPr="009B60BD" w:rsidRDefault="009B60BD" w:rsidP="009B60BD">
            <w:pPr>
              <w:jc w:val="both"/>
              <w:rPr>
                <w:sz w:val="22"/>
                <w:szCs w:val="22"/>
              </w:rPr>
            </w:pPr>
            <w:r w:rsidRPr="009B60BD">
              <w:rPr>
                <w:sz w:val="22"/>
                <w:szCs w:val="22"/>
              </w:rPr>
              <w:t>Possuir no Quadro Profissional Graduado em Medicina com Especialização em Radiologia e Diagnóstico por Imagem: Área de Atuação Exclusiva em Ultrassonografia Geral.</w:t>
            </w:r>
          </w:p>
        </w:tc>
        <w:tc>
          <w:tcPr>
            <w:tcW w:w="2015" w:type="dxa"/>
          </w:tcPr>
          <w:p w:rsidR="009B60BD" w:rsidRPr="009B60BD" w:rsidRDefault="009B60BD" w:rsidP="009B60BD">
            <w:pPr>
              <w:jc w:val="center"/>
              <w:rPr>
                <w:sz w:val="22"/>
                <w:szCs w:val="22"/>
              </w:rPr>
            </w:pPr>
            <w:r w:rsidRPr="009B60BD">
              <w:rPr>
                <w:sz w:val="22"/>
                <w:szCs w:val="22"/>
              </w:rPr>
              <w:t>03</w:t>
            </w:r>
          </w:p>
        </w:tc>
      </w:tr>
      <w:tr w:rsidR="009B60BD" w:rsidRPr="009B60BD" w:rsidTr="009B60BD">
        <w:tc>
          <w:tcPr>
            <w:tcW w:w="6629" w:type="dxa"/>
          </w:tcPr>
          <w:p w:rsidR="009B60BD" w:rsidRPr="009B60BD" w:rsidRDefault="009B60BD" w:rsidP="009B60BD">
            <w:pPr>
              <w:jc w:val="both"/>
              <w:rPr>
                <w:sz w:val="22"/>
                <w:szCs w:val="22"/>
              </w:rPr>
            </w:pPr>
            <w:r w:rsidRPr="009B60BD">
              <w:rPr>
                <w:sz w:val="22"/>
                <w:szCs w:val="22"/>
              </w:rPr>
              <w:t xml:space="preserve">Possuir no Quadro Profissional Graduado em Medicina com Especialização em Cardiologia e Diagnóstico por Imagem: Área de Atuação Exclusiva em </w:t>
            </w:r>
            <w:proofErr w:type="spellStart"/>
            <w:r w:rsidRPr="009B60BD">
              <w:rPr>
                <w:sz w:val="22"/>
                <w:szCs w:val="22"/>
              </w:rPr>
              <w:t>Ecocardiografia</w:t>
            </w:r>
            <w:proofErr w:type="spellEnd"/>
            <w:r w:rsidRPr="009B60BD">
              <w:rPr>
                <w:sz w:val="22"/>
                <w:szCs w:val="22"/>
              </w:rPr>
              <w:t xml:space="preserve"> e Doppler Vascular.</w:t>
            </w:r>
          </w:p>
        </w:tc>
        <w:tc>
          <w:tcPr>
            <w:tcW w:w="2015" w:type="dxa"/>
          </w:tcPr>
          <w:p w:rsidR="009B60BD" w:rsidRPr="009B60BD" w:rsidRDefault="009B60BD" w:rsidP="009B60BD">
            <w:pPr>
              <w:jc w:val="center"/>
              <w:rPr>
                <w:sz w:val="22"/>
                <w:szCs w:val="22"/>
              </w:rPr>
            </w:pPr>
            <w:r w:rsidRPr="009B60BD">
              <w:rPr>
                <w:sz w:val="22"/>
                <w:szCs w:val="22"/>
              </w:rPr>
              <w:t>03</w:t>
            </w:r>
          </w:p>
        </w:tc>
      </w:tr>
      <w:tr w:rsidR="009B60BD" w:rsidRPr="009B60BD" w:rsidTr="009B60BD">
        <w:tc>
          <w:tcPr>
            <w:tcW w:w="6629" w:type="dxa"/>
          </w:tcPr>
          <w:p w:rsidR="009B60BD" w:rsidRPr="009B60BD" w:rsidRDefault="009B60BD" w:rsidP="009B60BD">
            <w:pPr>
              <w:jc w:val="both"/>
              <w:rPr>
                <w:sz w:val="22"/>
                <w:szCs w:val="22"/>
              </w:rPr>
            </w:pPr>
            <w:r w:rsidRPr="009B60BD">
              <w:rPr>
                <w:sz w:val="22"/>
                <w:szCs w:val="22"/>
              </w:rPr>
              <w:t>Possuir no Quadro Profissional Graduado em Medicina com Especialização em Diagnóstico por Imagem: Área de Atuação Exclusiva em Endoscopia.</w:t>
            </w:r>
          </w:p>
        </w:tc>
        <w:tc>
          <w:tcPr>
            <w:tcW w:w="2015" w:type="dxa"/>
          </w:tcPr>
          <w:p w:rsidR="009B60BD" w:rsidRPr="009B60BD" w:rsidRDefault="009B60BD" w:rsidP="009B60BD">
            <w:pPr>
              <w:jc w:val="center"/>
              <w:rPr>
                <w:sz w:val="22"/>
                <w:szCs w:val="22"/>
              </w:rPr>
            </w:pPr>
            <w:r w:rsidRPr="009B60BD">
              <w:rPr>
                <w:sz w:val="22"/>
                <w:szCs w:val="22"/>
              </w:rPr>
              <w:t>03</w:t>
            </w:r>
          </w:p>
        </w:tc>
      </w:tr>
      <w:tr w:rsidR="009B60BD" w:rsidRPr="009B60BD" w:rsidTr="009B60BD">
        <w:tc>
          <w:tcPr>
            <w:tcW w:w="6629" w:type="dxa"/>
          </w:tcPr>
          <w:p w:rsidR="009B60BD" w:rsidRPr="009B60BD" w:rsidRDefault="009B60BD" w:rsidP="009B60BD">
            <w:pPr>
              <w:jc w:val="both"/>
              <w:rPr>
                <w:sz w:val="22"/>
                <w:szCs w:val="22"/>
              </w:rPr>
            </w:pPr>
            <w:r w:rsidRPr="009B60BD">
              <w:rPr>
                <w:sz w:val="22"/>
                <w:szCs w:val="22"/>
              </w:rPr>
              <w:t>Possuir no Quadro Profissional Graduado em Medicina com Especialização em Diagnóstico por Imagem: Área de Atuação Exclusiva em Broncoscopia.</w:t>
            </w:r>
          </w:p>
        </w:tc>
        <w:tc>
          <w:tcPr>
            <w:tcW w:w="2015" w:type="dxa"/>
          </w:tcPr>
          <w:p w:rsidR="009B60BD" w:rsidRPr="009B60BD" w:rsidRDefault="009B60BD" w:rsidP="009B60BD">
            <w:pPr>
              <w:jc w:val="center"/>
              <w:rPr>
                <w:sz w:val="22"/>
                <w:szCs w:val="22"/>
              </w:rPr>
            </w:pPr>
            <w:r w:rsidRPr="009B60BD">
              <w:rPr>
                <w:sz w:val="22"/>
                <w:szCs w:val="22"/>
              </w:rPr>
              <w:t>03</w:t>
            </w:r>
          </w:p>
        </w:tc>
      </w:tr>
      <w:tr w:rsidR="009B60BD" w:rsidRPr="009B60BD" w:rsidTr="009B60BD">
        <w:tc>
          <w:tcPr>
            <w:tcW w:w="6629" w:type="dxa"/>
          </w:tcPr>
          <w:p w:rsidR="009B60BD" w:rsidRPr="009B60BD" w:rsidRDefault="009B60BD" w:rsidP="009B60BD">
            <w:pPr>
              <w:jc w:val="both"/>
              <w:rPr>
                <w:sz w:val="22"/>
                <w:szCs w:val="22"/>
              </w:rPr>
            </w:pPr>
            <w:r w:rsidRPr="009B60BD">
              <w:rPr>
                <w:sz w:val="22"/>
                <w:szCs w:val="22"/>
              </w:rPr>
              <w:t>Possuir no Quadro Profissional Graduado em Medicina com Especialização em Radiologia e Diagnóstico por Imagem: Área de Atuação Exclusiva em Tomografia Computadorizada (TC).</w:t>
            </w:r>
          </w:p>
        </w:tc>
        <w:tc>
          <w:tcPr>
            <w:tcW w:w="2015" w:type="dxa"/>
          </w:tcPr>
          <w:p w:rsidR="009B60BD" w:rsidRPr="009B60BD" w:rsidRDefault="009B60BD" w:rsidP="009B60BD">
            <w:pPr>
              <w:jc w:val="center"/>
              <w:rPr>
                <w:sz w:val="22"/>
                <w:szCs w:val="22"/>
              </w:rPr>
            </w:pPr>
            <w:r w:rsidRPr="009B60BD">
              <w:rPr>
                <w:sz w:val="22"/>
                <w:szCs w:val="22"/>
              </w:rPr>
              <w:t>03</w:t>
            </w:r>
          </w:p>
        </w:tc>
      </w:tr>
      <w:tr w:rsidR="009B60BD" w:rsidRPr="009B60BD" w:rsidTr="009B60BD">
        <w:tc>
          <w:tcPr>
            <w:tcW w:w="6629" w:type="dxa"/>
          </w:tcPr>
          <w:p w:rsidR="009B60BD" w:rsidRPr="009B60BD" w:rsidRDefault="009B60BD" w:rsidP="009B60BD">
            <w:pPr>
              <w:jc w:val="both"/>
              <w:rPr>
                <w:sz w:val="22"/>
                <w:szCs w:val="22"/>
              </w:rPr>
            </w:pPr>
            <w:r w:rsidRPr="009B60BD">
              <w:rPr>
                <w:sz w:val="22"/>
                <w:szCs w:val="22"/>
              </w:rPr>
              <w:t xml:space="preserve">Possuir no Quadro Profissional Graduado em Medicina com </w:t>
            </w:r>
            <w:r w:rsidRPr="009B60BD">
              <w:rPr>
                <w:sz w:val="22"/>
                <w:szCs w:val="22"/>
              </w:rPr>
              <w:lastRenderedPageBreak/>
              <w:t>Especialização em Radiologia e Diagnóstico por Imagem: Área de Atuação Exclusiva em Ressonância Magnética (RM).</w:t>
            </w:r>
          </w:p>
        </w:tc>
        <w:tc>
          <w:tcPr>
            <w:tcW w:w="2015" w:type="dxa"/>
          </w:tcPr>
          <w:p w:rsidR="009B60BD" w:rsidRPr="009B60BD" w:rsidRDefault="009B60BD" w:rsidP="009B60BD">
            <w:pPr>
              <w:jc w:val="center"/>
              <w:rPr>
                <w:sz w:val="22"/>
                <w:szCs w:val="22"/>
              </w:rPr>
            </w:pPr>
            <w:r w:rsidRPr="009B60BD">
              <w:rPr>
                <w:sz w:val="22"/>
                <w:szCs w:val="22"/>
              </w:rPr>
              <w:lastRenderedPageBreak/>
              <w:t>03</w:t>
            </w:r>
          </w:p>
        </w:tc>
      </w:tr>
      <w:tr w:rsidR="009B60BD" w:rsidRPr="009B60BD" w:rsidTr="009B60BD">
        <w:tc>
          <w:tcPr>
            <w:tcW w:w="6629" w:type="dxa"/>
          </w:tcPr>
          <w:p w:rsidR="009B60BD" w:rsidRPr="009B60BD" w:rsidRDefault="009B60BD" w:rsidP="009B60BD">
            <w:pPr>
              <w:jc w:val="both"/>
              <w:rPr>
                <w:sz w:val="22"/>
                <w:szCs w:val="22"/>
              </w:rPr>
            </w:pPr>
            <w:r w:rsidRPr="009B60BD">
              <w:rPr>
                <w:sz w:val="22"/>
                <w:szCs w:val="22"/>
              </w:rPr>
              <w:lastRenderedPageBreak/>
              <w:t>Possuir no Quadro Profissional Graduado em Medicina com Especialização em Radiologia e Diagnóstico por Imagem: Área de Atuação Exclusiva em Mamografia.</w:t>
            </w:r>
          </w:p>
        </w:tc>
        <w:tc>
          <w:tcPr>
            <w:tcW w:w="2015" w:type="dxa"/>
          </w:tcPr>
          <w:p w:rsidR="009B60BD" w:rsidRPr="009B60BD" w:rsidRDefault="009B60BD" w:rsidP="009B60BD">
            <w:pPr>
              <w:jc w:val="center"/>
              <w:rPr>
                <w:sz w:val="22"/>
                <w:szCs w:val="22"/>
              </w:rPr>
            </w:pPr>
            <w:r w:rsidRPr="009B60BD">
              <w:rPr>
                <w:sz w:val="22"/>
                <w:szCs w:val="22"/>
              </w:rPr>
              <w:t>03</w:t>
            </w:r>
          </w:p>
        </w:tc>
      </w:tr>
      <w:tr w:rsidR="009B60BD" w:rsidRPr="009B60BD" w:rsidTr="009B60BD">
        <w:tc>
          <w:tcPr>
            <w:tcW w:w="6629" w:type="dxa"/>
          </w:tcPr>
          <w:p w:rsidR="009B60BD" w:rsidRPr="009B60BD" w:rsidRDefault="009B60BD" w:rsidP="009B60BD">
            <w:pPr>
              <w:jc w:val="both"/>
              <w:rPr>
                <w:sz w:val="22"/>
                <w:szCs w:val="22"/>
              </w:rPr>
            </w:pPr>
            <w:r w:rsidRPr="009B60BD">
              <w:rPr>
                <w:sz w:val="22"/>
                <w:szCs w:val="22"/>
              </w:rPr>
              <w:t>Possuir no Quadro Profissional Graduado em Medicina com Especialização em Radiologia e Diagnóstico por Imagem: Área de Atuação Exclusiva em Raios X.</w:t>
            </w:r>
          </w:p>
        </w:tc>
        <w:tc>
          <w:tcPr>
            <w:tcW w:w="2015" w:type="dxa"/>
          </w:tcPr>
          <w:p w:rsidR="009B60BD" w:rsidRPr="009B60BD" w:rsidRDefault="009B60BD" w:rsidP="009B60BD">
            <w:pPr>
              <w:jc w:val="center"/>
              <w:rPr>
                <w:sz w:val="22"/>
                <w:szCs w:val="22"/>
              </w:rPr>
            </w:pPr>
            <w:r w:rsidRPr="009B60BD">
              <w:rPr>
                <w:sz w:val="22"/>
                <w:szCs w:val="22"/>
              </w:rPr>
              <w:t>03</w:t>
            </w:r>
          </w:p>
        </w:tc>
      </w:tr>
      <w:tr w:rsidR="009B60BD" w:rsidRPr="009B60BD" w:rsidTr="009B60BD">
        <w:tc>
          <w:tcPr>
            <w:tcW w:w="6629" w:type="dxa"/>
          </w:tcPr>
          <w:p w:rsidR="009B60BD" w:rsidRPr="009B60BD" w:rsidRDefault="009B60BD" w:rsidP="009B60BD">
            <w:pPr>
              <w:jc w:val="both"/>
              <w:rPr>
                <w:sz w:val="22"/>
                <w:szCs w:val="22"/>
              </w:rPr>
            </w:pPr>
            <w:r w:rsidRPr="009B60BD">
              <w:rPr>
                <w:sz w:val="22"/>
                <w:szCs w:val="22"/>
              </w:rPr>
              <w:t>Possuir no Quadro Profissional Graduado em Enfermagem</w:t>
            </w:r>
          </w:p>
        </w:tc>
        <w:tc>
          <w:tcPr>
            <w:tcW w:w="2015" w:type="dxa"/>
          </w:tcPr>
          <w:p w:rsidR="009B60BD" w:rsidRPr="009B60BD" w:rsidRDefault="009B60BD" w:rsidP="009B60BD">
            <w:pPr>
              <w:autoSpaceDE w:val="0"/>
              <w:autoSpaceDN w:val="0"/>
              <w:adjustRightInd w:val="0"/>
              <w:spacing w:line="360" w:lineRule="auto"/>
              <w:jc w:val="center"/>
              <w:rPr>
                <w:sz w:val="22"/>
                <w:szCs w:val="22"/>
              </w:rPr>
            </w:pPr>
            <w:r w:rsidRPr="009B60BD">
              <w:rPr>
                <w:sz w:val="22"/>
                <w:szCs w:val="22"/>
              </w:rPr>
              <w:t>01</w:t>
            </w:r>
          </w:p>
        </w:tc>
      </w:tr>
      <w:tr w:rsidR="009B60BD" w:rsidRPr="009B60BD" w:rsidTr="009B60BD">
        <w:tc>
          <w:tcPr>
            <w:tcW w:w="6629" w:type="dxa"/>
          </w:tcPr>
          <w:p w:rsidR="009B60BD" w:rsidRPr="009B60BD" w:rsidRDefault="009B60BD" w:rsidP="009B60BD">
            <w:pPr>
              <w:jc w:val="both"/>
              <w:rPr>
                <w:sz w:val="22"/>
                <w:szCs w:val="22"/>
              </w:rPr>
            </w:pPr>
            <w:r w:rsidRPr="009B60BD">
              <w:rPr>
                <w:sz w:val="22"/>
                <w:szCs w:val="22"/>
              </w:rPr>
              <w:t>Possuir no Quadro Profissional Graduado em Enfermagem com Especialização em Radiologia</w:t>
            </w:r>
          </w:p>
        </w:tc>
        <w:tc>
          <w:tcPr>
            <w:tcW w:w="2015" w:type="dxa"/>
          </w:tcPr>
          <w:p w:rsidR="009B60BD" w:rsidRPr="009B60BD" w:rsidRDefault="009B60BD" w:rsidP="009B60BD">
            <w:pPr>
              <w:autoSpaceDE w:val="0"/>
              <w:autoSpaceDN w:val="0"/>
              <w:adjustRightInd w:val="0"/>
              <w:spacing w:line="360" w:lineRule="auto"/>
              <w:jc w:val="center"/>
              <w:rPr>
                <w:color w:val="000000"/>
                <w:sz w:val="22"/>
                <w:szCs w:val="22"/>
              </w:rPr>
            </w:pPr>
            <w:r w:rsidRPr="009B60BD">
              <w:rPr>
                <w:color w:val="000000"/>
                <w:sz w:val="22"/>
                <w:szCs w:val="22"/>
              </w:rPr>
              <w:t>03</w:t>
            </w:r>
          </w:p>
        </w:tc>
      </w:tr>
      <w:tr w:rsidR="009B60BD" w:rsidRPr="009B60BD" w:rsidTr="009B60BD">
        <w:tc>
          <w:tcPr>
            <w:tcW w:w="6629" w:type="dxa"/>
          </w:tcPr>
          <w:p w:rsidR="009B60BD" w:rsidRPr="009B60BD" w:rsidRDefault="009B60BD" w:rsidP="009B60BD">
            <w:pPr>
              <w:jc w:val="both"/>
              <w:rPr>
                <w:color w:val="000000"/>
                <w:sz w:val="22"/>
                <w:szCs w:val="22"/>
              </w:rPr>
            </w:pPr>
            <w:r w:rsidRPr="009B60BD">
              <w:rPr>
                <w:sz w:val="22"/>
                <w:szCs w:val="22"/>
              </w:rPr>
              <w:t>Possuir no Quadro Profissional Técnico de Enfermagem</w:t>
            </w:r>
          </w:p>
        </w:tc>
        <w:tc>
          <w:tcPr>
            <w:tcW w:w="2015" w:type="dxa"/>
          </w:tcPr>
          <w:p w:rsidR="009B60BD" w:rsidRPr="009B60BD" w:rsidRDefault="009B60BD" w:rsidP="009B60BD">
            <w:pPr>
              <w:autoSpaceDE w:val="0"/>
              <w:autoSpaceDN w:val="0"/>
              <w:adjustRightInd w:val="0"/>
              <w:spacing w:line="360" w:lineRule="auto"/>
              <w:jc w:val="center"/>
              <w:rPr>
                <w:color w:val="000000"/>
                <w:sz w:val="22"/>
                <w:szCs w:val="22"/>
              </w:rPr>
            </w:pPr>
            <w:r w:rsidRPr="009B60BD">
              <w:rPr>
                <w:color w:val="000000"/>
                <w:sz w:val="22"/>
                <w:szCs w:val="22"/>
              </w:rPr>
              <w:t>01</w:t>
            </w:r>
          </w:p>
        </w:tc>
      </w:tr>
      <w:tr w:rsidR="009B60BD" w:rsidRPr="009B60BD" w:rsidTr="009B60BD">
        <w:tc>
          <w:tcPr>
            <w:tcW w:w="6629" w:type="dxa"/>
          </w:tcPr>
          <w:p w:rsidR="009B60BD" w:rsidRPr="009B60BD" w:rsidRDefault="009B60BD" w:rsidP="009B60BD">
            <w:pPr>
              <w:jc w:val="both"/>
              <w:rPr>
                <w:color w:val="000000"/>
                <w:sz w:val="22"/>
                <w:szCs w:val="22"/>
              </w:rPr>
            </w:pPr>
            <w:r w:rsidRPr="009B60BD">
              <w:rPr>
                <w:sz w:val="22"/>
                <w:szCs w:val="22"/>
              </w:rPr>
              <w:t>Possuir no Quadro Profissional Técnico em Radiologia (mama)</w:t>
            </w:r>
          </w:p>
        </w:tc>
        <w:tc>
          <w:tcPr>
            <w:tcW w:w="2015" w:type="dxa"/>
          </w:tcPr>
          <w:p w:rsidR="009B60BD" w:rsidRPr="009B60BD" w:rsidRDefault="009B60BD" w:rsidP="009B60BD">
            <w:pPr>
              <w:autoSpaceDE w:val="0"/>
              <w:autoSpaceDN w:val="0"/>
              <w:adjustRightInd w:val="0"/>
              <w:spacing w:line="360" w:lineRule="auto"/>
              <w:jc w:val="center"/>
              <w:rPr>
                <w:color w:val="000000"/>
                <w:sz w:val="22"/>
                <w:szCs w:val="22"/>
              </w:rPr>
            </w:pPr>
            <w:r w:rsidRPr="009B60BD">
              <w:rPr>
                <w:color w:val="000000"/>
                <w:sz w:val="22"/>
                <w:szCs w:val="22"/>
              </w:rPr>
              <w:t>01</w:t>
            </w:r>
          </w:p>
        </w:tc>
      </w:tr>
      <w:tr w:rsidR="009B60BD" w:rsidRPr="009B60BD" w:rsidTr="009B60BD">
        <w:tc>
          <w:tcPr>
            <w:tcW w:w="6629" w:type="dxa"/>
          </w:tcPr>
          <w:p w:rsidR="009B60BD" w:rsidRPr="009B60BD" w:rsidRDefault="009B60BD" w:rsidP="009B60BD">
            <w:pPr>
              <w:autoSpaceDE w:val="0"/>
              <w:autoSpaceDN w:val="0"/>
              <w:adjustRightInd w:val="0"/>
              <w:spacing w:line="360" w:lineRule="auto"/>
              <w:jc w:val="both"/>
              <w:rPr>
                <w:color w:val="000000"/>
                <w:sz w:val="22"/>
                <w:szCs w:val="22"/>
              </w:rPr>
            </w:pPr>
            <w:r w:rsidRPr="009B60BD">
              <w:rPr>
                <w:color w:val="000000"/>
                <w:sz w:val="22"/>
                <w:szCs w:val="22"/>
              </w:rPr>
              <w:t>Possuir no Quadro Profissional Técnico em Radiologia (TC)</w:t>
            </w:r>
          </w:p>
        </w:tc>
        <w:tc>
          <w:tcPr>
            <w:tcW w:w="2015" w:type="dxa"/>
          </w:tcPr>
          <w:p w:rsidR="009B60BD" w:rsidRPr="009B60BD" w:rsidRDefault="009B60BD" w:rsidP="009B60BD">
            <w:pPr>
              <w:autoSpaceDE w:val="0"/>
              <w:autoSpaceDN w:val="0"/>
              <w:adjustRightInd w:val="0"/>
              <w:spacing w:line="360" w:lineRule="auto"/>
              <w:jc w:val="center"/>
              <w:rPr>
                <w:color w:val="000000"/>
                <w:sz w:val="22"/>
                <w:szCs w:val="22"/>
              </w:rPr>
            </w:pPr>
            <w:r w:rsidRPr="009B60BD">
              <w:rPr>
                <w:color w:val="000000"/>
                <w:sz w:val="22"/>
                <w:szCs w:val="22"/>
              </w:rPr>
              <w:t>01</w:t>
            </w:r>
          </w:p>
        </w:tc>
      </w:tr>
      <w:tr w:rsidR="009B60BD" w:rsidRPr="009B60BD" w:rsidTr="009B60BD">
        <w:tc>
          <w:tcPr>
            <w:tcW w:w="6629" w:type="dxa"/>
          </w:tcPr>
          <w:p w:rsidR="009B60BD" w:rsidRPr="009B60BD" w:rsidRDefault="009B60BD" w:rsidP="009B60BD">
            <w:pPr>
              <w:autoSpaceDE w:val="0"/>
              <w:autoSpaceDN w:val="0"/>
              <w:adjustRightInd w:val="0"/>
              <w:spacing w:line="360" w:lineRule="auto"/>
              <w:jc w:val="both"/>
              <w:rPr>
                <w:color w:val="000000"/>
                <w:sz w:val="22"/>
                <w:szCs w:val="22"/>
              </w:rPr>
            </w:pPr>
            <w:r w:rsidRPr="009B60BD">
              <w:rPr>
                <w:color w:val="000000"/>
                <w:sz w:val="22"/>
                <w:szCs w:val="22"/>
              </w:rPr>
              <w:t>Possuir no Quadro Profissional Técnico em Radiologia (RM)</w:t>
            </w:r>
          </w:p>
        </w:tc>
        <w:tc>
          <w:tcPr>
            <w:tcW w:w="2015" w:type="dxa"/>
          </w:tcPr>
          <w:p w:rsidR="009B60BD" w:rsidRPr="009B60BD" w:rsidRDefault="009B60BD" w:rsidP="009B60BD">
            <w:pPr>
              <w:autoSpaceDE w:val="0"/>
              <w:autoSpaceDN w:val="0"/>
              <w:adjustRightInd w:val="0"/>
              <w:spacing w:line="360" w:lineRule="auto"/>
              <w:jc w:val="center"/>
              <w:rPr>
                <w:color w:val="000000"/>
                <w:sz w:val="22"/>
                <w:szCs w:val="22"/>
              </w:rPr>
            </w:pPr>
            <w:r w:rsidRPr="009B60BD">
              <w:rPr>
                <w:color w:val="000000"/>
                <w:sz w:val="22"/>
                <w:szCs w:val="22"/>
              </w:rPr>
              <w:t>01</w:t>
            </w:r>
          </w:p>
        </w:tc>
      </w:tr>
      <w:tr w:rsidR="009B60BD" w:rsidRPr="009B60BD" w:rsidTr="009B60BD">
        <w:tc>
          <w:tcPr>
            <w:tcW w:w="6629" w:type="dxa"/>
          </w:tcPr>
          <w:p w:rsidR="009B60BD" w:rsidRPr="009B60BD" w:rsidRDefault="009B60BD" w:rsidP="009B60BD">
            <w:pPr>
              <w:autoSpaceDE w:val="0"/>
              <w:autoSpaceDN w:val="0"/>
              <w:adjustRightInd w:val="0"/>
              <w:spacing w:line="360" w:lineRule="auto"/>
              <w:jc w:val="both"/>
              <w:rPr>
                <w:color w:val="000000"/>
                <w:sz w:val="22"/>
                <w:szCs w:val="22"/>
              </w:rPr>
            </w:pPr>
            <w:r w:rsidRPr="009B60BD">
              <w:rPr>
                <w:color w:val="000000"/>
                <w:sz w:val="22"/>
                <w:szCs w:val="22"/>
              </w:rPr>
              <w:t>Possuir no Quadro Profissional Técnico em Radiologia (Raios X)</w:t>
            </w:r>
          </w:p>
        </w:tc>
        <w:tc>
          <w:tcPr>
            <w:tcW w:w="2015" w:type="dxa"/>
          </w:tcPr>
          <w:p w:rsidR="009B60BD" w:rsidRPr="009B60BD" w:rsidRDefault="009B60BD" w:rsidP="009B60BD">
            <w:pPr>
              <w:autoSpaceDE w:val="0"/>
              <w:autoSpaceDN w:val="0"/>
              <w:adjustRightInd w:val="0"/>
              <w:spacing w:line="360" w:lineRule="auto"/>
              <w:jc w:val="center"/>
              <w:rPr>
                <w:color w:val="000000"/>
                <w:sz w:val="22"/>
                <w:szCs w:val="22"/>
              </w:rPr>
            </w:pPr>
            <w:r w:rsidRPr="009B60BD">
              <w:rPr>
                <w:color w:val="000000"/>
                <w:sz w:val="22"/>
                <w:szCs w:val="22"/>
              </w:rPr>
              <w:t>01</w:t>
            </w:r>
          </w:p>
        </w:tc>
      </w:tr>
      <w:tr w:rsidR="009B60BD" w:rsidRPr="009B60BD" w:rsidTr="009B60BD">
        <w:tc>
          <w:tcPr>
            <w:tcW w:w="6629" w:type="dxa"/>
            <w:shd w:val="clear" w:color="auto" w:fill="D9D9D9" w:themeFill="background1" w:themeFillShade="D9"/>
          </w:tcPr>
          <w:p w:rsidR="009B60BD" w:rsidRPr="009B60BD" w:rsidRDefault="009B60BD" w:rsidP="009B60BD">
            <w:pPr>
              <w:autoSpaceDE w:val="0"/>
              <w:autoSpaceDN w:val="0"/>
              <w:adjustRightInd w:val="0"/>
              <w:spacing w:line="360" w:lineRule="auto"/>
              <w:jc w:val="right"/>
              <w:rPr>
                <w:b/>
                <w:color w:val="000000"/>
                <w:sz w:val="22"/>
                <w:szCs w:val="22"/>
              </w:rPr>
            </w:pPr>
            <w:r w:rsidRPr="009B60BD">
              <w:rPr>
                <w:b/>
                <w:color w:val="000000"/>
                <w:sz w:val="22"/>
                <w:szCs w:val="22"/>
              </w:rPr>
              <w:t>PONTUAÇÃO MÍNIMA</w:t>
            </w:r>
          </w:p>
        </w:tc>
        <w:tc>
          <w:tcPr>
            <w:tcW w:w="2015" w:type="dxa"/>
            <w:shd w:val="clear" w:color="auto" w:fill="D9D9D9" w:themeFill="background1" w:themeFillShade="D9"/>
          </w:tcPr>
          <w:p w:rsidR="009B60BD" w:rsidRPr="009B60BD" w:rsidRDefault="009B60BD" w:rsidP="009B60BD">
            <w:pPr>
              <w:autoSpaceDE w:val="0"/>
              <w:autoSpaceDN w:val="0"/>
              <w:adjustRightInd w:val="0"/>
              <w:spacing w:line="360" w:lineRule="auto"/>
              <w:jc w:val="center"/>
              <w:rPr>
                <w:b/>
                <w:color w:val="000000"/>
                <w:sz w:val="22"/>
                <w:szCs w:val="22"/>
              </w:rPr>
            </w:pPr>
            <w:r w:rsidRPr="009B60BD">
              <w:rPr>
                <w:b/>
                <w:color w:val="000000"/>
                <w:sz w:val="22"/>
                <w:szCs w:val="22"/>
              </w:rPr>
              <w:t>01</w:t>
            </w:r>
          </w:p>
        </w:tc>
      </w:tr>
      <w:tr w:rsidR="009B60BD" w:rsidRPr="009B60BD" w:rsidTr="009B60BD">
        <w:tc>
          <w:tcPr>
            <w:tcW w:w="6629" w:type="dxa"/>
            <w:shd w:val="clear" w:color="auto" w:fill="D9D9D9" w:themeFill="background1" w:themeFillShade="D9"/>
          </w:tcPr>
          <w:p w:rsidR="009B60BD" w:rsidRPr="009B60BD" w:rsidRDefault="009B60BD" w:rsidP="009B60BD">
            <w:pPr>
              <w:autoSpaceDE w:val="0"/>
              <w:autoSpaceDN w:val="0"/>
              <w:adjustRightInd w:val="0"/>
              <w:spacing w:line="360" w:lineRule="auto"/>
              <w:jc w:val="right"/>
              <w:rPr>
                <w:b/>
                <w:color w:val="000000"/>
                <w:sz w:val="22"/>
                <w:szCs w:val="22"/>
              </w:rPr>
            </w:pPr>
            <w:r w:rsidRPr="009B60BD">
              <w:rPr>
                <w:b/>
                <w:color w:val="000000"/>
                <w:sz w:val="22"/>
                <w:szCs w:val="22"/>
              </w:rPr>
              <w:t>PONTUAÇÃO MÁXIMA</w:t>
            </w:r>
          </w:p>
        </w:tc>
        <w:tc>
          <w:tcPr>
            <w:tcW w:w="2015" w:type="dxa"/>
            <w:shd w:val="clear" w:color="auto" w:fill="D9D9D9" w:themeFill="background1" w:themeFillShade="D9"/>
          </w:tcPr>
          <w:p w:rsidR="009B60BD" w:rsidRPr="009B60BD" w:rsidRDefault="009B60BD" w:rsidP="009B60BD">
            <w:pPr>
              <w:autoSpaceDE w:val="0"/>
              <w:autoSpaceDN w:val="0"/>
              <w:adjustRightInd w:val="0"/>
              <w:spacing w:line="360" w:lineRule="auto"/>
              <w:jc w:val="center"/>
              <w:rPr>
                <w:b/>
                <w:color w:val="000000"/>
                <w:sz w:val="22"/>
                <w:szCs w:val="22"/>
              </w:rPr>
            </w:pPr>
            <w:r w:rsidRPr="009B60BD">
              <w:rPr>
                <w:b/>
                <w:color w:val="000000"/>
                <w:sz w:val="22"/>
                <w:szCs w:val="22"/>
              </w:rPr>
              <w:t>03</w:t>
            </w:r>
          </w:p>
        </w:tc>
      </w:tr>
    </w:tbl>
    <w:p w:rsidR="009B60BD" w:rsidRPr="009B60BD" w:rsidRDefault="009B60BD" w:rsidP="009B60BD">
      <w:pPr>
        <w:autoSpaceDE w:val="0"/>
        <w:autoSpaceDN w:val="0"/>
        <w:adjustRightInd w:val="0"/>
        <w:spacing w:after="120"/>
        <w:jc w:val="both"/>
        <w:rPr>
          <w:color w:val="000000"/>
          <w:sz w:val="22"/>
          <w:szCs w:val="22"/>
        </w:rPr>
      </w:pPr>
    </w:p>
    <w:p w:rsidR="009B60BD" w:rsidRPr="009B60BD" w:rsidRDefault="009B60BD" w:rsidP="009B60BD">
      <w:pPr>
        <w:autoSpaceDE w:val="0"/>
        <w:autoSpaceDN w:val="0"/>
        <w:adjustRightInd w:val="0"/>
        <w:spacing w:after="120"/>
        <w:jc w:val="both"/>
        <w:rPr>
          <w:b/>
          <w:color w:val="000000"/>
          <w:sz w:val="22"/>
          <w:szCs w:val="22"/>
        </w:rPr>
      </w:pPr>
      <w:r w:rsidRPr="009B60BD">
        <w:rPr>
          <w:b/>
          <w:color w:val="000000"/>
          <w:sz w:val="22"/>
          <w:szCs w:val="22"/>
        </w:rPr>
        <w:t>Tabela 2 - Critérios para Classificação da Capacidade Técnica: QUANTIDADE DESCRITIVA DE PROFISSIONAIS - COMPROVADOS POR ATESTADO</w:t>
      </w:r>
    </w:p>
    <w:p w:rsidR="009B60BD" w:rsidRPr="009B60BD" w:rsidRDefault="009B60BD" w:rsidP="009B60BD">
      <w:pPr>
        <w:autoSpaceDE w:val="0"/>
        <w:autoSpaceDN w:val="0"/>
        <w:adjustRightInd w:val="0"/>
        <w:spacing w:after="120" w:line="360" w:lineRule="auto"/>
        <w:jc w:val="both"/>
        <w:rPr>
          <w:b/>
          <w:color w:val="000000"/>
          <w:sz w:val="22"/>
          <w:szCs w:val="22"/>
        </w:rPr>
      </w:pPr>
    </w:p>
    <w:tbl>
      <w:tblPr>
        <w:tblStyle w:val="Tabelacomgrade"/>
        <w:tblW w:w="0" w:type="auto"/>
        <w:tblLook w:val="04A0" w:firstRow="1" w:lastRow="0" w:firstColumn="1" w:lastColumn="0" w:noHBand="0" w:noVBand="1"/>
      </w:tblPr>
      <w:tblGrid>
        <w:gridCol w:w="6629"/>
        <w:gridCol w:w="2015"/>
      </w:tblGrid>
      <w:tr w:rsidR="009B60BD" w:rsidRPr="009B60BD" w:rsidTr="009B60BD">
        <w:trPr>
          <w:tblHeader/>
        </w:trPr>
        <w:tc>
          <w:tcPr>
            <w:tcW w:w="6629" w:type="dxa"/>
            <w:shd w:val="clear" w:color="auto" w:fill="D9D9D9" w:themeFill="background1" w:themeFillShade="D9"/>
          </w:tcPr>
          <w:p w:rsidR="009B60BD" w:rsidRPr="009B60BD" w:rsidRDefault="009B60BD" w:rsidP="009B60BD">
            <w:pPr>
              <w:autoSpaceDE w:val="0"/>
              <w:autoSpaceDN w:val="0"/>
              <w:adjustRightInd w:val="0"/>
              <w:spacing w:line="360" w:lineRule="auto"/>
              <w:jc w:val="center"/>
              <w:rPr>
                <w:b/>
                <w:color w:val="000000"/>
                <w:sz w:val="22"/>
                <w:szCs w:val="22"/>
              </w:rPr>
            </w:pPr>
            <w:r w:rsidRPr="009B60BD">
              <w:rPr>
                <w:b/>
                <w:color w:val="000000"/>
                <w:sz w:val="22"/>
                <w:szCs w:val="22"/>
              </w:rPr>
              <w:t>QUANTIDADE APRESENTADA DE PROFISSIONAIS</w:t>
            </w:r>
          </w:p>
        </w:tc>
        <w:tc>
          <w:tcPr>
            <w:tcW w:w="2015" w:type="dxa"/>
            <w:shd w:val="clear" w:color="auto" w:fill="D9D9D9" w:themeFill="background1" w:themeFillShade="D9"/>
          </w:tcPr>
          <w:p w:rsidR="009B60BD" w:rsidRPr="009B60BD" w:rsidRDefault="009B60BD" w:rsidP="009B60BD">
            <w:pPr>
              <w:autoSpaceDE w:val="0"/>
              <w:autoSpaceDN w:val="0"/>
              <w:adjustRightInd w:val="0"/>
              <w:spacing w:line="360" w:lineRule="auto"/>
              <w:jc w:val="center"/>
              <w:rPr>
                <w:b/>
                <w:color w:val="000000"/>
                <w:sz w:val="22"/>
                <w:szCs w:val="22"/>
              </w:rPr>
            </w:pPr>
            <w:r w:rsidRPr="009B60BD">
              <w:rPr>
                <w:b/>
                <w:color w:val="000000"/>
                <w:sz w:val="22"/>
                <w:szCs w:val="22"/>
              </w:rPr>
              <w:t>PONTUAÇÃO</w:t>
            </w:r>
          </w:p>
        </w:tc>
      </w:tr>
      <w:tr w:rsidR="009B60BD" w:rsidRPr="009B60BD" w:rsidTr="009B60BD">
        <w:tc>
          <w:tcPr>
            <w:tcW w:w="6629" w:type="dxa"/>
          </w:tcPr>
          <w:p w:rsidR="009B60BD" w:rsidRPr="009B60BD" w:rsidRDefault="009B60BD" w:rsidP="009B60BD">
            <w:pPr>
              <w:autoSpaceDE w:val="0"/>
              <w:autoSpaceDN w:val="0"/>
              <w:adjustRightInd w:val="0"/>
              <w:spacing w:line="360" w:lineRule="auto"/>
              <w:jc w:val="both"/>
              <w:rPr>
                <w:color w:val="000000"/>
                <w:sz w:val="22"/>
                <w:szCs w:val="22"/>
              </w:rPr>
            </w:pPr>
            <w:r w:rsidRPr="009B60BD">
              <w:rPr>
                <w:color w:val="000000"/>
                <w:sz w:val="22"/>
                <w:szCs w:val="22"/>
              </w:rPr>
              <w:t>Mínimo de 01 profissional</w:t>
            </w:r>
          </w:p>
        </w:tc>
        <w:tc>
          <w:tcPr>
            <w:tcW w:w="2015" w:type="dxa"/>
          </w:tcPr>
          <w:p w:rsidR="009B60BD" w:rsidRPr="009B60BD" w:rsidRDefault="009B60BD" w:rsidP="009B60BD">
            <w:pPr>
              <w:autoSpaceDE w:val="0"/>
              <w:autoSpaceDN w:val="0"/>
              <w:adjustRightInd w:val="0"/>
              <w:spacing w:line="360" w:lineRule="auto"/>
              <w:jc w:val="center"/>
              <w:rPr>
                <w:color w:val="000000"/>
                <w:sz w:val="22"/>
                <w:szCs w:val="22"/>
              </w:rPr>
            </w:pPr>
            <w:r w:rsidRPr="009B60BD">
              <w:rPr>
                <w:color w:val="000000"/>
                <w:sz w:val="22"/>
                <w:szCs w:val="22"/>
              </w:rPr>
              <w:t>01</w:t>
            </w:r>
          </w:p>
        </w:tc>
      </w:tr>
      <w:tr w:rsidR="009B60BD" w:rsidRPr="009B60BD" w:rsidTr="009B60BD">
        <w:tc>
          <w:tcPr>
            <w:tcW w:w="6629" w:type="dxa"/>
          </w:tcPr>
          <w:p w:rsidR="009B60BD" w:rsidRPr="009B60BD" w:rsidRDefault="009B60BD" w:rsidP="009B60BD">
            <w:pPr>
              <w:autoSpaceDE w:val="0"/>
              <w:autoSpaceDN w:val="0"/>
              <w:adjustRightInd w:val="0"/>
              <w:spacing w:line="360" w:lineRule="auto"/>
              <w:jc w:val="both"/>
              <w:rPr>
                <w:color w:val="000000"/>
                <w:sz w:val="22"/>
                <w:szCs w:val="22"/>
              </w:rPr>
            </w:pPr>
            <w:r w:rsidRPr="009B60BD">
              <w:rPr>
                <w:color w:val="000000"/>
                <w:sz w:val="22"/>
                <w:szCs w:val="22"/>
              </w:rPr>
              <w:t>De 02 a 03 profissionais</w:t>
            </w:r>
          </w:p>
        </w:tc>
        <w:tc>
          <w:tcPr>
            <w:tcW w:w="2015" w:type="dxa"/>
          </w:tcPr>
          <w:p w:rsidR="009B60BD" w:rsidRPr="009B60BD" w:rsidRDefault="009B60BD" w:rsidP="009B60BD">
            <w:pPr>
              <w:autoSpaceDE w:val="0"/>
              <w:autoSpaceDN w:val="0"/>
              <w:adjustRightInd w:val="0"/>
              <w:spacing w:line="360" w:lineRule="auto"/>
              <w:jc w:val="center"/>
              <w:rPr>
                <w:color w:val="000000"/>
                <w:sz w:val="22"/>
                <w:szCs w:val="22"/>
              </w:rPr>
            </w:pPr>
            <w:r w:rsidRPr="009B60BD">
              <w:rPr>
                <w:color w:val="000000"/>
                <w:sz w:val="22"/>
                <w:szCs w:val="22"/>
              </w:rPr>
              <w:t>02</w:t>
            </w:r>
          </w:p>
        </w:tc>
      </w:tr>
      <w:tr w:rsidR="009B60BD" w:rsidRPr="009B60BD" w:rsidTr="009B60BD">
        <w:tc>
          <w:tcPr>
            <w:tcW w:w="6629" w:type="dxa"/>
          </w:tcPr>
          <w:p w:rsidR="009B60BD" w:rsidRPr="009B60BD" w:rsidRDefault="009B60BD" w:rsidP="009B60BD">
            <w:pPr>
              <w:autoSpaceDE w:val="0"/>
              <w:autoSpaceDN w:val="0"/>
              <w:adjustRightInd w:val="0"/>
              <w:spacing w:line="360" w:lineRule="auto"/>
              <w:jc w:val="both"/>
              <w:rPr>
                <w:color w:val="000000"/>
                <w:sz w:val="22"/>
                <w:szCs w:val="22"/>
              </w:rPr>
            </w:pPr>
            <w:r w:rsidRPr="009B60BD">
              <w:rPr>
                <w:color w:val="000000"/>
                <w:sz w:val="22"/>
                <w:szCs w:val="22"/>
              </w:rPr>
              <w:t>De 04 a 05 profissionais</w:t>
            </w:r>
          </w:p>
        </w:tc>
        <w:tc>
          <w:tcPr>
            <w:tcW w:w="2015" w:type="dxa"/>
          </w:tcPr>
          <w:p w:rsidR="009B60BD" w:rsidRPr="009B60BD" w:rsidRDefault="009B60BD" w:rsidP="009B60BD">
            <w:pPr>
              <w:autoSpaceDE w:val="0"/>
              <w:autoSpaceDN w:val="0"/>
              <w:adjustRightInd w:val="0"/>
              <w:spacing w:line="360" w:lineRule="auto"/>
              <w:jc w:val="center"/>
              <w:rPr>
                <w:color w:val="000000"/>
                <w:sz w:val="22"/>
                <w:szCs w:val="22"/>
              </w:rPr>
            </w:pPr>
            <w:r w:rsidRPr="009B60BD">
              <w:rPr>
                <w:color w:val="000000"/>
                <w:sz w:val="22"/>
                <w:szCs w:val="22"/>
              </w:rPr>
              <w:t>03</w:t>
            </w:r>
          </w:p>
        </w:tc>
      </w:tr>
      <w:tr w:rsidR="009B60BD" w:rsidRPr="009B60BD" w:rsidTr="009B60BD">
        <w:tc>
          <w:tcPr>
            <w:tcW w:w="6629" w:type="dxa"/>
          </w:tcPr>
          <w:p w:rsidR="009B60BD" w:rsidRPr="009B60BD" w:rsidRDefault="009B60BD" w:rsidP="009B60BD">
            <w:pPr>
              <w:autoSpaceDE w:val="0"/>
              <w:autoSpaceDN w:val="0"/>
              <w:adjustRightInd w:val="0"/>
              <w:spacing w:line="360" w:lineRule="auto"/>
              <w:jc w:val="both"/>
              <w:rPr>
                <w:color w:val="000000"/>
                <w:sz w:val="22"/>
                <w:szCs w:val="22"/>
              </w:rPr>
            </w:pPr>
            <w:r w:rsidRPr="009B60BD">
              <w:rPr>
                <w:color w:val="000000"/>
                <w:sz w:val="22"/>
                <w:szCs w:val="22"/>
              </w:rPr>
              <w:t>Acima de 05 profissionais</w:t>
            </w:r>
          </w:p>
        </w:tc>
        <w:tc>
          <w:tcPr>
            <w:tcW w:w="2015" w:type="dxa"/>
          </w:tcPr>
          <w:p w:rsidR="009B60BD" w:rsidRPr="009B60BD" w:rsidRDefault="009B60BD" w:rsidP="009B60BD">
            <w:pPr>
              <w:autoSpaceDE w:val="0"/>
              <w:autoSpaceDN w:val="0"/>
              <w:adjustRightInd w:val="0"/>
              <w:spacing w:line="360" w:lineRule="auto"/>
              <w:jc w:val="center"/>
              <w:rPr>
                <w:color w:val="000000"/>
                <w:sz w:val="22"/>
                <w:szCs w:val="22"/>
              </w:rPr>
            </w:pPr>
            <w:r w:rsidRPr="009B60BD">
              <w:rPr>
                <w:color w:val="000000"/>
                <w:sz w:val="22"/>
                <w:szCs w:val="22"/>
              </w:rPr>
              <w:t>04</w:t>
            </w:r>
          </w:p>
        </w:tc>
      </w:tr>
      <w:tr w:rsidR="009B60BD" w:rsidRPr="009B60BD" w:rsidTr="009B60BD">
        <w:tc>
          <w:tcPr>
            <w:tcW w:w="6629" w:type="dxa"/>
            <w:shd w:val="clear" w:color="auto" w:fill="D9D9D9" w:themeFill="background1" w:themeFillShade="D9"/>
          </w:tcPr>
          <w:p w:rsidR="009B60BD" w:rsidRPr="009B60BD" w:rsidRDefault="009B60BD" w:rsidP="009B60BD">
            <w:pPr>
              <w:autoSpaceDE w:val="0"/>
              <w:autoSpaceDN w:val="0"/>
              <w:adjustRightInd w:val="0"/>
              <w:spacing w:line="360" w:lineRule="auto"/>
              <w:jc w:val="right"/>
              <w:rPr>
                <w:b/>
                <w:color w:val="000000"/>
                <w:sz w:val="22"/>
                <w:szCs w:val="22"/>
              </w:rPr>
            </w:pPr>
            <w:r w:rsidRPr="009B60BD">
              <w:rPr>
                <w:b/>
                <w:color w:val="000000"/>
                <w:sz w:val="22"/>
                <w:szCs w:val="22"/>
              </w:rPr>
              <w:t>PONTUAÇÃO MÍNIMA</w:t>
            </w:r>
          </w:p>
        </w:tc>
        <w:tc>
          <w:tcPr>
            <w:tcW w:w="2015" w:type="dxa"/>
            <w:shd w:val="clear" w:color="auto" w:fill="D9D9D9" w:themeFill="background1" w:themeFillShade="D9"/>
          </w:tcPr>
          <w:p w:rsidR="009B60BD" w:rsidRPr="009B60BD" w:rsidRDefault="009B60BD" w:rsidP="009B60BD">
            <w:pPr>
              <w:autoSpaceDE w:val="0"/>
              <w:autoSpaceDN w:val="0"/>
              <w:adjustRightInd w:val="0"/>
              <w:spacing w:line="360" w:lineRule="auto"/>
              <w:jc w:val="center"/>
              <w:rPr>
                <w:b/>
                <w:color w:val="000000"/>
                <w:sz w:val="22"/>
                <w:szCs w:val="22"/>
              </w:rPr>
            </w:pPr>
            <w:r w:rsidRPr="009B60BD">
              <w:rPr>
                <w:b/>
                <w:color w:val="000000"/>
                <w:sz w:val="22"/>
                <w:szCs w:val="22"/>
              </w:rPr>
              <w:t>01</w:t>
            </w:r>
          </w:p>
        </w:tc>
      </w:tr>
      <w:tr w:rsidR="009B60BD" w:rsidRPr="009B60BD" w:rsidTr="009B60BD">
        <w:tc>
          <w:tcPr>
            <w:tcW w:w="6629" w:type="dxa"/>
            <w:shd w:val="clear" w:color="auto" w:fill="D9D9D9" w:themeFill="background1" w:themeFillShade="D9"/>
          </w:tcPr>
          <w:p w:rsidR="009B60BD" w:rsidRPr="009B60BD" w:rsidRDefault="009B60BD" w:rsidP="009B60BD">
            <w:pPr>
              <w:autoSpaceDE w:val="0"/>
              <w:autoSpaceDN w:val="0"/>
              <w:adjustRightInd w:val="0"/>
              <w:spacing w:line="360" w:lineRule="auto"/>
              <w:jc w:val="right"/>
              <w:rPr>
                <w:b/>
                <w:color w:val="000000"/>
                <w:sz w:val="22"/>
                <w:szCs w:val="22"/>
              </w:rPr>
            </w:pPr>
            <w:r w:rsidRPr="009B60BD">
              <w:rPr>
                <w:b/>
                <w:color w:val="000000"/>
                <w:sz w:val="22"/>
                <w:szCs w:val="22"/>
              </w:rPr>
              <w:t>PONTUAÇÃO MÁXIMA</w:t>
            </w:r>
          </w:p>
        </w:tc>
        <w:tc>
          <w:tcPr>
            <w:tcW w:w="2015" w:type="dxa"/>
            <w:shd w:val="clear" w:color="auto" w:fill="D9D9D9" w:themeFill="background1" w:themeFillShade="D9"/>
          </w:tcPr>
          <w:p w:rsidR="009B60BD" w:rsidRPr="009B60BD" w:rsidRDefault="009B60BD" w:rsidP="009B60BD">
            <w:pPr>
              <w:autoSpaceDE w:val="0"/>
              <w:autoSpaceDN w:val="0"/>
              <w:adjustRightInd w:val="0"/>
              <w:spacing w:line="360" w:lineRule="auto"/>
              <w:jc w:val="center"/>
              <w:rPr>
                <w:b/>
                <w:color w:val="000000"/>
                <w:sz w:val="22"/>
                <w:szCs w:val="22"/>
              </w:rPr>
            </w:pPr>
            <w:r w:rsidRPr="009B60BD">
              <w:rPr>
                <w:b/>
                <w:color w:val="000000"/>
                <w:sz w:val="22"/>
                <w:szCs w:val="22"/>
              </w:rPr>
              <w:t>04</w:t>
            </w:r>
          </w:p>
        </w:tc>
      </w:tr>
    </w:tbl>
    <w:p w:rsidR="009B60BD" w:rsidRPr="009B60BD" w:rsidRDefault="009B60BD" w:rsidP="009B60BD">
      <w:pPr>
        <w:autoSpaceDE w:val="0"/>
        <w:autoSpaceDN w:val="0"/>
        <w:adjustRightInd w:val="0"/>
        <w:spacing w:after="120" w:line="360" w:lineRule="auto"/>
        <w:jc w:val="both"/>
        <w:rPr>
          <w:color w:val="000000"/>
          <w:sz w:val="22"/>
          <w:szCs w:val="22"/>
        </w:rPr>
      </w:pPr>
    </w:p>
    <w:p w:rsidR="009B60BD" w:rsidRPr="009B60BD" w:rsidRDefault="009B60BD" w:rsidP="009B60BD">
      <w:pPr>
        <w:autoSpaceDE w:val="0"/>
        <w:autoSpaceDN w:val="0"/>
        <w:adjustRightInd w:val="0"/>
        <w:spacing w:after="120" w:line="360" w:lineRule="auto"/>
        <w:jc w:val="both"/>
        <w:rPr>
          <w:b/>
          <w:color w:val="000000"/>
          <w:sz w:val="22"/>
          <w:szCs w:val="22"/>
        </w:rPr>
      </w:pPr>
      <w:r w:rsidRPr="009B60BD">
        <w:rPr>
          <w:b/>
          <w:color w:val="000000"/>
          <w:sz w:val="22"/>
          <w:szCs w:val="22"/>
        </w:rPr>
        <w:t>Tabela 3 - Critério para Classificação da Capacidade Técnica: EXPERIÊNCIA PROFISSIONAL - COMPROVADOS POR ATESTADO</w:t>
      </w:r>
    </w:p>
    <w:tbl>
      <w:tblPr>
        <w:tblStyle w:val="Tabelacomgrade"/>
        <w:tblW w:w="0" w:type="auto"/>
        <w:tblLook w:val="04A0" w:firstRow="1" w:lastRow="0" w:firstColumn="1" w:lastColumn="0" w:noHBand="0" w:noVBand="1"/>
      </w:tblPr>
      <w:tblGrid>
        <w:gridCol w:w="6629"/>
        <w:gridCol w:w="2015"/>
      </w:tblGrid>
      <w:tr w:rsidR="009B60BD" w:rsidRPr="009B60BD" w:rsidTr="009B60BD">
        <w:trPr>
          <w:tblHeader/>
        </w:trPr>
        <w:tc>
          <w:tcPr>
            <w:tcW w:w="6629" w:type="dxa"/>
            <w:shd w:val="clear" w:color="auto" w:fill="D9D9D9" w:themeFill="background1" w:themeFillShade="D9"/>
          </w:tcPr>
          <w:p w:rsidR="009B60BD" w:rsidRPr="009B60BD" w:rsidRDefault="009B60BD" w:rsidP="009B60BD">
            <w:pPr>
              <w:autoSpaceDE w:val="0"/>
              <w:autoSpaceDN w:val="0"/>
              <w:adjustRightInd w:val="0"/>
              <w:spacing w:line="360" w:lineRule="auto"/>
              <w:jc w:val="center"/>
              <w:rPr>
                <w:b/>
                <w:color w:val="000000"/>
                <w:sz w:val="22"/>
                <w:szCs w:val="22"/>
              </w:rPr>
            </w:pPr>
            <w:r w:rsidRPr="009B60BD">
              <w:rPr>
                <w:b/>
                <w:color w:val="000000"/>
                <w:sz w:val="22"/>
                <w:szCs w:val="22"/>
              </w:rPr>
              <w:t>TEMPO DE ATUAÇÃO DO PROFISSIONAL NO MERCADO (EM ANOS)</w:t>
            </w:r>
          </w:p>
        </w:tc>
        <w:tc>
          <w:tcPr>
            <w:tcW w:w="2015" w:type="dxa"/>
            <w:shd w:val="clear" w:color="auto" w:fill="D9D9D9" w:themeFill="background1" w:themeFillShade="D9"/>
          </w:tcPr>
          <w:p w:rsidR="009B60BD" w:rsidRPr="009B60BD" w:rsidRDefault="009B60BD" w:rsidP="009B60BD">
            <w:pPr>
              <w:autoSpaceDE w:val="0"/>
              <w:autoSpaceDN w:val="0"/>
              <w:adjustRightInd w:val="0"/>
              <w:spacing w:line="360" w:lineRule="auto"/>
              <w:jc w:val="center"/>
              <w:rPr>
                <w:b/>
                <w:color w:val="000000"/>
                <w:sz w:val="22"/>
                <w:szCs w:val="22"/>
              </w:rPr>
            </w:pPr>
            <w:r w:rsidRPr="009B60BD">
              <w:rPr>
                <w:b/>
                <w:color w:val="000000"/>
                <w:sz w:val="22"/>
                <w:szCs w:val="22"/>
              </w:rPr>
              <w:t>PONTUAÇÃO</w:t>
            </w:r>
          </w:p>
        </w:tc>
      </w:tr>
      <w:tr w:rsidR="009B60BD" w:rsidRPr="009B60BD" w:rsidTr="009B60BD">
        <w:tc>
          <w:tcPr>
            <w:tcW w:w="6629" w:type="dxa"/>
          </w:tcPr>
          <w:p w:rsidR="009B60BD" w:rsidRPr="009B60BD" w:rsidRDefault="009B60BD" w:rsidP="009B60BD">
            <w:pPr>
              <w:autoSpaceDE w:val="0"/>
              <w:autoSpaceDN w:val="0"/>
              <w:adjustRightInd w:val="0"/>
              <w:spacing w:line="360" w:lineRule="auto"/>
              <w:jc w:val="both"/>
              <w:rPr>
                <w:color w:val="000000"/>
                <w:sz w:val="22"/>
                <w:szCs w:val="22"/>
              </w:rPr>
            </w:pPr>
            <w:r w:rsidRPr="009B60BD">
              <w:rPr>
                <w:color w:val="000000"/>
                <w:sz w:val="22"/>
                <w:szCs w:val="22"/>
              </w:rPr>
              <w:t>De 05 a 06 Anos</w:t>
            </w:r>
          </w:p>
        </w:tc>
        <w:tc>
          <w:tcPr>
            <w:tcW w:w="2015" w:type="dxa"/>
          </w:tcPr>
          <w:p w:rsidR="009B60BD" w:rsidRPr="009B60BD" w:rsidRDefault="009B60BD" w:rsidP="009B60BD">
            <w:pPr>
              <w:autoSpaceDE w:val="0"/>
              <w:autoSpaceDN w:val="0"/>
              <w:adjustRightInd w:val="0"/>
              <w:spacing w:line="360" w:lineRule="auto"/>
              <w:jc w:val="center"/>
              <w:rPr>
                <w:color w:val="000000"/>
                <w:sz w:val="22"/>
                <w:szCs w:val="22"/>
              </w:rPr>
            </w:pPr>
            <w:r w:rsidRPr="009B60BD">
              <w:rPr>
                <w:color w:val="000000"/>
                <w:sz w:val="22"/>
                <w:szCs w:val="22"/>
              </w:rPr>
              <w:t>02</w:t>
            </w:r>
          </w:p>
        </w:tc>
      </w:tr>
      <w:tr w:rsidR="009B60BD" w:rsidRPr="009B60BD" w:rsidTr="009B60BD">
        <w:tc>
          <w:tcPr>
            <w:tcW w:w="6629" w:type="dxa"/>
          </w:tcPr>
          <w:p w:rsidR="009B60BD" w:rsidRPr="009B60BD" w:rsidRDefault="009B60BD" w:rsidP="009B60BD">
            <w:pPr>
              <w:autoSpaceDE w:val="0"/>
              <w:autoSpaceDN w:val="0"/>
              <w:adjustRightInd w:val="0"/>
              <w:spacing w:line="360" w:lineRule="auto"/>
              <w:jc w:val="both"/>
              <w:rPr>
                <w:color w:val="000000"/>
                <w:sz w:val="22"/>
                <w:szCs w:val="22"/>
              </w:rPr>
            </w:pPr>
            <w:r w:rsidRPr="009B60BD">
              <w:rPr>
                <w:color w:val="000000"/>
                <w:sz w:val="22"/>
                <w:szCs w:val="22"/>
              </w:rPr>
              <w:t>De 07 a 08 Anos</w:t>
            </w:r>
          </w:p>
        </w:tc>
        <w:tc>
          <w:tcPr>
            <w:tcW w:w="2015" w:type="dxa"/>
          </w:tcPr>
          <w:p w:rsidR="009B60BD" w:rsidRPr="009B60BD" w:rsidRDefault="009B60BD" w:rsidP="009B60BD">
            <w:pPr>
              <w:autoSpaceDE w:val="0"/>
              <w:autoSpaceDN w:val="0"/>
              <w:adjustRightInd w:val="0"/>
              <w:spacing w:line="360" w:lineRule="auto"/>
              <w:jc w:val="center"/>
              <w:rPr>
                <w:color w:val="000000"/>
                <w:sz w:val="22"/>
                <w:szCs w:val="22"/>
              </w:rPr>
            </w:pPr>
            <w:r w:rsidRPr="009B60BD">
              <w:rPr>
                <w:color w:val="000000"/>
                <w:sz w:val="22"/>
                <w:szCs w:val="22"/>
              </w:rPr>
              <w:t>03</w:t>
            </w:r>
          </w:p>
        </w:tc>
      </w:tr>
      <w:tr w:rsidR="009B60BD" w:rsidRPr="009B60BD" w:rsidTr="009B60BD">
        <w:tc>
          <w:tcPr>
            <w:tcW w:w="6629" w:type="dxa"/>
          </w:tcPr>
          <w:p w:rsidR="009B60BD" w:rsidRPr="009B60BD" w:rsidRDefault="009B60BD" w:rsidP="009B60BD">
            <w:pPr>
              <w:autoSpaceDE w:val="0"/>
              <w:autoSpaceDN w:val="0"/>
              <w:adjustRightInd w:val="0"/>
              <w:spacing w:line="360" w:lineRule="auto"/>
              <w:jc w:val="both"/>
              <w:rPr>
                <w:color w:val="000000"/>
                <w:sz w:val="22"/>
                <w:szCs w:val="22"/>
              </w:rPr>
            </w:pPr>
            <w:r w:rsidRPr="009B60BD">
              <w:rPr>
                <w:color w:val="000000"/>
                <w:sz w:val="22"/>
                <w:szCs w:val="22"/>
              </w:rPr>
              <w:lastRenderedPageBreak/>
              <w:t>De 09 a 10 Anos</w:t>
            </w:r>
          </w:p>
        </w:tc>
        <w:tc>
          <w:tcPr>
            <w:tcW w:w="2015" w:type="dxa"/>
          </w:tcPr>
          <w:p w:rsidR="009B60BD" w:rsidRPr="009B60BD" w:rsidRDefault="009B60BD" w:rsidP="009B60BD">
            <w:pPr>
              <w:autoSpaceDE w:val="0"/>
              <w:autoSpaceDN w:val="0"/>
              <w:adjustRightInd w:val="0"/>
              <w:spacing w:line="360" w:lineRule="auto"/>
              <w:jc w:val="center"/>
              <w:rPr>
                <w:color w:val="000000"/>
                <w:sz w:val="22"/>
                <w:szCs w:val="22"/>
              </w:rPr>
            </w:pPr>
            <w:r w:rsidRPr="009B60BD">
              <w:rPr>
                <w:color w:val="000000"/>
                <w:sz w:val="22"/>
                <w:szCs w:val="22"/>
              </w:rPr>
              <w:t>04</w:t>
            </w:r>
          </w:p>
        </w:tc>
      </w:tr>
      <w:tr w:rsidR="009B60BD" w:rsidRPr="009B60BD" w:rsidTr="009B60BD">
        <w:tc>
          <w:tcPr>
            <w:tcW w:w="6629" w:type="dxa"/>
          </w:tcPr>
          <w:p w:rsidR="009B60BD" w:rsidRPr="009B60BD" w:rsidRDefault="009B60BD" w:rsidP="009B60BD">
            <w:pPr>
              <w:autoSpaceDE w:val="0"/>
              <w:autoSpaceDN w:val="0"/>
              <w:adjustRightInd w:val="0"/>
              <w:spacing w:line="360" w:lineRule="auto"/>
              <w:jc w:val="both"/>
              <w:rPr>
                <w:color w:val="000000"/>
                <w:sz w:val="22"/>
                <w:szCs w:val="22"/>
              </w:rPr>
            </w:pPr>
            <w:r w:rsidRPr="009B60BD">
              <w:rPr>
                <w:color w:val="000000"/>
                <w:sz w:val="22"/>
                <w:szCs w:val="22"/>
              </w:rPr>
              <w:t>Acima de 10 Anos</w:t>
            </w:r>
          </w:p>
        </w:tc>
        <w:tc>
          <w:tcPr>
            <w:tcW w:w="2015" w:type="dxa"/>
          </w:tcPr>
          <w:p w:rsidR="009B60BD" w:rsidRPr="009B60BD" w:rsidRDefault="009B60BD" w:rsidP="009B60BD">
            <w:pPr>
              <w:autoSpaceDE w:val="0"/>
              <w:autoSpaceDN w:val="0"/>
              <w:adjustRightInd w:val="0"/>
              <w:spacing w:line="360" w:lineRule="auto"/>
              <w:jc w:val="center"/>
              <w:rPr>
                <w:color w:val="000000"/>
                <w:sz w:val="22"/>
                <w:szCs w:val="22"/>
              </w:rPr>
            </w:pPr>
            <w:r w:rsidRPr="009B60BD">
              <w:rPr>
                <w:color w:val="000000"/>
                <w:sz w:val="22"/>
                <w:szCs w:val="22"/>
              </w:rPr>
              <w:t>05</w:t>
            </w:r>
          </w:p>
        </w:tc>
      </w:tr>
      <w:tr w:rsidR="009B60BD" w:rsidRPr="009B60BD" w:rsidTr="009B60BD">
        <w:tc>
          <w:tcPr>
            <w:tcW w:w="6629" w:type="dxa"/>
            <w:shd w:val="clear" w:color="auto" w:fill="D9D9D9" w:themeFill="background1" w:themeFillShade="D9"/>
          </w:tcPr>
          <w:p w:rsidR="009B60BD" w:rsidRPr="009B60BD" w:rsidRDefault="009B60BD" w:rsidP="009B60BD">
            <w:pPr>
              <w:autoSpaceDE w:val="0"/>
              <w:autoSpaceDN w:val="0"/>
              <w:adjustRightInd w:val="0"/>
              <w:spacing w:line="360" w:lineRule="auto"/>
              <w:jc w:val="right"/>
              <w:rPr>
                <w:b/>
                <w:color w:val="000000"/>
                <w:sz w:val="22"/>
                <w:szCs w:val="22"/>
              </w:rPr>
            </w:pPr>
            <w:r w:rsidRPr="009B60BD">
              <w:rPr>
                <w:b/>
                <w:color w:val="000000"/>
                <w:sz w:val="22"/>
                <w:szCs w:val="22"/>
              </w:rPr>
              <w:t>PONTUAÇÃO MÍNIMA</w:t>
            </w:r>
          </w:p>
        </w:tc>
        <w:tc>
          <w:tcPr>
            <w:tcW w:w="2015" w:type="dxa"/>
            <w:shd w:val="clear" w:color="auto" w:fill="D9D9D9" w:themeFill="background1" w:themeFillShade="D9"/>
          </w:tcPr>
          <w:p w:rsidR="009B60BD" w:rsidRPr="009B60BD" w:rsidRDefault="009B60BD" w:rsidP="009B60BD">
            <w:pPr>
              <w:autoSpaceDE w:val="0"/>
              <w:autoSpaceDN w:val="0"/>
              <w:adjustRightInd w:val="0"/>
              <w:spacing w:line="360" w:lineRule="auto"/>
              <w:jc w:val="center"/>
              <w:rPr>
                <w:b/>
                <w:color w:val="000000"/>
                <w:sz w:val="22"/>
                <w:szCs w:val="22"/>
              </w:rPr>
            </w:pPr>
            <w:r w:rsidRPr="009B60BD">
              <w:rPr>
                <w:b/>
                <w:color w:val="000000"/>
                <w:sz w:val="22"/>
                <w:szCs w:val="22"/>
              </w:rPr>
              <w:t>02</w:t>
            </w:r>
          </w:p>
        </w:tc>
      </w:tr>
      <w:tr w:rsidR="009B60BD" w:rsidRPr="009B60BD" w:rsidTr="009B60BD">
        <w:tc>
          <w:tcPr>
            <w:tcW w:w="6629" w:type="dxa"/>
            <w:shd w:val="clear" w:color="auto" w:fill="D9D9D9" w:themeFill="background1" w:themeFillShade="D9"/>
          </w:tcPr>
          <w:p w:rsidR="009B60BD" w:rsidRPr="009B60BD" w:rsidRDefault="009B60BD" w:rsidP="009B60BD">
            <w:pPr>
              <w:autoSpaceDE w:val="0"/>
              <w:autoSpaceDN w:val="0"/>
              <w:adjustRightInd w:val="0"/>
              <w:spacing w:line="360" w:lineRule="auto"/>
              <w:jc w:val="right"/>
              <w:rPr>
                <w:b/>
                <w:color w:val="000000"/>
                <w:sz w:val="22"/>
                <w:szCs w:val="22"/>
              </w:rPr>
            </w:pPr>
            <w:r w:rsidRPr="009B60BD">
              <w:rPr>
                <w:b/>
                <w:color w:val="000000"/>
                <w:sz w:val="22"/>
                <w:szCs w:val="22"/>
              </w:rPr>
              <w:t>PONTUAÇÃO MÁXIMA</w:t>
            </w:r>
          </w:p>
        </w:tc>
        <w:tc>
          <w:tcPr>
            <w:tcW w:w="2015" w:type="dxa"/>
            <w:shd w:val="clear" w:color="auto" w:fill="D9D9D9" w:themeFill="background1" w:themeFillShade="D9"/>
          </w:tcPr>
          <w:p w:rsidR="009B60BD" w:rsidRPr="009B60BD" w:rsidRDefault="009B60BD" w:rsidP="009B60BD">
            <w:pPr>
              <w:autoSpaceDE w:val="0"/>
              <w:autoSpaceDN w:val="0"/>
              <w:adjustRightInd w:val="0"/>
              <w:spacing w:line="360" w:lineRule="auto"/>
              <w:jc w:val="center"/>
              <w:rPr>
                <w:b/>
                <w:color w:val="000000"/>
                <w:sz w:val="22"/>
                <w:szCs w:val="22"/>
              </w:rPr>
            </w:pPr>
            <w:r w:rsidRPr="009B60BD">
              <w:rPr>
                <w:b/>
                <w:color w:val="000000"/>
                <w:sz w:val="22"/>
                <w:szCs w:val="22"/>
              </w:rPr>
              <w:t>05</w:t>
            </w:r>
          </w:p>
        </w:tc>
      </w:tr>
    </w:tbl>
    <w:p w:rsidR="009B60BD" w:rsidRPr="009B60BD" w:rsidRDefault="009B60BD" w:rsidP="00E034F7">
      <w:pPr>
        <w:pStyle w:val="PargrafodaLista"/>
        <w:numPr>
          <w:ilvl w:val="0"/>
          <w:numId w:val="29"/>
        </w:numPr>
        <w:suppressAutoHyphens w:val="0"/>
        <w:autoSpaceDE w:val="0"/>
        <w:autoSpaceDN w:val="0"/>
        <w:adjustRightInd w:val="0"/>
        <w:spacing w:after="120" w:line="360" w:lineRule="auto"/>
        <w:contextualSpacing/>
        <w:jc w:val="both"/>
        <w:rPr>
          <w:rFonts w:ascii="Times New Roman" w:hAnsi="Times New Roman" w:cs="Times New Roman"/>
          <w:vanish/>
          <w:color w:val="000000"/>
        </w:rPr>
      </w:pPr>
    </w:p>
    <w:p w:rsidR="009B60BD" w:rsidRPr="009B60BD" w:rsidRDefault="009B60BD" w:rsidP="00E034F7">
      <w:pPr>
        <w:pStyle w:val="PargrafodaLista"/>
        <w:numPr>
          <w:ilvl w:val="0"/>
          <w:numId w:val="29"/>
        </w:numPr>
        <w:suppressAutoHyphens w:val="0"/>
        <w:autoSpaceDE w:val="0"/>
        <w:autoSpaceDN w:val="0"/>
        <w:adjustRightInd w:val="0"/>
        <w:spacing w:after="120" w:line="360" w:lineRule="auto"/>
        <w:contextualSpacing/>
        <w:jc w:val="both"/>
        <w:rPr>
          <w:rFonts w:ascii="Times New Roman" w:hAnsi="Times New Roman" w:cs="Times New Roman"/>
          <w:vanish/>
          <w:color w:val="000000"/>
        </w:rPr>
      </w:pPr>
    </w:p>
    <w:p w:rsidR="009B60BD" w:rsidRPr="009B60BD" w:rsidRDefault="009B60BD" w:rsidP="00E034F7">
      <w:pPr>
        <w:pStyle w:val="PargrafodaLista"/>
        <w:numPr>
          <w:ilvl w:val="0"/>
          <w:numId w:val="29"/>
        </w:numPr>
        <w:suppressAutoHyphens w:val="0"/>
        <w:autoSpaceDE w:val="0"/>
        <w:autoSpaceDN w:val="0"/>
        <w:adjustRightInd w:val="0"/>
        <w:spacing w:after="120" w:line="360" w:lineRule="auto"/>
        <w:contextualSpacing/>
        <w:jc w:val="both"/>
        <w:rPr>
          <w:rFonts w:ascii="Times New Roman" w:hAnsi="Times New Roman" w:cs="Times New Roman"/>
          <w:vanish/>
          <w:color w:val="000000"/>
        </w:rPr>
      </w:pPr>
    </w:p>
    <w:p w:rsidR="009B60BD" w:rsidRPr="009B60BD" w:rsidRDefault="009B60BD" w:rsidP="00E034F7">
      <w:pPr>
        <w:pStyle w:val="PargrafodaLista"/>
        <w:numPr>
          <w:ilvl w:val="0"/>
          <w:numId w:val="29"/>
        </w:numPr>
        <w:suppressAutoHyphens w:val="0"/>
        <w:autoSpaceDE w:val="0"/>
        <w:autoSpaceDN w:val="0"/>
        <w:adjustRightInd w:val="0"/>
        <w:spacing w:after="120" w:line="360" w:lineRule="auto"/>
        <w:contextualSpacing/>
        <w:jc w:val="both"/>
        <w:rPr>
          <w:rFonts w:ascii="Times New Roman" w:hAnsi="Times New Roman" w:cs="Times New Roman"/>
          <w:vanish/>
          <w:color w:val="000000"/>
        </w:rPr>
      </w:pPr>
    </w:p>
    <w:p w:rsidR="009B60BD" w:rsidRPr="009B60BD" w:rsidRDefault="009B60BD" w:rsidP="00E034F7">
      <w:pPr>
        <w:pStyle w:val="PargrafodaLista"/>
        <w:numPr>
          <w:ilvl w:val="0"/>
          <w:numId w:val="29"/>
        </w:numPr>
        <w:suppressAutoHyphens w:val="0"/>
        <w:autoSpaceDE w:val="0"/>
        <w:autoSpaceDN w:val="0"/>
        <w:adjustRightInd w:val="0"/>
        <w:spacing w:after="120" w:line="360" w:lineRule="auto"/>
        <w:contextualSpacing/>
        <w:jc w:val="both"/>
        <w:rPr>
          <w:rFonts w:ascii="Times New Roman" w:hAnsi="Times New Roman" w:cs="Times New Roman"/>
          <w:vanish/>
          <w:color w:val="000000"/>
        </w:rPr>
      </w:pPr>
    </w:p>
    <w:p w:rsidR="009B60BD" w:rsidRPr="009B60BD" w:rsidRDefault="009B60BD" w:rsidP="00E034F7">
      <w:pPr>
        <w:pStyle w:val="PargrafodaLista"/>
        <w:numPr>
          <w:ilvl w:val="0"/>
          <w:numId w:val="29"/>
        </w:numPr>
        <w:suppressAutoHyphens w:val="0"/>
        <w:autoSpaceDE w:val="0"/>
        <w:autoSpaceDN w:val="0"/>
        <w:adjustRightInd w:val="0"/>
        <w:spacing w:after="120" w:line="360" w:lineRule="auto"/>
        <w:contextualSpacing/>
        <w:jc w:val="both"/>
        <w:rPr>
          <w:rFonts w:ascii="Times New Roman" w:hAnsi="Times New Roman" w:cs="Times New Roman"/>
          <w:vanish/>
          <w:color w:val="000000"/>
        </w:rPr>
      </w:pPr>
    </w:p>
    <w:p w:rsidR="009B60BD" w:rsidRPr="009B60BD" w:rsidRDefault="009B60BD" w:rsidP="00E034F7">
      <w:pPr>
        <w:pStyle w:val="PargrafodaLista"/>
        <w:numPr>
          <w:ilvl w:val="0"/>
          <w:numId w:val="29"/>
        </w:numPr>
        <w:suppressAutoHyphens w:val="0"/>
        <w:autoSpaceDE w:val="0"/>
        <w:autoSpaceDN w:val="0"/>
        <w:adjustRightInd w:val="0"/>
        <w:spacing w:after="120" w:line="360" w:lineRule="auto"/>
        <w:contextualSpacing/>
        <w:jc w:val="both"/>
        <w:rPr>
          <w:rFonts w:ascii="Times New Roman" w:hAnsi="Times New Roman" w:cs="Times New Roman"/>
          <w:vanish/>
          <w:color w:val="000000"/>
        </w:rPr>
      </w:pPr>
    </w:p>
    <w:p w:rsidR="009B60BD" w:rsidRPr="009B60BD" w:rsidRDefault="009B60BD" w:rsidP="00E034F7">
      <w:pPr>
        <w:pStyle w:val="PargrafodaLista"/>
        <w:numPr>
          <w:ilvl w:val="0"/>
          <w:numId w:val="29"/>
        </w:numPr>
        <w:suppressAutoHyphens w:val="0"/>
        <w:autoSpaceDE w:val="0"/>
        <w:autoSpaceDN w:val="0"/>
        <w:adjustRightInd w:val="0"/>
        <w:spacing w:after="120" w:line="360" w:lineRule="auto"/>
        <w:contextualSpacing/>
        <w:jc w:val="both"/>
        <w:rPr>
          <w:rFonts w:ascii="Times New Roman" w:hAnsi="Times New Roman" w:cs="Times New Roman"/>
          <w:vanish/>
          <w:color w:val="000000"/>
        </w:rPr>
      </w:pPr>
    </w:p>
    <w:p w:rsidR="009B60BD" w:rsidRPr="009B60BD" w:rsidRDefault="009B60BD" w:rsidP="00E034F7">
      <w:pPr>
        <w:pStyle w:val="PargrafodaLista"/>
        <w:numPr>
          <w:ilvl w:val="0"/>
          <w:numId w:val="29"/>
        </w:numPr>
        <w:suppressAutoHyphens w:val="0"/>
        <w:autoSpaceDE w:val="0"/>
        <w:autoSpaceDN w:val="0"/>
        <w:adjustRightInd w:val="0"/>
        <w:spacing w:after="120" w:line="360" w:lineRule="auto"/>
        <w:contextualSpacing/>
        <w:jc w:val="both"/>
        <w:rPr>
          <w:rFonts w:ascii="Times New Roman" w:hAnsi="Times New Roman" w:cs="Times New Roman"/>
          <w:vanish/>
          <w:color w:val="000000"/>
        </w:rPr>
      </w:pPr>
    </w:p>
    <w:p w:rsidR="009B60BD" w:rsidRPr="009B60BD" w:rsidRDefault="009B60BD" w:rsidP="00E034F7">
      <w:pPr>
        <w:pStyle w:val="PargrafodaLista"/>
        <w:numPr>
          <w:ilvl w:val="0"/>
          <w:numId w:val="29"/>
        </w:numPr>
        <w:suppressAutoHyphens w:val="0"/>
        <w:autoSpaceDE w:val="0"/>
        <w:autoSpaceDN w:val="0"/>
        <w:adjustRightInd w:val="0"/>
        <w:spacing w:after="120" w:line="360" w:lineRule="auto"/>
        <w:contextualSpacing/>
        <w:jc w:val="both"/>
        <w:rPr>
          <w:rFonts w:ascii="Times New Roman" w:hAnsi="Times New Roman" w:cs="Times New Roman"/>
          <w:vanish/>
          <w:color w:val="000000"/>
        </w:rPr>
      </w:pPr>
    </w:p>
    <w:p w:rsidR="009B60BD" w:rsidRPr="009B60BD" w:rsidRDefault="009B60BD" w:rsidP="00E034F7">
      <w:pPr>
        <w:pStyle w:val="PargrafodaLista"/>
        <w:numPr>
          <w:ilvl w:val="0"/>
          <w:numId w:val="29"/>
        </w:numPr>
        <w:suppressAutoHyphens w:val="0"/>
        <w:autoSpaceDE w:val="0"/>
        <w:autoSpaceDN w:val="0"/>
        <w:adjustRightInd w:val="0"/>
        <w:spacing w:after="120" w:line="360" w:lineRule="auto"/>
        <w:contextualSpacing/>
        <w:jc w:val="both"/>
        <w:rPr>
          <w:rFonts w:ascii="Times New Roman" w:hAnsi="Times New Roman" w:cs="Times New Roman"/>
          <w:vanish/>
          <w:color w:val="000000"/>
        </w:rPr>
      </w:pPr>
    </w:p>
    <w:p w:rsidR="009B60BD" w:rsidRPr="009B60BD" w:rsidRDefault="009B60BD" w:rsidP="00E034F7">
      <w:pPr>
        <w:pStyle w:val="PargrafodaLista"/>
        <w:numPr>
          <w:ilvl w:val="0"/>
          <w:numId w:val="29"/>
        </w:numPr>
        <w:suppressAutoHyphens w:val="0"/>
        <w:autoSpaceDE w:val="0"/>
        <w:autoSpaceDN w:val="0"/>
        <w:adjustRightInd w:val="0"/>
        <w:spacing w:after="120" w:line="360" w:lineRule="auto"/>
        <w:contextualSpacing/>
        <w:jc w:val="both"/>
        <w:rPr>
          <w:rFonts w:ascii="Times New Roman" w:hAnsi="Times New Roman" w:cs="Times New Roman"/>
          <w:vanish/>
          <w:color w:val="000000"/>
        </w:rPr>
      </w:pPr>
    </w:p>
    <w:p w:rsidR="009B60BD" w:rsidRPr="009B60BD" w:rsidRDefault="009B60BD" w:rsidP="00E034F7">
      <w:pPr>
        <w:pStyle w:val="PargrafodaLista"/>
        <w:numPr>
          <w:ilvl w:val="0"/>
          <w:numId w:val="29"/>
        </w:numPr>
        <w:suppressAutoHyphens w:val="0"/>
        <w:autoSpaceDE w:val="0"/>
        <w:autoSpaceDN w:val="0"/>
        <w:adjustRightInd w:val="0"/>
        <w:spacing w:after="120" w:line="360" w:lineRule="auto"/>
        <w:contextualSpacing/>
        <w:jc w:val="both"/>
        <w:rPr>
          <w:rFonts w:ascii="Times New Roman" w:hAnsi="Times New Roman" w:cs="Times New Roman"/>
          <w:vanish/>
          <w:color w:val="000000"/>
        </w:rPr>
      </w:pPr>
    </w:p>
    <w:p w:rsidR="009B60BD" w:rsidRPr="009B60BD" w:rsidRDefault="009B60BD" w:rsidP="00E034F7">
      <w:pPr>
        <w:pStyle w:val="PargrafodaLista"/>
        <w:numPr>
          <w:ilvl w:val="0"/>
          <w:numId w:val="29"/>
        </w:numPr>
        <w:suppressAutoHyphens w:val="0"/>
        <w:autoSpaceDE w:val="0"/>
        <w:autoSpaceDN w:val="0"/>
        <w:adjustRightInd w:val="0"/>
        <w:spacing w:after="120" w:line="360" w:lineRule="auto"/>
        <w:contextualSpacing/>
        <w:jc w:val="both"/>
        <w:rPr>
          <w:rFonts w:ascii="Times New Roman" w:hAnsi="Times New Roman" w:cs="Times New Roman"/>
          <w:vanish/>
          <w:color w:val="000000"/>
        </w:rPr>
      </w:pPr>
    </w:p>
    <w:p w:rsidR="009B60BD" w:rsidRPr="009B60BD" w:rsidRDefault="009B60BD" w:rsidP="00E034F7">
      <w:pPr>
        <w:pStyle w:val="PargrafodaLista"/>
        <w:numPr>
          <w:ilvl w:val="0"/>
          <w:numId w:val="29"/>
        </w:numPr>
        <w:suppressAutoHyphens w:val="0"/>
        <w:autoSpaceDE w:val="0"/>
        <w:autoSpaceDN w:val="0"/>
        <w:adjustRightInd w:val="0"/>
        <w:spacing w:after="120" w:line="360" w:lineRule="auto"/>
        <w:contextualSpacing/>
        <w:jc w:val="both"/>
        <w:rPr>
          <w:rFonts w:ascii="Times New Roman" w:hAnsi="Times New Roman" w:cs="Times New Roman"/>
          <w:vanish/>
          <w:color w:val="000000"/>
        </w:rPr>
      </w:pPr>
    </w:p>
    <w:p w:rsidR="009B60BD" w:rsidRPr="009B60BD" w:rsidRDefault="009B60BD" w:rsidP="00E034F7">
      <w:pPr>
        <w:pStyle w:val="PargrafodaLista"/>
        <w:numPr>
          <w:ilvl w:val="0"/>
          <w:numId w:val="29"/>
        </w:numPr>
        <w:suppressAutoHyphens w:val="0"/>
        <w:autoSpaceDE w:val="0"/>
        <w:autoSpaceDN w:val="0"/>
        <w:adjustRightInd w:val="0"/>
        <w:spacing w:after="120" w:line="360" w:lineRule="auto"/>
        <w:contextualSpacing/>
        <w:jc w:val="both"/>
        <w:rPr>
          <w:rFonts w:ascii="Times New Roman" w:hAnsi="Times New Roman" w:cs="Times New Roman"/>
          <w:vanish/>
          <w:color w:val="000000"/>
        </w:rPr>
      </w:pPr>
    </w:p>
    <w:p w:rsidR="009B60BD" w:rsidRPr="009B60BD" w:rsidRDefault="009B60BD" w:rsidP="00E034F7">
      <w:pPr>
        <w:pStyle w:val="PargrafodaLista"/>
        <w:numPr>
          <w:ilvl w:val="0"/>
          <w:numId w:val="29"/>
        </w:numPr>
        <w:suppressAutoHyphens w:val="0"/>
        <w:autoSpaceDE w:val="0"/>
        <w:autoSpaceDN w:val="0"/>
        <w:adjustRightInd w:val="0"/>
        <w:spacing w:after="120" w:line="360" w:lineRule="auto"/>
        <w:contextualSpacing/>
        <w:jc w:val="both"/>
        <w:rPr>
          <w:rFonts w:ascii="Times New Roman" w:hAnsi="Times New Roman" w:cs="Times New Roman"/>
          <w:vanish/>
          <w:color w:val="000000"/>
        </w:rPr>
      </w:pPr>
    </w:p>
    <w:p w:rsidR="009B60BD" w:rsidRPr="009B60BD" w:rsidRDefault="009B60BD" w:rsidP="00E034F7">
      <w:pPr>
        <w:pStyle w:val="PargrafodaLista"/>
        <w:numPr>
          <w:ilvl w:val="0"/>
          <w:numId w:val="29"/>
        </w:numPr>
        <w:suppressAutoHyphens w:val="0"/>
        <w:autoSpaceDE w:val="0"/>
        <w:autoSpaceDN w:val="0"/>
        <w:adjustRightInd w:val="0"/>
        <w:spacing w:after="120" w:line="360" w:lineRule="auto"/>
        <w:contextualSpacing/>
        <w:jc w:val="both"/>
        <w:rPr>
          <w:rFonts w:ascii="Times New Roman" w:hAnsi="Times New Roman" w:cs="Times New Roman"/>
          <w:vanish/>
          <w:color w:val="000000"/>
        </w:rPr>
      </w:pPr>
    </w:p>
    <w:p w:rsidR="009B60BD" w:rsidRPr="009B60BD" w:rsidRDefault="009B60BD" w:rsidP="00E034F7">
      <w:pPr>
        <w:pStyle w:val="PargrafodaLista"/>
        <w:numPr>
          <w:ilvl w:val="0"/>
          <w:numId w:val="29"/>
        </w:numPr>
        <w:suppressAutoHyphens w:val="0"/>
        <w:autoSpaceDE w:val="0"/>
        <w:autoSpaceDN w:val="0"/>
        <w:adjustRightInd w:val="0"/>
        <w:spacing w:after="120" w:line="360" w:lineRule="auto"/>
        <w:contextualSpacing/>
        <w:jc w:val="both"/>
        <w:rPr>
          <w:rFonts w:ascii="Times New Roman" w:hAnsi="Times New Roman" w:cs="Times New Roman"/>
          <w:vanish/>
          <w:color w:val="000000"/>
        </w:rPr>
      </w:pPr>
    </w:p>
    <w:p w:rsidR="009B60BD" w:rsidRPr="009B60BD" w:rsidRDefault="009B60BD" w:rsidP="00E034F7">
      <w:pPr>
        <w:pStyle w:val="PargrafodaLista"/>
        <w:numPr>
          <w:ilvl w:val="0"/>
          <w:numId w:val="29"/>
        </w:numPr>
        <w:suppressAutoHyphens w:val="0"/>
        <w:autoSpaceDE w:val="0"/>
        <w:autoSpaceDN w:val="0"/>
        <w:adjustRightInd w:val="0"/>
        <w:spacing w:after="120" w:line="360" w:lineRule="auto"/>
        <w:contextualSpacing/>
        <w:jc w:val="both"/>
        <w:rPr>
          <w:rFonts w:ascii="Times New Roman" w:hAnsi="Times New Roman" w:cs="Times New Roman"/>
          <w:vanish/>
          <w:color w:val="000000"/>
        </w:rPr>
      </w:pPr>
    </w:p>
    <w:p w:rsidR="009B60BD" w:rsidRPr="009B60BD" w:rsidRDefault="009B60BD" w:rsidP="00E034F7">
      <w:pPr>
        <w:pStyle w:val="PargrafodaLista"/>
        <w:numPr>
          <w:ilvl w:val="1"/>
          <w:numId w:val="29"/>
        </w:numPr>
        <w:suppressAutoHyphens w:val="0"/>
        <w:autoSpaceDE w:val="0"/>
        <w:autoSpaceDN w:val="0"/>
        <w:adjustRightInd w:val="0"/>
        <w:spacing w:after="120" w:line="360" w:lineRule="auto"/>
        <w:contextualSpacing/>
        <w:jc w:val="both"/>
        <w:rPr>
          <w:rFonts w:ascii="Times New Roman" w:hAnsi="Times New Roman" w:cs="Times New Roman"/>
          <w:vanish/>
          <w:color w:val="000000"/>
        </w:rPr>
      </w:pPr>
    </w:p>
    <w:p w:rsidR="009B60BD" w:rsidRPr="009B60BD" w:rsidRDefault="009B60BD" w:rsidP="00E034F7">
      <w:pPr>
        <w:pStyle w:val="PargrafodaLista"/>
        <w:numPr>
          <w:ilvl w:val="1"/>
          <w:numId w:val="29"/>
        </w:numPr>
        <w:suppressAutoHyphens w:val="0"/>
        <w:autoSpaceDE w:val="0"/>
        <w:autoSpaceDN w:val="0"/>
        <w:adjustRightInd w:val="0"/>
        <w:spacing w:after="120" w:line="360" w:lineRule="auto"/>
        <w:contextualSpacing/>
        <w:jc w:val="both"/>
        <w:rPr>
          <w:rFonts w:ascii="Times New Roman" w:hAnsi="Times New Roman" w:cs="Times New Roman"/>
          <w:vanish/>
          <w:color w:val="000000"/>
        </w:rPr>
      </w:pPr>
    </w:p>
    <w:p w:rsidR="009B60BD" w:rsidRPr="009B60BD" w:rsidRDefault="009B60BD" w:rsidP="009B60BD">
      <w:pPr>
        <w:pStyle w:val="PargrafodaLista"/>
        <w:tabs>
          <w:tab w:val="left" w:pos="567"/>
        </w:tabs>
        <w:autoSpaceDE w:val="0"/>
        <w:autoSpaceDN w:val="0"/>
        <w:adjustRightInd w:val="0"/>
        <w:spacing w:after="0" w:line="240" w:lineRule="auto"/>
        <w:ind w:left="0"/>
        <w:jc w:val="both"/>
        <w:rPr>
          <w:rFonts w:ascii="Times New Roman" w:hAnsi="Times New Roman" w:cs="Times New Roman"/>
          <w:color w:val="000000"/>
        </w:rPr>
      </w:pPr>
    </w:p>
    <w:p w:rsidR="009B60BD" w:rsidRDefault="009B60BD" w:rsidP="009B60BD">
      <w:pPr>
        <w:pStyle w:val="PargrafodaLista"/>
        <w:tabs>
          <w:tab w:val="left" w:pos="567"/>
        </w:tabs>
        <w:suppressAutoHyphens w:val="0"/>
        <w:autoSpaceDE w:val="0"/>
        <w:autoSpaceDN w:val="0"/>
        <w:adjustRightInd w:val="0"/>
        <w:spacing w:after="0" w:line="240" w:lineRule="auto"/>
        <w:ind w:left="0"/>
        <w:contextualSpacing/>
        <w:jc w:val="both"/>
        <w:rPr>
          <w:rFonts w:ascii="Times New Roman" w:hAnsi="Times New Roman" w:cs="Times New Roman"/>
          <w:color w:val="000000"/>
        </w:rPr>
      </w:pPr>
      <w:r>
        <w:rPr>
          <w:rFonts w:ascii="Times New Roman" w:hAnsi="Times New Roman" w:cs="Times New Roman"/>
          <w:color w:val="000000"/>
        </w:rPr>
        <w:t xml:space="preserve">13.3 </w:t>
      </w:r>
      <w:r w:rsidRPr="009B60BD">
        <w:rPr>
          <w:rFonts w:ascii="Times New Roman" w:hAnsi="Times New Roman" w:cs="Times New Roman"/>
          <w:color w:val="000000"/>
        </w:rPr>
        <w:t xml:space="preserve">Critérios de pontuação para classificação da Declaração por Tempo de Atuação na Gestão de Serviço de Radiodiagnóstico por Imagem, com utilização de Sistema de Gerenciamento, Arquivamento e Distribuição de Imagem (PACS) e Sistema de Informação da Radiologia (RIS), demonstrados nas Tabelas 4 a seguir, devidamente comprovados por meio de Declaração, tendo como </w:t>
      </w:r>
      <w:r w:rsidRPr="009B60BD">
        <w:rPr>
          <w:rFonts w:ascii="Times New Roman" w:hAnsi="Times New Roman" w:cs="Times New Roman"/>
          <w:b/>
          <w:color w:val="000000"/>
          <w:u w:val="single"/>
        </w:rPr>
        <w:t>pontuação máxima de 05 e pontuação mínima de 01</w:t>
      </w:r>
      <w:r w:rsidRPr="009B60BD">
        <w:rPr>
          <w:rFonts w:ascii="Times New Roman" w:hAnsi="Times New Roman" w:cs="Times New Roman"/>
          <w:color w:val="000000"/>
        </w:rPr>
        <w:t>.</w:t>
      </w:r>
    </w:p>
    <w:p w:rsidR="009B60BD" w:rsidRPr="009B60BD" w:rsidRDefault="009B60BD" w:rsidP="009B60BD">
      <w:pPr>
        <w:pStyle w:val="PargrafodaLista"/>
        <w:tabs>
          <w:tab w:val="left" w:pos="567"/>
        </w:tabs>
        <w:suppressAutoHyphens w:val="0"/>
        <w:autoSpaceDE w:val="0"/>
        <w:autoSpaceDN w:val="0"/>
        <w:adjustRightInd w:val="0"/>
        <w:spacing w:after="0" w:line="240" w:lineRule="auto"/>
        <w:ind w:left="0"/>
        <w:contextualSpacing/>
        <w:jc w:val="both"/>
        <w:rPr>
          <w:rFonts w:ascii="Times New Roman" w:hAnsi="Times New Roman" w:cs="Times New Roman"/>
          <w:color w:val="000000"/>
        </w:rPr>
      </w:pPr>
    </w:p>
    <w:p w:rsidR="009B60BD" w:rsidRPr="009B60BD" w:rsidRDefault="009B60BD" w:rsidP="009B60BD">
      <w:pPr>
        <w:autoSpaceDE w:val="0"/>
        <w:autoSpaceDN w:val="0"/>
        <w:adjustRightInd w:val="0"/>
        <w:jc w:val="both"/>
        <w:rPr>
          <w:color w:val="000000"/>
          <w:sz w:val="22"/>
          <w:szCs w:val="22"/>
        </w:rPr>
      </w:pPr>
    </w:p>
    <w:p w:rsidR="009B60BD" w:rsidRPr="009B60BD" w:rsidRDefault="009B60BD" w:rsidP="009B60BD">
      <w:pPr>
        <w:autoSpaceDE w:val="0"/>
        <w:autoSpaceDN w:val="0"/>
        <w:adjustRightInd w:val="0"/>
        <w:jc w:val="both"/>
        <w:rPr>
          <w:color w:val="000000"/>
          <w:sz w:val="22"/>
          <w:szCs w:val="22"/>
        </w:rPr>
      </w:pPr>
      <w:r w:rsidRPr="009B60BD">
        <w:rPr>
          <w:b/>
          <w:color w:val="000000"/>
          <w:sz w:val="22"/>
          <w:szCs w:val="22"/>
        </w:rPr>
        <w:t>Tabela 4- Critério para Classificação da Capacidade Técnica da Proponente: EXPERIÊNCIA TÉCNICA POR TEMPO DE ATUAÇÃO NA GESTÃO DE SERVIÇO DE RADIODIAGNÓSTICO POR IMAGEM, COM UTILIZAÇÃO DE SISTEMA DE GERENCIAMENTO, ARQUIVAMENTO E DISTRIBUIÇÃO DE IMAGEM (PACS) E SISTEMA DE INFORMAÇÃO DA RADIOLOGIA (RIS)</w:t>
      </w:r>
    </w:p>
    <w:p w:rsidR="009B60BD" w:rsidRPr="009B60BD" w:rsidRDefault="009B60BD" w:rsidP="009B60BD">
      <w:pPr>
        <w:autoSpaceDE w:val="0"/>
        <w:autoSpaceDN w:val="0"/>
        <w:adjustRightInd w:val="0"/>
        <w:spacing w:after="120" w:line="360" w:lineRule="auto"/>
        <w:jc w:val="both"/>
        <w:rPr>
          <w:color w:val="000000"/>
          <w:sz w:val="22"/>
          <w:szCs w:val="22"/>
        </w:rPr>
      </w:pPr>
    </w:p>
    <w:tbl>
      <w:tblPr>
        <w:tblStyle w:val="Tabelacomgrade"/>
        <w:tblW w:w="0" w:type="auto"/>
        <w:tblLook w:val="04A0" w:firstRow="1" w:lastRow="0" w:firstColumn="1" w:lastColumn="0" w:noHBand="0" w:noVBand="1"/>
      </w:tblPr>
      <w:tblGrid>
        <w:gridCol w:w="7010"/>
        <w:gridCol w:w="1634"/>
      </w:tblGrid>
      <w:tr w:rsidR="009B60BD" w:rsidRPr="009B60BD" w:rsidTr="009B60BD">
        <w:trPr>
          <w:tblHeader/>
        </w:trPr>
        <w:tc>
          <w:tcPr>
            <w:tcW w:w="7010" w:type="dxa"/>
            <w:shd w:val="clear" w:color="auto" w:fill="D9D9D9" w:themeFill="background1" w:themeFillShade="D9"/>
          </w:tcPr>
          <w:p w:rsidR="009B60BD" w:rsidRPr="009B60BD" w:rsidRDefault="009B60BD" w:rsidP="009B60BD">
            <w:pPr>
              <w:autoSpaceDE w:val="0"/>
              <w:autoSpaceDN w:val="0"/>
              <w:adjustRightInd w:val="0"/>
              <w:spacing w:line="360" w:lineRule="auto"/>
              <w:jc w:val="center"/>
              <w:rPr>
                <w:b/>
                <w:color w:val="000000"/>
                <w:sz w:val="22"/>
                <w:szCs w:val="22"/>
              </w:rPr>
            </w:pPr>
            <w:r w:rsidRPr="009B60BD">
              <w:rPr>
                <w:b/>
                <w:color w:val="000000"/>
                <w:sz w:val="22"/>
                <w:szCs w:val="22"/>
              </w:rPr>
              <w:t>TEMPO DE ATUAÇÃO</w:t>
            </w:r>
          </w:p>
        </w:tc>
        <w:tc>
          <w:tcPr>
            <w:tcW w:w="1634" w:type="dxa"/>
            <w:shd w:val="clear" w:color="auto" w:fill="D9D9D9" w:themeFill="background1" w:themeFillShade="D9"/>
          </w:tcPr>
          <w:p w:rsidR="009B60BD" w:rsidRPr="009B60BD" w:rsidRDefault="009B60BD" w:rsidP="009B60BD">
            <w:pPr>
              <w:autoSpaceDE w:val="0"/>
              <w:autoSpaceDN w:val="0"/>
              <w:adjustRightInd w:val="0"/>
              <w:spacing w:line="360" w:lineRule="auto"/>
              <w:jc w:val="center"/>
              <w:rPr>
                <w:b/>
                <w:color w:val="000000"/>
                <w:sz w:val="22"/>
                <w:szCs w:val="22"/>
              </w:rPr>
            </w:pPr>
            <w:r w:rsidRPr="009B60BD">
              <w:rPr>
                <w:b/>
                <w:color w:val="000000"/>
                <w:sz w:val="22"/>
                <w:szCs w:val="22"/>
              </w:rPr>
              <w:t>PONTUAÇÃO</w:t>
            </w:r>
          </w:p>
        </w:tc>
      </w:tr>
      <w:tr w:rsidR="009B60BD" w:rsidRPr="009B60BD" w:rsidTr="009B60BD">
        <w:tc>
          <w:tcPr>
            <w:tcW w:w="7010" w:type="dxa"/>
          </w:tcPr>
          <w:p w:rsidR="009B60BD" w:rsidRPr="009B60BD" w:rsidRDefault="009B60BD" w:rsidP="009B60BD">
            <w:pPr>
              <w:autoSpaceDE w:val="0"/>
              <w:autoSpaceDN w:val="0"/>
              <w:adjustRightInd w:val="0"/>
              <w:spacing w:line="360" w:lineRule="auto"/>
              <w:jc w:val="both"/>
              <w:rPr>
                <w:color w:val="000000"/>
                <w:sz w:val="22"/>
                <w:szCs w:val="22"/>
              </w:rPr>
            </w:pPr>
            <w:r w:rsidRPr="009B60BD">
              <w:rPr>
                <w:color w:val="000000"/>
                <w:sz w:val="22"/>
                <w:szCs w:val="22"/>
              </w:rPr>
              <w:t>De 05 a 06 Anos</w:t>
            </w:r>
          </w:p>
        </w:tc>
        <w:tc>
          <w:tcPr>
            <w:tcW w:w="1634" w:type="dxa"/>
          </w:tcPr>
          <w:p w:rsidR="009B60BD" w:rsidRPr="009B60BD" w:rsidRDefault="009B60BD" w:rsidP="009B60BD">
            <w:pPr>
              <w:autoSpaceDE w:val="0"/>
              <w:autoSpaceDN w:val="0"/>
              <w:adjustRightInd w:val="0"/>
              <w:spacing w:line="360" w:lineRule="auto"/>
              <w:jc w:val="center"/>
              <w:rPr>
                <w:color w:val="000000"/>
                <w:sz w:val="22"/>
                <w:szCs w:val="22"/>
              </w:rPr>
            </w:pPr>
            <w:r w:rsidRPr="009B60BD">
              <w:rPr>
                <w:color w:val="000000"/>
                <w:sz w:val="22"/>
                <w:szCs w:val="22"/>
              </w:rPr>
              <w:t>02</w:t>
            </w:r>
          </w:p>
        </w:tc>
      </w:tr>
      <w:tr w:rsidR="009B60BD" w:rsidRPr="009B60BD" w:rsidTr="009B60BD">
        <w:tc>
          <w:tcPr>
            <w:tcW w:w="7010" w:type="dxa"/>
          </w:tcPr>
          <w:p w:rsidR="009B60BD" w:rsidRPr="009B60BD" w:rsidRDefault="009B60BD" w:rsidP="009B60BD">
            <w:pPr>
              <w:autoSpaceDE w:val="0"/>
              <w:autoSpaceDN w:val="0"/>
              <w:adjustRightInd w:val="0"/>
              <w:spacing w:line="360" w:lineRule="auto"/>
              <w:jc w:val="both"/>
              <w:rPr>
                <w:color w:val="000000"/>
                <w:sz w:val="22"/>
                <w:szCs w:val="22"/>
              </w:rPr>
            </w:pPr>
            <w:r w:rsidRPr="009B60BD">
              <w:rPr>
                <w:color w:val="000000"/>
                <w:sz w:val="22"/>
                <w:szCs w:val="22"/>
              </w:rPr>
              <w:t>De 07 a 08 Anos</w:t>
            </w:r>
          </w:p>
        </w:tc>
        <w:tc>
          <w:tcPr>
            <w:tcW w:w="1634" w:type="dxa"/>
          </w:tcPr>
          <w:p w:rsidR="009B60BD" w:rsidRPr="009B60BD" w:rsidRDefault="009B60BD" w:rsidP="009B60BD">
            <w:pPr>
              <w:autoSpaceDE w:val="0"/>
              <w:autoSpaceDN w:val="0"/>
              <w:adjustRightInd w:val="0"/>
              <w:spacing w:line="360" w:lineRule="auto"/>
              <w:jc w:val="center"/>
              <w:rPr>
                <w:color w:val="000000"/>
                <w:sz w:val="22"/>
                <w:szCs w:val="22"/>
              </w:rPr>
            </w:pPr>
            <w:r w:rsidRPr="009B60BD">
              <w:rPr>
                <w:color w:val="000000"/>
                <w:sz w:val="22"/>
                <w:szCs w:val="22"/>
              </w:rPr>
              <w:t>03</w:t>
            </w:r>
          </w:p>
        </w:tc>
      </w:tr>
      <w:tr w:rsidR="009B60BD" w:rsidRPr="009B60BD" w:rsidTr="009B60BD">
        <w:tc>
          <w:tcPr>
            <w:tcW w:w="7010" w:type="dxa"/>
          </w:tcPr>
          <w:p w:rsidR="009B60BD" w:rsidRPr="009B60BD" w:rsidRDefault="009B60BD" w:rsidP="009B60BD">
            <w:pPr>
              <w:autoSpaceDE w:val="0"/>
              <w:autoSpaceDN w:val="0"/>
              <w:adjustRightInd w:val="0"/>
              <w:spacing w:line="360" w:lineRule="auto"/>
              <w:jc w:val="both"/>
              <w:rPr>
                <w:color w:val="000000"/>
                <w:sz w:val="22"/>
                <w:szCs w:val="22"/>
              </w:rPr>
            </w:pPr>
            <w:r w:rsidRPr="009B60BD">
              <w:rPr>
                <w:color w:val="000000"/>
                <w:sz w:val="22"/>
                <w:szCs w:val="22"/>
              </w:rPr>
              <w:t>De 09 a 10 Anos</w:t>
            </w:r>
          </w:p>
        </w:tc>
        <w:tc>
          <w:tcPr>
            <w:tcW w:w="1634" w:type="dxa"/>
          </w:tcPr>
          <w:p w:rsidR="009B60BD" w:rsidRPr="009B60BD" w:rsidRDefault="009B60BD" w:rsidP="009B60BD">
            <w:pPr>
              <w:autoSpaceDE w:val="0"/>
              <w:autoSpaceDN w:val="0"/>
              <w:adjustRightInd w:val="0"/>
              <w:spacing w:line="360" w:lineRule="auto"/>
              <w:jc w:val="center"/>
              <w:rPr>
                <w:color w:val="000000"/>
                <w:sz w:val="22"/>
                <w:szCs w:val="22"/>
              </w:rPr>
            </w:pPr>
            <w:r w:rsidRPr="009B60BD">
              <w:rPr>
                <w:color w:val="000000"/>
                <w:sz w:val="22"/>
                <w:szCs w:val="22"/>
              </w:rPr>
              <w:t>04</w:t>
            </w:r>
          </w:p>
        </w:tc>
      </w:tr>
      <w:tr w:rsidR="009B60BD" w:rsidRPr="009B60BD" w:rsidTr="009B60BD">
        <w:tc>
          <w:tcPr>
            <w:tcW w:w="7010" w:type="dxa"/>
          </w:tcPr>
          <w:p w:rsidR="009B60BD" w:rsidRPr="009B60BD" w:rsidRDefault="009B60BD" w:rsidP="009B60BD">
            <w:pPr>
              <w:autoSpaceDE w:val="0"/>
              <w:autoSpaceDN w:val="0"/>
              <w:adjustRightInd w:val="0"/>
              <w:spacing w:line="360" w:lineRule="auto"/>
              <w:jc w:val="both"/>
              <w:rPr>
                <w:color w:val="000000"/>
                <w:sz w:val="22"/>
                <w:szCs w:val="22"/>
              </w:rPr>
            </w:pPr>
            <w:r w:rsidRPr="009B60BD">
              <w:rPr>
                <w:color w:val="000000"/>
                <w:sz w:val="22"/>
                <w:szCs w:val="22"/>
              </w:rPr>
              <w:t>Acima de 10 Anos</w:t>
            </w:r>
          </w:p>
        </w:tc>
        <w:tc>
          <w:tcPr>
            <w:tcW w:w="1634" w:type="dxa"/>
          </w:tcPr>
          <w:p w:rsidR="009B60BD" w:rsidRPr="009B60BD" w:rsidRDefault="009B60BD" w:rsidP="009B60BD">
            <w:pPr>
              <w:autoSpaceDE w:val="0"/>
              <w:autoSpaceDN w:val="0"/>
              <w:adjustRightInd w:val="0"/>
              <w:spacing w:line="360" w:lineRule="auto"/>
              <w:jc w:val="center"/>
              <w:rPr>
                <w:color w:val="000000"/>
                <w:sz w:val="22"/>
                <w:szCs w:val="22"/>
              </w:rPr>
            </w:pPr>
            <w:r w:rsidRPr="009B60BD">
              <w:rPr>
                <w:color w:val="000000"/>
                <w:sz w:val="22"/>
                <w:szCs w:val="22"/>
              </w:rPr>
              <w:t>05</w:t>
            </w:r>
          </w:p>
        </w:tc>
      </w:tr>
      <w:tr w:rsidR="009B60BD" w:rsidRPr="009B60BD" w:rsidTr="009B60BD">
        <w:tc>
          <w:tcPr>
            <w:tcW w:w="7010" w:type="dxa"/>
            <w:shd w:val="clear" w:color="auto" w:fill="D9D9D9" w:themeFill="background1" w:themeFillShade="D9"/>
          </w:tcPr>
          <w:p w:rsidR="009B60BD" w:rsidRPr="009B60BD" w:rsidRDefault="009B60BD" w:rsidP="009B60BD">
            <w:pPr>
              <w:autoSpaceDE w:val="0"/>
              <w:autoSpaceDN w:val="0"/>
              <w:adjustRightInd w:val="0"/>
              <w:spacing w:line="360" w:lineRule="auto"/>
              <w:jc w:val="right"/>
              <w:rPr>
                <w:b/>
                <w:color w:val="000000"/>
                <w:sz w:val="22"/>
                <w:szCs w:val="22"/>
              </w:rPr>
            </w:pPr>
            <w:r w:rsidRPr="009B60BD">
              <w:rPr>
                <w:b/>
                <w:color w:val="000000"/>
                <w:sz w:val="22"/>
                <w:szCs w:val="22"/>
              </w:rPr>
              <w:t>PONTUAÇÃO MÍNIMA</w:t>
            </w:r>
          </w:p>
        </w:tc>
        <w:tc>
          <w:tcPr>
            <w:tcW w:w="1634" w:type="dxa"/>
            <w:shd w:val="clear" w:color="auto" w:fill="D9D9D9" w:themeFill="background1" w:themeFillShade="D9"/>
          </w:tcPr>
          <w:p w:rsidR="009B60BD" w:rsidRPr="009B60BD" w:rsidRDefault="009B60BD" w:rsidP="009B60BD">
            <w:pPr>
              <w:autoSpaceDE w:val="0"/>
              <w:autoSpaceDN w:val="0"/>
              <w:adjustRightInd w:val="0"/>
              <w:spacing w:line="360" w:lineRule="auto"/>
              <w:jc w:val="center"/>
              <w:rPr>
                <w:b/>
                <w:color w:val="000000"/>
                <w:sz w:val="22"/>
                <w:szCs w:val="22"/>
              </w:rPr>
            </w:pPr>
            <w:r w:rsidRPr="009B60BD">
              <w:rPr>
                <w:b/>
                <w:color w:val="000000"/>
                <w:sz w:val="22"/>
                <w:szCs w:val="22"/>
              </w:rPr>
              <w:t>01</w:t>
            </w:r>
          </w:p>
        </w:tc>
      </w:tr>
      <w:tr w:rsidR="009B60BD" w:rsidRPr="009B60BD" w:rsidTr="009B60BD">
        <w:tc>
          <w:tcPr>
            <w:tcW w:w="7010" w:type="dxa"/>
            <w:shd w:val="clear" w:color="auto" w:fill="D9D9D9" w:themeFill="background1" w:themeFillShade="D9"/>
          </w:tcPr>
          <w:p w:rsidR="009B60BD" w:rsidRPr="009B60BD" w:rsidRDefault="009B60BD" w:rsidP="009B60BD">
            <w:pPr>
              <w:autoSpaceDE w:val="0"/>
              <w:autoSpaceDN w:val="0"/>
              <w:adjustRightInd w:val="0"/>
              <w:spacing w:line="360" w:lineRule="auto"/>
              <w:jc w:val="right"/>
              <w:rPr>
                <w:b/>
                <w:color w:val="000000"/>
                <w:sz w:val="22"/>
                <w:szCs w:val="22"/>
              </w:rPr>
            </w:pPr>
            <w:r w:rsidRPr="009B60BD">
              <w:rPr>
                <w:b/>
                <w:color w:val="000000"/>
                <w:sz w:val="22"/>
                <w:szCs w:val="22"/>
              </w:rPr>
              <w:t>PONTUAÇÃO MÁXIMA</w:t>
            </w:r>
          </w:p>
        </w:tc>
        <w:tc>
          <w:tcPr>
            <w:tcW w:w="1634" w:type="dxa"/>
            <w:shd w:val="clear" w:color="auto" w:fill="D9D9D9" w:themeFill="background1" w:themeFillShade="D9"/>
          </w:tcPr>
          <w:p w:rsidR="009B60BD" w:rsidRPr="009B60BD" w:rsidRDefault="009B60BD" w:rsidP="009B60BD">
            <w:pPr>
              <w:autoSpaceDE w:val="0"/>
              <w:autoSpaceDN w:val="0"/>
              <w:adjustRightInd w:val="0"/>
              <w:spacing w:line="360" w:lineRule="auto"/>
              <w:jc w:val="center"/>
              <w:rPr>
                <w:b/>
                <w:color w:val="000000"/>
                <w:sz w:val="22"/>
                <w:szCs w:val="22"/>
              </w:rPr>
            </w:pPr>
            <w:r w:rsidRPr="009B60BD">
              <w:rPr>
                <w:b/>
                <w:color w:val="000000"/>
                <w:sz w:val="22"/>
                <w:szCs w:val="22"/>
              </w:rPr>
              <w:t>05</w:t>
            </w:r>
          </w:p>
        </w:tc>
      </w:tr>
    </w:tbl>
    <w:p w:rsidR="009B60BD" w:rsidRPr="009B60BD" w:rsidRDefault="009B60BD" w:rsidP="009B60BD">
      <w:pPr>
        <w:autoSpaceDE w:val="0"/>
        <w:autoSpaceDN w:val="0"/>
        <w:adjustRightInd w:val="0"/>
        <w:spacing w:after="120" w:line="360" w:lineRule="auto"/>
        <w:jc w:val="both"/>
        <w:rPr>
          <w:color w:val="000000"/>
          <w:sz w:val="22"/>
          <w:szCs w:val="22"/>
        </w:rPr>
      </w:pPr>
    </w:p>
    <w:p w:rsidR="009B60BD" w:rsidRPr="009B60BD" w:rsidRDefault="009B60BD" w:rsidP="009B60BD">
      <w:pPr>
        <w:pStyle w:val="PargrafodaLista"/>
        <w:tabs>
          <w:tab w:val="left" w:pos="0"/>
          <w:tab w:val="left" w:pos="567"/>
        </w:tabs>
        <w:suppressAutoHyphens w:val="0"/>
        <w:autoSpaceDE w:val="0"/>
        <w:autoSpaceDN w:val="0"/>
        <w:adjustRightInd w:val="0"/>
        <w:spacing w:after="0" w:line="240" w:lineRule="auto"/>
        <w:ind w:left="0"/>
        <w:contextualSpacing/>
        <w:jc w:val="both"/>
        <w:rPr>
          <w:rFonts w:ascii="Times New Roman" w:hAnsi="Times New Roman" w:cs="Times New Roman"/>
          <w:color w:val="000000"/>
        </w:rPr>
      </w:pPr>
      <w:r>
        <w:rPr>
          <w:rFonts w:ascii="Times New Roman" w:hAnsi="Times New Roman" w:cs="Times New Roman"/>
          <w:color w:val="000000"/>
        </w:rPr>
        <w:t xml:space="preserve">13.4 </w:t>
      </w:r>
      <w:r w:rsidRPr="009B60BD">
        <w:rPr>
          <w:rFonts w:ascii="Times New Roman" w:hAnsi="Times New Roman" w:cs="Times New Roman"/>
          <w:color w:val="000000"/>
        </w:rPr>
        <w:t xml:space="preserve">A pontuação total para classificação da Proposta Técnica é a soma das tabelas 1, 2, 3 e 4, sendo a </w:t>
      </w:r>
      <w:r w:rsidRPr="009B60BD">
        <w:rPr>
          <w:rFonts w:ascii="Times New Roman" w:hAnsi="Times New Roman" w:cs="Times New Roman"/>
          <w:b/>
          <w:color w:val="000000"/>
          <w:u w:val="single"/>
        </w:rPr>
        <w:t>pontuação mínima de 05 e a pontuação máxima de 17</w:t>
      </w:r>
      <w:r w:rsidRPr="009B60BD">
        <w:rPr>
          <w:rFonts w:ascii="Times New Roman" w:hAnsi="Times New Roman" w:cs="Times New Roman"/>
          <w:color w:val="000000"/>
        </w:rPr>
        <w:t>, mediante a aplicação da seguinte fórmula:</w:t>
      </w:r>
    </w:p>
    <w:p w:rsidR="009B60BD" w:rsidRPr="009B60BD" w:rsidRDefault="009B60BD" w:rsidP="009B60BD">
      <w:pPr>
        <w:pStyle w:val="PargrafodaLista"/>
        <w:tabs>
          <w:tab w:val="left" w:pos="0"/>
          <w:tab w:val="left" w:pos="567"/>
        </w:tabs>
        <w:autoSpaceDE w:val="0"/>
        <w:autoSpaceDN w:val="0"/>
        <w:adjustRightInd w:val="0"/>
        <w:spacing w:after="120" w:line="360" w:lineRule="auto"/>
        <w:ind w:left="0"/>
        <w:jc w:val="both"/>
        <w:rPr>
          <w:rFonts w:ascii="Times New Roman" w:hAnsi="Times New Roman" w:cs="Times New Roman"/>
          <w:color w:val="000000"/>
        </w:rPr>
      </w:pPr>
    </w:p>
    <w:p w:rsidR="009B60BD" w:rsidRPr="009B60BD" w:rsidRDefault="009B60BD" w:rsidP="009B60BD">
      <w:pPr>
        <w:pStyle w:val="PargrafodaLista"/>
        <w:tabs>
          <w:tab w:val="left" w:pos="0"/>
          <w:tab w:val="left" w:pos="567"/>
        </w:tabs>
        <w:autoSpaceDE w:val="0"/>
        <w:autoSpaceDN w:val="0"/>
        <w:adjustRightInd w:val="0"/>
        <w:spacing w:after="120" w:line="360" w:lineRule="auto"/>
        <w:ind w:left="0"/>
        <w:jc w:val="center"/>
        <w:rPr>
          <w:rFonts w:ascii="Times New Roman" w:hAnsi="Times New Roman" w:cs="Times New Roman"/>
          <w:b/>
          <w:color w:val="000000"/>
          <w:lang w:val="en-US"/>
        </w:rPr>
      </w:pPr>
      <w:r w:rsidRPr="009B60BD">
        <w:rPr>
          <w:rFonts w:ascii="Times New Roman" w:hAnsi="Times New Roman" w:cs="Times New Roman"/>
          <w:b/>
          <w:color w:val="000000"/>
          <w:lang w:val="en-US"/>
        </w:rPr>
        <w:t>NPT = PT 1 + PT2 + PT3 + PT4</w:t>
      </w:r>
    </w:p>
    <w:p w:rsidR="009B60BD" w:rsidRPr="009B60BD" w:rsidRDefault="009B60BD" w:rsidP="009B60BD">
      <w:pPr>
        <w:pStyle w:val="PargrafodaLista"/>
        <w:tabs>
          <w:tab w:val="left" w:pos="0"/>
          <w:tab w:val="left" w:pos="567"/>
        </w:tabs>
        <w:autoSpaceDE w:val="0"/>
        <w:autoSpaceDN w:val="0"/>
        <w:adjustRightInd w:val="0"/>
        <w:spacing w:after="120" w:line="360" w:lineRule="auto"/>
        <w:ind w:left="0"/>
        <w:jc w:val="both"/>
        <w:rPr>
          <w:rFonts w:ascii="Times New Roman" w:hAnsi="Times New Roman" w:cs="Times New Roman"/>
          <w:color w:val="000000"/>
          <w:lang w:val="en-US"/>
        </w:rPr>
      </w:pPr>
      <w:proofErr w:type="spellStart"/>
      <w:r w:rsidRPr="009B60BD">
        <w:rPr>
          <w:rFonts w:ascii="Times New Roman" w:hAnsi="Times New Roman" w:cs="Times New Roman"/>
          <w:color w:val="000000"/>
          <w:lang w:val="en-US"/>
        </w:rPr>
        <w:t>Onde</w:t>
      </w:r>
      <w:proofErr w:type="spellEnd"/>
      <w:r w:rsidRPr="009B60BD">
        <w:rPr>
          <w:rFonts w:ascii="Times New Roman" w:hAnsi="Times New Roman" w:cs="Times New Roman"/>
          <w:color w:val="000000"/>
          <w:lang w:val="en-US"/>
        </w:rPr>
        <w:t>:</w:t>
      </w:r>
    </w:p>
    <w:p w:rsidR="009B60BD" w:rsidRPr="009B60BD" w:rsidRDefault="009B60BD" w:rsidP="009B60BD">
      <w:pPr>
        <w:pStyle w:val="PargrafodaLista"/>
        <w:tabs>
          <w:tab w:val="left" w:pos="0"/>
          <w:tab w:val="left" w:pos="567"/>
        </w:tabs>
        <w:autoSpaceDE w:val="0"/>
        <w:autoSpaceDN w:val="0"/>
        <w:adjustRightInd w:val="0"/>
        <w:spacing w:after="0" w:line="240" w:lineRule="auto"/>
        <w:ind w:left="0"/>
        <w:jc w:val="both"/>
        <w:rPr>
          <w:rFonts w:ascii="Times New Roman" w:hAnsi="Times New Roman" w:cs="Times New Roman"/>
          <w:color w:val="000000"/>
        </w:rPr>
      </w:pPr>
      <w:r w:rsidRPr="009B60BD">
        <w:rPr>
          <w:rFonts w:ascii="Times New Roman" w:hAnsi="Times New Roman" w:cs="Times New Roman"/>
          <w:b/>
          <w:color w:val="000000"/>
        </w:rPr>
        <w:t xml:space="preserve">NPT = </w:t>
      </w:r>
      <w:r w:rsidRPr="009B60BD">
        <w:rPr>
          <w:rFonts w:ascii="Times New Roman" w:hAnsi="Times New Roman" w:cs="Times New Roman"/>
          <w:color w:val="000000"/>
        </w:rPr>
        <w:t>Nota da Proposta Técnica</w:t>
      </w:r>
      <w:r w:rsidRPr="009B60BD">
        <w:rPr>
          <w:rFonts w:ascii="Times New Roman" w:hAnsi="Times New Roman" w:cs="Times New Roman"/>
          <w:b/>
          <w:color w:val="000000"/>
        </w:rPr>
        <w:t xml:space="preserve"> </w:t>
      </w:r>
    </w:p>
    <w:p w:rsidR="009B60BD" w:rsidRPr="009B60BD" w:rsidRDefault="009B60BD" w:rsidP="009B60BD">
      <w:pPr>
        <w:pStyle w:val="PargrafodaLista"/>
        <w:tabs>
          <w:tab w:val="left" w:pos="0"/>
          <w:tab w:val="left" w:pos="567"/>
        </w:tabs>
        <w:autoSpaceDE w:val="0"/>
        <w:autoSpaceDN w:val="0"/>
        <w:adjustRightInd w:val="0"/>
        <w:spacing w:after="0" w:line="240" w:lineRule="auto"/>
        <w:ind w:left="0"/>
        <w:jc w:val="both"/>
        <w:rPr>
          <w:rFonts w:ascii="Times New Roman" w:hAnsi="Times New Roman" w:cs="Times New Roman"/>
          <w:b/>
          <w:color w:val="000000"/>
        </w:rPr>
      </w:pPr>
      <w:r w:rsidRPr="009B60BD">
        <w:rPr>
          <w:rFonts w:ascii="Times New Roman" w:hAnsi="Times New Roman" w:cs="Times New Roman"/>
          <w:b/>
          <w:color w:val="000000"/>
        </w:rPr>
        <w:t xml:space="preserve">PT 1 = </w:t>
      </w:r>
      <w:r w:rsidRPr="009B60BD">
        <w:rPr>
          <w:rFonts w:ascii="Times New Roman" w:hAnsi="Times New Roman" w:cs="Times New Roman"/>
          <w:color w:val="000000"/>
        </w:rPr>
        <w:t>Pontuação da Tabela 1</w:t>
      </w:r>
    </w:p>
    <w:p w:rsidR="009B60BD" w:rsidRPr="009B60BD" w:rsidRDefault="009B60BD" w:rsidP="009B60BD">
      <w:pPr>
        <w:pStyle w:val="PargrafodaLista"/>
        <w:spacing w:after="0" w:line="240" w:lineRule="auto"/>
        <w:ind w:left="0"/>
        <w:rPr>
          <w:rFonts w:ascii="Times New Roman" w:hAnsi="Times New Roman" w:cs="Times New Roman"/>
          <w:b/>
          <w:color w:val="000000"/>
        </w:rPr>
      </w:pPr>
      <w:r w:rsidRPr="009B60BD">
        <w:rPr>
          <w:rFonts w:ascii="Times New Roman" w:hAnsi="Times New Roman" w:cs="Times New Roman"/>
          <w:b/>
          <w:color w:val="000000"/>
        </w:rPr>
        <w:t xml:space="preserve">PT 2 = </w:t>
      </w:r>
      <w:r w:rsidRPr="009B60BD">
        <w:rPr>
          <w:rFonts w:ascii="Times New Roman" w:hAnsi="Times New Roman" w:cs="Times New Roman"/>
          <w:color w:val="000000"/>
        </w:rPr>
        <w:t>Pontuação da Tabela 2</w:t>
      </w:r>
    </w:p>
    <w:p w:rsidR="009B60BD" w:rsidRPr="009B60BD" w:rsidRDefault="009B60BD" w:rsidP="009B60BD">
      <w:pPr>
        <w:pStyle w:val="PargrafodaLista"/>
        <w:tabs>
          <w:tab w:val="left" w:pos="0"/>
          <w:tab w:val="left" w:pos="567"/>
        </w:tabs>
        <w:autoSpaceDE w:val="0"/>
        <w:autoSpaceDN w:val="0"/>
        <w:adjustRightInd w:val="0"/>
        <w:spacing w:after="0" w:line="240" w:lineRule="auto"/>
        <w:ind w:left="0"/>
        <w:jc w:val="both"/>
        <w:rPr>
          <w:rFonts w:ascii="Times New Roman" w:hAnsi="Times New Roman" w:cs="Times New Roman"/>
          <w:b/>
          <w:color w:val="000000"/>
        </w:rPr>
      </w:pPr>
      <w:r w:rsidRPr="009B60BD">
        <w:rPr>
          <w:rFonts w:ascii="Times New Roman" w:hAnsi="Times New Roman" w:cs="Times New Roman"/>
          <w:b/>
          <w:color w:val="000000"/>
        </w:rPr>
        <w:t xml:space="preserve">PT 3 = </w:t>
      </w:r>
      <w:r w:rsidRPr="009B60BD">
        <w:rPr>
          <w:rFonts w:ascii="Times New Roman" w:hAnsi="Times New Roman" w:cs="Times New Roman"/>
          <w:color w:val="000000"/>
        </w:rPr>
        <w:t>Pontuação da Tabela 3</w:t>
      </w:r>
    </w:p>
    <w:p w:rsidR="009B60BD" w:rsidRPr="009B60BD" w:rsidRDefault="009B60BD" w:rsidP="009B60BD">
      <w:pPr>
        <w:pStyle w:val="PargrafodaLista"/>
        <w:tabs>
          <w:tab w:val="left" w:pos="0"/>
          <w:tab w:val="left" w:pos="567"/>
        </w:tabs>
        <w:autoSpaceDE w:val="0"/>
        <w:autoSpaceDN w:val="0"/>
        <w:adjustRightInd w:val="0"/>
        <w:spacing w:after="0" w:line="240" w:lineRule="auto"/>
        <w:ind w:left="0"/>
        <w:jc w:val="both"/>
        <w:rPr>
          <w:rFonts w:ascii="Times New Roman" w:hAnsi="Times New Roman" w:cs="Times New Roman"/>
          <w:b/>
          <w:color w:val="000000"/>
        </w:rPr>
      </w:pPr>
      <w:r w:rsidRPr="009B60BD">
        <w:rPr>
          <w:rFonts w:ascii="Times New Roman" w:hAnsi="Times New Roman" w:cs="Times New Roman"/>
          <w:b/>
          <w:color w:val="000000"/>
        </w:rPr>
        <w:t xml:space="preserve">PT 4 = </w:t>
      </w:r>
      <w:r w:rsidRPr="009B60BD">
        <w:rPr>
          <w:rFonts w:ascii="Times New Roman" w:hAnsi="Times New Roman" w:cs="Times New Roman"/>
          <w:color w:val="000000"/>
        </w:rPr>
        <w:t>Pontuação da Tabela 4</w:t>
      </w:r>
    </w:p>
    <w:p w:rsidR="009B60BD" w:rsidRPr="009B60BD" w:rsidRDefault="009B60BD" w:rsidP="009B60BD">
      <w:pPr>
        <w:pStyle w:val="PargrafodaLista"/>
        <w:tabs>
          <w:tab w:val="left" w:pos="0"/>
          <w:tab w:val="left" w:pos="567"/>
        </w:tabs>
        <w:autoSpaceDE w:val="0"/>
        <w:autoSpaceDN w:val="0"/>
        <w:adjustRightInd w:val="0"/>
        <w:spacing w:after="0" w:line="240" w:lineRule="auto"/>
        <w:ind w:left="0"/>
        <w:jc w:val="both"/>
        <w:rPr>
          <w:rFonts w:ascii="Times New Roman" w:hAnsi="Times New Roman" w:cs="Times New Roman"/>
          <w:b/>
          <w:color w:val="000000"/>
        </w:rPr>
      </w:pPr>
    </w:p>
    <w:p w:rsidR="009B60BD" w:rsidRDefault="009B60BD" w:rsidP="00D90AC8">
      <w:pPr>
        <w:pStyle w:val="PargrafodaLista"/>
        <w:tabs>
          <w:tab w:val="left" w:pos="0"/>
          <w:tab w:val="left" w:pos="567"/>
        </w:tabs>
        <w:suppressAutoHyphens w:val="0"/>
        <w:autoSpaceDE w:val="0"/>
        <w:autoSpaceDN w:val="0"/>
        <w:adjustRightInd w:val="0"/>
        <w:spacing w:after="0" w:line="240" w:lineRule="auto"/>
        <w:ind w:left="0"/>
        <w:contextualSpacing/>
        <w:jc w:val="both"/>
        <w:rPr>
          <w:rFonts w:ascii="Times New Roman" w:hAnsi="Times New Roman" w:cs="Times New Roman"/>
          <w:bCs/>
          <w:color w:val="000000"/>
        </w:rPr>
      </w:pPr>
      <w:r>
        <w:rPr>
          <w:rFonts w:ascii="Times New Roman" w:hAnsi="Times New Roman" w:cs="Times New Roman"/>
          <w:bCs/>
          <w:color w:val="000000"/>
        </w:rPr>
        <w:lastRenderedPageBreak/>
        <w:t xml:space="preserve">13.5 </w:t>
      </w:r>
      <w:r w:rsidRPr="009B60BD">
        <w:rPr>
          <w:rFonts w:ascii="Times New Roman" w:hAnsi="Times New Roman" w:cs="Times New Roman"/>
          <w:bCs/>
          <w:color w:val="000000"/>
        </w:rPr>
        <w:t>A classificação dos proponentes far-se-á em ordem decrescente dos valores das Notas da Proposta Técnica (NPT), sendo declarada vencedora dessa etapa a proponente que atingir a maior Nota da Proposta Técnica. A aproximação será feita até a segunda casa decimal, desprezando-se as demais frações;</w:t>
      </w:r>
    </w:p>
    <w:p w:rsidR="009B60BD" w:rsidRPr="009B60BD" w:rsidRDefault="009B60BD" w:rsidP="00D90AC8">
      <w:pPr>
        <w:pStyle w:val="PargrafodaLista"/>
        <w:tabs>
          <w:tab w:val="left" w:pos="0"/>
          <w:tab w:val="left" w:pos="567"/>
        </w:tabs>
        <w:suppressAutoHyphens w:val="0"/>
        <w:autoSpaceDE w:val="0"/>
        <w:autoSpaceDN w:val="0"/>
        <w:adjustRightInd w:val="0"/>
        <w:spacing w:after="0" w:line="240" w:lineRule="auto"/>
        <w:ind w:left="0"/>
        <w:contextualSpacing/>
        <w:jc w:val="both"/>
        <w:rPr>
          <w:rFonts w:ascii="Times New Roman" w:hAnsi="Times New Roman" w:cs="Times New Roman"/>
          <w:bCs/>
          <w:color w:val="000000"/>
        </w:rPr>
      </w:pPr>
    </w:p>
    <w:p w:rsidR="009B60BD" w:rsidRPr="009B60BD" w:rsidRDefault="009B60BD" w:rsidP="00D90AC8">
      <w:pPr>
        <w:pStyle w:val="PargrafodaLista"/>
        <w:tabs>
          <w:tab w:val="left" w:pos="0"/>
          <w:tab w:val="left" w:pos="567"/>
        </w:tabs>
        <w:autoSpaceDE w:val="0"/>
        <w:autoSpaceDN w:val="0"/>
        <w:adjustRightInd w:val="0"/>
        <w:spacing w:after="0" w:line="240" w:lineRule="auto"/>
        <w:ind w:left="0"/>
        <w:contextualSpacing/>
        <w:jc w:val="both"/>
        <w:rPr>
          <w:rFonts w:ascii="Times New Roman" w:eastAsia="Times New Roman" w:hAnsi="Times New Roman" w:cs="Times New Roman"/>
          <w:bCs/>
        </w:rPr>
      </w:pPr>
      <w:r>
        <w:rPr>
          <w:rFonts w:ascii="Times New Roman" w:hAnsi="Times New Roman" w:cs="Times New Roman"/>
          <w:bCs/>
          <w:color w:val="000000"/>
        </w:rPr>
        <w:t xml:space="preserve">13.6 </w:t>
      </w:r>
      <w:r w:rsidRPr="009B60BD">
        <w:rPr>
          <w:rFonts w:ascii="Times New Roman" w:hAnsi="Times New Roman" w:cs="Times New Roman"/>
          <w:bCs/>
          <w:color w:val="000000"/>
        </w:rPr>
        <w:t xml:space="preserve">Será atribuída pela Comissão Especial da SESAU/RO a "Nota da Proposta Técnica" (NPT), com </w:t>
      </w:r>
      <w:r w:rsidRPr="009B60BD">
        <w:rPr>
          <w:rFonts w:ascii="Times New Roman" w:hAnsi="Times New Roman" w:cs="Times New Roman"/>
          <w:b/>
          <w:bCs/>
          <w:color w:val="000000"/>
          <w:u w:val="single"/>
        </w:rPr>
        <w:t>pontuação mínima de 0 e a pontuação máxima de 17</w:t>
      </w:r>
      <w:r w:rsidRPr="009B60BD">
        <w:rPr>
          <w:rFonts w:ascii="Times New Roman" w:hAnsi="Times New Roman" w:cs="Times New Roman"/>
          <w:bCs/>
          <w:color w:val="000000"/>
        </w:rPr>
        <w:t xml:space="preserve"> , definidos pelas Tabelas 1, 2, 3 e 4, com emissão de parecer técnico;</w:t>
      </w:r>
    </w:p>
    <w:p w:rsidR="009B60BD" w:rsidRDefault="009B60BD" w:rsidP="00D90AC8">
      <w:pPr>
        <w:pStyle w:val="PargrafodaLista"/>
        <w:tabs>
          <w:tab w:val="left" w:pos="0"/>
          <w:tab w:val="left" w:pos="567"/>
        </w:tabs>
        <w:autoSpaceDE w:val="0"/>
        <w:autoSpaceDN w:val="0"/>
        <w:adjustRightInd w:val="0"/>
        <w:spacing w:after="0" w:line="240" w:lineRule="auto"/>
        <w:ind w:left="0"/>
        <w:contextualSpacing/>
        <w:jc w:val="both"/>
        <w:rPr>
          <w:rFonts w:ascii="Times New Roman" w:eastAsia="Times New Roman" w:hAnsi="Times New Roman" w:cs="Times New Roman"/>
          <w:bCs/>
        </w:rPr>
      </w:pPr>
    </w:p>
    <w:p w:rsidR="009B60BD" w:rsidRPr="009B60BD" w:rsidRDefault="009B60BD" w:rsidP="00B951A3">
      <w:pPr>
        <w:pStyle w:val="PargrafodaLista"/>
        <w:numPr>
          <w:ilvl w:val="1"/>
          <w:numId w:val="63"/>
        </w:numPr>
        <w:tabs>
          <w:tab w:val="left" w:pos="0"/>
          <w:tab w:val="left" w:pos="567"/>
        </w:tabs>
        <w:autoSpaceDE w:val="0"/>
        <w:autoSpaceDN w:val="0"/>
        <w:adjustRightInd w:val="0"/>
        <w:spacing w:after="0" w:line="240" w:lineRule="auto"/>
        <w:contextualSpacing/>
        <w:jc w:val="both"/>
        <w:rPr>
          <w:rFonts w:ascii="Times New Roman" w:eastAsia="Times New Roman" w:hAnsi="Times New Roman" w:cs="Times New Roman"/>
          <w:bCs/>
        </w:rPr>
      </w:pPr>
      <w:r w:rsidRPr="009B60BD">
        <w:rPr>
          <w:rFonts w:ascii="Times New Roman" w:eastAsia="Times New Roman" w:hAnsi="Times New Roman" w:cs="Times New Roman"/>
          <w:bCs/>
        </w:rPr>
        <w:t>Serão desclassificadas as propostas técnicas dos proponentes que:</w:t>
      </w:r>
    </w:p>
    <w:p w:rsidR="009B60BD" w:rsidRPr="009B60BD" w:rsidRDefault="009B60BD" w:rsidP="00D90AC8">
      <w:pPr>
        <w:pStyle w:val="PargrafodaLista"/>
        <w:tabs>
          <w:tab w:val="left" w:pos="0"/>
          <w:tab w:val="left" w:pos="567"/>
          <w:tab w:val="left" w:pos="1276"/>
        </w:tabs>
        <w:autoSpaceDE w:val="0"/>
        <w:autoSpaceDN w:val="0"/>
        <w:adjustRightInd w:val="0"/>
        <w:spacing w:after="0" w:line="240" w:lineRule="auto"/>
        <w:ind w:left="1276"/>
        <w:contextualSpacing/>
        <w:jc w:val="both"/>
        <w:rPr>
          <w:rFonts w:ascii="Times New Roman" w:eastAsia="Times New Roman" w:hAnsi="Times New Roman" w:cs="Times New Roman"/>
          <w:bCs/>
        </w:rPr>
      </w:pPr>
      <w:r>
        <w:rPr>
          <w:rFonts w:ascii="Times New Roman" w:eastAsia="Times New Roman" w:hAnsi="Times New Roman" w:cs="Times New Roman"/>
          <w:bCs/>
        </w:rPr>
        <w:t xml:space="preserve">13.7.1 </w:t>
      </w:r>
      <w:r w:rsidRPr="009B60BD">
        <w:rPr>
          <w:rFonts w:ascii="Times New Roman" w:eastAsia="Times New Roman" w:hAnsi="Times New Roman" w:cs="Times New Roman"/>
          <w:bCs/>
        </w:rPr>
        <w:t xml:space="preserve">Não obtiverem a pontuação mínima dos pontos </w:t>
      </w:r>
      <w:r w:rsidRPr="009B60BD">
        <w:rPr>
          <w:rFonts w:ascii="Times New Roman" w:eastAsia="Times New Roman" w:hAnsi="Times New Roman" w:cs="Times New Roman"/>
          <w:bCs/>
          <w:color w:val="000000"/>
        </w:rPr>
        <w:t xml:space="preserve">no total discriminados no quadro de pontuação proposto na tabela de </w:t>
      </w:r>
      <w:r w:rsidRPr="009B60BD">
        <w:rPr>
          <w:rFonts w:ascii="Times New Roman" w:eastAsia="Times New Roman" w:hAnsi="Times New Roman" w:cs="Times New Roman"/>
          <w:bCs/>
        </w:rPr>
        <w:t>PROFISSIONAIS;</w:t>
      </w:r>
    </w:p>
    <w:p w:rsidR="009B60BD" w:rsidRPr="009B60BD" w:rsidRDefault="009B60BD" w:rsidP="00B951A3">
      <w:pPr>
        <w:pStyle w:val="PargrafodaLista"/>
        <w:numPr>
          <w:ilvl w:val="2"/>
          <w:numId w:val="64"/>
        </w:numPr>
        <w:tabs>
          <w:tab w:val="left" w:pos="0"/>
          <w:tab w:val="left" w:pos="567"/>
          <w:tab w:val="left" w:pos="1276"/>
        </w:tabs>
        <w:autoSpaceDE w:val="0"/>
        <w:autoSpaceDN w:val="0"/>
        <w:adjustRightInd w:val="0"/>
        <w:spacing w:after="0" w:line="240" w:lineRule="auto"/>
        <w:contextualSpacing/>
        <w:jc w:val="both"/>
        <w:rPr>
          <w:rFonts w:ascii="Times New Roman" w:eastAsia="Times New Roman" w:hAnsi="Times New Roman" w:cs="Times New Roman"/>
          <w:bCs/>
        </w:rPr>
      </w:pPr>
      <w:r w:rsidRPr="009B60BD">
        <w:rPr>
          <w:rFonts w:ascii="Times New Roman" w:eastAsia="Times New Roman" w:hAnsi="Times New Roman" w:cs="Times New Roman"/>
          <w:bCs/>
        </w:rPr>
        <w:t>Zerarem quaisquer dos quesitos mínimos de cada item, no quesito pontos (classificação dos profissionais);</w:t>
      </w:r>
    </w:p>
    <w:p w:rsidR="009B60BD" w:rsidRPr="009B60BD" w:rsidRDefault="009B60BD" w:rsidP="00B951A3">
      <w:pPr>
        <w:pStyle w:val="PargrafodaLista"/>
        <w:numPr>
          <w:ilvl w:val="2"/>
          <w:numId w:val="64"/>
        </w:numPr>
        <w:tabs>
          <w:tab w:val="left" w:pos="0"/>
          <w:tab w:val="left" w:pos="567"/>
          <w:tab w:val="left" w:pos="1276"/>
        </w:tabs>
        <w:autoSpaceDE w:val="0"/>
        <w:autoSpaceDN w:val="0"/>
        <w:adjustRightInd w:val="0"/>
        <w:spacing w:after="0" w:line="240" w:lineRule="auto"/>
        <w:contextualSpacing/>
        <w:jc w:val="both"/>
        <w:rPr>
          <w:rFonts w:ascii="Times New Roman" w:eastAsia="Times New Roman" w:hAnsi="Times New Roman" w:cs="Times New Roman"/>
          <w:bCs/>
        </w:rPr>
      </w:pPr>
      <w:r w:rsidRPr="009B60BD">
        <w:rPr>
          <w:rFonts w:ascii="Times New Roman" w:eastAsia="Times New Roman" w:hAnsi="Times New Roman" w:cs="Times New Roman"/>
          <w:bCs/>
        </w:rPr>
        <w:t>Não atenderem integralmente as exigências de habilitação.</w:t>
      </w:r>
    </w:p>
    <w:p w:rsidR="009B60BD" w:rsidRDefault="009B60BD" w:rsidP="00D90AC8">
      <w:pPr>
        <w:pStyle w:val="PargrafodaLista"/>
        <w:tabs>
          <w:tab w:val="left" w:pos="1701"/>
        </w:tabs>
        <w:suppressAutoHyphens w:val="0"/>
        <w:autoSpaceDE w:val="0"/>
        <w:autoSpaceDN w:val="0"/>
        <w:adjustRightInd w:val="0"/>
        <w:spacing w:after="0" w:line="240" w:lineRule="auto"/>
        <w:ind w:left="360"/>
        <w:contextualSpacing/>
        <w:jc w:val="both"/>
        <w:rPr>
          <w:b/>
          <w:bCs/>
          <w:color w:val="000000"/>
        </w:rPr>
      </w:pPr>
    </w:p>
    <w:p w:rsidR="00D90AC8" w:rsidRPr="00D90AC8" w:rsidRDefault="00D90AC8" w:rsidP="00D90AC8">
      <w:pPr>
        <w:pStyle w:val="PargrafodaLista"/>
        <w:tabs>
          <w:tab w:val="left" w:pos="1701"/>
        </w:tabs>
        <w:suppressAutoHyphens w:val="0"/>
        <w:autoSpaceDE w:val="0"/>
        <w:autoSpaceDN w:val="0"/>
        <w:adjustRightInd w:val="0"/>
        <w:spacing w:after="0" w:line="240" w:lineRule="auto"/>
        <w:ind w:left="360"/>
        <w:contextualSpacing/>
        <w:jc w:val="both"/>
        <w:rPr>
          <w:b/>
          <w:bCs/>
          <w:color w:val="000000"/>
        </w:rPr>
      </w:pPr>
    </w:p>
    <w:p w:rsidR="00D90AC8" w:rsidRDefault="00D90AC8" w:rsidP="00D90AC8">
      <w:pPr>
        <w:tabs>
          <w:tab w:val="left" w:pos="1701"/>
        </w:tabs>
        <w:suppressAutoHyphens w:val="0"/>
        <w:autoSpaceDE w:val="0"/>
        <w:autoSpaceDN w:val="0"/>
        <w:adjustRightInd w:val="0"/>
        <w:contextualSpacing/>
        <w:jc w:val="both"/>
        <w:rPr>
          <w:b/>
          <w:bCs/>
          <w:color w:val="000000"/>
        </w:rPr>
      </w:pPr>
      <w:r>
        <w:rPr>
          <w:b/>
          <w:bCs/>
          <w:color w:val="000000"/>
        </w:rPr>
        <w:t xml:space="preserve">14 - </w:t>
      </w:r>
      <w:r w:rsidRPr="00D90AC8">
        <w:rPr>
          <w:b/>
          <w:bCs/>
          <w:color w:val="000000"/>
        </w:rPr>
        <w:t>CRITÉRIOS PARA CLASSIFICAÇÃO FINAL DOS PROPONENTES</w:t>
      </w:r>
    </w:p>
    <w:p w:rsidR="00D90AC8" w:rsidRDefault="00D90AC8" w:rsidP="00D90AC8">
      <w:pPr>
        <w:tabs>
          <w:tab w:val="left" w:pos="1701"/>
        </w:tabs>
        <w:suppressAutoHyphens w:val="0"/>
        <w:autoSpaceDE w:val="0"/>
        <w:autoSpaceDN w:val="0"/>
        <w:adjustRightInd w:val="0"/>
        <w:contextualSpacing/>
        <w:jc w:val="both"/>
        <w:rPr>
          <w:bCs/>
          <w:color w:val="000000"/>
        </w:rPr>
      </w:pPr>
    </w:p>
    <w:p w:rsidR="009B60BD" w:rsidRPr="009B60BD" w:rsidRDefault="00D90AC8" w:rsidP="00D90AC8">
      <w:pPr>
        <w:pStyle w:val="PargrafodaLista"/>
        <w:tabs>
          <w:tab w:val="left" w:pos="567"/>
        </w:tabs>
        <w:suppressAutoHyphens w:val="0"/>
        <w:autoSpaceDE w:val="0"/>
        <w:autoSpaceDN w:val="0"/>
        <w:adjustRightInd w:val="0"/>
        <w:spacing w:after="0" w:line="240" w:lineRule="auto"/>
        <w:ind w:left="0"/>
        <w:contextualSpacing/>
        <w:jc w:val="both"/>
        <w:rPr>
          <w:rFonts w:ascii="Times New Roman" w:hAnsi="Times New Roman" w:cs="Times New Roman"/>
          <w:bCs/>
          <w:color w:val="000000"/>
        </w:rPr>
      </w:pPr>
      <w:r>
        <w:rPr>
          <w:rFonts w:ascii="Times New Roman" w:hAnsi="Times New Roman" w:cs="Times New Roman"/>
          <w:bCs/>
          <w:color w:val="000000"/>
        </w:rPr>
        <w:t xml:space="preserve">14.1 </w:t>
      </w:r>
      <w:r w:rsidR="009B60BD" w:rsidRPr="009B60BD">
        <w:rPr>
          <w:rFonts w:ascii="Times New Roman" w:hAnsi="Times New Roman" w:cs="Times New Roman"/>
          <w:bCs/>
          <w:color w:val="000000"/>
        </w:rPr>
        <w:t>O cálculo da "Nota Final" (NF) dos proponentes far-se-á de acordo com a média ponderada das respectivas valorações das Propostas Técnicas e de Preço, mitigados por fatores de ponderação não muito discrepantes, ou seja, 60% para o fator técnica e de 40% para fator preço, conforme demonstrado na fórmula a seguir:</w:t>
      </w:r>
    </w:p>
    <w:p w:rsidR="009B60BD" w:rsidRPr="009B60BD" w:rsidRDefault="009B60BD" w:rsidP="00D90AC8">
      <w:pPr>
        <w:pStyle w:val="PargrafodaLista"/>
        <w:autoSpaceDE w:val="0"/>
        <w:autoSpaceDN w:val="0"/>
        <w:adjustRightInd w:val="0"/>
        <w:spacing w:after="0" w:line="240" w:lineRule="auto"/>
        <w:ind w:left="360"/>
        <w:jc w:val="both"/>
        <w:rPr>
          <w:rFonts w:ascii="Times New Roman" w:hAnsi="Times New Roman" w:cs="Times New Roman"/>
          <w:bCs/>
          <w:color w:val="000000"/>
        </w:rPr>
      </w:pPr>
    </w:p>
    <w:p w:rsidR="009B60BD" w:rsidRPr="009B60BD" w:rsidRDefault="009B60BD" w:rsidP="00D90AC8">
      <w:pPr>
        <w:pStyle w:val="PargrafodaLista"/>
        <w:autoSpaceDE w:val="0"/>
        <w:autoSpaceDN w:val="0"/>
        <w:adjustRightInd w:val="0"/>
        <w:spacing w:after="0" w:line="240" w:lineRule="auto"/>
        <w:ind w:left="360"/>
        <w:jc w:val="center"/>
        <w:rPr>
          <w:rFonts w:ascii="Times New Roman" w:hAnsi="Times New Roman" w:cs="Times New Roman"/>
          <w:b/>
          <w:bCs/>
          <w:color w:val="000000"/>
          <w:lang w:val="en-US"/>
        </w:rPr>
      </w:pPr>
      <w:r w:rsidRPr="009B60BD">
        <w:rPr>
          <w:rFonts w:ascii="Times New Roman" w:hAnsi="Times New Roman" w:cs="Times New Roman"/>
          <w:b/>
          <w:bCs/>
          <w:color w:val="000000"/>
          <w:lang w:val="en-US"/>
        </w:rPr>
        <w:t>NF =  (</w:t>
      </w:r>
      <w:r w:rsidRPr="009B60BD">
        <w:rPr>
          <w:rFonts w:ascii="Times New Roman" w:hAnsi="Times New Roman" w:cs="Times New Roman"/>
          <w:b/>
          <w:bCs/>
          <w:color w:val="000000"/>
          <w:u w:val="single"/>
          <w:lang w:val="en-US"/>
        </w:rPr>
        <w:t>NPT x 60) + (NPP x 40)</w:t>
      </w:r>
    </w:p>
    <w:p w:rsidR="009B60BD" w:rsidRPr="009B60BD" w:rsidRDefault="009B60BD" w:rsidP="00D90AC8">
      <w:pPr>
        <w:pStyle w:val="PargrafodaLista"/>
        <w:autoSpaceDE w:val="0"/>
        <w:autoSpaceDN w:val="0"/>
        <w:adjustRightInd w:val="0"/>
        <w:spacing w:after="0" w:line="240" w:lineRule="auto"/>
        <w:ind w:left="360"/>
        <w:jc w:val="center"/>
        <w:rPr>
          <w:rFonts w:ascii="Times New Roman" w:hAnsi="Times New Roman" w:cs="Times New Roman"/>
          <w:b/>
          <w:bCs/>
          <w:color w:val="000000"/>
        </w:rPr>
      </w:pPr>
      <w:r w:rsidRPr="009B60BD">
        <w:rPr>
          <w:rFonts w:ascii="Times New Roman" w:hAnsi="Times New Roman" w:cs="Times New Roman"/>
          <w:b/>
          <w:bCs/>
          <w:color w:val="000000"/>
          <w:lang w:val="en-US"/>
        </w:rPr>
        <w:t xml:space="preserve">        </w:t>
      </w:r>
      <w:r w:rsidRPr="009B60BD">
        <w:rPr>
          <w:rFonts w:ascii="Times New Roman" w:hAnsi="Times New Roman" w:cs="Times New Roman"/>
          <w:b/>
          <w:bCs/>
          <w:color w:val="000000"/>
        </w:rPr>
        <w:t>100</w:t>
      </w:r>
    </w:p>
    <w:p w:rsidR="009B60BD" w:rsidRPr="009B60BD" w:rsidRDefault="009B60BD" w:rsidP="00B951A3">
      <w:pPr>
        <w:pStyle w:val="PargrafodaLista"/>
        <w:numPr>
          <w:ilvl w:val="0"/>
          <w:numId w:val="60"/>
        </w:numPr>
        <w:suppressAutoHyphens w:val="0"/>
        <w:autoSpaceDE w:val="0"/>
        <w:autoSpaceDN w:val="0"/>
        <w:adjustRightInd w:val="0"/>
        <w:spacing w:after="0" w:line="240" w:lineRule="auto"/>
        <w:contextualSpacing/>
        <w:rPr>
          <w:rFonts w:ascii="Times New Roman" w:hAnsi="Times New Roman" w:cs="Times New Roman"/>
          <w:bCs/>
          <w:color w:val="000000"/>
        </w:rPr>
      </w:pPr>
      <w:r w:rsidRPr="009B60BD">
        <w:rPr>
          <w:rFonts w:ascii="Times New Roman" w:hAnsi="Times New Roman" w:cs="Times New Roman"/>
          <w:bCs/>
          <w:color w:val="000000"/>
        </w:rPr>
        <w:t>Onde:</w:t>
      </w:r>
    </w:p>
    <w:p w:rsidR="009B60BD" w:rsidRPr="009B60BD" w:rsidRDefault="009B60BD" w:rsidP="00D90AC8">
      <w:pPr>
        <w:autoSpaceDE w:val="0"/>
        <w:autoSpaceDN w:val="0"/>
        <w:adjustRightInd w:val="0"/>
        <w:ind w:left="142"/>
        <w:rPr>
          <w:bCs/>
          <w:color w:val="000000"/>
          <w:sz w:val="22"/>
          <w:szCs w:val="22"/>
        </w:rPr>
      </w:pPr>
      <w:r w:rsidRPr="009B60BD">
        <w:rPr>
          <w:b/>
          <w:bCs/>
          <w:color w:val="000000"/>
          <w:sz w:val="22"/>
          <w:szCs w:val="22"/>
        </w:rPr>
        <w:t>NF</w:t>
      </w:r>
      <w:r w:rsidRPr="009B60BD">
        <w:rPr>
          <w:bCs/>
          <w:color w:val="000000"/>
          <w:sz w:val="22"/>
          <w:szCs w:val="22"/>
        </w:rPr>
        <w:t xml:space="preserve"> = Nota Final</w:t>
      </w:r>
    </w:p>
    <w:p w:rsidR="009B60BD" w:rsidRPr="009B60BD" w:rsidRDefault="009B60BD" w:rsidP="00D90AC8">
      <w:pPr>
        <w:autoSpaceDE w:val="0"/>
        <w:autoSpaceDN w:val="0"/>
        <w:adjustRightInd w:val="0"/>
        <w:ind w:left="142"/>
        <w:rPr>
          <w:bCs/>
          <w:color w:val="000000"/>
          <w:sz w:val="22"/>
          <w:szCs w:val="22"/>
        </w:rPr>
      </w:pPr>
      <w:r w:rsidRPr="009B60BD">
        <w:rPr>
          <w:b/>
          <w:bCs/>
          <w:color w:val="000000"/>
          <w:sz w:val="22"/>
          <w:szCs w:val="22"/>
        </w:rPr>
        <w:t xml:space="preserve">NPT </w:t>
      </w:r>
      <w:r w:rsidRPr="009B60BD">
        <w:rPr>
          <w:bCs/>
          <w:color w:val="000000"/>
          <w:sz w:val="22"/>
          <w:szCs w:val="22"/>
        </w:rPr>
        <w:t>= Nota da Proposta Técnica</w:t>
      </w:r>
    </w:p>
    <w:p w:rsidR="009B60BD" w:rsidRPr="009B60BD" w:rsidRDefault="009B60BD" w:rsidP="00D90AC8">
      <w:pPr>
        <w:autoSpaceDE w:val="0"/>
        <w:autoSpaceDN w:val="0"/>
        <w:adjustRightInd w:val="0"/>
        <w:ind w:left="142"/>
        <w:rPr>
          <w:bCs/>
          <w:color w:val="000000"/>
          <w:sz w:val="22"/>
          <w:szCs w:val="22"/>
        </w:rPr>
      </w:pPr>
      <w:r w:rsidRPr="009B60BD">
        <w:rPr>
          <w:b/>
          <w:bCs/>
          <w:color w:val="000000"/>
          <w:sz w:val="22"/>
          <w:szCs w:val="22"/>
        </w:rPr>
        <w:t>NPP</w:t>
      </w:r>
      <w:r w:rsidRPr="009B60BD">
        <w:rPr>
          <w:bCs/>
          <w:color w:val="000000"/>
          <w:sz w:val="22"/>
          <w:szCs w:val="22"/>
        </w:rPr>
        <w:t xml:space="preserve"> = Nota da Proposta de Preço</w:t>
      </w:r>
    </w:p>
    <w:p w:rsidR="009B60BD" w:rsidRPr="009B60BD" w:rsidRDefault="009B60BD" w:rsidP="00D90AC8">
      <w:pPr>
        <w:autoSpaceDE w:val="0"/>
        <w:autoSpaceDN w:val="0"/>
        <w:adjustRightInd w:val="0"/>
        <w:ind w:left="142"/>
        <w:rPr>
          <w:bCs/>
          <w:color w:val="000000"/>
          <w:sz w:val="22"/>
          <w:szCs w:val="22"/>
        </w:rPr>
      </w:pPr>
      <w:r w:rsidRPr="009B60BD">
        <w:rPr>
          <w:b/>
          <w:bCs/>
          <w:color w:val="000000"/>
          <w:sz w:val="22"/>
          <w:szCs w:val="22"/>
        </w:rPr>
        <w:t xml:space="preserve">60 = </w:t>
      </w:r>
      <w:r w:rsidRPr="009B60BD">
        <w:rPr>
          <w:bCs/>
          <w:color w:val="000000"/>
          <w:sz w:val="22"/>
          <w:szCs w:val="22"/>
        </w:rPr>
        <w:t>% de ponderação para o fator técnica</w:t>
      </w:r>
    </w:p>
    <w:p w:rsidR="009B60BD" w:rsidRPr="009B60BD" w:rsidRDefault="009B60BD" w:rsidP="00D90AC8">
      <w:pPr>
        <w:autoSpaceDE w:val="0"/>
        <w:autoSpaceDN w:val="0"/>
        <w:adjustRightInd w:val="0"/>
        <w:ind w:left="142"/>
        <w:rPr>
          <w:bCs/>
          <w:color w:val="000000"/>
          <w:sz w:val="22"/>
          <w:szCs w:val="22"/>
        </w:rPr>
      </w:pPr>
      <w:r w:rsidRPr="009B60BD">
        <w:rPr>
          <w:b/>
          <w:bCs/>
          <w:color w:val="000000"/>
          <w:sz w:val="22"/>
          <w:szCs w:val="22"/>
        </w:rPr>
        <w:t xml:space="preserve">40 = </w:t>
      </w:r>
      <w:r w:rsidRPr="009B60BD">
        <w:rPr>
          <w:bCs/>
          <w:color w:val="000000"/>
          <w:sz w:val="22"/>
          <w:szCs w:val="22"/>
        </w:rPr>
        <w:t>% de ponderação para o fator preço</w:t>
      </w:r>
    </w:p>
    <w:p w:rsidR="009B60BD" w:rsidRPr="009B60BD" w:rsidRDefault="009B60BD" w:rsidP="00D90AC8">
      <w:pPr>
        <w:pStyle w:val="PargrafodaLista"/>
        <w:autoSpaceDE w:val="0"/>
        <w:autoSpaceDN w:val="0"/>
        <w:adjustRightInd w:val="0"/>
        <w:spacing w:after="0" w:line="240" w:lineRule="auto"/>
        <w:ind w:left="0"/>
        <w:rPr>
          <w:rFonts w:ascii="Times New Roman" w:hAnsi="Times New Roman" w:cs="Times New Roman"/>
          <w:bCs/>
          <w:color w:val="000000"/>
        </w:rPr>
      </w:pPr>
    </w:p>
    <w:p w:rsidR="009B60BD" w:rsidRPr="009B60BD" w:rsidRDefault="009B60BD" w:rsidP="00B951A3">
      <w:pPr>
        <w:pStyle w:val="PargrafodaLista"/>
        <w:numPr>
          <w:ilvl w:val="0"/>
          <w:numId w:val="61"/>
        </w:numPr>
        <w:suppressAutoHyphens w:val="0"/>
        <w:spacing w:after="0" w:line="240" w:lineRule="auto"/>
        <w:contextualSpacing/>
        <w:rPr>
          <w:rFonts w:ascii="Times New Roman" w:hAnsi="Times New Roman" w:cs="Times New Roman"/>
          <w:bCs/>
          <w:vanish/>
          <w:color w:val="000000"/>
        </w:rPr>
      </w:pPr>
    </w:p>
    <w:p w:rsidR="009B60BD" w:rsidRPr="009B60BD" w:rsidRDefault="009B60BD" w:rsidP="00B951A3">
      <w:pPr>
        <w:pStyle w:val="PargrafodaLista"/>
        <w:numPr>
          <w:ilvl w:val="0"/>
          <w:numId w:val="61"/>
        </w:numPr>
        <w:suppressAutoHyphens w:val="0"/>
        <w:spacing w:after="0" w:line="240" w:lineRule="auto"/>
        <w:contextualSpacing/>
        <w:rPr>
          <w:rFonts w:ascii="Times New Roman" w:hAnsi="Times New Roman" w:cs="Times New Roman"/>
          <w:bCs/>
          <w:vanish/>
          <w:color w:val="000000"/>
        </w:rPr>
      </w:pPr>
    </w:p>
    <w:p w:rsidR="009B60BD" w:rsidRPr="009B60BD" w:rsidRDefault="009B60BD" w:rsidP="00B951A3">
      <w:pPr>
        <w:pStyle w:val="PargrafodaLista"/>
        <w:numPr>
          <w:ilvl w:val="0"/>
          <w:numId w:val="61"/>
        </w:numPr>
        <w:suppressAutoHyphens w:val="0"/>
        <w:spacing w:after="0" w:line="240" w:lineRule="auto"/>
        <w:contextualSpacing/>
        <w:rPr>
          <w:rFonts w:ascii="Times New Roman" w:hAnsi="Times New Roman" w:cs="Times New Roman"/>
          <w:bCs/>
          <w:vanish/>
          <w:color w:val="000000"/>
        </w:rPr>
      </w:pPr>
    </w:p>
    <w:p w:rsidR="009B60BD" w:rsidRPr="009B60BD" w:rsidRDefault="009B60BD" w:rsidP="00B951A3">
      <w:pPr>
        <w:pStyle w:val="PargrafodaLista"/>
        <w:numPr>
          <w:ilvl w:val="0"/>
          <w:numId w:val="61"/>
        </w:numPr>
        <w:suppressAutoHyphens w:val="0"/>
        <w:spacing w:after="0" w:line="240" w:lineRule="auto"/>
        <w:contextualSpacing/>
        <w:rPr>
          <w:rFonts w:ascii="Times New Roman" w:hAnsi="Times New Roman" w:cs="Times New Roman"/>
          <w:bCs/>
          <w:vanish/>
          <w:color w:val="000000"/>
        </w:rPr>
      </w:pPr>
    </w:p>
    <w:p w:rsidR="009B60BD" w:rsidRPr="009B60BD" w:rsidRDefault="009B60BD" w:rsidP="00B951A3">
      <w:pPr>
        <w:pStyle w:val="PargrafodaLista"/>
        <w:numPr>
          <w:ilvl w:val="0"/>
          <w:numId w:val="61"/>
        </w:numPr>
        <w:suppressAutoHyphens w:val="0"/>
        <w:spacing w:after="0" w:line="240" w:lineRule="auto"/>
        <w:contextualSpacing/>
        <w:rPr>
          <w:rFonts w:ascii="Times New Roman" w:hAnsi="Times New Roman" w:cs="Times New Roman"/>
          <w:bCs/>
          <w:vanish/>
          <w:color w:val="000000"/>
        </w:rPr>
      </w:pPr>
    </w:p>
    <w:p w:rsidR="009B60BD" w:rsidRPr="009B60BD" w:rsidRDefault="009B60BD" w:rsidP="00B951A3">
      <w:pPr>
        <w:pStyle w:val="PargrafodaLista"/>
        <w:numPr>
          <w:ilvl w:val="0"/>
          <w:numId w:val="61"/>
        </w:numPr>
        <w:suppressAutoHyphens w:val="0"/>
        <w:spacing w:after="0" w:line="240" w:lineRule="auto"/>
        <w:contextualSpacing/>
        <w:rPr>
          <w:rFonts w:ascii="Times New Roman" w:hAnsi="Times New Roman" w:cs="Times New Roman"/>
          <w:bCs/>
          <w:vanish/>
          <w:color w:val="000000"/>
        </w:rPr>
      </w:pPr>
    </w:p>
    <w:p w:rsidR="009B60BD" w:rsidRPr="009B60BD" w:rsidRDefault="009B60BD" w:rsidP="00B951A3">
      <w:pPr>
        <w:pStyle w:val="PargrafodaLista"/>
        <w:numPr>
          <w:ilvl w:val="0"/>
          <w:numId w:val="61"/>
        </w:numPr>
        <w:suppressAutoHyphens w:val="0"/>
        <w:spacing w:after="0" w:line="240" w:lineRule="auto"/>
        <w:contextualSpacing/>
        <w:rPr>
          <w:rFonts w:ascii="Times New Roman" w:hAnsi="Times New Roman" w:cs="Times New Roman"/>
          <w:bCs/>
          <w:vanish/>
          <w:color w:val="000000"/>
        </w:rPr>
      </w:pPr>
    </w:p>
    <w:p w:rsidR="009B60BD" w:rsidRPr="009B60BD" w:rsidRDefault="009B60BD" w:rsidP="00B951A3">
      <w:pPr>
        <w:pStyle w:val="PargrafodaLista"/>
        <w:numPr>
          <w:ilvl w:val="0"/>
          <w:numId w:val="61"/>
        </w:numPr>
        <w:suppressAutoHyphens w:val="0"/>
        <w:spacing w:after="0" w:line="240" w:lineRule="auto"/>
        <w:contextualSpacing/>
        <w:rPr>
          <w:rFonts w:ascii="Times New Roman" w:hAnsi="Times New Roman" w:cs="Times New Roman"/>
          <w:bCs/>
          <w:vanish/>
          <w:color w:val="000000"/>
        </w:rPr>
      </w:pPr>
    </w:p>
    <w:p w:rsidR="009B60BD" w:rsidRPr="009B60BD" w:rsidRDefault="009B60BD" w:rsidP="00B951A3">
      <w:pPr>
        <w:pStyle w:val="PargrafodaLista"/>
        <w:numPr>
          <w:ilvl w:val="0"/>
          <w:numId w:val="61"/>
        </w:numPr>
        <w:suppressAutoHyphens w:val="0"/>
        <w:spacing w:after="0" w:line="240" w:lineRule="auto"/>
        <w:contextualSpacing/>
        <w:rPr>
          <w:rFonts w:ascii="Times New Roman" w:hAnsi="Times New Roman" w:cs="Times New Roman"/>
          <w:bCs/>
          <w:vanish/>
          <w:color w:val="000000"/>
        </w:rPr>
      </w:pPr>
    </w:p>
    <w:p w:rsidR="009B60BD" w:rsidRPr="009B60BD" w:rsidRDefault="009B60BD" w:rsidP="00B951A3">
      <w:pPr>
        <w:pStyle w:val="PargrafodaLista"/>
        <w:numPr>
          <w:ilvl w:val="0"/>
          <w:numId w:val="61"/>
        </w:numPr>
        <w:suppressAutoHyphens w:val="0"/>
        <w:spacing w:after="0" w:line="240" w:lineRule="auto"/>
        <w:contextualSpacing/>
        <w:rPr>
          <w:rFonts w:ascii="Times New Roman" w:hAnsi="Times New Roman" w:cs="Times New Roman"/>
          <w:bCs/>
          <w:vanish/>
          <w:color w:val="000000"/>
        </w:rPr>
      </w:pPr>
    </w:p>
    <w:p w:rsidR="009B60BD" w:rsidRPr="009B60BD" w:rsidRDefault="009B60BD" w:rsidP="00B951A3">
      <w:pPr>
        <w:pStyle w:val="PargrafodaLista"/>
        <w:numPr>
          <w:ilvl w:val="0"/>
          <w:numId w:val="61"/>
        </w:numPr>
        <w:suppressAutoHyphens w:val="0"/>
        <w:spacing w:after="0" w:line="240" w:lineRule="auto"/>
        <w:contextualSpacing/>
        <w:rPr>
          <w:rFonts w:ascii="Times New Roman" w:hAnsi="Times New Roman" w:cs="Times New Roman"/>
          <w:bCs/>
          <w:vanish/>
          <w:color w:val="000000"/>
        </w:rPr>
      </w:pPr>
    </w:p>
    <w:p w:rsidR="009B60BD" w:rsidRPr="009B60BD" w:rsidRDefault="009B60BD" w:rsidP="00B951A3">
      <w:pPr>
        <w:pStyle w:val="PargrafodaLista"/>
        <w:numPr>
          <w:ilvl w:val="0"/>
          <w:numId w:val="61"/>
        </w:numPr>
        <w:suppressAutoHyphens w:val="0"/>
        <w:spacing w:after="0" w:line="240" w:lineRule="auto"/>
        <w:contextualSpacing/>
        <w:rPr>
          <w:rFonts w:ascii="Times New Roman" w:hAnsi="Times New Roman" w:cs="Times New Roman"/>
          <w:bCs/>
          <w:vanish/>
          <w:color w:val="000000"/>
        </w:rPr>
      </w:pPr>
    </w:p>
    <w:p w:rsidR="009B60BD" w:rsidRPr="009B60BD" w:rsidRDefault="009B60BD" w:rsidP="00B951A3">
      <w:pPr>
        <w:pStyle w:val="PargrafodaLista"/>
        <w:numPr>
          <w:ilvl w:val="0"/>
          <w:numId w:val="61"/>
        </w:numPr>
        <w:suppressAutoHyphens w:val="0"/>
        <w:spacing w:after="0" w:line="240" w:lineRule="auto"/>
        <w:contextualSpacing/>
        <w:rPr>
          <w:rFonts w:ascii="Times New Roman" w:hAnsi="Times New Roman" w:cs="Times New Roman"/>
          <w:bCs/>
          <w:vanish/>
          <w:color w:val="000000"/>
        </w:rPr>
      </w:pPr>
    </w:p>
    <w:p w:rsidR="009B60BD" w:rsidRPr="009B60BD" w:rsidRDefault="009B60BD" w:rsidP="00B951A3">
      <w:pPr>
        <w:pStyle w:val="PargrafodaLista"/>
        <w:numPr>
          <w:ilvl w:val="0"/>
          <w:numId w:val="61"/>
        </w:numPr>
        <w:suppressAutoHyphens w:val="0"/>
        <w:spacing w:after="0" w:line="240" w:lineRule="auto"/>
        <w:contextualSpacing/>
        <w:rPr>
          <w:rFonts w:ascii="Times New Roman" w:hAnsi="Times New Roman" w:cs="Times New Roman"/>
          <w:bCs/>
          <w:vanish/>
          <w:color w:val="000000"/>
        </w:rPr>
      </w:pPr>
    </w:p>
    <w:p w:rsidR="009B60BD" w:rsidRPr="009B60BD" w:rsidRDefault="009B60BD" w:rsidP="00B951A3">
      <w:pPr>
        <w:pStyle w:val="PargrafodaLista"/>
        <w:numPr>
          <w:ilvl w:val="0"/>
          <w:numId w:val="61"/>
        </w:numPr>
        <w:suppressAutoHyphens w:val="0"/>
        <w:spacing w:after="0" w:line="240" w:lineRule="auto"/>
        <w:contextualSpacing/>
        <w:rPr>
          <w:rFonts w:ascii="Times New Roman" w:hAnsi="Times New Roman" w:cs="Times New Roman"/>
          <w:bCs/>
          <w:vanish/>
          <w:color w:val="000000"/>
        </w:rPr>
      </w:pPr>
    </w:p>
    <w:p w:rsidR="009B60BD" w:rsidRPr="009B60BD" w:rsidRDefault="009B60BD" w:rsidP="00B951A3">
      <w:pPr>
        <w:pStyle w:val="PargrafodaLista"/>
        <w:numPr>
          <w:ilvl w:val="0"/>
          <w:numId w:val="61"/>
        </w:numPr>
        <w:suppressAutoHyphens w:val="0"/>
        <w:spacing w:after="0" w:line="240" w:lineRule="auto"/>
        <w:contextualSpacing/>
        <w:rPr>
          <w:rFonts w:ascii="Times New Roman" w:hAnsi="Times New Roman" w:cs="Times New Roman"/>
          <w:bCs/>
          <w:vanish/>
          <w:color w:val="000000"/>
        </w:rPr>
      </w:pPr>
    </w:p>
    <w:p w:rsidR="009B60BD" w:rsidRPr="009B60BD" w:rsidRDefault="009B60BD" w:rsidP="00B951A3">
      <w:pPr>
        <w:pStyle w:val="PargrafodaLista"/>
        <w:numPr>
          <w:ilvl w:val="0"/>
          <w:numId w:val="61"/>
        </w:numPr>
        <w:suppressAutoHyphens w:val="0"/>
        <w:spacing w:after="0" w:line="240" w:lineRule="auto"/>
        <w:contextualSpacing/>
        <w:rPr>
          <w:rFonts w:ascii="Times New Roman" w:hAnsi="Times New Roman" w:cs="Times New Roman"/>
          <w:bCs/>
          <w:vanish/>
          <w:color w:val="000000"/>
        </w:rPr>
      </w:pPr>
    </w:p>
    <w:p w:rsidR="009B60BD" w:rsidRPr="009B60BD" w:rsidRDefault="009B60BD" w:rsidP="00B951A3">
      <w:pPr>
        <w:pStyle w:val="PargrafodaLista"/>
        <w:numPr>
          <w:ilvl w:val="0"/>
          <w:numId w:val="61"/>
        </w:numPr>
        <w:suppressAutoHyphens w:val="0"/>
        <w:spacing w:after="0" w:line="240" w:lineRule="auto"/>
        <w:contextualSpacing/>
        <w:rPr>
          <w:rFonts w:ascii="Times New Roman" w:hAnsi="Times New Roman" w:cs="Times New Roman"/>
          <w:bCs/>
          <w:vanish/>
          <w:color w:val="000000"/>
        </w:rPr>
      </w:pPr>
    </w:p>
    <w:p w:rsidR="009B60BD" w:rsidRPr="009B60BD" w:rsidRDefault="009B60BD" w:rsidP="00B951A3">
      <w:pPr>
        <w:pStyle w:val="PargrafodaLista"/>
        <w:numPr>
          <w:ilvl w:val="0"/>
          <w:numId w:val="61"/>
        </w:numPr>
        <w:suppressAutoHyphens w:val="0"/>
        <w:spacing w:after="0" w:line="240" w:lineRule="auto"/>
        <w:contextualSpacing/>
        <w:rPr>
          <w:rFonts w:ascii="Times New Roman" w:hAnsi="Times New Roman" w:cs="Times New Roman"/>
          <w:bCs/>
          <w:vanish/>
          <w:color w:val="000000"/>
        </w:rPr>
      </w:pPr>
    </w:p>
    <w:p w:rsidR="009B60BD" w:rsidRPr="009B60BD" w:rsidRDefault="009B60BD" w:rsidP="00B951A3">
      <w:pPr>
        <w:pStyle w:val="PargrafodaLista"/>
        <w:numPr>
          <w:ilvl w:val="0"/>
          <w:numId w:val="61"/>
        </w:numPr>
        <w:suppressAutoHyphens w:val="0"/>
        <w:spacing w:after="0" w:line="240" w:lineRule="auto"/>
        <w:contextualSpacing/>
        <w:rPr>
          <w:rFonts w:ascii="Times New Roman" w:hAnsi="Times New Roman" w:cs="Times New Roman"/>
          <w:bCs/>
          <w:vanish/>
          <w:color w:val="000000"/>
        </w:rPr>
      </w:pPr>
    </w:p>
    <w:p w:rsidR="009B60BD" w:rsidRPr="009B60BD" w:rsidRDefault="009B60BD" w:rsidP="00B951A3">
      <w:pPr>
        <w:pStyle w:val="PargrafodaLista"/>
        <w:numPr>
          <w:ilvl w:val="0"/>
          <w:numId w:val="61"/>
        </w:numPr>
        <w:suppressAutoHyphens w:val="0"/>
        <w:spacing w:after="0" w:line="240" w:lineRule="auto"/>
        <w:contextualSpacing/>
        <w:rPr>
          <w:rFonts w:ascii="Times New Roman" w:hAnsi="Times New Roman" w:cs="Times New Roman"/>
          <w:bCs/>
          <w:vanish/>
          <w:color w:val="000000"/>
        </w:rPr>
      </w:pPr>
    </w:p>
    <w:p w:rsidR="009B60BD" w:rsidRPr="009B60BD" w:rsidRDefault="009B60BD" w:rsidP="00B951A3">
      <w:pPr>
        <w:pStyle w:val="PargrafodaLista"/>
        <w:numPr>
          <w:ilvl w:val="1"/>
          <w:numId w:val="61"/>
        </w:numPr>
        <w:suppressAutoHyphens w:val="0"/>
        <w:spacing w:after="0" w:line="240" w:lineRule="auto"/>
        <w:contextualSpacing/>
        <w:rPr>
          <w:rFonts w:ascii="Times New Roman" w:hAnsi="Times New Roman" w:cs="Times New Roman"/>
          <w:bCs/>
          <w:vanish/>
          <w:color w:val="000000"/>
        </w:rPr>
      </w:pPr>
    </w:p>
    <w:p w:rsidR="009B60BD" w:rsidRDefault="00D90AC8" w:rsidP="00D90AC8">
      <w:pPr>
        <w:pStyle w:val="PargrafodaLista"/>
        <w:tabs>
          <w:tab w:val="left" w:pos="567"/>
        </w:tabs>
        <w:suppressAutoHyphens w:val="0"/>
        <w:spacing w:after="0" w:line="240" w:lineRule="auto"/>
        <w:ind w:left="0"/>
        <w:contextualSpacing/>
        <w:jc w:val="both"/>
        <w:rPr>
          <w:rFonts w:ascii="Times New Roman" w:hAnsi="Times New Roman" w:cs="Times New Roman"/>
          <w:bCs/>
          <w:color w:val="000000"/>
        </w:rPr>
      </w:pPr>
      <w:r>
        <w:rPr>
          <w:rFonts w:ascii="Times New Roman" w:hAnsi="Times New Roman" w:cs="Times New Roman"/>
          <w:bCs/>
          <w:color w:val="000000"/>
        </w:rPr>
        <w:t xml:space="preserve">14.2 </w:t>
      </w:r>
      <w:r w:rsidR="009B60BD" w:rsidRPr="009B60BD">
        <w:rPr>
          <w:rFonts w:ascii="Times New Roman" w:hAnsi="Times New Roman" w:cs="Times New Roman"/>
          <w:bCs/>
          <w:color w:val="000000"/>
        </w:rPr>
        <w:t>Para o cálculo da Nota Final (NF) a aproximação será feita até a segunda casa decimal, desprezando-se as demais frações;</w:t>
      </w:r>
    </w:p>
    <w:p w:rsidR="00D90AC8" w:rsidRPr="009B60BD" w:rsidRDefault="00D90AC8" w:rsidP="00D90AC8">
      <w:pPr>
        <w:pStyle w:val="PargrafodaLista"/>
        <w:tabs>
          <w:tab w:val="left" w:pos="567"/>
        </w:tabs>
        <w:suppressAutoHyphens w:val="0"/>
        <w:spacing w:after="0" w:line="240" w:lineRule="auto"/>
        <w:ind w:left="0"/>
        <w:contextualSpacing/>
        <w:jc w:val="both"/>
        <w:rPr>
          <w:rFonts w:ascii="Times New Roman" w:hAnsi="Times New Roman" w:cs="Times New Roman"/>
          <w:bCs/>
          <w:color w:val="000000"/>
        </w:rPr>
      </w:pPr>
    </w:p>
    <w:p w:rsidR="009B60BD" w:rsidRDefault="00D90AC8" w:rsidP="00D90AC8">
      <w:pPr>
        <w:pStyle w:val="PargrafodaLista"/>
        <w:tabs>
          <w:tab w:val="left" w:pos="567"/>
        </w:tabs>
        <w:suppressAutoHyphens w:val="0"/>
        <w:spacing w:after="0" w:line="240" w:lineRule="auto"/>
        <w:ind w:left="0"/>
        <w:contextualSpacing/>
        <w:jc w:val="both"/>
        <w:rPr>
          <w:rFonts w:ascii="Times New Roman" w:hAnsi="Times New Roman" w:cs="Times New Roman"/>
          <w:bCs/>
          <w:color w:val="000000"/>
        </w:rPr>
      </w:pPr>
      <w:r>
        <w:rPr>
          <w:rFonts w:ascii="Times New Roman" w:hAnsi="Times New Roman" w:cs="Times New Roman"/>
          <w:bCs/>
          <w:color w:val="000000"/>
        </w:rPr>
        <w:t xml:space="preserve">14.3 </w:t>
      </w:r>
      <w:r w:rsidR="009B60BD" w:rsidRPr="009B60BD">
        <w:rPr>
          <w:rFonts w:ascii="Times New Roman" w:hAnsi="Times New Roman" w:cs="Times New Roman"/>
          <w:bCs/>
          <w:color w:val="000000"/>
        </w:rPr>
        <w:t>A classificação dos proponentes far-se-á em ordem decrescente dos valores da Nota Final, sendo declarada vencedora a licitante que atingir a maior Nota Final. A aproximação será feita até a segunda casa decimal, desprezando-se as demais frações;</w:t>
      </w:r>
    </w:p>
    <w:p w:rsidR="00D90AC8" w:rsidRPr="009B60BD" w:rsidRDefault="00D90AC8" w:rsidP="00D90AC8">
      <w:pPr>
        <w:pStyle w:val="PargrafodaLista"/>
        <w:tabs>
          <w:tab w:val="left" w:pos="567"/>
        </w:tabs>
        <w:suppressAutoHyphens w:val="0"/>
        <w:spacing w:after="0" w:line="240" w:lineRule="auto"/>
        <w:ind w:left="0"/>
        <w:contextualSpacing/>
        <w:jc w:val="both"/>
        <w:rPr>
          <w:rFonts w:ascii="Times New Roman" w:hAnsi="Times New Roman" w:cs="Times New Roman"/>
          <w:bCs/>
          <w:color w:val="000000"/>
        </w:rPr>
      </w:pPr>
    </w:p>
    <w:p w:rsidR="009B60BD" w:rsidRDefault="00D90AC8" w:rsidP="00D90AC8">
      <w:pPr>
        <w:pStyle w:val="PargrafodaLista"/>
        <w:tabs>
          <w:tab w:val="left" w:pos="567"/>
        </w:tabs>
        <w:suppressAutoHyphens w:val="0"/>
        <w:spacing w:after="0" w:line="240" w:lineRule="auto"/>
        <w:ind w:left="0"/>
        <w:contextualSpacing/>
        <w:jc w:val="both"/>
        <w:rPr>
          <w:rFonts w:ascii="Times New Roman" w:hAnsi="Times New Roman" w:cs="Times New Roman"/>
          <w:bCs/>
          <w:color w:val="000000"/>
        </w:rPr>
      </w:pPr>
      <w:r>
        <w:rPr>
          <w:rFonts w:ascii="Times New Roman" w:hAnsi="Times New Roman" w:cs="Times New Roman"/>
          <w:bCs/>
          <w:color w:val="000000"/>
        </w:rPr>
        <w:t xml:space="preserve">14.4 </w:t>
      </w:r>
      <w:r w:rsidR="009B60BD" w:rsidRPr="009B60BD">
        <w:rPr>
          <w:rFonts w:ascii="Times New Roman" w:hAnsi="Times New Roman" w:cs="Times New Roman"/>
          <w:bCs/>
          <w:color w:val="000000"/>
        </w:rPr>
        <w:t>Em casos de empate entre dois ou mais participantes, prevalecerá, sucessivamente, para efeito de classificação final, os seguintes critérios:</w:t>
      </w:r>
    </w:p>
    <w:p w:rsidR="00D90AC8" w:rsidRPr="009B60BD" w:rsidRDefault="00D90AC8" w:rsidP="00D90AC8">
      <w:pPr>
        <w:pStyle w:val="PargrafodaLista"/>
        <w:tabs>
          <w:tab w:val="left" w:pos="567"/>
        </w:tabs>
        <w:suppressAutoHyphens w:val="0"/>
        <w:spacing w:after="0" w:line="240" w:lineRule="auto"/>
        <w:ind w:left="0"/>
        <w:contextualSpacing/>
        <w:jc w:val="both"/>
        <w:rPr>
          <w:rFonts w:ascii="Times New Roman" w:hAnsi="Times New Roman" w:cs="Times New Roman"/>
          <w:bCs/>
          <w:color w:val="000000"/>
        </w:rPr>
      </w:pPr>
    </w:p>
    <w:p w:rsidR="009B60BD" w:rsidRPr="00D90AC8" w:rsidRDefault="00D90AC8" w:rsidP="00D90AC8">
      <w:pPr>
        <w:pStyle w:val="PargrafodaLista"/>
        <w:tabs>
          <w:tab w:val="left" w:pos="567"/>
          <w:tab w:val="left" w:pos="1276"/>
        </w:tabs>
        <w:suppressAutoHyphens w:val="0"/>
        <w:autoSpaceDE w:val="0"/>
        <w:autoSpaceDN w:val="0"/>
        <w:adjustRightInd w:val="0"/>
        <w:spacing w:after="0" w:line="240" w:lineRule="auto"/>
        <w:ind w:left="1276"/>
        <w:contextualSpacing/>
        <w:jc w:val="both"/>
        <w:rPr>
          <w:rFonts w:ascii="Times New Roman" w:hAnsi="Times New Roman" w:cs="Times New Roman"/>
          <w:bCs/>
          <w:color w:val="000000"/>
        </w:rPr>
      </w:pPr>
      <w:r>
        <w:rPr>
          <w:rFonts w:ascii="Times New Roman" w:hAnsi="Times New Roman" w:cs="Times New Roman"/>
          <w:bCs/>
          <w:color w:val="000000"/>
        </w:rPr>
        <w:t xml:space="preserve">14.4.1 </w:t>
      </w:r>
      <w:r w:rsidR="009B60BD" w:rsidRPr="009B60BD">
        <w:rPr>
          <w:rFonts w:ascii="Times New Roman" w:hAnsi="Times New Roman" w:cs="Times New Roman"/>
          <w:bCs/>
          <w:color w:val="000000"/>
        </w:rPr>
        <w:t>Preferência de contratação para as microempresas e empresas de pequeno porte</w:t>
      </w:r>
      <w:r w:rsidR="009B60BD" w:rsidRPr="00D90AC8">
        <w:rPr>
          <w:rFonts w:ascii="Times New Roman" w:hAnsi="Times New Roman" w:cs="Times New Roman"/>
          <w:bCs/>
          <w:color w:val="000000"/>
        </w:rPr>
        <w:t>, nos termos do Decreto Estadual nº 15.643/2011 e da Lei Complementar 123/2006 e alterações;</w:t>
      </w:r>
    </w:p>
    <w:p w:rsidR="00D90AC8" w:rsidRPr="00D90AC8" w:rsidRDefault="00D90AC8" w:rsidP="00D90AC8">
      <w:pPr>
        <w:pStyle w:val="PargrafodaLista"/>
        <w:tabs>
          <w:tab w:val="left" w:pos="567"/>
          <w:tab w:val="left" w:pos="1276"/>
        </w:tabs>
        <w:suppressAutoHyphens w:val="0"/>
        <w:autoSpaceDE w:val="0"/>
        <w:autoSpaceDN w:val="0"/>
        <w:adjustRightInd w:val="0"/>
        <w:spacing w:after="0" w:line="240" w:lineRule="auto"/>
        <w:ind w:left="1276"/>
        <w:contextualSpacing/>
        <w:jc w:val="both"/>
        <w:rPr>
          <w:rFonts w:ascii="Times New Roman" w:hAnsi="Times New Roman" w:cs="Times New Roman"/>
          <w:bCs/>
          <w:color w:val="000000"/>
        </w:rPr>
      </w:pPr>
    </w:p>
    <w:p w:rsidR="009B60BD" w:rsidRPr="00D90AC8" w:rsidRDefault="009B60BD" w:rsidP="00B951A3">
      <w:pPr>
        <w:pStyle w:val="PargrafodaLista"/>
        <w:numPr>
          <w:ilvl w:val="2"/>
          <w:numId w:val="65"/>
        </w:numPr>
        <w:tabs>
          <w:tab w:val="left" w:pos="567"/>
          <w:tab w:val="left" w:pos="1276"/>
        </w:tabs>
        <w:suppressAutoHyphens w:val="0"/>
        <w:autoSpaceDE w:val="0"/>
        <w:autoSpaceDN w:val="0"/>
        <w:adjustRightInd w:val="0"/>
        <w:spacing w:after="0" w:line="240" w:lineRule="auto"/>
        <w:contextualSpacing/>
        <w:jc w:val="both"/>
        <w:rPr>
          <w:rFonts w:ascii="Times New Roman" w:hAnsi="Times New Roman" w:cs="Times New Roman"/>
          <w:bCs/>
          <w:color w:val="000000"/>
        </w:rPr>
      </w:pPr>
      <w:r w:rsidRPr="00D90AC8">
        <w:rPr>
          <w:rFonts w:ascii="Times New Roman" w:hAnsi="Times New Roman" w:cs="Times New Roman"/>
          <w:bCs/>
          <w:color w:val="000000"/>
        </w:rPr>
        <w:t>Conforme disposto no art. 3°, §2° da Lei Federal n° 8.666/93;</w:t>
      </w:r>
    </w:p>
    <w:p w:rsidR="00D90AC8" w:rsidRPr="00D90AC8" w:rsidRDefault="00D90AC8" w:rsidP="00D90AC8">
      <w:pPr>
        <w:pStyle w:val="PargrafodaLista"/>
        <w:tabs>
          <w:tab w:val="left" w:pos="567"/>
          <w:tab w:val="left" w:pos="1276"/>
        </w:tabs>
        <w:suppressAutoHyphens w:val="0"/>
        <w:autoSpaceDE w:val="0"/>
        <w:autoSpaceDN w:val="0"/>
        <w:adjustRightInd w:val="0"/>
        <w:spacing w:after="0" w:line="240" w:lineRule="auto"/>
        <w:ind w:left="1996"/>
        <w:contextualSpacing/>
        <w:jc w:val="both"/>
        <w:rPr>
          <w:rFonts w:ascii="Times New Roman" w:hAnsi="Times New Roman" w:cs="Times New Roman"/>
          <w:bCs/>
          <w:color w:val="000000"/>
        </w:rPr>
      </w:pPr>
    </w:p>
    <w:p w:rsidR="009B60BD" w:rsidRPr="00D90AC8" w:rsidRDefault="00D90AC8" w:rsidP="00D90AC8">
      <w:pPr>
        <w:pStyle w:val="PargrafodaLista"/>
        <w:tabs>
          <w:tab w:val="left" w:pos="567"/>
          <w:tab w:val="left" w:pos="1276"/>
        </w:tabs>
        <w:suppressAutoHyphens w:val="0"/>
        <w:autoSpaceDE w:val="0"/>
        <w:autoSpaceDN w:val="0"/>
        <w:adjustRightInd w:val="0"/>
        <w:spacing w:after="0" w:line="240" w:lineRule="auto"/>
        <w:ind w:left="1276"/>
        <w:contextualSpacing/>
        <w:jc w:val="both"/>
        <w:rPr>
          <w:rFonts w:ascii="Times New Roman" w:hAnsi="Times New Roman" w:cs="Times New Roman"/>
          <w:bCs/>
          <w:color w:val="000000"/>
        </w:rPr>
      </w:pPr>
      <w:r w:rsidRPr="00D90AC8">
        <w:rPr>
          <w:rFonts w:ascii="Times New Roman" w:hAnsi="Times New Roman" w:cs="Times New Roman"/>
          <w:bCs/>
          <w:color w:val="000000"/>
        </w:rPr>
        <w:t>14.4.3</w:t>
      </w:r>
      <w:r w:rsidR="009B60BD" w:rsidRPr="00D90AC8">
        <w:rPr>
          <w:rFonts w:ascii="Times New Roman" w:hAnsi="Times New Roman" w:cs="Times New Roman"/>
          <w:bCs/>
          <w:color w:val="000000"/>
        </w:rPr>
        <w:t>Sorteio em sessão pública, procedendo à lavratura de ata circunstanciada, conforme exposto no art. 45º, § 2º da lei Federal nº 8.666/93.</w:t>
      </w:r>
    </w:p>
    <w:p w:rsidR="00D90AC8" w:rsidRPr="00D90AC8" w:rsidRDefault="00D90AC8" w:rsidP="00D90AC8">
      <w:pPr>
        <w:pStyle w:val="PargrafodaLista"/>
        <w:tabs>
          <w:tab w:val="left" w:pos="567"/>
          <w:tab w:val="left" w:pos="1134"/>
        </w:tabs>
        <w:suppressAutoHyphens w:val="0"/>
        <w:autoSpaceDE w:val="0"/>
        <w:autoSpaceDN w:val="0"/>
        <w:adjustRightInd w:val="0"/>
        <w:spacing w:after="120" w:line="360" w:lineRule="auto"/>
        <w:ind w:left="0"/>
        <w:contextualSpacing/>
        <w:jc w:val="both"/>
        <w:rPr>
          <w:rFonts w:ascii="Times New Roman" w:hAnsi="Times New Roman" w:cs="Times New Roman"/>
          <w:b/>
          <w:bCs/>
        </w:rPr>
      </w:pPr>
    </w:p>
    <w:p w:rsidR="00D90AC8" w:rsidRPr="00D90AC8" w:rsidRDefault="00D90AC8" w:rsidP="00D90AC8">
      <w:pPr>
        <w:tabs>
          <w:tab w:val="left" w:pos="567"/>
          <w:tab w:val="left" w:pos="1134"/>
        </w:tabs>
        <w:suppressAutoHyphens w:val="0"/>
        <w:autoSpaceDE w:val="0"/>
        <w:autoSpaceDN w:val="0"/>
        <w:adjustRightInd w:val="0"/>
        <w:spacing w:after="120"/>
        <w:contextualSpacing/>
        <w:jc w:val="both"/>
        <w:rPr>
          <w:b/>
          <w:bCs/>
          <w:sz w:val="22"/>
          <w:szCs w:val="22"/>
        </w:rPr>
      </w:pPr>
      <w:r w:rsidRPr="00D90AC8">
        <w:rPr>
          <w:b/>
          <w:bCs/>
          <w:sz w:val="22"/>
          <w:szCs w:val="22"/>
        </w:rPr>
        <w:lastRenderedPageBreak/>
        <w:t>15.1 - PARA COMPROVAÇÃO DA CAPACIDADE TÉCNICA</w:t>
      </w:r>
    </w:p>
    <w:p w:rsidR="00D90AC8" w:rsidRPr="00D90AC8" w:rsidRDefault="00D90AC8" w:rsidP="00D90AC8">
      <w:pPr>
        <w:pStyle w:val="PargrafodaLista"/>
        <w:tabs>
          <w:tab w:val="left" w:pos="567"/>
          <w:tab w:val="left" w:pos="1134"/>
        </w:tabs>
        <w:suppressAutoHyphens w:val="0"/>
        <w:autoSpaceDE w:val="0"/>
        <w:autoSpaceDN w:val="0"/>
        <w:adjustRightInd w:val="0"/>
        <w:spacing w:after="120" w:line="240" w:lineRule="auto"/>
        <w:ind w:left="600"/>
        <w:contextualSpacing/>
        <w:jc w:val="both"/>
        <w:rPr>
          <w:rFonts w:ascii="Times New Roman" w:eastAsia="Times New Roman" w:hAnsi="Times New Roman" w:cs="Times New Roman"/>
        </w:rPr>
      </w:pPr>
    </w:p>
    <w:p w:rsidR="009B60BD" w:rsidRPr="00D90AC8" w:rsidRDefault="00D90AC8" w:rsidP="00D90AC8">
      <w:pPr>
        <w:pStyle w:val="PargrafodaLista"/>
        <w:tabs>
          <w:tab w:val="left" w:pos="567"/>
          <w:tab w:val="left" w:pos="1134"/>
        </w:tabs>
        <w:suppressAutoHyphens w:val="0"/>
        <w:autoSpaceDE w:val="0"/>
        <w:autoSpaceDN w:val="0"/>
        <w:adjustRightInd w:val="0"/>
        <w:spacing w:after="120" w:line="240" w:lineRule="auto"/>
        <w:ind w:left="0"/>
        <w:contextualSpacing/>
        <w:jc w:val="both"/>
        <w:rPr>
          <w:rFonts w:ascii="Times New Roman" w:eastAsia="Times New Roman" w:hAnsi="Times New Roman" w:cs="Times New Roman"/>
        </w:rPr>
      </w:pPr>
      <w:r w:rsidRPr="00D90AC8">
        <w:rPr>
          <w:rFonts w:ascii="Times New Roman" w:eastAsia="Times New Roman" w:hAnsi="Times New Roman" w:cs="Times New Roman"/>
        </w:rPr>
        <w:t xml:space="preserve">15.1.1 </w:t>
      </w:r>
      <w:r w:rsidR="009B60BD" w:rsidRPr="00D90AC8">
        <w:rPr>
          <w:rFonts w:ascii="Times New Roman" w:eastAsia="Times New Roman" w:hAnsi="Times New Roman" w:cs="Times New Roman"/>
        </w:rPr>
        <w:t>As Propostas das empresas licitantes serão examinadas, preliminarmente por uma Comissão Especial da SESAU/RO, quanto ao atendimento das condições estabelecidas neste Projeto Básico e o seu respectivo Edital.</w:t>
      </w:r>
    </w:p>
    <w:p w:rsidR="00D90AC8" w:rsidRPr="00D90AC8" w:rsidRDefault="00D90AC8" w:rsidP="00D90AC8">
      <w:pPr>
        <w:pStyle w:val="PargrafodaLista"/>
        <w:tabs>
          <w:tab w:val="left" w:pos="567"/>
          <w:tab w:val="left" w:pos="1134"/>
        </w:tabs>
        <w:suppressAutoHyphens w:val="0"/>
        <w:autoSpaceDE w:val="0"/>
        <w:autoSpaceDN w:val="0"/>
        <w:adjustRightInd w:val="0"/>
        <w:spacing w:after="120" w:line="240" w:lineRule="auto"/>
        <w:ind w:left="0"/>
        <w:contextualSpacing/>
        <w:jc w:val="both"/>
        <w:rPr>
          <w:rFonts w:ascii="Times New Roman" w:hAnsi="Times New Roman" w:cs="Times New Roman"/>
          <w:b/>
          <w:bCs/>
          <w:color w:val="000000"/>
        </w:rPr>
      </w:pPr>
    </w:p>
    <w:p w:rsidR="009B60BD" w:rsidRPr="00D90AC8" w:rsidRDefault="00D90AC8" w:rsidP="00D90AC8">
      <w:pPr>
        <w:pStyle w:val="PargrafodaLista"/>
        <w:tabs>
          <w:tab w:val="left" w:pos="567"/>
          <w:tab w:val="left" w:pos="1134"/>
        </w:tabs>
        <w:suppressAutoHyphens w:val="0"/>
        <w:autoSpaceDE w:val="0"/>
        <w:autoSpaceDN w:val="0"/>
        <w:adjustRightInd w:val="0"/>
        <w:spacing w:after="120" w:line="240" w:lineRule="auto"/>
        <w:ind w:left="0"/>
        <w:contextualSpacing/>
        <w:jc w:val="both"/>
        <w:rPr>
          <w:rFonts w:ascii="Times New Roman" w:hAnsi="Times New Roman" w:cs="Times New Roman"/>
          <w:b/>
          <w:bCs/>
          <w:color w:val="000000"/>
        </w:rPr>
      </w:pPr>
      <w:r w:rsidRPr="00D90AC8">
        <w:rPr>
          <w:rFonts w:ascii="Times New Roman" w:eastAsia="Times New Roman" w:hAnsi="Times New Roman" w:cs="Times New Roman"/>
        </w:rPr>
        <w:t xml:space="preserve">15.1.2 </w:t>
      </w:r>
      <w:r w:rsidR="009B60BD" w:rsidRPr="00D90AC8">
        <w:rPr>
          <w:rFonts w:ascii="Times New Roman" w:eastAsia="Times New Roman" w:hAnsi="Times New Roman" w:cs="Times New Roman"/>
        </w:rPr>
        <w:t>Verificado o atendimento às referidas condições proceder-se-á a avaliação da Proposta Técnica atribuindo nota a proponente somando os itens apresentados conforme critérios de classificação;</w:t>
      </w:r>
    </w:p>
    <w:p w:rsidR="00D90AC8" w:rsidRPr="00D90AC8" w:rsidRDefault="00D90AC8" w:rsidP="00D90AC8">
      <w:pPr>
        <w:pStyle w:val="PargrafodaLista"/>
        <w:tabs>
          <w:tab w:val="left" w:pos="567"/>
          <w:tab w:val="left" w:pos="1134"/>
        </w:tabs>
        <w:suppressAutoHyphens w:val="0"/>
        <w:autoSpaceDE w:val="0"/>
        <w:autoSpaceDN w:val="0"/>
        <w:adjustRightInd w:val="0"/>
        <w:spacing w:after="120" w:line="240" w:lineRule="auto"/>
        <w:ind w:left="0"/>
        <w:contextualSpacing/>
        <w:jc w:val="both"/>
        <w:rPr>
          <w:rFonts w:ascii="Times New Roman" w:eastAsia="Times New Roman" w:hAnsi="Times New Roman" w:cs="Times New Roman"/>
        </w:rPr>
      </w:pPr>
    </w:p>
    <w:p w:rsidR="00D90AC8" w:rsidRPr="00D90AC8" w:rsidRDefault="00D90AC8" w:rsidP="00D90AC8">
      <w:pPr>
        <w:pStyle w:val="PargrafodaLista"/>
        <w:tabs>
          <w:tab w:val="left" w:pos="567"/>
          <w:tab w:val="left" w:pos="1134"/>
        </w:tabs>
        <w:suppressAutoHyphens w:val="0"/>
        <w:autoSpaceDE w:val="0"/>
        <w:autoSpaceDN w:val="0"/>
        <w:adjustRightInd w:val="0"/>
        <w:spacing w:after="120" w:line="240" w:lineRule="auto"/>
        <w:ind w:left="0"/>
        <w:contextualSpacing/>
        <w:jc w:val="both"/>
        <w:rPr>
          <w:rFonts w:ascii="Times New Roman" w:eastAsia="Times New Roman" w:hAnsi="Times New Roman" w:cs="Times New Roman"/>
        </w:rPr>
      </w:pPr>
      <w:r w:rsidRPr="00D90AC8">
        <w:rPr>
          <w:rFonts w:ascii="Times New Roman" w:eastAsia="Times New Roman" w:hAnsi="Times New Roman" w:cs="Times New Roman"/>
        </w:rPr>
        <w:t xml:space="preserve">15.1.3 </w:t>
      </w:r>
      <w:r w:rsidR="009B60BD" w:rsidRPr="00D90AC8">
        <w:rPr>
          <w:rFonts w:ascii="Times New Roman" w:eastAsia="Times New Roman" w:hAnsi="Times New Roman" w:cs="Times New Roman"/>
        </w:rPr>
        <w:t>A Comissão devidamente nomeada por meio da Portaria n° 1.261/GAB/SESAU, composta por técnicos da Gerência de Regulação e Controle dos Serviços de Saúde – GRECSS/SESAU/RO. Destaque-se neste caso que a Administração busca uma melhor qualificação técnica primando desta forma pela qualidade do serviço e a satisfação do usuário.</w:t>
      </w:r>
    </w:p>
    <w:p w:rsidR="009B60BD" w:rsidRPr="00D90AC8" w:rsidRDefault="009B60BD" w:rsidP="00E034F7">
      <w:pPr>
        <w:pStyle w:val="PargrafodaLista"/>
        <w:numPr>
          <w:ilvl w:val="0"/>
          <w:numId w:val="28"/>
        </w:numPr>
        <w:shd w:val="clear" w:color="auto" w:fill="FFFFFF"/>
        <w:suppressAutoHyphens w:val="0"/>
        <w:spacing w:after="120" w:line="240" w:lineRule="auto"/>
        <w:contextualSpacing/>
        <w:jc w:val="both"/>
        <w:rPr>
          <w:rFonts w:ascii="Times New Roman" w:eastAsia="Times New Roman" w:hAnsi="Times New Roman" w:cs="Times New Roman"/>
          <w:b/>
          <w:vanish/>
        </w:rPr>
      </w:pPr>
    </w:p>
    <w:p w:rsidR="009B60BD" w:rsidRPr="00D90AC8" w:rsidRDefault="009B60BD" w:rsidP="00E034F7">
      <w:pPr>
        <w:pStyle w:val="PargrafodaLista"/>
        <w:numPr>
          <w:ilvl w:val="0"/>
          <w:numId w:val="28"/>
        </w:numPr>
        <w:shd w:val="clear" w:color="auto" w:fill="FFFFFF"/>
        <w:suppressAutoHyphens w:val="0"/>
        <w:spacing w:after="120" w:line="240" w:lineRule="auto"/>
        <w:contextualSpacing/>
        <w:jc w:val="both"/>
        <w:rPr>
          <w:rFonts w:ascii="Times New Roman" w:eastAsia="Times New Roman" w:hAnsi="Times New Roman" w:cs="Times New Roman"/>
          <w:b/>
          <w:vanish/>
        </w:rPr>
      </w:pPr>
    </w:p>
    <w:p w:rsidR="009B60BD" w:rsidRPr="00D90AC8" w:rsidRDefault="009B60BD" w:rsidP="00E034F7">
      <w:pPr>
        <w:pStyle w:val="PargrafodaLista"/>
        <w:numPr>
          <w:ilvl w:val="0"/>
          <w:numId w:val="28"/>
        </w:numPr>
        <w:shd w:val="clear" w:color="auto" w:fill="FFFFFF"/>
        <w:suppressAutoHyphens w:val="0"/>
        <w:spacing w:after="120" w:line="240" w:lineRule="auto"/>
        <w:contextualSpacing/>
        <w:jc w:val="both"/>
        <w:rPr>
          <w:rFonts w:ascii="Times New Roman" w:eastAsia="Times New Roman" w:hAnsi="Times New Roman" w:cs="Times New Roman"/>
          <w:b/>
          <w:vanish/>
        </w:rPr>
      </w:pPr>
    </w:p>
    <w:p w:rsidR="009B60BD" w:rsidRPr="00D90AC8" w:rsidRDefault="009B60BD" w:rsidP="00E034F7">
      <w:pPr>
        <w:pStyle w:val="PargrafodaLista"/>
        <w:numPr>
          <w:ilvl w:val="0"/>
          <w:numId w:val="28"/>
        </w:numPr>
        <w:shd w:val="clear" w:color="auto" w:fill="FFFFFF"/>
        <w:suppressAutoHyphens w:val="0"/>
        <w:spacing w:after="120" w:line="240" w:lineRule="auto"/>
        <w:contextualSpacing/>
        <w:jc w:val="both"/>
        <w:rPr>
          <w:rFonts w:ascii="Times New Roman" w:eastAsia="Times New Roman" w:hAnsi="Times New Roman" w:cs="Times New Roman"/>
          <w:b/>
          <w:vanish/>
        </w:rPr>
      </w:pPr>
    </w:p>
    <w:p w:rsidR="009B60BD" w:rsidRPr="00D90AC8" w:rsidRDefault="009B60BD" w:rsidP="00E034F7">
      <w:pPr>
        <w:pStyle w:val="PargrafodaLista"/>
        <w:numPr>
          <w:ilvl w:val="0"/>
          <w:numId w:val="28"/>
        </w:numPr>
        <w:shd w:val="clear" w:color="auto" w:fill="FFFFFF"/>
        <w:suppressAutoHyphens w:val="0"/>
        <w:spacing w:after="120" w:line="240" w:lineRule="auto"/>
        <w:contextualSpacing/>
        <w:jc w:val="both"/>
        <w:rPr>
          <w:rFonts w:ascii="Times New Roman" w:eastAsia="Times New Roman" w:hAnsi="Times New Roman" w:cs="Times New Roman"/>
          <w:b/>
          <w:vanish/>
        </w:rPr>
      </w:pPr>
    </w:p>
    <w:p w:rsidR="009B60BD" w:rsidRPr="00D90AC8" w:rsidRDefault="009B60BD" w:rsidP="00E034F7">
      <w:pPr>
        <w:pStyle w:val="PargrafodaLista"/>
        <w:numPr>
          <w:ilvl w:val="0"/>
          <w:numId w:val="28"/>
        </w:numPr>
        <w:shd w:val="clear" w:color="auto" w:fill="FFFFFF"/>
        <w:suppressAutoHyphens w:val="0"/>
        <w:spacing w:after="120" w:line="240" w:lineRule="auto"/>
        <w:contextualSpacing/>
        <w:jc w:val="both"/>
        <w:rPr>
          <w:rFonts w:ascii="Times New Roman" w:eastAsia="Times New Roman" w:hAnsi="Times New Roman" w:cs="Times New Roman"/>
          <w:b/>
          <w:vanish/>
        </w:rPr>
      </w:pPr>
    </w:p>
    <w:p w:rsidR="00D90AC8" w:rsidRDefault="00D90AC8" w:rsidP="00D90AC8">
      <w:pPr>
        <w:shd w:val="clear" w:color="auto" w:fill="FFFFFF"/>
        <w:tabs>
          <w:tab w:val="left" w:pos="1701"/>
        </w:tabs>
        <w:suppressAutoHyphens w:val="0"/>
        <w:spacing w:after="120"/>
        <w:contextualSpacing/>
        <w:jc w:val="both"/>
        <w:rPr>
          <w:b/>
          <w:sz w:val="22"/>
          <w:szCs w:val="22"/>
        </w:rPr>
      </w:pPr>
    </w:p>
    <w:p w:rsidR="00D90AC8" w:rsidRDefault="00D90AC8" w:rsidP="00D90AC8">
      <w:pPr>
        <w:shd w:val="clear" w:color="auto" w:fill="FFFFFF"/>
        <w:tabs>
          <w:tab w:val="left" w:pos="1701"/>
        </w:tabs>
        <w:suppressAutoHyphens w:val="0"/>
        <w:spacing w:after="120"/>
        <w:contextualSpacing/>
        <w:jc w:val="both"/>
        <w:rPr>
          <w:b/>
        </w:rPr>
      </w:pPr>
    </w:p>
    <w:p w:rsidR="00D90AC8" w:rsidRDefault="00D90AC8" w:rsidP="00D90AC8">
      <w:pPr>
        <w:shd w:val="clear" w:color="auto" w:fill="FFFFFF"/>
        <w:tabs>
          <w:tab w:val="left" w:pos="1701"/>
        </w:tabs>
        <w:suppressAutoHyphens w:val="0"/>
        <w:spacing w:after="120"/>
        <w:contextualSpacing/>
        <w:jc w:val="both"/>
        <w:rPr>
          <w:b/>
        </w:rPr>
      </w:pPr>
      <w:r>
        <w:rPr>
          <w:b/>
        </w:rPr>
        <w:t xml:space="preserve">15.2 - </w:t>
      </w:r>
      <w:r w:rsidR="009B60BD" w:rsidRPr="00D90AC8">
        <w:rPr>
          <w:b/>
        </w:rPr>
        <w:t>CRITÉRIOS DE DESCLASSIFICAÇÃO</w:t>
      </w:r>
    </w:p>
    <w:p w:rsidR="00D90AC8" w:rsidRDefault="00D90AC8" w:rsidP="00D90AC8">
      <w:pPr>
        <w:shd w:val="clear" w:color="auto" w:fill="FFFFFF"/>
        <w:tabs>
          <w:tab w:val="left" w:pos="1701"/>
        </w:tabs>
        <w:suppressAutoHyphens w:val="0"/>
        <w:spacing w:after="120"/>
        <w:contextualSpacing/>
        <w:jc w:val="both"/>
        <w:rPr>
          <w:bCs/>
          <w:sz w:val="22"/>
          <w:szCs w:val="22"/>
        </w:rPr>
      </w:pPr>
    </w:p>
    <w:p w:rsidR="009B60BD" w:rsidRPr="00D90AC8" w:rsidRDefault="009B60BD" w:rsidP="00D90AC8">
      <w:pPr>
        <w:shd w:val="clear" w:color="auto" w:fill="FFFFFF"/>
        <w:tabs>
          <w:tab w:val="left" w:pos="851"/>
        </w:tabs>
        <w:spacing w:after="120"/>
        <w:jc w:val="both"/>
        <w:rPr>
          <w:b/>
          <w:sz w:val="22"/>
          <w:szCs w:val="22"/>
        </w:rPr>
      </w:pPr>
      <w:r w:rsidRPr="00D90AC8">
        <w:rPr>
          <w:bCs/>
          <w:sz w:val="22"/>
          <w:szCs w:val="22"/>
        </w:rPr>
        <w:t>Serão desclassificadas as propostas que:</w:t>
      </w:r>
    </w:p>
    <w:p w:rsidR="009B60BD" w:rsidRPr="00D90AC8" w:rsidRDefault="00D90AC8" w:rsidP="00D90AC8">
      <w:pPr>
        <w:pStyle w:val="PargrafodaLista"/>
        <w:tabs>
          <w:tab w:val="left" w:pos="567"/>
          <w:tab w:val="left" w:pos="1134"/>
        </w:tabs>
        <w:suppressAutoHyphens w:val="0"/>
        <w:spacing w:after="120" w:line="240" w:lineRule="auto"/>
        <w:ind w:left="0"/>
        <w:contextualSpacing/>
        <w:jc w:val="both"/>
        <w:rPr>
          <w:rFonts w:ascii="Times New Roman" w:eastAsia="Times New Roman" w:hAnsi="Times New Roman" w:cs="Times New Roman"/>
          <w:bCs/>
          <w:color w:val="000000"/>
        </w:rPr>
      </w:pPr>
      <w:r>
        <w:rPr>
          <w:rFonts w:ascii="Times New Roman" w:eastAsia="Times New Roman" w:hAnsi="Times New Roman" w:cs="Times New Roman"/>
          <w:bCs/>
        </w:rPr>
        <w:t xml:space="preserve">15.2.1 </w:t>
      </w:r>
      <w:r w:rsidR="009B60BD" w:rsidRPr="00D90AC8">
        <w:rPr>
          <w:rFonts w:ascii="Times New Roman" w:eastAsia="Times New Roman" w:hAnsi="Times New Roman" w:cs="Times New Roman"/>
          <w:bCs/>
        </w:rPr>
        <w:t xml:space="preserve">Não obtiverem a pontuação mínima </w:t>
      </w:r>
      <w:r w:rsidR="009B60BD" w:rsidRPr="00D90AC8">
        <w:rPr>
          <w:rFonts w:ascii="Times New Roman" w:eastAsia="Times New Roman" w:hAnsi="Times New Roman" w:cs="Times New Roman"/>
          <w:bCs/>
          <w:color w:val="000000"/>
        </w:rPr>
        <w:t>discriminados nas Tabelas 1, 2, 3 e 4 referentes aos critérios de classificação proposto</w:t>
      </w:r>
      <w:r w:rsidR="009B60BD" w:rsidRPr="00D90AC8">
        <w:rPr>
          <w:rFonts w:ascii="Times New Roman" w:eastAsia="Times New Roman" w:hAnsi="Times New Roman" w:cs="Times New Roman"/>
          <w:bCs/>
        </w:rPr>
        <w:t>;</w:t>
      </w:r>
    </w:p>
    <w:p w:rsidR="00D90AC8" w:rsidRDefault="00D90AC8" w:rsidP="00D90AC8">
      <w:pPr>
        <w:pStyle w:val="PargrafodaLista"/>
        <w:tabs>
          <w:tab w:val="left" w:pos="567"/>
          <w:tab w:val="left" w:pos="851"/>
          <w:tab w:val="left" w:pos="1134"/>
        </w:tabs>
        <w:suppressAutoHyphens w:val="0"/>
        <w:spacing w:after="120" w:line="240" w:lineRule="auto"/>
        <w:ind w:left="0"/>
        <w:contextualSpacing/>
        <w:jc w:val="both"/>
        <w:rPr>
          <w:rFonts w:ascii="Times New Roman" w:eastAsia="Times New Roman" w:hAnsi="Times New Roman" w:cs="Times New Roman"/>
          <w:bCs/>
        </w:rPr>
      </w:pPr>
    </w:p>
    <w:p w:rsidR="009B60BD" w:rsidRPr="00D90AC8" w:rsidRDefault="00D90AC8" w:rsidP="00D90AC8">
      <w:pPr>
        <w:pStyle w:val="PargrafodaLista"/>
        <w:tabs>
          <w:tab w:val="left" w:pos="567"/>
          <w:tab w:val="left" w:pos="851"/>
          <w:tab w:val="left" w:pos="1134"/>
        </w:tabs>
        <w:suppressAutoHyphens w:val="0"/>
        <w:spacing w:after="120" w:line="240" w:lineRule="auto"/>
        <w:ind w:left="0"/>
        <w:contextualSpacing/>
        <w:jc w:val="both"/>
        <w:rPr>
          <w:rFonts w:ascii="Times New Roman" w:eastAsia="Times New Roman" w:hAnsi="Times New Roman" w:cs="Times New Roman"/>
          <w:bCs/>
          <w:color w:val="000000"/>
        </w:rPr>
      </w:pPr>
      <w:r>
        <w:rPr>
          <w:rFonts w:ascii="Times New Roman" w:eastAsia="Times New Roman" w:hAnsi="Times New Roman" w:cs="Times New Roman"/>
          <w:bCs/>
        </w:rPr>
        <w:t xml:space="preserve">15.2.2 </w:t>
      </w:r>
      <w:r w:rsidR="009B60BD" w:rsidRPr="00D90AC8">
        <w:rPr>
          <w:rFonts w:ascii="Times New Roman" w:eastAsia="Times New Roman" w:hAnsi="Times New Roman" w:cs="Times New Roman"/>
          <w:bCs/>
        </w:rPr>
        <w:t>Zerarem quaisquer dos quesitos mínimos de cada item, no quesito pontos referente à classificação profissional e tempo de experiência na gestão de serviço de radiodiagnóstico por imagem, com utilização de sistema de gerenciamento, arquivamento e distribuição de imagem (PACS) e sistema de informação da radiologia (RIS);</w:t>
      </w:r>
    </w:p>
    <w:p w:rsidR="00D90AC8" w:rsidRDefault="00D90AC8" w:rsidP="00D90AC8">
      <w:pPr>
        <w:pStyle w:val="PargrafodaLista"/>
        <w:tabs>
          <w:tab w:val="left" w:pos="567"/>
          <w:tab w:val="left" w:pos="851"/>
          <w:tab w:val="left" w:pos="1134"/>
        </w:tabs>
        <w:suppressAutoHyphens w:val="0"/>
        <w:spacing w:after="120" w:line="240" w:lineRule="auto"/>
        <w:ind w:left="0"/>
        <w:contextualSpacing/>
        <w:jc w:val="both"/>
        <w:rPr>
          <w:rFonts w:ascii="Times New Roman" w:eastAsia="Times New Roman" w:hAnsi="Times New Roman" w:cs="Times New Roman"/>
          <w:bCs/>
        </w:rPr>
      </w:pPr>
    </w:p>
    <w:p w:rsidR="009B60BD" w:rsidRPr="00D90AC8" w:rsidRDefault="009B60BD" w:rsidP="00B951A3">
      <w:pPr>
        <w:pStyle w:val="PargrafodaLista"/>
        <w:numPr>
          <w:ilvl w:val="2"/>
          <w:numId w:val="67"/>
        </w:numPr>
        <w:tabs>
          <w:tab w:val="left" w:pos="567"/>
          <w:tab w:val="left" w:pos="851"/>
          <w:tab w:val="left" w:pos="1134"/>
        </w:tabs>
        <w:suppressAutoHyphens w:val="0"/>
        <w:spacing w:after="120" w:line="240" w:lineRule="auto"/>
        <w:contextualSpacing/>
        <w:jc w:val="both"/>
        <w:rPr>
          <w:rFonts w:ascii="Times New Roman" w:eastAsia="Times New Roman" w:hAnsi="Times New Roman" w:cs="Times New Roman"/>
          <w:bCs/>
        </w:rPr>
      </w:pPr>
      <w:r w:rsidRPr="00D90AC8">
        <w:rPr>
          <w:rFonts w:ascii="Times New Roman" w:eastAsia="Times New Roman" w:hAnsi="Times New Roman" w:cs="Times New Roman"/>
          <w:bCs/>
        </w:rPr>
        <w:t>Não atenderem integralmente as exigências de habilitação.</w:t>
      </w:r>
    </w:p>
    <w:p w:rsidR="009B60BD" w:rsidRPr="00D90AC8" w:rsidRDefault="009B60BD" w:rsidP="00D90AC8">
      <w:pPr>
        <w:pStyle w:val="PargrafodaLista"/>
        <w:tabs>
          <w:tab w:val="left" w:pos="851"/>
          <w:tab w:val="left" w:pos="1134"/>
        </w:tabs>
        <w:spacing w:after="120" w:line="240" w:lineRule="auto"/>
        <w:ind w:left="567"/>
        <w:jc w:val="both"/>
        <w:rPr>
          <w:rFonts w:ascii="Times New Roman" w:eastAsia="Times New Roman" w:hAnsi="Times New Roman" w:cs="Times New Roman"/>
          <w:bCs/>
        </w:rPr>
      </w:pPr>
    </w:p>
    <w:p w:rsidR="009B60BD" w:rsidRPr="00D90AC8" w:rsidRDefault="009B60BD" w:rsidP="00B951A3">
      <w:pPr>
        <w:pStyle w:val="PargrafodaLista"/>
        <w:numPr>
          <w:ilvl w:val="0"/>
          <w:numId w:val="66"/>
        </w:numPr>
        <w:suppressAutoHyphens w:val="0"/>
        <w:autoSpaceDE w:val="0"/>
        <w:autoSpaceDN w:val="0"/>
        <w:adjustRightInd w:val="0"/>
        <w:spacing w:after="120" w:line="240" w:lineRule="auto"/>
        <w:contextualSpacing/>
        <w:jc w:val="both"/>
        <w:rPr>
          <w:rFonts w:ascii="Times New Roman" w:hAnsi="Times New Roman" w:cs="Times New Roman"/>
          <w:b/>
          <w:bCs/>
          <w:vanish/>
          <w:color w:val="000000"/>
        </w:rPr>
      </w:pPr>
    </w:p>
    <w:p w:rsidR="009B60BD" w:rsidRPr="00D90AC8" w:rsidRDefault="00D90AC8" w:rsidP="00D90AC8">
      <w:pPr>
        <w:tabs>
          <w:tab w:val="left" w:pos="1701"/>
        </w:tabs>
        <w:suppressAutoHyphens w:val="0"/>
        <w:autoSpaceDE w:val="0"/>
        <w:autoSpaceDN w:val="0"/>
        <w:adjustRightInd w:val="0"/>
        <w:spacing w:after="120"/>
        <w:contextualSpacing/>
        <w:jc w:val="both"/>
        <w:rPr>
          <w:b/>
          <w:bCs/>
          <w:color w:val="000000"/>
          <w:sz w:val="22"/>
          <w:szCs w:val="22"/>
        </w:rPr>
      </w:pPr>
      <w:r>
        <w:rPr>
          <w:b/>
          <w:bCs/>
          <w:color w:val="000000"/>
        </w:rPr>
        <w:t xml:space="preserve">15.3 - </w:t>
      </w:r>
      <w:r w:rsidR="009B60BD" w:rsidRPr="00D90AC8">
        <w:rPr>
          <w:b/>
          <w:bCs/>
          <w:color w:val="000000"/>
        </w:rPr>
        <w:t>CRITÉRIO DE JULGAMENTO E DESEMPATE</w:t>
      </w:r>
    </w:p>
    <w:p w:rsidR="009B60BD" w:rsidRPr="00D90AC8" w:rsidRDefault="009B60BD" w:rsidP="00B951A3">
      <w:pPr>
        <w:pStyle w:val="PargrafodaLista"/>
        <w:numPr>
          <w:ilvl w:val="0"/>
          <w:numId w:val="30"/>
        </w:numPr>
        <w:tabs>
          <w:tab w:val="left" w:pos="0"/>
          <w:tab w:val="left" w:pos="1134"/>
        </w:tabs>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9B60BD" w:rsidRPr="00D90AC8" w:rsidRDefault="009B60BD" w:rsidP="00B951A3">
      <w:pPr>
        <w:pStyle w:val="PargrafodaLista"/>
        <w:numPr>
          <w:ilvl w:val="0"/>
          <w:numId w:val="30"/>
        </w:numPr>
        <w:tabs>
          <w:tab w:val="left" w:pos="0"/>
          <w:tab w:val="left" w:pos="1134"/>
        </w:tabs>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9B60BD" w:rsidRPr="00D90AC8" w:rsidRDefault="009B60BD" w:rsidP="00B951A3">
      <w:pPr>
        <w:pStyle w:val="PargrafodaLista"/>
        <w:numPr>
          <w:ilvl w:val="0"/>
          <w:numId w:val="30"/>
        </w:numPr>
        <w:tabs>
          <w:tab w:val="left" w:pos="0"/>
          <w:tab w:val="left" w:pos="1134"/>
        </w:tabs>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9B60BD" w:rsidRPr="00D90AC8" w:rsidRDefault="009B60BD" w:rsidP="00B951A3">
      <w:pPr>
        <w:pStyle w:val="PargrafodaLista"/>
        <w:numPr>
          <w:ilvl w:val="0"/>
          <w:numId w:val="30"/>
        </w:numPr>
        <w:tabs>
          <w:tab w:val="left" w:pos="0"/>
          <w:tab w:val="left" w:pos="1134"/>
        </w:tabs>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9B60BD" w:rsidRPr="00D90AC8" w:rsidRDefault="009B60BD" w:rsidP="00B951A3">
      <w:pPr>
        <w:pStyle w:val="PargrafodaLista"/>
        <w:numPr>
          <w:ilvl w:val="0"/>
          <w:numId w:val="30"/>
        </w:numPr>
        <w:tabs>
          <w:tab w:val="left" w:pos="0"/>
          <w:tab w:val="left" w:pos="1134"/>
        </w:tabs>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9B60BD" w:rsidRPr="00D90AC8" w:rsidRDefault="009B60BD" w:rsidP="00B951A3">
      <w:pPr>
        <w:pStyle w:val="PargrafodaLista"/>
        <w:numPr>
          <w:ilvl w:val="0"/>
          <w:numId w:val="30"/>
        </w:numPr>
        <w:tabs>
          <w:tab w:val="left" w:pos="0"/>
          <w:tab w:val="left" w:pos="1134"/>
        </w:tabs>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9B60BD" w:rsidRPr="00D90AC8" w:rsidRDefault="009B60BD" w:rsidP="00B951A3">
      <w:pPr>
        <w:pStyle w:val="PargrafodaLista"/>
        <w:numPr>
          <w:ilvl w:val="0"/>
          <w:numId w:val="30"/>
        </w:numPr>
        <w:tabs>
          <w:tab w:val="left" w:pos="0"/>
          <w:tab w:val="left" w:pos="1134"/>
        </w:tabs>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9B60BD" w:rsidRPr="00D90AC8" w:rsidRDefault="009B60BD" w:rsidP="00B951A3">
      <w:pPr>
        <w:pStyle w:val="PargrafodaLista"/>
        <w:numPr>
          <w:ilvl w:val="0"/>
          <w:numId w:val="30"/>
        </w:numPr>
        <w:tabs>
          <w:tab w:val="left" w:pos="0"/>
          <w:tab w:val="left" w:pos="1134"/>
        </w:tabs>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9B60BD" w:rsidRPr="00D90AC8" w:rsidRDefault="009B60BD" w:rsidP="00B951A3">
      <w:pPr>
        <w:pStyle w:val="PargrafodaLista"/>
        <w:numPr>
          <w:ilvl w:val="0"/>
          <w:numId w:val="30"/>
        </w:numPr>
        <w:tabs>
          <w:tab w:val="left" w:pos="0"/>
          <w:tab w:val="left" w:pos="1134"/>
        </w:tabs>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9B60BD" w:rsidRPr="00D90AC8" w:rsidRDefault="009B60BD" w:rsidP="00B951A3">
      <w:pPr>
        <w:pStyle w:val="PargrafodaLista"/>
        <w:numPr>
          <w:ilvl w:val="0"/>
          <w:numId w:val="30"/>
        </w:numPr>
        <w:tabs>
          <w:tab w:val="left" w:pos="0"/>
          <w:tab w:val="left" w:pos="1134"/>
        </w:tabs>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9B60BD" w:rsidRPr="00D90AC8" w:rsidRDefault="009B60BD" w:rsidP="00B951A3">
      <w:pPr>
        <w:pStyle w:val="PargrafodaLista"/>
        <w:numPr>
          <w:ilvl w:val="0"/>
          <w:numId w:val="30"/>
        </w:numPr>
        <w:tabs>
          <w:tab w:val="left" w:pos="0"/>
          <w:tab w:val="left" w:pos="1134"/>
        </w:tabs>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9B60BD" w:rsidRPr="00D90AC8" w:rsidRDefault="009B60BD" w:rsidP="00B951A3">
      <w:pPr>
        <w:pStyle w:val="PargrafodaLista"/>
        <w:numPr>
          <w:ilvl w:val="0"/>
          <w:numId w:val="30"/>
        </w:numPr>
        <w:tabs>
          <w:tab w:val="left" w:pos="0"/>
          <w:tab w:val="left" w:pos="1134"/>
        </w:tabs>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9B60BD" w:rsidRPr="00D90AC8" w:rsidRDefault="009B60BD" w:rsidP="00B951A3">
      <w:pPr>
        <w:pStyle w:val="PargrafodaLista"/>
        <w:numPr>
          <w:ilvl w:val="0"/>
          <w:numId w:val="30"/>
        </w:numPr>
        <w:tabs>
          <w:tab w:val="left" w:pos="0"/>
          <w:tab w:val="left" w:pos="1134"/>
        </w:tabs>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9B60BD" w:rsidRPr="00D90AC8" w:rsidRDefault="009B60BD" w:rsidP="00B951A3">
      <w:pPr>
        <w:pStyle w:val="PargrafodaLista"/>
        <w:numPr>
          <w:ilvl w:val="0"/>
          <w:numId w:val="30"/>
        </w:numPr>
        <w:tabs>
          <w:tab w:val="left" w:pos="0"/>
          <w:tab w:val="left" w:pos="1134"/>
        </w:tabs>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9B60BD" w:rsidRPr="00D90AC8" w:rsidRDefault="009B60BD" w:rsidP="00B951A3">
      <w:pPr>
        <w:pStyle w:val="PargrafodaLista"/>
        <w:numPr>
          <w:ilvl w:val="0"/>
          <w:numId w:val="30"/>
        </w:numPr>
        <w:tabs>
          <w:tab w:val="left" w:pos="0"/>
          <w:tab w:val="left" w:pos="1134"/>
        </w:tabs>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9B60BD" w:rsidRPr="00D90AC8" w:rsidRDefault="009B60BD" w:rsidP="00B951A3">
      <w:pPr>
        <w:pStyle w:val="PargrafodaLista"/>
        <w:numPr>
          <w:ilvl w:val="0"/>
          <w:numId w:val="30"/>
        </w:numPr>
        <w:tabs>
          <w:tab w:val="left" w:pos="0"/>
          <w:tab w:val="left" w:pos="1134"/>
        </w:tabs>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9B60BD" w:rsidRPr="00D90AC8" w:rsidRDefault="009B60BD" w:rsidP="00B951A3">
      <w:pPr>
        <w:pStyle w:val="PargrafodaLista"/>
        <w:numPr>
          <w:ilvl w:val="0"/>
          <w:numId w:val="30"/>
        </w:numPr>
        <w:tabs>
          <w:tab w:val="left" w:pos="0"/>
          <w:tab w:val="left" w:pos="1134"/>
        </w:tabs>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9B60BD" w:rsidRPr="00D90AC8" w:rsidRDefault="009B60BD" w:rsidP="00B951A3">
      <w:pPr>
        <w:pStyle w:val="PargrafodaLista"/>
        <w:numPr>
          <w:ilvl w:val="0"/>
          <w:numId w:val="30"/>
        </w:numPr>
        <w:tabs>
          <w:tab w:val="left" w:pos="0"/>
          <w:tab w:val="left" w:pos="1134"/>
        </w:tabs>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9B60BD" w:rsidRPr="00D90AC8" w:rsidRDefault="009B60BD" w:rsidP="00B951A3">
      <w:pPr>
        <w:pStyle w:val="PargrafodaLista"/>
        <w:numPr>
          <w:ilvl w:val="0"/>
          <w:numId w:val="30"/>
        </w:numPr>
        <w:tabs>
          <w:tab w:val="left" w:pos="0"/>
          <w:tab w:val="left" w:pos="1134"/>
        </w:tabs>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9B60BD" w:rsidRPr="00D90AC8" w:rsidRDefault="009B60BD" w:rsidP="00B951A3">
      <w:pPr>
        <w:pStyle w:val="PargrafodaLista"/>
        <w:numPr>
          <w:ilvl w:val="0"/>
          <w:numId w:val="30"/>
        </w:numPr>
        <w:tabs>
          <w:tab w:val="left" w:pos="0"/>
          <w:tab w:val="left" w:pos="1134"/>
        </w:tabs>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9B60BD" w:rsidRPr="00D90AC8" w:rsidRDefault="009B60BD" w:rsidP="00B951A3">
      <w:pPr>
        <w:pStyle w:val="PargrafodaLista"/>
        <w:numPr>
          <w:ilvl w:val="0"/>
          <w:numId w:val="30"/>
        </w:numPr>
        <w:tabs>
          <w:tab w:val="left" w:pos="0"/>
          <w:tab w:val="left" w:pos="1134"/>
        </w:tabs>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9B60BD" w:rsidRPr="00D90AC8" w:rsidRDefault="009B60BD" w:rsidP="00B951A3">
      <w:pPr>
        <w:pStyle w:val="PargrafodaLista"/>
        <w:numPr>
          <w:ilvl w:val="0"/>
          <w:numId w:val="30"/>
        </w:numPr>
        <w:tabs>
          <w:tab w:val="left" w:pos="0"/>
          <w:tab w:val="left" w:pos="1134"/>
        </w:tabs>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9B60BD" w:rsidRPr="00D90AC8" w:rsidRDefault="009B60BD" w:rsidP="00B951A3">
      <w:pPr>
        <w:pStyle w:val="PargrafodaLista"/>
        <w:numPr>
          <w:ilvl w:val="0"/>
          <w:numId w:val="30"/>
        </w:numPr>
        <w:tabs>
          <w:tab w:val="left" w:pos="0"/>
          <w:tab w:val="left" w:pos="1134"/>
        </w:tabs>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9B60BD" w:rsidRPr="00D90AC8" w:rsidRDefault="009B60BD" w:rsidP="00B951A3">
      <w:pPr>
        <w:pStyle w:val="PargrafodaLista"/>
        <w:numPr>
          <w:ilvl w:val="0"/>
          <w:numId w:val="30"/>
        </w:numPr>
        <w:tabs>
          <w:tab w:val="left" w:pos="0"/>
          <w:tab w:val="left" w:pos="1134"/>
        </w:tabs>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9B60BD" w:rsidRDefault="00D90AC8" w:rsidP="00D90AC8">
      <w:pPr>
        <w:pStyle w:val="PargrafodaLista"/>
        <w:tabs>
          <w:tab w:val="left" w:pos="567"/>
        </w:tabs>
        <w:suppressAutoHyphens w:val="0"/>
        <w:autoSpaceDE w:val="0"/>
        <w:autoSpaceDN w:val="0"/>
        <w:adjustRightInd w:val="0"/>
        <w:spacing w:after="120" w:line="240" w:lineRule="auto"/>
        <w:ind w:left="0"/>
        <w:contextualSpacing/>
        <w:jc w:val="both"/>
        <w:rPr>
          <w:rFonts w:ascii="Times New Roman" w:hAnsi="Times New Roman" w:cs="Times New Roman"/>
          <w:color w:val="000000"/>
        </w:rPr>
      </w:pPr>
      <w:r>
        <w:rPr>
          <w:rFonts w:ascii="Times New Roman" w:hAnsi="Times New Roman" w:cs="Times New Roman"/>
          <w:color w:val="000000"/>
        </w:rPr>
        <w:t>15.3.1</w:t>
      </w:r>
      <w:r w:rsidR="009B60BD" w:rsidRPr="00D90AC8">
        <w:rPr>
          <w:rFonts w:ascii="Times New Roman" w:hAnsi="Times New Roman" w:cs="Times New Roman"/>
          <w:color w:val="000000"/>
        </w:rPr>
        <w:t>Será classificada a proponente com a melhor proposta técnica que obtiver o maior número de pontos. A classificação das pro</w:t>
      </w:r>
      <w:r w:rsidR="009B60BD" w:rsidRPr="009B60BD">
        <w:rPr>
          <w:rFonts w:ascii="Times New Roman" w:hAnsi="Times New Roman" w:cs="Times New Roman"/>
          <w:color w:val="000000"/>
        </w:rPr>
        <w:t>ponentes far-se-á em ordem decrescente dos valores das notas das propostas técnicas;</w:t>
      </w:r>
    </w:p>
    <w:p w:rsidR="00D90AC8" w:rsidRDefault="00D90AC8" w:rsidP="00D90AC8">
      <w:pPr>
        <w:pStyle w:val="PargrafodaLista"/>
        <w:tabs>
          <w:tab w:val="left" w:pos="567"/>
        </w:tabs>
        <w:suppressAutoHyphens w:val="0"/>
        <w:autoSpaceDE w:val="0"/>
        <w:autoSpaceDN w:val="0"/>
        <w:adjustRightInd w:val="0"/>
        <w:spacing w:after="120" w:line="240" w:lineRule="auto"/>
        <w:ind w:left="0"/>
        <w:contextualSpacing/>
        <w:jc w:val="both"/>
        <w:rPr>
          <w:rFonts w:ascii="Times New Roman" w:hAnsi="Times New Roman" w:cs="Times New Roman"/>
          <w:color w:val="000000"/>
        </w:rPr>
      </w:pPr>
    </w:p>
    <w:p w:rsidR="009B60BD" w:rsidRPr="009B60BD" w:rsidRDefault="00D90AC8" w:rsidP="00B951A3">
      <w:pPr>
        <w:pStyle w:val="PargrafodaLista"/>
        <w:numPr>
          <w:ilvl w:val="2"/>
          <w:numId w:val="68"/>
        </w:numPr>
        <w:tabs>
          <w:tab w:val="left" w:pos="567"/>
        </w:tabs>
        <w:suppressAutoHyphens w:val="0"/>
        <w:autoSpaceDE w:val="0"/>
        <w:autoSpaceDN w:val="0"/>
        <w:adjustRightInd w:val="0"/>
        <w:spacing w:after="0" w:line="240" w:lineRule="auto"/>
        <w:contextualSpacing/>
        <w:jc w:val="both"/>
        <w:rPr>
          <w:rFonts w:ascii="Times New Roman" w:hAnsi="Times New Roman" w:cs="Times New Roman"/>
          <w:color w:val="000000"/>
        </w:rPr>
      </w:pPr>
      <w:r>
        <w:rPr>
          <w:rFonts w:ascii="Times New Roman" w:hAnsi="Times New Roman" w:cs="Times New Roman"/>
          <w:color w:val="000000"/>
        </w:rPr>
        <w:t xml:space="preserve"> </w:t>
      </w:r>
      <w:r w:rsidR="009B60BD" w:rsidRPr="009B60BD">
        <w:rPr>
          <w:rFonts w:ascii="Times New Roman" w:hAnsi="Times New Roman" w:cs="Times New Roman"/>
          <w:color w:val="000000"/>
        </w:rPr>
        <w:t xml:space="preserve">Menor valor apresentado na proposta global anual para fins de julgamento. </w:t>
      </w:r>
    </w:p>
    <w:p w:rsidR="00A47B64" w:rsidRDefault="00A47B64" w:rsidP="00D90AC8">
      <w:pPr>
        <w:tabs>
          <w:tab w:val="left" w:pos="567"/>
        </w:tabs>
        <w:suppressAutoHyphens w:val="0"/>
        <w:autoSpaceDE w:val="0"/>
        <w:autoSpaceDN w:val="0"/>
        <w:adjustRightInd w:val="0"/>
        <w:contextualSpacing/>
        <w:jc w:val="both"/>
        <w:rPr>
          <w:color w:val="000000"/>
        </w:rPr>
      </w:pPr>
    </w:p>
    <w:p w:rsidR="009B60BD" w:rsidRPr="00A47B64" w:rsidRDefault="00D90AC8" w:rsidP="00D90AC8">
      <w:pPr>
        <w:tabs>
          <w:tab w:val="left" w:pos="567"/>
        </w:tabs>
        <w:suppressAutoHyphens w:val="0"/>
        <w:autoSpaceDE w:val="0"/>
        <w:autoSpaceDN w:val="0"/>
        <w:adjustRightInd w:val="0"/>
        <w:contextualSpacing/>
        <w:jc w:val="both"/>
        <w:rPr>
          <w:color w:val="000000"/>
          <w:sz w:val="22"/>
          <w:szCs w:val="22"/>
        </w:rPr>
      </w:pPr>
      <w:r w:rsidRPr="00A47B64">
        <w:rPr>
          <w:color w:val="000000"/>
          <w:sz w:val="22"/>
          <w:szCs w:val="22"/>
        </w:rPr>
        <w:t xml:space="preserve">15.3.3 </w:t>
      </w:r>
      <w:r w:rsidR="009B60BD" w:rsidRPr="00A47B64">
        <w:rPr>
          <w:color w:val="000000"/>
          <w:sz w:val="22"/>
          <w:szCs w:val="22"/>
        </w:rPr>
        <w:t>Comprovação de maior período de atuação, medida em anos, na execução de serviço de assistência médica em radiodiagnóstico por imagem.</w:t>
      </w:r>
    </w:p>
    <w:p w:rsidR="00A47B64" w:rsidRDefault="00A47B64" w:rsidP="00D90AC8">
      <w:pPr>
        <w:pStyle w:val="PargrafodaLista"/>
        <w:tabs>
          <w:tab w:val="left" w:pos="567"/>
        </w:tabs>
        <w:suppressAutoHyphens w:val="0"/>
        <w:autoSpaceDE w:val="0"/>
        <w:autoSpaceDN w:val="0"/>
        <w:adjustRightInd w:val="0"/>
        <w:spacing w:after="0" w:line="240" w:lineRule="auto"/>
        <w:ind w:left="0"/>
        <w:contextualSpacing/>
        <w:jc w:val="both"/>
        <w:rPr>
          <w:rFonts w:ascii="Times New Roman" w:hAnsi="Times New Roman" w:cs="Times New Roman"/>
          <w:color w:val="000000"/>
        </w:rPr>
      </w:pPr>
    </w:p>
    <w:p w:rsidR="009B60BD" w:rsidRPr="009B60BD" w:rsidRDefault="00D90AC8" w:rsidP="00D90AC8">
      <w:pPr>
        <w:pStyle w:val="PargrafodaLista"/>
        <w:tabs>
          <w:tab w:val="left" w:pos="567"/>
        </w:tabs>
        <w:suppressAutoHyphens w:val="0"/>
        <w:autoSpaceDE w:val="0"/>
        <w:autoSpaceDN w:val="0"/>
        <w:adjustRightInd w:val="0"/>
        <w:spacing w:after="0" w:line="240" w:lineRule="auto"/>
        <w:ind w:left="0"/>
        <w:contextualSpacing/>
        <w:jc w:val="both"/>
        <w:rPr>
          <w:rFonts w:ascii="Times New Roman" w:hAnsi="Times New Roman" w:cs="Times New Roman"/>
          <w:color w:val="000000"/>
        </w:rPr>
      </w:pPr>
      <w:r>
        <w:rPr>
          <w:rFonts w:ascii="Times New Roman" w:hAnsi="Times New Roman" w:cs="Times New Roman"/>
          <w:color w:val="000000"/>
        </w:rPr>
        <w:t xml:space="preserve">15.3.4 </w:t>
      </w:r>
      <w:r w:rsidR="009B60BD" w:rsidRPr="009B60BD">
        <w:rPr>
          <w:rFonts w:ascii="Times New Roman" w:hAnsi="Times New Roman" w:cs="Times New Roman"/>
          <w:color w:val="000000"/>
        </w:rPr>
        <w:t>Comprovação de maior período de atuação técnica na gestão de serviço de radiodiagnóstico por imagem, com utilização de sistema de gerenciamento, arquivamento e distribuição de imagem (PACS) e sistema de informação da radiologia (RIS).</w:t>
      </w:r>
    </w:p>
    <w:p w:rsidR="00A47B64" w:rsidRDefault="00A47B64" w:rsidP="00D90AC8">
      <w:pPr>
        <w:pStyle w:val="PargrafodaLista"/>
        <w:tabs>
          <w:tab w:val="left" w:pos="567"/>
        </w:tabs>
        <w:suppressAutoHyphens w:val="0"/>
        <w:autoSpaceDE w:val="0"/>
        <w:autoSpaceDN w:val="0"/>
        <w:adjustRightInd w:val="0"/>
        <w:spacing w:after="0" w:line="240" w:lineRule="auto"/>
        <w:ind w:left="0"/>
        <w:contextualSpacing/>
        <w:jc w:val="both"/>
        <w:rPr>
          <w:rFonts w:ascii="Times New Roman" w:hAnsi="Times New Roman" w:cs="Times New Roman"/>
          <w:color w:val="000000"/>
        </w:rPr>
      </w:pPr>
    </w:p>
    <w:p w:rsidR="009B60BD" w:rsidRDefault="00D90AC8" w:rsidP="00D90AC8">
      <w:pPr>
        <w:pStyle w:val="PargrafodaLista"/>
        <w:tabs>
          <w:tab w:val="left" w:pos="567"/>
        </w:tabs>
        <w:suppressAutoHyphens w:val="0"/>
        <w:autoSpaceDE w:val="0"/>
        <w:autoSpaceDN w:val="0"/>
        <w:adjustRightInd w:val="0"/>
        <w:spacing w:after="0" w:line="240" w:lineRule="auto"/>
        <w:ind w:left="0"/>
        <w:contextualSpacing/>
        <w:jc w:val="both"/>
        <w:rPr>
          <w:rFonts w:ascii="Times New Roman" w:hAnsi="Times New Roman" w:cs="Times New Roman"/>
          <w:color w:val="000000"/>
        </w:rPr>
      </w:pPr>
      <w:r>
        <w:rPr>
          <w:rFonts w:ascii="Times New Roman" w:hAnsi="Times New Roman" w:cs="Times New Roman"/>
          <w:color w:val="000000"/>
        </w:rPr>
        <w:t xml:space="preserve">15.3.5 </w:t>
      </w:r>
      <w:r w:rsidR="009B60BD" w:rsidRPr="009B60BD">
        <w:rPr>
          <w:rFonts w:ascii="Times New Roman" w:hAnsi="Times New Roman" w:cs="Times New Roman"/>
          <w:color w:val="000000"/>
        </w:rPr>
        <w:t xml:space="preserve">Comprovação Técnica de execução de serviços de radiodiagnósticos por imagem maior que 60%, da quantidade máxima contratada de exames/mês de Tomografia Computadorizada, de Ressonância Magnética, em um único serviço, (matriz ou filial) da empresa. </w:t>
      </w:r>
    </w:p>
    <w:p w:rsidR="00D90AC8" w:rsidRPr="009B60BD" w:rsidRDefault="00D90AC8" w:rsidP="00D90AC8">
      <w:pPr>
        <w:pStyle w:val="PargrafodaLista"/>
        <w:tabs>
          <w:tab w:val="left" w:pos="567"/>
        </w:tabs>
        <w:suppressAutoHyphens w:val="0"/>
        <w:autoSpaceDE w:val="0"/>
        <w:autoSpaceDN w:val="0"/>
        <w:adjustRightInd w:val="0"/>
        <w:spacing w:after="0" w:line="240" w:lineRule="auto"/>
        <w:ind w:left="0"/>
        <w:contextualSpacing/>
        <w:jc w:val="both"/>
        <w:rPr>
          <w:rFonts w:ascii="Times New Roman" w:hAnsi="Times New Roman" w:cs="Times New Roman"/>
          <w:color w:val="000000"/>
        </w:rPr>
      </w:pPr>
    </w:p>
    <w:p w:rsidR="009B60BD" w:rsidRPr="009B60BD" w:rsidRDefault="00D90AC8" w:rsidP="00D90AC8">
      <w:pPr>
        <w:pStyle w:val="PargrafodaLista"/>
        <w:tabs>
          <w:tab w:val="left" w:pos="567"/>
        </w:tabs>
        <w:suppressAutoHyphens w:val="0"/>
        <w:autoSpaceDE w:val="0"/>
        <w:autoSpaceDN w:val="0"/>
        <w:adjustRightInd w:val="0"/>
        <w:spacing w:after="0" w:line="240" w:lineRule="auto"/>
        <w:ind w:left="0"/>
        <w:contextualSpacing/>
        <w:jc w:val="both"/>
        <w:rPr>
          <w:rFonts w:ascii="Times New Roman" w:hAnsi="Times New Roman" w:cs="Times New Roman"/>
          <w:color w:val="000000"/>
        </w:rPr>
      </w:pPr>
      <w:r>
        <w:rPr>
          <w:rFonts w:ascii="Times New Roman" w:hAnsi="Times New Roman" w:cs="Times New Roman"/>
          <w:color w:val="000000"/>
        </w:rPr>
        <w:t xml:space="preserve">15.3.6 </w:t>
      </w:r>
      <w:r w:rsidR="009B60BD" w:rsidRPr="009B60BD">
        <w:rPr>
          <w:rFonts w:ascii="Times New Roman" w:hAnsi="Times New Roman" w:cs="Times New Roman"/>
          <w:color w:val="000000"/>
        </w:rPr>
        <w:t>Apresentação de Currículo do(s) responsável(eis) técnico(s) da empresa, comprovando a especialização na área de Radiodiagnóstico por Imagem e a experiência acima de 05 (cinco) anos.</w:t>
      </w:r>
    </w:p>
    <w:p w:rsidR="00D90AC8" w:rsidRDefault="00D90AC8" w:rsidP="00D90AC8">
      <w:pPr>
        <w:pStyle w:val="PargrafodaLista"/>
        <w:tabs>
          <w:tab w:val="left" w:pos="567"/>
        </w:tabs>
        <w:suppressAutoHyphens w:val="0"/>
        <w:autoSpaceDE w:val="0"/>
        <w:autoSpaceDN w:val="0"/>
        <w:adjustRightInd w:val="0"/>
        <w:spacing w:after="0" w:line="240" w:lineRule="auto"/>
        <w:ind w:left="0"/>
        <w:contextualSpacing/>
        <w:jc w:val="both"/>
        <w:rPr>
          <w:rFonts w:ascii="Times New Roman" w:hAnsi="Times New Roman" w:cs="Times New Roman"/>
          <w:color w:val="000000"/>
        </w:rPr>
      </w:pPr>
    </w:p>
    <w:p w:rsidR="009B60BD" w:rsidRPr="009B60BD" w:rsidRDefault="00D90AC8" w:rsidP="00D90AC8">
      <w:pPr>
        <w:pStyle w:val="PargrafodaLista"/>
        <w:tabs>
          <w:tab w:val="left" w:pos="567"/>
        </w:tabs>
        <w:suppressAutoHyphens w:val="0"/>
        <w:autoSpaceDE w:val="0"/>
        <w:autoSpaceDN w:val="0"/>
        <w:adjustRightInd w:val="0"/>
        <w:spacing w:after="0" w:line="240" w:lineRule="auto"/>
        <w:ind w:left="0"/>
        <w:contextualSpacing/>
        <w:jc w:val="both"/>
        <w:rPr>
          <w:rFonts w:ascii="Times New Roman" w:hAnsi="Times New Roman" w:cs="Times New Roman"/>
          <w:color w:val="000000"/>
        </w:rPr>
      </w:pPr>
      <w:r>
        <w:rPr>
          <w:rFonts w:ascii="Times New Roman" w:hAnsi="Times New Roman" w:cs="Times New Roman"/>
          <w:color w:val="000000"/>
        </w:rPr>
        <w:t xml:space="preserve">15.3.7 </w:t>
      </w:r>
      <w:r w:rsidR="009B60BD" w:rsidRPr="009B60BD">
        <w:rPr>
          <w:rFonts w:ascii="Times New Roman" w:hAnsi="Times New Roman" w:cs="Times New Roman"/>
          <w:color w:val="000000"/>
        </w:rPr>
        <w:t>Apresentação de Currículo da equipe médica especialista para a execução dos serviços no Centro de Diagnóstico por Imagem, comprovando a experiência acima de 05 (cinco) anos na área específica para o responsável técnico, comprovados por meio de Título de Especialista do Colégio Brasileiro de Radiologia, para Radiologia Geral, Mamografia, Ressonância Magnética, Tomografia Computadorizada e Ultrassonografia;</w:t>
      </w:r>
    </w:p>
    <w:p w:rsidR="00D90AC8" w:rsidRDefault="00D90AC8" w:rsidP="00D90AC8">
      <w:pPr>
        <w:pStyle w:val="PargrafodaLista"/>
        <w:tabs>
          <w:tab w:val="left" w:pos="567"/>
        </w:tabs>
        <w:suppressAutoHyphens w:val="0"/>
        <w:autoSpaceDE w:val="0"/>
        <w:autoSpaceDN w:val="0"/>
        <w:adjustRightInd w:val="0"/>
        <w:spacing w:after="0" w:line="240" w:lineRule="auto"/>
        <w:ind w:left="0"/>
        <w:contextualSpacing/>
        <w:jc w:val="both"/>
        <w:rPr>
          <w:rFonts w:ascii="Times New Roman" w:hAnsi="Times New Roman" w:cs="Times New Roman"/>
          <w:color w:val="000000"/>
        </w:rPr>
      </w:pPr>
    </w:p>
    <w:p w:rsidR="009B60BD" w:rsidRPr="009B60BD" w:rsidRDefault="00D90AC8" w:rsidP="00D90AC8">
      <w:pPr>
        <w:pStyle w:val="PargrafodaLista"/>
        <w:tabs>
          <w:tab w:val="left" w:pos="567"/>
        </w:tabs>
        <w:suppressAutoHyphens w:val="0"/>
        <w:autoSpaceDE w:val="0"/>
        <w:autoSpaceDN w:val="0"/>
        <w:adjustRightInd w:val="0"/>
        <w:spacing w:after="0" w:line="240" w:lineRule="auto"/>
        <w:ind w:left="0"/>
        <w:contextualSpacing/>
        <w:jc w:val="both"/>
        <w:rPr>
          <w:rFonts w:ascii="Times New Roman" w:hAnsi="Times New Roman" w:cs="Times New Roman"/>
          <w:color w:val="000000"/>
        </w:rPr>
      </w:pPr>
      <w:r>
        <w:rPr>
          <w:rFonts w:ascii="Times New Roman" w:hAnsi="Times New Roman" w:cs="Times New Roman"/>
          <w:color w:val="000000"/>
        </w:rPr>
        <w:t xml:space="preserve">15.3.8 </w:t>
      </w:r>
      <w:r w:rsidR="009B60BD" w:rsidRPr="009B60BD">
        <w:rPr>
          <w:rFonts w:ascii="Times New Roman" w:hAnsi="Times New Roman" w:cs="Times New Roman"/>
          <w:color w:val="000000"/>
        </w:rPr>
        <w:t xml:space="preserve">Apresentação de currículo da equipe médica especialista pela execução dos serviços de </w:t>
      </w:r>
      <w:proofErr w:type="spellStart"/>
      <w:r w:rsidR="009B60BD" w:rsidRPr="009B60BD">
        <w:rPr>
          <w:rFonts w:ascii="Times New Roman" w:hAnsi="Times New Roman" w:cs="Times New Roman"/>
          <w:color w:val="000000"/>
        </w:rPr>
        <w:t>Ecocardiografia</w:t>
      </w:r>
      <w:proofErr w:type="spellEnd"/>
      <w:r w:rsidR="009B60BD" w:rsidRPr="009B60BD">
        <w:rPr>
          <w:rFonts w:ascii="Times New Roman" w:hAnsi="Times New Roman" w:cs="Times New Roman"/>
          <w:color w:val="000000"/>
        </w:rPr>
        <w:t xml:space="preserve"> e Doppler Vascular no Centro de Diagnóstico por Imagem de Rondônia, comprovando experiência acima de 05 (cinco) anos na área específica para o responsável técnico, através de Certificado de Atuação na Área de Ecografia da Sociedade Brasileira de Cardiologia, para </w:t>
      </w:r>
      <w:proofErr w:type="spellStart"/>
      <w:r w:rsidR="009B60BD" w:rsidRPr="009B60BD">
        <w:rPr>
          <w:rFonts w:ascii="Times New Roman" w:hAnsi="Times New Roman" w:cs="Times New Roman"/>
          <w:color w:val="000000"/>
        </w:rPr>
        <w:t>Ecocardiografia</w:t>
      </w:r>
      <w:proofErr w:type="spellEnd"/>
      <w:r w:rsidR="009B60BD" w:rsidRPr="009B60BD">
        <w:rPr>
          <w:rFonts w:ascii="Times New Roman" w:hAnsi="Times New Roman" w:cs="Times New Roman"/>
          <w:color w:val="000000"/>
        </w:rPr>
        <w:t xml:space="preserve"> e Doppler Vascular.</w:t>
      </w:r>
    </w:p>
    <w:p w:rsidR="00D90AC8" w:rsidRDefault="00D90AC8" w:rsidP="00D90AC8">
      <w:pPr>
        <w:pStyle w:val="PargrafodaLista"/>
        <w:tabs>
          <w:tab w:val="left" w:pos="567"/>
        </w:tabs>
        <w:suppressAutoHyphens w:val="0"/>
        <w:autoSpaceDE w:val="0"/>
        <w:autoSpaceDN w:val="0"/>
        <w:adjustRightInd w:val="0"/>
        <w:spacing w:after="0" w:line="240" w:lineRule="auto"/>
        <w:ind w:left="0"/>
        <w:contextualSpacing/>
        <w:jc w:val="both"/>
        <w:rPr>
          <w:rFonts w:ascii="Times New Roman" w:hAnsi="Times New Roman" w:cs="Times New Roman"/>
          <w:color w:val="000000"/>
        </w:rPr>
      </w:pPr>
    </w:p>
    <w:p w:rsidR="009B60BD" w:rsidRPr="00D90AC8" w:rsidRDefault="00D90AC8" w:rsidP="00D90AC8">
      <w:pPr>
        <w:pStyle w:val="PargrafodaLista"/>
        <w:tabs>
          <w:tab w:val="left" w:pos="567"/>
        </w:tabs>
        <w:suppressAutoHyphens w:val="0"/>
        <w:autoSpaceDE w:val="0"/>
        <w:autoSpaceDN w:val="0"/>
        <w:adjustRightInd w:val="0"/>
        <w:spacing w:after="0" w:line="240" w:lineRule="auto"/>
        <w:ind w:left="0"/>
        <w:contextualSpacing/>
        <w:jc w:val="both"/>
        <w:rPr>
          <w:rFonts w:ascii="Times New Roman" w:hAnsi="Times New Roman" w:cs="Times New Roman"/>
          <w:color w:val="000000"/>
        </w:rPr>
      </w:pPr>
      <w:r>
        <w:rPr>
          <w:rFonts w:ascii="Times New Roman" w:hAnsi="Times New Roman" w:cs="Times New Roman"/>
          <w:color w:val="000000"/>
        </w:rPr>
        <w:t>15</w:t>
      </w:r>
      <w:r w:rsidRPr="00D90AC8">
        <w:rPr>
          <w:rFonts w:ascii="Times New Roman" w:hAnsi="Times New Roman" w:cs="Times New Roman"/>
          <w:color w:val="000000"/>
        </w:rPr>
        <w:t xml:space="preserve">.3.9 </w:t>
      </w:r>
      <w:r w:rsidR="009B60BD" w:rsidRPr="00D90AC8">
        <w:rPr>
          <w:rFonts w:ascii="Times New Roman" w:hAnsi="Times New Roman" w:cs="Times New Roman"/>
          <w:color w:val="000000"/>
        </w:rPr>
        <w:t>Apresentação de currículo da equipe médica especialista, comprovando experiência acima de 05 (cinco) anos, para execução dos serviços de Endoscopia diagnóstica e terapêutica, Colonoscopia, Laringoscopia, Broncoscopia diagnóstica e terapêutica.</w:t>
      </w:r>
    </w:p>
    <w:p w:rsidR="00D90AC8" w:rsidRPr="00D90AC8" w:rsidRDefault="00D90AC8" w:rsidP="00D90AC8">
      <w:pPr>
        <w:pStyle w:val="PargrafodaLista"/>
        <w:tabs>
          <w:tab w:val="left" w:pos="567"/>
        </w:tabs>
        <w:suppressAutoHyphens w:val="0"/>
        <w:autoSpaceDE w:val="0"/>
        <w:autoSpaceDN w:val="0"/>
        <w:adjustRightInd w:val="0"/>
        <w:spacing w:after="0" w:line="240" w:lineRule="auto"/>
        <w:ind w:left="0"/>
        <w:contextualSpacing/>
        <w:jc w:val="both"/>
        <w:rPr>
          <w:rFonts w:ascii="Times New Roman" w:hAnsi="Times New Roman" w:cs="Times New Roman"/>
          <w:bCs/>
          <w:color w:val="000000"/>
        </w:rPr>
      </w:pPr>
    </w:p>
    <w:p w:rsidR="009B60BD" w:rsidRPr="00D90AC8" w:rsidRDefault="00D90AC8" w:rsidP="00D90AC8">
      <w:pPr>
        <w:pStyle w:val="PargrafodaLista"/>
        <w:tabs>
          <w:tab w:val="left" w:pos="567"/>
        </w:tabs>
        <w:suppressAutoHyphens w:val="0"/>
        <w:autoSpaceDE w:val="0"/>
        <w:autoSpaceDN w:val="0"/>
        <w:adjustRightInd w:val="0"/>
        <w:spacing w:after="0" w:line="240" w:lineRule="auto"/>
        <w:ind w:left="0"/>
        <w:contextualSpacing/>
        <w:jc w:val="both"/>
        <w:rPr>
          <w:rFonts w:ascii="Times New Roman" w:hAnsi="Times New Roman" w:cs="Times New Roman"/>
          <w:color w:val="000000"/>
        </w:rPr>
      </w:pPr>
      <w:r w:rsidRPr="00D90AC8">
        <w:rPr>
          <w:rFonts w:ascii="Times New Roman" w:hAnsi="Times New Roman" w:cs="Times New Roman"/>
          <w:bCs/>
          <w:color w:val="000000"/>
        </w:rPr>
        <w:t xml:space="preserve">15.3.10 </w:t>
      </w:r>
      <w:r w:rsidR="009B60BD" w:rsidRPr="00D90AC8">
        <w:rPr>
          <w:rFonts w:ascii="Times New Roman" w:hAnsi="Times New Roman" w:cs="Times New Roman"/>
          <w:bCs/>
          <w:color w:val="000000"/>
        </w:rPr>
        <w:t>Em casos de empate entre dois ou mais participantes, prevalecerá, sucessivamente, para efeito de classificação final, os seguintes critérios:</w:t>
      </w:r>
    </w:p>
    <w:p w:rsidR="009B60BD" w:rsidRPr="00D90AC8" w:rsidRDefault="009B60BD" w:rsidP="00B951A3">
      <w:pPr>
        <w:pStyle w:val="PargrafodaLista"/>
        <w:numPr>
          <w:ilvl w:val="0"/>
          <w:numId w:val="61"/>
        </w:numPr>
        <w:tabs>
          <w:tab w:val="left" w:pos="567"/>
          <w:tab w:val="left" w:pos="1276"/>
        </w:tabs>
        <w:suppressAutoHyphens w:val="0"/>
        <w:autoSpaceDE w:val="0"/>
        <w:autoSpaceDN w:val="0"/>
        <w:adjustRightInd w:val="0"/>
        <w:spacing w:after="0" w:line="240" w:lineRule="auto"/>
        <w:contextualSpacing/>
        <w:jc w:val="both"/>
        <w:rPr>
          <w:rFonts w:ascii="Times New Roman" w:hAnsi="Times New Roman" w:cs="Times New Roman"/>
          <w:bCs/>
          <w:vanish/>
          <w:color w:val="000000"/>
        </w:rPr>
      </w:pPr>
    </w:p>
    <w:p w:rsidR="009B60BD" w:rsidRPr="00D90AC8" w:rsidRDefault="009B60BD" w:rsidP="00B951A3">
      <w:pPr>
        <w:pStyle w:val="PargrafodaLista"/>
        <w:numPr>
          <w:ilvl w:val="0"/>
          <w:numId w:val="61"/>
        </w:numPr>
        <w:tabs>
          <w:tab w:val="left" w:pos="567"/>
          <w:tab w:val="left" w:pos="1276"/>
        </w:tabs>
        <w:suppressAutoHyphens w:val="0"/>
        <w:autoSpaceDE w:val="0"/>
        <w:autoSpaceDN w:val="0"/>
        <w:adjustRightInd w:val="0"/>
        <w:spacing w:after="0" w:line="240" w:lineRule="auto"/>
        <w:contextualSpacing/>
        <w:jc w:val="both"/>
        <w:rPr>
          <w:rFonts w:ascii="Times New Roman" w:hAnsi="Times New Roman" w:cs="Times New Roman"/>
          <w:bCs/>
          <w:vanish/>
          <w:color w:val="000000"/>
        </w:rPr>
      </w:pPr>
    </w:p>
    <w:p w:rsidR="009B60BD" w:rsidRPr="00D90AC8" w:rsidRDefault="009B60BD" w:rsidP="00B951A3">
      <w:pPr>
        <w:pStyle w:val="PargrafodaLista"/>
        <w:numPr>
          <w:ilvl w:val="0"/>
          <w:numId w:val="61"/>
        </w:numPr>
        <w:tabs>
          <w:tab w:val="left" w:pos="567"/>
          <w:tab w:val="left" w:pos="1276"/>
        </w:tabs>
        <w:suppressAutoHyphens w:val="0"/>
        <w:autoSpaceDE w:val="0"/>
        <w:autoSpaceDN w:val="0"/>
        <w:adjustRightInd w:val="0"/>
        <w:spacing w:after="0" w:line="240" w:lineRule="auto"/>
        <w:contextualSpacing/>
        <w:jc w:val="both"/>
        <w:rPr>
          <w:rFonts w:ascii="Times New Roman" w:hAnsi="Times New Roman" w:cs="Times New Roman"/>
          <w:bCs/>
          <w:vanish/>
          <w:color w:val="000000"/>
        </w:rPr>
      </w:pPr>
    </w:p>
    <w:p w:rsidR="009B60BD" w:rsidRPr="00D90AC8" w:rsidRDefault="009B60BD" w:rsidP="00B951A3">
      <w:pPr>
        <w:pStyle w:val="PargrafodaLista"/>
        <w:numPr>
          <w:ilvl w:val="1"/>
          <w:numId w:val="61"/>
        </w:numPr>
        <w:tabs>
          <w:tab w:val="left" w:pos="567"/>
          <w:tab w:val="left" w:pos="1276"/>
        </w:tabs>
        <w:suppressAutoHyphens w:val="0"/>
        <w:autoSpaceDE w:val="0"/>
        <w:autoSpaceDN w:val="0"/>
        <w:adjustRightInd w:val="0"/>
        <w:spacing w:after="0" w:line="240" w:lineRule="auto"/>
        <w:contextualSpacing/>
        <w:jc w:val="both"/>
        <w:rPr>
          <w:rFonts w:ascii="Times New Roman" w:hAnsi="Times New Roman" w:cs="Times New Roman"/>
          <w:bCs/>
          <w:vanish/>
          <w:color w:val="000000"/>
        </w:rPr>
      </w:pPr>
    </w:p>
    <w:p w:rsidR="009B60BD" w:rsidRPr="00D90AC8" w:rsidRDefault="009B60BD" w:rsidP="00B951A3">
      <w:pPr>
        <w:pStyle w:val="PargrafodaLista"/>
        <w:numPr>
          <w:ilvl w:val="1"/>
          <w:numId w:val="61"/>
        </w:numPr>
        <w:tabs>
          <w:tab w:val="left" w:pos="567"/>
          <w:tab w:val="left" w:pos="1276"/>
        </w:tabs>
        <w:suppressAutoHyphens w:val="0"/>
        <w:autoSpaceDE w:val="0"/>
        <w:autoSpaceDN w:val="0"/>
        <w:adjustRightInd w:val="0"/>
        <w:spacing w:after="0" w:line="240" w:lineRule="auto"/>
        <w:contextualSpacing/>
        <w:jc w:val="both"/>
        <w:rPr>
          <w:rFonts w:ascii="Times New Roman" w:hAnsi="Times New Roman" w:cs="Times New Roman"/>
          <w:bCs/>
          <w:vanish/>
          <w:color w:val="000000"/>
        </w:rPr>
      </w:pPr>
    </w:p>
    <w:p w:rsidR="009B60BD" w:rsidRPr="00D90AC8" w:rsidRDefault="009B60BD" w:rsidP="00B951A3">
      <w:pPr>
        <w:pStyle w:val="PargrafodaLista"/>
        <w:numPr>
          <w:ilvl w:val="1"/>
          <w:numId w:val="61"/>
        </w:numPr>
        <w:tabs>
          <w:tab w:val="left" w:pos="567"/>
          <w:tab w:val="left" w:pos="1276"/>
        </w:tabs>
        <w:suppressAutoHyphens w:val="0"/>
        <w:autoSpaceDE w:val="0"/>
        <w:autoSpaceDN w:val="0"/>
        <w:adjustRightInd w:val="0"/>
        <w:spacing w:after="0" w:line="240" w:lineRule="auto"/>
        <w:contextualSpacing/>
        <w:jc w:val="both"/>
        <w:rPr>
          <w:rFonts w:ascii="Times New Roman" w:hAnsi="Times New Roman" w:cs="Times New Roman"/>
          <w:bCs/>
          <w:vanish/>
          <w:color w:val="000000"/>
        </w:rPr>
      </w:pPr>
    </w:p>
    <w:p w:rsidR="009B60BD" w:rsidRPr="00D90AC8" w:rsidRDefault="009B60BD" w:rsidP="00B951A3">
      <w:pPr>
        <w:pStyle w:val="PargrafodaLista"/>
        <w:numPr>
          <w:ilvl w:val="1"/>
          <w:numId w:val="61"/>
        </w:numPr>
        <w:tabs>
          <w:tab w:val="left" w:pos="567"/>
          <w:tab w:val="left" w:pos="1276"/>
        </w:tabs>
        <w:suppressAutoHyphens w:val="0"/>
        <w:autoSpaceDE w:val="0"/>
        <w:autoSpaceDN w:val="0"/>
        <w:adjustRightInd w:val="0"/>
        <w:spacing w:after="0" w:line="240" w:lineRule="auto"/>
        <w:contextualSpacing/>
        <w:jc w:val="both"/>
        <w:rPr>
          <w:rFonts w:ascii="Times New Roman" w:hAnsi="Times New Roman" w:cs="Times New Roman"/>
          <w:bCs/>
          <w:vanish/>
          <w:color w:val="000000"/>
        </w:rPr>
      </w:pPr>
    </w:p>
    <w:p w:rsidR="009B60BD" w:rsidRPr="00D90AC8" w:rsidRDefault="009B60BD" w:rsidP="00B951A3">
      <w:pPr>
        <w:pStyle w:val="PargrafodaLista"/>
        <w:numPr>
          <w:ilvl w:val="1"/>
          <w:numId w:val="61"/>
        </w:numPr>
        <w:tabs>
          <w:tab w:val="left" w:pos="567"/>
          <w:tab w:val="left" w:pos="1276"/>
        </w:tabs>
        <w:suppressAutoHyphens w:val="0"/>
        <w:autoSpaceDE w:val="0"/>
        <w:autoSpaceDN w:val="0"/>
        <w:adjustRightInd w:val="0"/>
        <w:spacing w:after="0" w:line="240" w:lineRule="auto"/>
        <w:contextualSpacing/>
        <w:jc w:val="both"/>
        <w:rPr>
          <w:rFonts w:ascii="Times New Roman" w:hAnsi="Times New Roman" w:cs="Times New Roman"/>
          <w:bCs/>
          <w:vanish/>
          <w:color w:val="000000"/>
        </w:rPr>
      </w:pPr>
    </w:p>
    <w:p w:rsidR="009B60BD" w:rsidRPr="00D90AC8" w:rsidRDefault="009B60BD" w:rsidP="00B951A3">
      <w:pPr>
        <w:pStyle w:val="PargrafodaLista"/>
        <w:numPr>
          <w:ilvl w:val="1"/>
          <w:numId w:val="61"/>
        </w:numPr>
        <w:tabs>
          <w:tab w:val="left" w:pos="567"/>
          <w:tab w:val="left" w:pos="1276"/>
        </w:tabs>
        <w:suppressAutoHyphens w:val="0"/>
        <w:autoSpaceDE w:val="0"/>
        <w:autoSpaceDN w:val="0"/>
        <w:adjustRightInd w:val="0"/>
        <w:spacing w:after="0" w:line="240" w:lineRule="auto"/>
        <w:contextualSpacing/>
        <w:jc w:val="both"/>
        <w:rPr>
          <w:rFonts w:ascii="Times New Roman" w:hAnsi="Times New Roman" w:cs="Times New Roman"/>
          <w:bCs/>
          <w:vanish/>
          <w:color w:val="000000"/>
        </w:rPr>
      </w:pPr>
    </w:p>
    <w:p w:rsidR="009B60BD" w:rsidRPr="00D90AC8" w:rsidRDefault="009B60BD" w:rsidP="00B951A3">
      <w:pPr>
        <w:pStyle w:val="PargrafodaLista"/>
        <w:numPr>
          <w:ilvl w:val="1"/>
          <w:numId w:val="61"/>
        </w:numPr>
        <w:tabs>
          <w:tab w:val="left" w:pos="567"/>
          <w:tab w:val="left" w:pos="1276"/>
        </w:tabs>
        <w:suppressAutoHyphens w:val="0"/>
        <w:autoSpaceDE w:val="0"/>
        <w:autoSpaceDN w:val="0"/>
        <w:adjustRightInd w:val="0"/>
        <w:spacing w:after="0" w:line="240" w:lineRule="auto"/>
        <w:contextualSpacing/>
        <w:jc w:val="both"/>
        <w:rPr>
          <w:rFonts w:ascii="Times New Roman" w:hAnsi="Times New Roman" w:cs="Times New Roman"/>
          <w:bCs/>
          <w:vanish/>
          <w:color w:val="000000"/>
        </w:rPr>
      </w:pPr>
    </w:p>
    <w:p w:rsidR="009B60BD" w:rsidRPr="00D90AC8" w:rsidRDefault="009B60BD" w:rsidP="00B951A3">
      <w:pPr>
        <w:pStyle w:val="PargrafodaLista"/>
        <w:numPr>
          <w:ilvl w:val="1"/>
          <w:numId w:val="61"/>
        </w:numPr>
        <w:tabs>
          <w:tab w:val="left" w:pos="567"/>
          <w:tab w:val="left" w:pos="1276"/>
        </w:tabs>
        <w:suppressAutoHyphens w:val="0"/>
        <w:autoSpaceDE w:val="0"/>
        <w:autoSpaceDN w:val="0"/>
        <w:adjustRightInd w:val="0"/>
        <w:spacing w:after="0" w:line="240" w:lineRule="auto"/>
        <w:contextualSpacing/>
        <w:jc w:val="both"/>
        <w:rPr>
          <w:rFonts w:ascii="Times New Roman" w:hAnsi="Times New Roman" w:cs="Times New Roman"/>
          <w:bCs/>
          <w:vanish/>
          <w:color w:val="000000"/>
        </w:rPr>
      </w:pPr>
    </w:p>
    <w:p w:rsidR="009B60BD" w:rsidRPr="00D90AC8" w:rsidRDefault="009B60BD" w:rsidP="00B951A3">
      <w:pPr>
        <w:pStyle w:val="PargrafodaLista"/>
        <w:numPr>
          <w:ilvl w:val="1"/>
          <w:numId w:val="61"/>
        </w:numPr>
        <w:tabs>
          <w:tab w:val="left" w:pos="567"/>
          <w:tab w:val="left" w:pos="1276"/>
        </w:tabs>
        <w:suppressAutoHyphens w:val="0"/>
        <w:autoSpaceDE w:val="0"/>
        <w:autoSpaceDN w:val="0"/>
        <w:adjustRightInd w:val="0"/>
        <w:spacing w:after="0" w:line="240" w:lineRule="auto"/>
        <w:contextualSpacing/>
        <w:jc w:val="both"/>
        <w:rPr>
          <w:rFonts w:ascii="Times New Roman" w:hAnsi="Times New Roman" w:cs="Times New Roman"/>
          <w:bCs/>
          <w:vanish/>
          <w:color w:val="000000"/>
        </w:rPr>
      </w:pPr>
    </w:p>
    <w:p w:rsidR="009B60BD" w:rsidRPr="00D90AC8" w:rsidRDefault="009B60BD" w:rsidP="00B951A3">
      <w:pPr>
        <w:pStyle w:val="PargrafodaLista"/>
        <w:numPr>
          <w:ilvl w:val="1"/>
          <w:numId w:val="61"/>
        </w:numPr>
        <w:tabs>
          <w:tab w:val="left" w:pos="567"/>
          <w:tab w:val="left" w:pos="1276"/>
        </w:tabs>
        <w:suppressAutoHyphens w:val="0"/>
        <w:autoSpaceDE w:val="0"/>
        <w:autoSpaceDN w:val="0"/>
        <w:adjustRightInd w:val="0"/>
        <w:spacing w:after="0" w:line="240" w:lineRule="auto"/>
        <w:contextualSpacing/>
        <w:jc w:val="both"/>
        <w:rPr>
          <w:rFonts w:ascii="Times New Roman" w:hAnsi="Times New Roman" w:cs="Times New Roman"/>
          <w:bCs/>
          <w:vanish/>
          <w:color w:val="000000"/>
        </w:rPr>
      </w:pPr>
    </w:p>
    <w:p w:rsidR="00D90AC8" w:rsidRPr="00D90AC8" w:rsidRDefault="00D90AC8" w:rsidP="00D90AC8">
      <w:pPr>
        <w:tabs>
          <w:tab w:val="left" w:pos="567"/>
          <w:tab w:val="left" w:pos="1276"/>
        </w:tabs>
        <w:suppressAutoHyphens w:val="0"/>
        <w:autoSpaceDE w:val="0"/>
        <w:autoSpaceDN w:val="0"/>
        <w:adjustRightInd w:val="0"/>
        <w:contextualSpacing/>
        <w:jc w:val="both"/>
        <w:rPr>
          <w:bCs/>
          <w:color w:val="000000"/>
          <w:sz w:val="22"/>
          <w:szCs w:val="22"/>
        </w:rPr>
      </w:pPr>
    </w:p>
    <w:p w:rsidR="009B60BD" w:rsidRPr="00D90AC8" w:rsidRDefault="00D90AC8" w:rsidP="00D90AC8">
      <w:pPr>
        <w:tabs>
          <w:tab w:val="left" w:pos="567"/>
          <w:tab w:val="left" w:pos="1276"/>
        </w:tabs>
        <w:suppressAutoHyphens w:val="0"/>
        <w:autoSpaceDE w:val="0"/>
        <w:autoSpaceDN w:val="0"/>
        <w:adjustRightInd w:val="0"/>
        <w:contextualSpacing/>
        <w:jc w:val="both"/>
        <w:rPr>
          <w:bCs/>
          <w:color w:val="000000"/>
          <w:sz w:val="22"/>
          <w:szCs w:val="22"/>
        </w:rPr>
      </w:pPr>
      <w:r w:rsidRPr="00D90AC8">
        <w:rPr>
          <w:bCs/>
          <w:color w:val="000000"/>
          <w:sz w:val="22"/>
          <w:szCs w:val="22"/>
        </w:rPr>
        <w:t xml:space="preserve">15.3.10.1 </w:t>
      </w:r>
      <w:r w:rsidR="009B60BD" w:rsidRPr="00D90AC8">
        <w:rPr>
          <w:bCs/>
          <w:color w:val="000000"/>
          <w:sz w:val="22"/>
          <w:szCs w:val="22"/>
        </w:rPr>
        <w:t>Preferência de contratação para as microempresas e empresas de pequeno porte, nos termos do Decreto Estadual nº 15.643/2011 e da Lei Complementar 123/2006 e alterações;</w:t>
      </w:r>
    </w:p>
    <w:p w:rsidR="00D90AC8" w:rsidRPr="00D90AC8" w:rsidRDefault="00D90AC8" w:rsidP="00D90AC8">
      <w:pPr>
        <w:tabs>
          <w:tab w:val="left" w:pos="567"/>
        </w:tabs>
        <w:suppressAutoHyphens w:val="0"/>
        <w:autoSpaceDE w:val="0"/>
        <w:autoSpaceDN w:val="0"/>
        <w:adjustRightInd w:val="0"/>
        <w:contextualSpacing/>
        <w:jc w:val="both"/>
        <w:rPr>
          <w:bCs/>
          <w:color w:val="000000"/>
          <w:sz w:val="22"/>
          <w:szCs w:val="22"/>
        </w:rPr>
      </w:pPr>
    </w:p>
    <w:p w:rsidR="009B60BD" w:rsidRPr="00D90AC8" w:rsidRDefault="00D90AC8" w:rsidP="00D90AC8">
      <w:pPr>
        <w:tabs>
          <w:tab w:val="left" w:pos="567"/>
        </w:tabs>
        <w:suppressAutoHyphens w:val="0"/>
        <w:autoSpaceDE w:val="0"/>
        <w:autoSpaceDN w:val="0"/>
        <w:adjustRightInd w:val="0"/>
        <w:contextualSpacing/>
        <w:jc w:val="both"/>
        <w:rPr>
          <w:bCs/>
          <w:color w:val="000000"/>
          <w:sz w:val="22"/>
          <w:szCs w:val="22"/>
        </w:rPr>
      </w:pPr>
      <w:r w:rsidRPr="00D90AC8">
        <w:rPr>
          <w:bCs/>
          <w:color w:val="000000"/>
          <w:sz w:val="22"/>
          <w:szCs w:val="22"/>
        </w:rPr>
        <w:t xml:space="preserve">15.3.10.2 </w:t>
      </w:r>
      <w:r w:rsidR="009B60BD" w:rsidRPr="00D90AC8">
        <w:rPr>
          <w:bCs/>
          <w:color w:val="000000"/>
          <w:sz w:val="22"/>
          <w:szCs w:val="22"/>
        </w:rPr>
        <w:t>Conforme disposto no art. 3°, §2° da Lei Federal n° 8.666/93;</w:t>
      </w:r>
    </w:p>
    <w:p w:rsidR="00D90AC8" w:rsidRPr="00D90AC8" w:rsidRDefault="00D90AC8" w:rsidP="00D90AC8">
      <w:pPr>
        <w:tabs>
          <w:tab w:val="left" w:pos="567"/>
        </w:tabs>
        <w:suppressAutoHyphens w:val="0"/>
        <w:autoSpaceDE w:val="0"/>
        <w:autoSpaceDN w:val="0"/>
        <w:adjustRightInd w:val="0"/>
        <w:contextualSpacing/>
        <w:jc w:val="both"/>
        <w:rPr>
          <w:bCs/>
          <w:color w:val="000000"/>
          <w:sz w:val="22"/>
          <w:szCs w:val="22"/>
        </w:rPr>
      </w:pPr>
    </w:p>
    <w:p w:rsidR="009B60BD" w:rsidRPr="00D90AC8" w:rsidRDefault="00D90AC8" w:rsidP="00D90AC8">
      <w:pPr>
        <w:tabs>
          <w:tab w:val="left" w:pos="567"/>
        </w:tabs>
        <w:suppressAutoHyphens w:val="0"/>
        <w:autoSpaceDE w:val="0"/>
        <w:autoSpaceDN w:val="0"/>
        <w:adjustRightInd w:val="0"/>
        <w:contextualSpacing/>
        <w:jc w:val="both"/>
        <w:rPr>
          <w:color w:val="000000"/>
          <w:sz w:val="22"/>
          <w:szCs w:val="22"/>
        </w:rPr>
      </w:pPr>
      <w:r w:rsidRPr="00D90AC8">
        <w:rPr>
          <w:bCs/>
          <w:color w:val="000000"/>
          <w:sz w:val="22"/>
          <w:szCs w:val="22"/>
        </w:rPr>
        <w:t xml:space="preserve">15.3.10.3 </w:t>
      </w:r>
      <w:r w:rsidR="009B60BD" w:rsidRPr="00D90AC8">
        <w:rPr>
          <w:bCs/>
          <w:color w:val="000000"/>
          <w:sz w:val="22"/>
          <w:szCs w:val="22"/>
        </w:rPr>
        <w:t>Sorteio em sessão pública, procedendo à lavratura de ata circunstanciada, conforme exposto no art. 45º, § 2º da lei Federal nº 8.666/93.</w:t>
      </w:r>
    </w:p>
    <w:p w:rsidR="00302D19" w:rsidRPr="00D90AC8" w:rsidRDefault="00302D19" w:rsidP="00D90AC8">
      <w:pPr>
        <w:suppressAutoHyphens w:val="0"/>
        <w:contextualSpacing/>
        <w:jc w:val="both"/>
        <w:rPr>
          <w:sz w:val="22"/>
          <w:szCs w:val="22"/>
        </w:rPr>
      </w:pPr>
    </w:p>
    <w:p w:rsidR="00302D19" w:rsidRPr="00305867" w:rsidRDefault="00302D19" w:rsidP="00D90AC8">
      <w:pPr>
        <w:pStyle w:val="Ttulo1"/>
        <w:rPr>
          <w:i w:val="0"/>
          <w:sz w:val="22"/>
          <w:szCs w:val="22"/>
        </w:rPr>
      </w:pPr>
    </w:p>
    <w:p w:rsidR="00AD377F" w:rsidRPr="00305867" w:rsidRDefault="00AD377F" w:rsidP="00D90AC8">
      <w:pPr>
        <w:jc w:val="both"/>
        <w:rPr>
          <w:b/>
          <w:sz w:val="22"/>
          <w:szCs w:val="22"/>
          <w:u w:val="single"/>
        </w:rPr>
      </w:pPr>
      <w:r w:rsidRPr="00305867">
        <w:rPr>
          <w:b/>
          <w:sz w:val="22"/>
          <w:szCs w:val="22"/>
        </w:rPr>
        <w:t>1</w:t>
      </w:r>
      <w:r w:rsidR="002339AC">
        <w:rPr>
          <w:b/>
          <w:sz w:val="22"/>
          <w:szCs w:val="22"/>
        </w:rPr>
        <w:t>6</w:t>
      </w:r>
      <w:r w:rsidRPr="00305867">
        <w:rPr>
          <w:b/>
          <w:sz w:val="22"/>
          <w:szCs w:val="22"/>
        </w:rPr>
        <w:t xml:space="preserve"> – DO EXAME DA DOCUMENTAÇÃO DE HABILITAÇÃO:</w:t>
      </w:r>
    </w:p>
    <w:p w:rsidR="00AD377F" w:rsidRPr="00305867" w:rsidRDefault="00AD377F" w:rsidP="00D90AC8">
      <w:pPr>
        <w:jc w:val="both"/>
        <w:rPr>
          <w:b/>
          <w:sz w:val="22"/>
          <w:szCs w:val="22"/>
          <w:u w:val="single"/>
        </w:rPr>
      </w:pPr>
    </w:p>
    <w:p w:rsidR="00AD377F" w:rsidRPr="00305867" w:rsidRDefault="002339AC" w:rsidP="00D90AC8">
      <w:pPr>
        <w:jc w:val="both"/>
        <w:rPr>
          <w:sz w:val="22"/>
          <w:szCs w:val="22"/>
        </w:rPr>
      </w:pPr>
      <w:r>
        <w:rPr>
          <w:sz w:val="22"/>
          <w:szCs w:val="22"/>
        </w:rPr>
        <w:t>16</w:t>
      </w:r>
      <w:r w:rsidR="00AD377F" w:rsidRPr="00305867">
        <w:rPr>
          <w:sz w:val="22"/>
          <w:szCs w:val="22"/>
        </w:rPr>
        <w:t>.1. Encerrado o prazo para recebimento das propostas, procederá a Comissão à abertura dos Envelopes (01) – DOCUMENTAÇÃO DE HABILITAÇÃO, na presença dos representantes legais das empresas proponentes, obedecendo à seguinte ordem de trabalho:</w:t>
      </w:r>
    </w:p>
    <w:p w:rsidR="00AD377F" w:rsidRPr="00305867" w:rsidRDefault="00AD377F" w:rsidP="00D90AC8">
      <w:pPr>
        <w:jc w:val="both"/>
        <w:rPr>
          <w:sz w:val="22"/>
          <w:szCs w:val="22"/>
        </w:rPr>
      </w:pPr>
    </w:p>
    <w:p w:rsidR="00AD377F" w:rsidRPr="00305867" w:rsidRDefault="00AD377F" w:rsidP="00D90AC8">
      <w:pPr>
        <w:numPr>
          <w:ilvl w:val="1"/>
          <w:numId w:val="6"/>
        </w:numPr>
        <w:tabs>
          <w:tab w:val="left" w:pos="851"/>
        </w:tabs>
        <w:ind w:left="851" w:hanging="338"/>
        <w:jc w:val="both"/>
        <w:rPr>
          <w:sz w:val="22"/>
          <w:szCs w:val="22"/>
        </w:rPr>
      </w:pPr>
      <w:r w:rsidRPr="00305867">
        <w:rPr>
          <w:sz w:val="22"/>
          <w:szCs w:val="22"/>
        </w:rPr>
        <w:t>Identificação pessoal dos representantes legais ou prepostos das empresas proponentes. Serão admitidos no máximo 02 (dois) representantes por empresa.</w:t>
      </w:r>
    </w:p>
    <w:p w:rsidR="00AD377F" w:rsidRPr="00305867" w:rsidRDefault="00AD377F" w:rsidP="00D90AC8">
      <w:pPr>
        <w:numPr>
          <w:ilvl w:val="1"/>
          <w:numId w:val="6"/>
        </w:numPr>
        <w:tabs>
          <w:tab w:val="left" w:pos="851"/>
        </w:tabs>
        <w:ind w:left="851" w:hanging="338"/>
        <w:jc w:val="both"/>
        <w:rPr>
          <w:sz w:val="22"/>
          <w:szCs w:val="22"/>
        </w:rPr>
      </w:pPr>
      <w:r w:rsidRPr="00305867">
        <w:rPr>
          <w:sz w:val="22"/>
          <w:szCs w:val="22"/>
        </w:rPr>
        <w:t>Não será admitido em nenhuma hipótese, o credenciamento de uma mesma pessoa, para representar mais de uma empresa no mesmo certame licitatório.</w:t>
      </w:r>
    </w:p>
    <w:p w:rsidR="00AD377F" w:rsidRPr="00305867" w:rsidRDefault="00AD377F" w:rsidP="00D90AC8">
      <w:pPr>
        <w:numPr>
          <w:ilvl w:val="1"/>
          <w:numId w:val="6"/>
        </w:numPr>
        <w:tabs>
          <w:tab w:val="left" w:pos="851"/>
        </w:tabs>
        <w:spacing w:after="240"/>
        <w:ind w:left="851" w:hanging="338"/>
        <w:jc w:val="both"/>
        <w:rPr>
          <w:sz w:val="22"/>
          <w:szCs w:val="22"/>
        </w:rPr>
      </w:pPr>
      <w:r w:rsidRPr="00305867">
        <w:rPr>
          <w:sz w:val="22"/>
          <w:szCs w:val="22"/>
        </w:rPr>
        <w:t>Por ocasião da abertura dos envelopes contendo a Documentação de Habilitação, serão anunciadas as empresas participantes e outros dados que a Comissão julgar conveniente.</w:t>
      </w:r>
    </w:p>
    <w:p w:rsidR="00AD377F" w:rsidRPr="00305867" w:rsidRDefault="002339AC" w:rsidP="00305867">
      <w:pPr>
        <w:spacing w:after="240"/>
        <w:jc w:val="both"/>
        <w:rPr>
          <w:sz w:val="22"/>
          <w:szCs w:val="22"/>
        </w:rPr>
      </w:pPr>
      <w:r>
        <w:rPr>
          <w:sz w:val="22"/>
          <w:szCs w:val="22"/>
        </w:rPr>
        <w:t>16</w:t>
      </w:r>
      <w:r w:rsidR="00AD377F" w:rsidRPr="00305867">
        <w:rPr>
          <w:sz w:val="22"/>
          <w:szCs w:val="22"/>
        </w:rPr>
        <w:t>.2. A Comissão de Licitação, no ato do exame das documentações apresentadas, considerará, além da absoluta indispensabilidade da presença de todas as peças e dados exigidos, sem o que será a proponente de pronto inabilitada, a suficiência das informações oferecidas, a autenticidade e a validade dos documentos incluídos e a bastante demonstração da Capacidade Jurídica e Técnica, da Idoneidade Financeira e da Regularidade Fiscal e Trabalhista da ofertante, na conformidade dos indicadores definidos neste Edital.</w:t>
      </w:r>
    </w:p>
    <w:p w:rsidR="00AD377F" w:rsidRPr="00545088" w:rsidRDefault="002339AC" w:rsidP="00305867">
      <w:pPr>
        <w:jc w:val="both"/>
        <w:rPr>
          <w:sz w:val="22"/>
          <w:szCs w:val="22"/>
        </w:rPr>
      </w:pPr>
      <w:r>
        <w:rPr>
          <w:sz w:val="22"/>
          <w:szCs w:val="22"/>
        </w:rPr>
        <w:t>16</w:t>
      </w:r>
      <w:r w:rsidR="00AD377F" w:rsidRPr="00305867">
        <w:rPr>
          <w:sz w:val="22"/>
          <w:szCs w:val="22"/>
        </w:rPr>
        <w:t>.3. Aberto o envelope 01 de “Documentação de Habilitação”</w:t>
      </w:r>
      <w:r w:rsidR="00AD377F" w:rsidRPr="00545088">
        <w:rPr>
          <w:sz w:val="22"/>
          <w:szCs w:val="22"/>
        </w:rPr>
        <w:t xml:space="preserve">, apenas serão consideradas habilitadas as </w:t>
      </w:r>
      <w:r w:rsidR="00AD377F" w:rsidRPr="00545088">
        <w:rPr>
          <w:b/>
          <w:sz w:val="22"/>
          <w:szCs w:val="22"/>
        </w:rPr>
        <w:t xml:space="preserve">LICITANTES </w:t>
      </w:r>
      <w:r w:rsidR="00AD377F" w:rsidRPr="00545088">
        <w:rPr>
          <w:sz w:val="22"/>
          <w:szCs w:val="22"/>
        </w:rPr>
        <w:t xml:space="preserve">que, à vista da documentação apresentada, satisfaçam as </w:t>
      </w:r>
      <w:r w:rsidR="00AD377F" w:rsidRPr="00545088">
        <w:rPr>
          <w:sz w:val="22"/>
          <w:szCs w:val="22"/>
        </w:rPr>
        <w:lastRenderedPageBreak/>
        <w:t xml:space="preserve">condições fixadas neste Edital. </w:t>
      </w:r>
      <w:r w:rsidR="00AD377F" w:rsidRPr="00545088">
        <w:rPr>
          <w:b/>
          <w:sz w:val="22"/>
          <w:szCs w:val="22"/>
        </w:rPr>
        <w:t>A CEL reserva-se o direito de consultar a fonte emissora quanto à autenticidade dos mesmos.</w:t>
      </w:r>
    </w:p>
    <w:p w:rsidR="00AD377F" w:rsidRPr="00545088" w:rsidRDefault="00AD377F" w:rsidP="00AD377F">
      <w:pPr>
        <w:jc w:val="both"/>
        <w:rPr>
          <w:sz w:val="22"/>
          <w:szCs w:val="22"/>
        </w:rPr>
      </w:pPr>
    </w:p>
    <w:p w:rsidR="00AD377F" w:rsidRPr="00545088" w:rsidRDefault="002339AC" w:rsidP="00AD377F">
      <w:pPr>
        <w:jc w:val="both"/>
        <w:rPr>
          <w:sz w:val="22"/>
          <w:szCs w:val="22"/>
        </w:rPr>
      </w:pPr>
      <w:r>
        <w:rPr>
          <w:sz w:val="22"/>
          <w:szCs w:val="22"/>
        </w:rPr>
        <w:t>16</w:t>
      </w:r>
      <w:r w:rsidR="00AD377F" w:rsidRPr="00545088">
        <w:rPr>
          <w:sz w:val="22"/>
          <w:szCs w:val="22"/>
        </w:rPr>
        <w:t xml:space="preserve">.4. A </w:t>
      </w:r>
      <w:r w:rsidR="00AD377F" w:rsidRPr="00545088">
        <w:rPr>
          <w:b/>
          <w:sz w:val="22"/>
          <w:szCs w:val="22"/>
        </w:rPr>
        <w:t>CEL</w:t>
      </w:r>
      <w:r w:rsidR="00AD377F" w:rsidRPr="00545088">
        <w:rPr>
          <w:sz w:val="22"/>
          <w:szCs w:val="22"/>
        </w:rPr>
        <w:t xml:space="preserve"> poderá suspender a sessão, a fim de que tenha melhores condições de analisar os documentos apresentados.</w:t>
      </w:r>
    </w:p>
    <w:p w:rsidR="00AD377F" w:rsidRPr="00545088" w:rsidRDefault="00AD377F" w:rsidP="00AD377F">
      <w:pPr>
        <w:jc w:val="both"/>
        <w:rPr>
          <w:sz w:val="22"/>
          <w:szCs w:val="22"/>
        </w:rPr>
      </w:pPr>
    </w:p>
    <w:p w:rsidR="00AD377F" w:rsidRPr="00545088" w:rsidRDefault="00AD377F" w:rsidP="00AD377F">
      <w:pPr>
        <w:ind w:left="567"/>
        <w:jc w:val="both"/>
        <w:rPr>
          <w:sz w:val="22"/>
          <w:szCs w:val="22"/>
        </w:rPr>
      </w:pPr>
      <w:r w:rsidRPr="00545088">
        <w:rPr>
          <w:sz w:val="22"/>
          <w:szCs w:val="22"/>
        </w:rPr>
        <w:t>1</w:t>
      </w:r>
      <w:r w:rsidR="002339AC">
        <w:rPr>
          <w:sz w:val="22"/>
          <w:szCs w:val="22"/>
        </w:rPr>
        <w:t>6</w:t>
      </w:r>
      <w:r w:rsidRPr="00545088">
        <w:rPr>
          <w:sz w:val="22"/>
          <w:szCs w:val="22"/>
        </w:rPr>
        <w:t xml:space="preserve">.4.1. Ocorrendo o caso assim previsto, a </w:t>
      </w:r>
      <w:r w:rsidRPr="00545088">
        <w:rPr>
          <w:b/>
          <w:sz w:val="22"/>
          <w:szCs w:val="22"/>
        </w:rPr>
        <w:t>CEL</w:t>
      </w:r>
      <w:r w:rsidRPr="00545088">
        <w:rPr>
          <w:sz w:val="22"/>
          <w:szCs w:val="22"/>
        </w:rPr>
        <w:t xml:space="preserve"> e os participantes terão que rubricar os documentos apresentados e os envelopes lacrados contendo as propostas, que ficarão sob a guarda da Comissão de Licitação, até a ocasião da reabertura da sessão.</w:t>
      </w:r>
    </w:p>
    <w:p w:rsidR="00FE1493" w:rsidRPr="00545088" w:rsidRDefault="00FE1493" w:rsidP="00AD377F">
      <w:pPr>
        <w:jc w:val="both"/>
        <w:rPr>
          <w:sz w:val="22"/>
          <w:szCs w:val="22"/>
        </w:rPr>
      </w:pPr>
    </w:p>
    <w:p w:rsidR="00AD377F" w:rsidRPr="00545088" w:rsidRDefault="002339AC" w:rsidP="00AD377F">
      <w:pPr>
        <w:jc w:val="both"/>
        <w:rPr>
          <w:sz w:val="22"/>
          <w:szCs w:val="22"/>
        </w:rPr>
      </w:pPr>
      <w:r>
        <w:rPr>
          <w:sz w:val="22"/>
          <w:szCs w:val="22"/>
        </w:rPr>
        <w:t>16</w:t>
      </w:r>
      <w:r w:rsidR="00AD377F" w:rsidRPr="00545088">
        <w:rPr>
          <w:sz w:val="22"/>
          <w:szCs w:val="22"/>
        </w:rPr>
        <w:t>.5. Após a análise e julgamento pela Comissão, se proclamará o resultado da habilitação no final da própria sessão inaugural do certame, caso prefira proceder de pronto à apreciação necessária, ou em sessão posterior, que para tal fim designar, ou ainda através de publicação no Diário Oficial do Estado.</w:t>
      </w:r>
    </w:p>
    <w:p w:rsidR="00305867" w:rsidRDefault="00305867" w:rsidP="00AD377F">
      <w:pPr>
        <w:jc w:val="both"/>
        <w:rPr>
          <w:sz w:val="22"/>
          <w:szCs w:val="22"/>
        </w:rPr>
      </w:pPr>
    </w:p>
    <w:p w:rsidR="00AD377F" w:rsidRPr="00545088" w:rsidRDefault="002339AC" w:rsidP="00AD377F">
      <w:pPr>
        <w:jc w:val="both"/>
        <w:rPr>
          <w:sz w:val="22"/>
          <w:szCs w:val="22"/>
        </w:rPr>
      </w:pPr>
      <w:r>
        <w:rPr>
          <w:sz w:val="22"/>
          <w:szCs w:val="22"/>
        </w:rPr>
        <w:t>16</w:t>
      </w:r>
      <w:r w:rsidR="00AD377F" w:rsidRPr="00545088">
        <w:rPr>
          <w:sz w:val="22"/>
          <w:szCs w:val="22"/>
        </w:rPr>
        <w:t>.6. Após a fase de habilitação, não mais cabe desistência da proposta, salvo por motivo justo decorrente de fato superveniente e aceito pela Comissão.</w:t>
      </w:r>
    </w:p>
    <w:p w:rsidR="00AD377F" w:rsidRPr="00545088" w:rsidRDefault="00AD377F" w:rsidP="00AD377F">
      <w:pPr>
        <w:jc w:val="both"/>
        <w:rPr>
          <w:sz w:val="22"/>
          <w:szCs w:val="22"/>
        </w:rPr>
      </w:pPr>
    </w:p>
    <w:p w:rsidR="00AD377F" w:rsidRPr="00545088" w:rsidRDefault="00AD377F" w:rsidP="00AD377F">
      <w:pPr>
        <w:jc w:val="both"/>
        <w:rPr>
          <w:sz w:val="22"/>
          <w:szCs w:val="22"/>
        </w:rPr>
      </w:pPr>
      <w:r w:rsidRPr="00545088">
        <w:rPr>
          <w:sz w:val="22"/>
          <w:szCs w:val="22"/>
        </w:rPr>
        <w:t>1</w:t>
      </w:r>
      <w:r w:rsidR="002339AC">
        <w:rPr>
          <w:sz w:val="22"/>
          <w:szCs w:val="22"/>
        </w:rPr>
        <w:t>6</w:t>
      </w:r>
      <w:r w:rsidRPr="00545088">
        <w:rPr>
          <w:sz w:val="22"/>
          <w:szCs w:val="22"/>
        </w:rPr>
        <w:t xml:space="preserve">.7. Após a fase de habilitação, não cabe desistência de proposta, salvo por motivo justo de fato superveniente e aceito pela </w:t>
      </w:r>
      <w:r w:rsidRPr="00545088">
        <w:rPr>
          <w:b/>
          <w:sz w:val="22"/>
          <w:szCs w:val="22"/>
        </w:rPr>
        <w:t>Administração</w:t>
      </w:r>
      <w:r w:rsidRPr="00545088">
        <w:rPr>
          <w:sz w:val="22"/>
          <w:szCs w:val="22"/>
        </w:rPr>
        <w:t>(§ 6º, do art. 43, da Lei 8.666/93).</w:t>
      </w:r>
    </w:p>
    <w:p w:rsidR="00AD377F" w:rsidRPr="00545088" w:rsidRDefault="00AD377F" w:rsidP="00AD377F">
      <w:pPr>
        <w:jc w:val="both"/>
        <w:rPr>
          <w:sz w:val="22"/>
          <w:szCs w:val="22"/>
        </w:rPr>
      </w:pPr>
    </w:p>
    <w:p w:rsidR="00AD377F" w:rsidRPr="00545088" w:rsidRDefault="002339AC" w:rsidP="00AD377F">
      <w:pPr>
        <w:jc w:val="both"/>
        <w:rPr>
          <w:sz w:val="22"/>
          <w:szCs w:val="22"/>
        </w:rPr>
      </w:pPr>
      <w:r>
        <w:rPr>
          <w:sz w:val="22"/>
          <w:szCs w:val="22"/>
        </w:rPr>
        <w:t>16</w:t>
      </w:r>
      <w:r w:rsidR="00AD377F" w:rsidRPr="00545088">
        <w:rPr>
          <w:sz w:val="22"/>
          <w:szCs w:val="22"/>
        </w:rPr>
        <w:t>.8. Os envelopes contendo as Propostas Técnica e de Preços (quando for o caso) das empresas INABILITADAS, ficarão disponíveis para retirada dos representantes legais das licitantes, pelo período de 15 (quinze) dias após a abertura dos envelopes da fase subseqüente. Após esse período, não havendo interesse por parte das empresas em resgatar os envelopes que estiverem sob a guarda da Comissão, serão destruídos.</w:t>
      </w:r>
    </w:p>
    <w:p w:rsidR="00AD377F" w:rsidRPr="00545088" w:rsidRDefault="00AD377F" w:rsidP="00AD377F">
      <w:pPr>
        <w:jc w:val="both"/>
        <w:rPr>
          <w:sz w:val="22"/>
          <w:szCs w:val="22"/>
        </w:rPr>
      </w:pPr>
    </w:p>
    <w:p w:rsidR="00AD377F" w:rsidRPr="00545088" w:rsidRDefault="002339AC" w:rsidP="00AD377F">
      <w:pPr>
        <w:jc w:val="both"/>
        <w:rPr>
          <w:b/>
          <w:sz w:val="22"/>
          <w:szCs w:val="22"/>
        </w:rPr>
      </w:pPr>
      <w:r>
        <w:rPr>
          <w:sz w:val="22"/>
          <w:szCs w:val="22"/>
        </w:rPr>
        <w:t>16</w:t>
      </w:r>
      <w:r w:rsidR="00AD377F" w:rsidRPr="00545088">
        <w:rPr>
          <w:sz w:val="22"/>
          <w:szCs w:val="22"/>
        </w:rPr>
        <w:t xml:space="preserve">.9. Ultrapassada a fase de habilitação e abertas as propostas, não mais caberá inabilitar as </w:t>
      </w:r>
      <w:r w:rsidR="00AD377F" w:rsidRPr="00545088">
        <w:rPr>
          <w:b/>
          <w:sz w:val="22"/>
          <w:szCs w:val="22"/>
        </w:rPr>
        <w:t>LICITANTES</w:t>
      </w:r>
      <w:r w:rsidR="00AD377F" w:rsidRPr="00545088">
        <w:rPr>
          <w:sz w:val="22"/>
          <w:szCs w:val="22"/>
        </w:rPr>
        <w:t xml:space="preserve"> por motivos relacionados com o item 8, salvo em razão de fatos supervenientes ou conhecidos posteriormente.</w:t>
      </w:r>
    </w:p>
    <w:p w:rsidR="00AD377F" w:rsidRPr="00545088" w:rsidRDefault="00AD377F" w:rsidP="00AD377F">
      <w:pPr>
        <w:jc w:val="both"/>
        <w:rPr>
          <w:b/>
          <w:sz w:val="22"/>
          <w:szCs w:val="22"/>
        </w:rPr>
      </w:pPr>
    </w:p>
    <w:p w:rsidR="002339AC" w:rsidRPr="00305867" w:rsidRDefault="002339AC" w:rsidP="002339AC">
      <w:pPr>
        <w:pStyle w:val="Ttulo1"/>
        <w:rPr>
          <w:sz w:val="22"/>
          <w:szCs w:val="22"/>
        </w:rPr>
      </w:pPr>
      <w:r>
        <w:rPr>
          <w:i w:val="0"/>
          <w:sz w:val="22"/>
          <w:szCs w:val="22"/>
        </w:rPr>
        <w:t>17</w:t>
      </w:r>
      <w:r w:rsidRPr="00305867">
        <w:rPr>
          <w:i w:val="0"/>
          <w:sz w:val="22"/>
          <w:szCs w:val="22"/>
        </w:rPr>
        <w:t xml:space="preserve"> </w:t>
      </w:r>
      <w:r w:rsidRPr="00305867">
        <w:rPr>
          <w:sz w:val="22"/>
          <w:szCs w:val="22"/>
        </w:rPr>
        <w:t>–</w:t>
      </w:r>
      <w:r w:rsidRPr="00305867">
        <w:rPr>
          <w:i w:val="0"/>
          <w:sz w:val="22"/>
          <w:szCs w:val="22"/>
        </w:rPr>
        <w:t xml:space="preserve"> DO JULGAMENTO:</w:t>
      </w:r>
    </w:p>
    <w:p w:rsidR="002339AC" w:rsidRPr="00305867" w:rsidRDefault="002339AC" w:rsidP="002339AC">
      <w:pPr>
        <w:jc w:val="both"/>
        <w:rPr>
          <w:sz w:val="22"/>
          <w:szCs w:val="22"/>
        </w:rPr>
      </w:pPr>
    </w:p>
    <w:p w:rsidR="002339AC" w:rsidRPr="00305867" w:rsidRDefault="002339AC" w:rsidP="002339AC">
      <w:pPr>
        <w:jc w:val="both"/>
        <w:rPr>
          <w:sz w:val="22"/>
          <w:szCs w:val="22"/>
        </w:rPr>
      </w:pPr>
      <w:r>
        <w:rPr>
          <w:sz w:val="22"/>
          <w:szCs w:val="22"/>
        </w:rPr>
        <w:t>17</w:t>
      </w:r>
      <w:r w:rsidRPr="00305867">
        <w:rPr>
          <w:sz w:val="22"/>
          <w:szCs w:val="22"/>
        </w:rPr>
        <w:t>.1. A presente licitação será processada e julgada com observância dos seguintes procedimentos:</w:t>
      </w:r>
    </w:p>
    <w:p w:rsidR="002339AC" w:rsidRPr="00305867" w:rsidRDefault="002339AC" w:rsidP="002339AC">
      <w:pPr>
        <w:jc w:val="both"/>
        <w:rPr>
          <w:sz w:val="22"/>
          <w:szCs w:val="22"/>
        </w:rPr>
      </w:pPr>
    </w:p>
    <w:p w:rsidR="002339AC" w:rsidRPr="00305867" w:rsidRDefault="002339AC" w:rsidP="002339AC">
      <w:pPr>
        <w:ind w:left="993" w:hanging="426"/>
        <w:jc w:val="both"/>
        <w:rPr>
          <w:sz w:val="22"/>
          <w:szCs w:val="22"/>
        </w:rPr>
      </w:pPr>
      <w:r w:rsidRPr="00305867">
        <w:rPr>
          <w:sz w:val="22"/>
          <w:szCs w:val="22"/>
        </w:rPr>
        <w:t>I. Abertura dos envelopes contendo a documentação relativa à HABILITAÇÃO DOS CONCORRENTES, e sua apreciação;</w:t>
      </w:r>
    </w:p>
    <w:p w:rsidR="002339AC" w:rsidRPr="00305867" w:rsidRDefault="002339AC" w:rsidP="002339AC">
      <w:pPr>
        <w:ind w:left="993" w:hanging="426"/>
        <w:jc w:val="both"/>
        <w:rPr>
          <w:sz w:val="22"/>
          <w:szCs w:val="22"/>
        </w:rPr>
      </w:pPr>
    </w:p>
    <w:p w:rsidR="002339AC" w:rsidRPr="00305867" w:rsidRDefault="002339AC" w:rsidP="002339AC">
      <w:pPr>
        <w:ind w:left="993" w:hanging="426"/>
        <w:jc w:val="both"/>
        <w:rPr>
          <w:sz w:val="22"/>
          <w:szCs w:val="22"/>
        </w:rPr>
      </w:pPr>
      <w:r w:rsidRPr="00305867">
        <w:rPr>
          <w:sz w:val="22"/>
          <w:szCs w:val="22"/>
        </w:rPr>
        <w:t>II. Devolução dos envelopes fechados aos concorrentes inabilitados, contendo as respectivas propostas técnica e de preços, desde que não tenha havido recurso ou após sua denegação;</w:t>
      </w:r>
    </w:p>
    <w:p w:rsidR="002339AC" w:rsidRPr="00305867" w:rsidRDefault="002339AC" w:rsidP="002339AC">
      <w:pPr>
        <w:ind w:left="993" w:hanging="426"/>
        <w:jc w:val="both"/>
        <w:rPr>
          <w:sz w:val="22"/>
          <w:szCs w:val="22"/>
        </w:rPr>
      </w:pPr>
    </w:p>
    <w:p w:rsidR="002339AC" w:rsidRPr="00305867" w:rsidRDefault="002339AC" w:rsidP="002339AC">
      <w:pPr>
        <w:ind w:left="993" w:hanging="426"/>
        <w:jc w:val="both"/>
        <w:rPr>
          <w:sz w:val="22"/>
          <w:szCs w:val="22"/>
        </w:rPr>
      </w:pPr>
      <w:r w:rsidRPr="00305867">
        <w:rPr>
          <w:sz w:val="22"/>
          <w:szCs w:val="22"/>
        </w:rPr>
        <w:t>III. Abertura dos envelopes referentes à fase subseqüente, desde que habilitados e/ou classificados na fase anterior, e, desde que transcorrido o prazo sem interposição de recurso, ou tenha havido desistência expressa, ou após o julgamento dos recursos interpostos;</w:t>
      </w:r>
    </w:p>
    <w:p w:rsidR="002339AC" w:rsidRPr="00305867" w:rsidRDefault="002339AC" w:rsidP="002339AC">
      <w:pPr>
        <w:ind w:left="993" w:hanging="426"/>
        <w:jc w:val="both"/>
        <w:rPr>
          <w:sz w:val="22"/>
          <w:szCs w:val="22"/>
        </w:rPr>
      </w:pPr>
    </w:p>
    <w:p w:rsidR="002339AC" w:rsidRPr="00305867" w:rsidRDefault="002339AC" w:rsidP="002339AC">
      <w:pPr>
        <w:ind w:left="993" w:hanging="426"/>
        <w:jc w:val="both"/>
        <w:rPr>
          <w:sz w:val="22"/>
          <w:szCs w:val="22"/>
        </w:rPr>
      </w:pPr>
      <w:r w:rsidRPr="00305867">
        <w:rPr>
          <w:sz w:val="22"/>
          <w:szCs w:val="22"/>
        </w:rPr>
        <w:t xml:space="preserve">IV. Após a divulgação do resultado da análise das Propostas Técnicas serão devolvidos os envelopes lacrados contendo as Propostas de Preços aos licitantes desclassificados e passará a abertura dos envelopes contendo as propostas de preços das empresas </w:t>
      </w:r>
      <w:r w:rsidRPr="00305867">
        <w:rPr>
          <w:sz w:val="22"/>
          <w:szCs w:val="22"/>
        </w:rPr>
        <w:lastRenderedPageBreak/>
        <w:t>classificadas, desde que transcorrido o prazo sem interposição de recurso, ou tenha havido desistência expressa, ou após o julgamento dos recursos interpostos;</w:t>
      </w:r>
    </w:p>
    <w:p w:rsidR="002339AC" w:rsidRPr="00305867" w:rsidRDefault="002339AC" w:rsidP="002339AC">
      <w:pPr>
        <w:ind w:left="993" w:hanging="426"/>
        <w:jc w:val="both"/>
        <w:rPr>
          <w:sz w:val="22"/>
          <w:szCs w:val="22"/>
        </w:rPr>
      </w:pPr>
    </w:p>
    <w:p w:rsidR="002339AC" w:rsidRPr="00305867" w:rsidRDefault="002339AC" w:rsidP="002339AC">
      <w:pPr>
        <w:ind w:left="993" w:hanging="426"/>
        <w:jc w:val="both"/>
        <w:rPr>
          <w:sz w:val="22"/>
          <w:szCs w:val="22"/>
        </w:rPr>
      </w:pPr>
      <w:r w:rsidRPr="00305867">
        <w:rPr>
          <w:sz w:val="22"/>
          <w:szCs w:val="22"/>
        </w:rPr>
        <w:t xml:space="preserve">V. Verificação da conformidade de cada proposta com os requisitos do edital e, conforme o caso, com os preços correntes no mercado ou fixados por órgão oficial competente, ou ainda com os constantes do sistema de registro de preços, os quais deverão ser devidamente registrados na ata de julgamento, promovendo-se a desclassificação das propostas desconformes ou incompatíveis; </w:t>
      </w:r>
    </w:p>
    <w:p w:rsidR="002339AC" w:rsidRPr="00305867" w:rsidRDefault="002339AC" w:rsidP="002339AC">
      <w:pPr>
        <w:ind w:left="993" w:hanging="426"/>
        <w:jc w:val="both"/>
        <w:rPr>
          <w:sz w:val="22"/>
          <w:szCs w:val="22"/>
        </w:rPr>
      </w:pPr>
    </w:p>
    <w:p w:rsidR="002339AC" w:rsidRPr="00305867" w:rsidRDefault="002339AC" w:rsidP="002339AC">
      <w:pPr>
        <w:ind w:left="993" w:hanging="426"/>
        <w:jc w:val="both"/>
        <w:rPr>
          <w:sz w:val="22"/>
          <w:szCs w:val="22"/>
        </w:rPr>
      </w:pPr>
      <w:r w:rsidRPr="00305867">
        <w:rPr>
          <w:sz w:val="22"/>
          <w:szCs w:val="22"/>
        </w:rPr>
        <w:t>VI. Julgamento e classificação das propostas de acordo com os critérios de avaliação constantes do edital;</w:t>
      </w:r>
    </w:p>
    <w:p w:rsidR="002339AC" w:rsidRPr="00305867" w:rsidRDefault="002339AC" w:rsidP="002339AC">
      <w:pPr>
        <w:tabs>
          <w:tab w:val="left" w:pos="1276"/>
        </w:tabs>
        <w:jc w:val="both"/>
        <w:rPr>
          <w:sz w:val="22"/>
          <w:szCs w:val="22"/>
        </w:rPr>
      </w:pPr>
    </w:p>
    <w:p w:rsidR="002339AC" w:rsidRPr="00305867" w:rsidRDefault="002339AC" w:rsidP="002339AC">
      <w:pPr>
        <w:tabs>
          <w:tab w:val="left" w:pos="1276"/>
        </w:tabs>
        <w:jc w:val="both"/>
        <w:rPr>
          <w:sz w:val="22"/>
          <w:szCs w:val="22"/>
        </w:rPr>
      </w:pPr>
      <w:r w:rsidRPr="00305867">
        <w:rPr>
          <w:sz w:val="22"/>
          <w:szCs w:val="22"/>
        </w:rPr>
        <w:t>1</w:t>
      </w:r>
      <w:r>
        <w:rPr>
          <w:sz w:val="22"/>
          <w:szCs w:val="22"/>
        </w:rPr>
        <w:t>7</w:t>
      </w:r>
      <w:r w:rsidRPr="00305867">
        <w:rPr>
          <w:sz w:val="22"/>
          <w:szCs w:val="22"/>
        </w:rPr>
        <w:t>.2. A Comissão, se julgar necessário ou conveniente, poderá marcar novas reuniões para prosseguimento e apreciação das Propostas, quando necessariamente, haverá o recolhimento e rubrica pelos representantes legais das licitantes, das Propostas ainda não apreciadas.</w:t>
      </w:r>
    </w:p>
    <w:p w:rsidR="002339AC" w:rsidRPr="00305867" w:rsidRDefault="002339AC" w:rsidP="002339AC">
      <w:pPr>
        <w:tabs>
          <w:tab w:val="left" w:pos="1276"/>
        </w:tabs>
        <w:jc w:val="both"/>
        <w:rPr>
          <w:sz w:val="22"/>
          <w:szCs w:val="22"/>
        </w:rPr>
      </w:pPr>
    </w:p>
    <w:p w:rsidR="002339AC" w:rsidRPr="00305867" w:rsidRDefault="002339AC" w:rsidP="002339AC">
      <w:pPr>
        <w:tabs>
          <w:tab w:val="left" w:pos="1276"/>
        </w:tabs>
        <w:jc w:val="both"/>
        <w:rPr>
          <w:sz w:val="22"/>
          <w:szCs w:val="22"/>
        </w:rPr>
      </w:pPr>
      <w:r>
        <w:rPr>
          <w:sz w:val="22"/>
          <w:szCs w:val="22"/>
        </w:rPr>
        <w:t>17</w:t>
      </w:r>
      <w:r w:rsidRPr="00305867">
        <w:rPr>
          <w:sz w:val="22"/>
          <w:szCs w:val="22"/>
        </w:rPr>
        <w:t>.3. A abertura dos envelopes será sempre realizada em ato público, do qual se lavrará Ata Circunstanciada, assinada pelos representantes credenciados das licitantes presentes.</w:t>
      </w:r>
    </w:p>
    <w:p w:rsidR="002339AC" w:rsidRDefault="002339AC" w:rsidP="002339AC">
      <w:pPr>
        <w:tabs>
          <w:tab w:val="left" w:pos="1276"/>
        </w:tabs>
        <w:jc w:val="both"/>
        <w:rPr>
          <w:sz w:val="22"/>
          <w:szCs w:val="22"/>
        </w:rPr>
      </w:pPr>
    </w:p>
    <w:p w:rsidR="002339AC" w:rsidRPr="00305867" w:rsidRDefault="002339AC" w:rsidP="002339AC">
      <w:pPr>
        <w:tabs>
          <w:tab w:val="left" w:pos="1276"/>
        </w:tabs>
        <w:jc w:val="both"/>
        <w:rPr>
          <w:sz w:val="22"/>
          <w:szCs w:val="22"/>
        </w:rPr>
      </w:pPr>
      <w:r w:rsidRPr="00305867">
        <w:rPr>
          <w:sz w:val="22"/>
          <w:szCs w:val="22"/>
        </w:rPr>
        <w:t>1</w:t>
      </w:r>
      <w:r>
        <w:rPr>
          <w:sz w:val="22"/>
          <w:szCs w:val="22"/>
        </w:rPr>
        <w:t>7</w:t>
      </w:r>
      <w:r w:rsidRPr="00305867">
        <w:rPr>
          <w:sz w:val="22"/>
          <w:szCs w:val="22"/>
        </w:rPr>
        <w:t>.4. É facultada à Comissão, em qualquer fase da licitação, proceder a promoção de diligência ou verificações, destinada a esclarecer ou complementar a instrução do processo, vedada a inclusão posterior de documentos ou informação que deveria constar originalmente da proposta</w:t>
      </w:r>
    </w:p>
    <w:p w:rsidR="002339AC" w:rsidRPr="00305867" w:rsidRDefault="002339AC" w:rsidP="002339AC">
      <w:pPr>
        <w:tabs>
          <w:tab w:val="left" w:pos="1276"/>
        </w:tabs>
        <w:jc w:val="both"/>
        <w:rPr>
          <w:sz w:val="22"/>
          <w:szCs w:val="22"/>
        </w:rPr>
      </w:pPr>
    </w:p>
    <w:p w:rsidR="002339AC" w:rsidRPr="00305867" w:rsidRDefault="002339AC" w:rsidP="002339AC">
      <w:pPr>
        <w:tabs>
          <w:tab w:val="left" w:pos="1276"/>
        </w:tabs>
        <w:jc w:val="both"/>
        <w:rPr>
          <w:sz w:val="22"/>
          <w:szCs w:val="22"/>
        </w:rPr>
      </w:pPr>
      <w:r>
        <w:rPr>
          <w:sz w:val="22"/>
          <w:szCs w:val="22"/>
        </w:rPr>
        <w:t>17</w:t>
      </w:r>
      <w:r w:rsidRPr="00305867">
        <w:rPr>
          <w:sz w:val="22"/>
          <w:szCs w:val="22"/>
        </w:rPr>
        <w:t>.5. Ultrapassada a fase de habilitação e abertas as Propostas de Preços, não mais cabe desqualificar as licitantes por motivos relacionados com o item, salvo em razão de fatos superveniente.</w:t>
      </w:r>
    </w:p>
    <w:p w:rsidR="002339AC" w:rsidRPr="00305867" w:rsidRDefault="002339AC" w:rsidP="002339AC">
      <w:pPr>
        <w:tabs>
          <w:tab w:val="left" w:pos="1276"/>
        </w:tabs>
        <w:jc w:val="both"/>
        <w:rPr>
          <w:sz w:val="22"/>
          <w:szCs w:val="22"/>
        </w:rPr>
      </w:pPr>
      <w:r w:rsidRPr="00305867">
        <w:rPr>
          <w:sz w:val="22"/>
          <w:szCs w:val="22"/>
        </w:rPr>
        <w:t>s ou os conhecidos após o julgamento.</w:t>
      </w:r>
    </w:p>
    <w:p w:rsidR="002339AC" w:rsidRPr="00305867" w:rsidRDefault="002339AC" w:rsidP="002339AC">
      <w:pPr>
        <w:tabs>
          <w:tab w:val="left" w:pos="1276"/>
        </w:tabs>
        <w:jc w:val="both"/>
        <w:rPr>
          <w:sz w:val="22"/>
          <w:szCs w:val="22"/>
        </w:rPr>
      </w:pPr>
    </w:p>
    <w:p w:rsidR="002339AC" w:rsidRPr="00305867" w:rsidRDefault="002339AC" w:rsidP="002339AC">
      <w:pPr>
        <w:jc w:val="both"/>
        <w:rPr>
          <w:sz w:val="22"/>
          <w:szCs w:val="22"/>
        </w:rPr>
      </w:pPr>
      <w:r>
        <w:rPr>
          <w:sz w:val="22"/>
          <w:szCs w:val="22"/>
        </w:rPr>
        <w:t>17</w:t>
      </w:r>
      <w:r w:rsidRPr="00305867">
        <w:rPr>
          <w:sz w:val="22"/>
          <w:szCs w:val="22"/>
        </w:rPr>
        <w:t>.6. O julgamento das Propostas Técnicas e de Preços será objetivo, devendo a Comissão, realizá-lo em conformidade com os critérios previamente estabelecidos no Ato Convocatório e de acordo com os fatores exclusivamente contidos no Edital.</w:t>
      </w:r>
    </w:p>
    <w:p w:rsidR="002339AC" w:rsidRPr="00305867" w:rsidRDefault="002339AC" w:rsidP="002339AC">
      <w:pPr>
        <w:jc w:val="both"/>
        <w:rPr>
          <w:sz w:val="22"/>
          <w:szCs w:val="22"/>
        </w:rPr>
      </w:pPr>
    </w:p>
    <w:p w:rsidR="002339AC" w:rsidRPr="00305867" w:rsidRDefault="002339AC" w:rsidP="002339AC">
      <w:pPr>
        <w:jc w:val="both"/>
        <w:rPr>
          <w:sz w:val="22"/>
          <w:szCs w:val="22"/>
        </w:rPr>
      </w:pPr>
      <w:r>
        <w:rPr>
          <w:sz w:val="22"/>
          <w:szCs w:val="22"/>
        </w:rPr>
        <w:t>17</w:t>
      </w:r>
      <w:r w:rsidRPr="00305867">
        <w:rPr>
          <w:sz w:val="22"/>
          <w:szCs w:val="22"/>
        </w:rPr>
        <w:t>.7. Poderão estar presentes mais de um representante autorizado de cada licitante, porém apenas um único participará de cada sessão. Nestas sessões as empresas licitantes deverão ser representadas por um dos Diretores ou Procuradores, estes, munidos da respectiva procuração lavrada em Cartório ou particular com firma reconhecida em Cartório.</w:t>
      </w:r>
    </w:p>
    <w:p w:rsidR="002339AC" w:rsidRPr="00305867" w:rsidRDefault="002339AC" w:rsidP="002339AC">
      <w:pPr>
        <w:jc w:val="both"/>
        <w:rPr>
          <w:sz w:val="22"/>
          <w:szCs w:val="22"/>
        </w:rPr>
      </w:pPr>
    </w:p>
    <w:p w:rsidR="002339AC" w:rsidRPr="00305867" w:rsidRDefault="002339AC" w:rsidP="002339AC">
      <w:pPr>
        <w:spacing w:after="120"/>
        <w:jc w:val="both"/>
        <w:rPr>
          <w:sz w:val="22"/>
          <w:szCs w:val="22"/>
        </w:rPr>
      </w:pPr>
      <w:r>
        <w:rPr>
          <w:sz w:val="22"/>
          <w:szCs w:val="22"/>
        </w:rPr>
        <w:t>17</w:t>
      </w:r>
      <w:r w:rsidRPr="00305867">
        <w:rPr>
          <w:sz w:val="22"/>
          <w:szCs w:val="22"/>
        </w:rPr>
        <w:t>.8. Será inabilitada ou desclassificada a Empresa que deixar de apresentar qualquer documento exigido neste edital e seus anexos.</w:t>
      </w:r>
    </w:p>
    <w:p w:rsidR="00AD377F" w:rsidRPr="00526003" w:rsidRDefault="00AD377F" w:rsidP="00526003">
      <w:pPr>
        <w:ind w:left="72"/>
        <w:jc w:val="both"/>
        <w:rPr>
          <w:bCs/>
          <w:iCs/>
          <w:sz w:val="22"/>
          <w:szCs w:val="22"/>
        </w:rPr>
      </w:pPr>
    </w:p>
    <w:p w:rsidR="002F2602" w:rsidRPr="002F2602" w:rsidRDefault="002339AC" w:rsidP="002F2602">
      <w:pPr>
        <w:tabs>
          <w:tab w:val="left" w:pos="8505"/>
        </w:tabs>
        <w:suppressAutoHyphens w:val="0"/>
        <w:spacing w:after="120"/>
        <w:contextualSpacing/>
        <w:rPr>
          <w:b/>
          <w:sz w:val="22"/>
          <w:szCs w:val="22"/>
        </w:rPr>
      </w:pPr>
      <w:r>
        <w:rPr>
          <w:b/>
          <w:sz w:val="22"/>
          <w:szCs w:val="22"/>
        </w:rPr>
        <w:t>18</w:t>
      </w:r>
      <w:r w:rsidR="002F2602" w:rsidRPr="002F2602">
        <w:rPr>
          <w:b/>
          <w:sz w:val="22"/>
          <w:szCs w:val="22"/>
        </w:rPr>
        <w:t>. DAS ALTERAÇÕES</w:t>
      </w:r>
    </w:p>
    <w:p w:rsidR="002F2602" w:rsidRPr="002F2602" w:rsidRDefault="002F2602" w:rsidP="002F2602">
      <w:pPr>
        <w:tabs>
          <w:tab w:val="left" w:pos="0"/>
          <w:tab w:val="left" w:pos="1134"/>
        </w:tabs>
        <w:suppressAutoHyphens w:val="0"/>
        <w:spacing w:after="120"/>
        <w:contextualSpacing/>
        <w:jc w:val="both"/>
        <w:rPr>
          <w:sz w:val="22"/>
          <w:szCs w:val="22"/>
        </w:rPr>
      </w:pPr>
    </w:p>
    <w:p w:rsidR="002F2602" w:rsidRPr="002F2602" w:rsidRDefault="002339AC" w:rsidP="002F2602">
      <w:pPr>
        <w:tabs>
          <w:tab w:val="left" w:pos="0"/>
          <w:tab w:val="left" w:pos="1134"/>
        </w:tabs>
        <w:suppressAutoHyphens w:val="0"/>
        <w:spacing w:after="120"/>
        <w:contextualSpacing/>
        <w:jc w:val="both"/>
        <w:rPr>
          <w:sz w:val="22"/>
          <w:szCs w:val="22"/>
        </w:rPr>
      </w:pPr>
      <w:r>
        <w:rPr>
          <w:sz w:val="22"/>
          <w:szCs w:val="22"/>
        </w:rPr>
        <w:t>18</w:t>
      </w:r>
      <w:r w:rsidR="002F2602" w:rsidRPr="002F2602">
        <w:rPr>
          <w:sz w:val="22"/>
          <w:szCs w:val="22"/>
        </w:rPr>
        <w:t>.1 O presente Contrato poderá ser alterado, mediante revisão das metas de produção e características dos exames contratados, e valores financeiros inicialmente estabelecidos, bem como havendo a necessidade de investimentos, desde que prévia e devidamente justificada, mediante parecer favorável da CONTRATANTE, e autorizado pelo Secretário de Estado da Saúde.</w:t>
      </w:r>
    </w:p>
    <w:p w:rsidR="002F2602" w:rsidRPr="002F2602" w:rsidRDefault="002F2602" w:rsidP="002F2602">
      <w:pPr>
        <w:tabs>
          <w:tab w:val="left" w:pos="0"/>
          <w:tab w:val="left" w:pos="1134"/>
        </w:tabs>
        <w:suppressAutoHyphens w:val="0"/>
        <w:spacing w:after="120"/>
        <w:contextualSpacing/>
        <w:jc w:val="both"/>
        <w:rPr>
          <w:sz w:val="22"/>
          <w:szCs w:val="22"/>
        </w:rPr>
      </w:pPr>
    </w:p>
    <w:p w:rsidR="002F2602" w:rsidRPr="002F2602" w:rsidRDefault="002339AC" w:rsidP="002F2602">
      <w:pPr>
        <w:tabs>
          <w:tab w:val="left" w:pos="0"/>
          <w:tab w:val="left" w:pos="1134"/>
        </w:tabs>
        <w:suppressAutoHyphens w:val="0"/>
        <w:spacing w:after="120"/>
        <w:contextualSpacing/>
        <w:jc w:val="both"/>
        <w:rPr>
          <w:sz w:val="22"/>
          <w:szCs w:val="22"/>
        </w:rPr>
      </w:pPr>
      <w:r>
        <w:rPr>
          <w:sz w:val="22"/>
          <w:szCs w:val="22"/>
        </w:rPr>
        <w:t>18</w:t>
      </w:r>
      <w:r w:rsidR="002F2602" w:rsidRPr="002F2602">
        <w:rPr>
          <w:sz w:val="22"/>
          <w:szCs w:val="22"/>
        </w:rPr>
        <w:t xml:space="preserve">.2 Poderá ser alterado, desde que devidamente justificado e anterior ao término da vigência, inclusive para acréscimos ou supressões das obrigações, ate o limite máximo de 25% do valor total do contrato; </w:t>
      </w:r>
    </w:p>
    <w:p w:rsidR="002F2602" w:rsidRPr="002F2602" w:rsidRDefault="002F2602" w:rsidP="002F2602">
      <w:pPr>
        <w:tabs>
          <w:tab w:val="left" w:pos="0"/>
          <w:tab w:val="left" w:pos="1134"/>
        </w:tabs>
        <w:suppressAutoHyphens w:val="0"/>
        <w:spacing w:after="120"/>
        <w:contextualSpacing/>
        <w:jc w:val="both"/>
        <w:rPr>
          <w:sz w:val="22"/>
          <w:szCs w:val="22"/>
        </w:rPr>
      </w:pPr>
    </w:p>
    <w:p w:rsidR="002F2602" w:rsidRPr="002F2602" w:rsidRDefault="002339AC" w:rsidP="002F2602">
      <w:pPr>
        <w:tabs>
          <w:tab w:val="left" w:pos="0"/>
          <w:tab w:val="left" w:pos="1134"/>
        </w:tabs>
        <w:suppressAutoHyphens w:val="0"/>
        <w:spacing w:after="120"/>
        <w:contextualSpacing/>
        <w:jc w:val="both"/>
        <w:rPr>
          <w:sz w:val="22"/>
          <w:szCs w:val="22"/>
        </w:rPr>
      </w:pPr>
      <w:r>
        <w:rPr>
          <w:sz w:val="22"/>
          <w:szCs w:val="22"/>
        </w:rPr>
        <w:t>18</w:t>
      </w:r>
      <w:r w:rsidR="002F2602" w:rsidRPr="002F2602">
        <w:rPr>
          <w:sz w:val="22"/>
          <w:szCs w:val="22"/>
        </w:rPr>
        <w:t>.3 As alterações de que tratam os itens acima deverão ser formalizadas por meio de Termos Aditivos, devendo para tanto ser respeitados o interesse público e o objeto do Contrato.</w:t>
      </w:r>
    </w:p>
    <w:p w:rsidR="002F2602" w:rsidRPr="002F2602" w:rsidRDefault="002F2602" w:rsidP="002F2602">
      <w:pPr>
        <w:pStyle w:val="PargrafodaLista"/>
        <w:tabs>
          <w:tab w:val="left" w:pos="0"/>
        </w:tabs>
        <w:spacing w:after="120" w:line="240" w:lineRule="auto"/>
        <w:ind w:left="709"/>
        <w:jc w:val="both"/>
        <w:rPr>
          <w:rFonts w:ascii="Times New Roman" w:hAnsi="Times New Roman" w:cs="Times New Roman"/>
        </w:rPr>
      </w:pPr>
    </w:p>
    <w:p w:rsidR="002F2602" w:rsidRDefault="002339AC" w:rsidP="002F2602">
      <w:pPr>
        <w:suppressAutoHyphens w:val="0"/>
        <w:autoSpaceDE w:val="0"/>
        <w:autoSpaceDN w:val="0"/>
        <w:adjustRightInd w:val="0"/>
        <w:spacing w:after="120"/>
        <w:contextualSpacing/>
        <w:jc w:val="both"/>
        <w:rPr>
          <w:b/>
          <w:bCs/>
          <w:color w:val="000000"/>
          <w:sz w:val="22"/>
          <w:szCs w:val="22"/>
        </w:rPr>
      </w:pPr>
      <w:r>
        <w:rPr>
          <w:b/>
          <w:bCs/>
          <w:color w:val="000000"/>
          <w:sz w:val="22"/>
          <w:szCs w:val="22"/>
        </w:rPr>
        <w:t>19</w:t>
      </w:r>
      <w:r w:rsidR="002F2602" w:rsidRPr="002F2602">
        <w:rPr>
          <w:b/>
          <w:bCs/>
          <w:color w:val="000000"/>
          <w:sz w:val="22"/>
          <w:szCs w:val="22"/>
        </w:rPr>
        <w:t xml:space="preserve">. COMPOSIÇÃO DE PREÇOS </w:t>
      </w:r>
    </w:p>
    <w:p w:rsidR="002F2602" w:rsidRPr="002F2602" w:rsidRDefault="002F2602" w:rsidP="002F2602">
      <w:pPr>
        <w:suppressAutoHyphens w:val="0"/>
        <w:autoSpaceDE w:val="0"/>
        <w:autoSpaceDN w:val="0"/>
        <w:adjustRightInd w:val="0"/>
        <w:spacing w:after="120"/>
        <w:contextualSpacing/>
        <w:jc w:val="both"/>
        <w:rPr>
          <w:b/>
          <w:bCs/>
          <w:color w:val="000000"/>
          <w:sz w:val="22"/>
          <w:szCs w:val="22"/>
        </w:rPr>
      </w:pPr>
    </w:p>
    <w:p w:rsidR="002F2602" w:rsidRDefault="002339AC" w:rsidP="002F2602">
      <w:pPr>
        <w:tabs>
          <w:tab w:val="left" w:pos="1134"/>
        </w:tabs>
        <w:suppressAutoHyphens w:val="0"/>
        <w:autoSpaceDE w:val="0"/>
        <w:autoSpaceDN w:val="0"/>
        <w:adjustRightInd w:val="0"/>
        <w:spacing w:after="120"/>
        <w:contextualSpacing/>
        <w:jc w:val="both"/>
        <w:rPr>
          <w:color w:val="000000"/>
          <w:sz w:val="22"/>
          <w:szCs w:val="22"/>
        </w:rPr>
      </w:pPr>
      <w:r>
        <w:rPr>
          <w:color w:val="000000"/>
          <w:sz w:val="22"/>
          <w:szCs w:val="22"/>
        </w:rPr>
        <w:t>19</w:t>
      </w:r>
      <w:r w:rsidR="002F2602" w:rsidRPr="002F2602">
        <w:rPr>
          <w:color w:val="000000"/>
          <w:sz w:val="22"/>
          <w:szCs w:val="22"/>
        </w:rPr>
        <w:t>.1 A PROPOSTA TÉCNICA da proponente deverá discriminar o valor total mensal e anual para a prestação dos serviços constantes neste projeto básico, conforme planilha do Anexo VII - Planilha de Custos;</w:t>
      </w:r>
    </w:p>
    <w:p w:rsidR="002F2602" w:rsidRPr="002F2602" w:rsidRDefault="002F2602" w:rsidP="002F2602">
      <w:pPr>
        <w:tabs>
          <w:tab w:val="left" w:pos="1134"/>
        </w:tabs>
        <w:suppressAutoHyphens w:val="0"/>
        <w:autoSpaceDE w:val="0"/>
        <w:autoSpaceDN w:val="0"/>
        <w:adjustRightInd w:val="0"/>
        <w:spacing w:after="120"/>
        <w:contextualSpacing/>
        <w:jc w:val="both"/>
        <w:rPr>
          <w:color w:val="000000"/>
          <w:sz w:val="22"/>
          <w:szCs w:val="22"/>
        </w:rPr>
      </w:pPr>
    </w:p>
    <w:p w:rsidR="002F2602" w:rsidRPr="002F2602" w:rsidRDefault="002339AC" w:rsidP="002F2602">
      <w:pPr>
        <w:tabs>
          <w:tab w:val="left" w:pos="1134"/>
        </w:tabs>
        <w:suppressAutoHyphens w:val="0"/>
        <w:autoSpaceDE w:val="0"/>
        <w:autoSpaceDN w:val="0"/>
        <w:adjustRightInd w:val="0"/>
        <w:spacing w:after="120"/>
        <w:contextualSpacing/>
        <w:jc w:val="both"/>
        <w:rPr>
          <w:color w:val="000000"/>
          <w:sz w:val="22"/>
          <w:szCs w:val="22"/>
        </w:rPr>
      </w:pPr>
      <w:r>
        <w:rPr>
          <w:color w:val="000000"/>
          <w:sz w:val="22"/>
          <w:szCs w:val="22"/>
        </w:rPr>
        <w:t>19</w:t>
      </w:r>
      <w:r w:rsidR="002F2602" w:rsidRPr="002F2602">
        <w:rPr>
          <w:color w:val="000000"/>
          <w:sz w:val="22"/>
          <w:szCs w:val="22"/>
        </w:rPr>
        <w:t>.2 Os valores pagos serão proporcionais à efetiva implantação dos serviços.</w:t>
      </w:r>
    </w:p>
    <w:p w:rsidR="002F2602" w:rsidRPr="002F2602" w:rsidRDefault="002F2602" w:rsidP="002F2602">
      <w:pPr>
        <w:tabs>
          <w:tab w:val="left" w:pos="1134"/>
        </w:tabs>
        <w:suppressAutoHyphens w:val="0"/>
        <w:autoSpaceDE w:val="0"/>
        <w:autoSpaceDN w:val="0"/>
        <w:adjustRightInd w:val="0"/>
        <w:spacing w:after="120"/>
        <w:contextualSpacing/>
        <w:jc w:val="both"/>
        <w:rPr>
          <w:color w:val="000000"/>
          <w:sz w:val="22"/>
          <w:szCs w:val="22"/>
        </w:rPr>
      </w:pPr>
    </w:p>
    <w:p w:rsidR="002F2602" w:rsidRPr="002F2602" w:rsidRDefault="002339AC" w:rsidP="002F2602">
      <w:pPr>
        <w:tabs>
          <w:tab w:val="left" w:pos="1134"/>
        </w:tabs>
        <w:suppressAutoHyphens w:val="0"/>
        <w:autoSpaceDE w:val="0"/>
        <w:autoSpaceDN w:val="0"/>
        <w:adjustRightInd w:val="0"/>
        <w:spacing w:after="120"/>
        <w:contextualSpacing/>
        <w:jc w:val="both"/>
        <w:rPr>
          <w:color w:val="000000"/>
          <w:sz w:val="22"/>
          <w:szCs w:val="22"/>
        </w:rPr>
      </w:pPr>
      <w:r>
        <w:rPr>
          <w:color w:val="000000"/>
          <w:sz w:val="22"/>
          <w:szCs w:val="22"/>
        </w:rPr>
        <w:t>19</w:t>
      </w:r>
      <w:r w:rsidR="002F2602" w:rsidRPr="002F2602">
        <w:rPr>
          <w:color w:val="000000"/>
          <w:sz w:val="22"/>
          <w:szCs w:val="22"/>
        </w:rPr>
        <w:t>.3 A CONTRATADA deverá apresentar proposta comercial e Planilha de Custos (Anexo VII) detalhada, com finalidade informativa, para execução do objeto deste Projeto Básico.</w:t>
      </w:r>
    </w:p>
    <w:p w:rsidR="002F2602" w:rsidRPr="002F2602" w:rsidRDefault="002F2602" w:rsidP="002F2602">
      <w:pPr>
        <w:pStyle w:val="PargrafodaLista"/>
        <w:autoSpaceDE w:val="0"/>
        <w:autoSpaceDN w:val="0"/>
        <w:adjustRightInd w:val="0"/>
        <w:spacing w:after="120" w:line="240" w:lineRule="auto"/>
        <w:ind w:left="709"/>
        <w:jc w:val="both"/>
        <w:rPr>
          <w:rFonts w:ascii="Times New Roman" w:hAnsi="Times New Roman" w:cs="Times New Roman"/>
          <w:color w:val="000000"/>
        </w:rPr>
      </w:pPr>
    </w:p>
    <w:p w:rsidR="002F2602" w:rsidRPr="002F2602" w:rsidRDefault="002F2602" w:rsidP="00B951A3">
      <w:pPr>
        <w:pStyle w:val="PargrafodaLista"/>
        <w:numPr>
          <w:ilvl w:val="0"/>
          <w:numId w:val="30"/>
        </w:numPr>
        <w:tabs>
          <w:tab w:val="left" w:pos="8505"/>
        </w:tabs>
        <w:suppressAutoHyphens w:val="0"/>
        <w:autoSpaceDE w:val="0"/>
        <w:autoSpaceDN w:val="0"/>
        <w:adjustRightInd w:val="0"/>
        <w:spacing w:after="120" w:line="240" w:lineRule="auto"/>
        <w:jc w:val="both"/>
        <w:rPr>
          <w:rFonts w:ascii="Times New Roman" w:hAnsi="Times New Roman" w:cs="Times New Roman"/>
          <w:b/>
          <w:bCs/>
          <w:vanish/>
          <w:color w:val="000000"/>
        </w:rPr>
      </w:pPr>
    </w:p>
    <w:p w:rsidR="002F2602" w:rsidRPr="002F2602" w:rsidRDefault="002F2602" w:rsidP="00B951A3">
      <w:pPr>
        <w:pStyle w:val="PargrafodaLista"/>
        <w:numPr>
          <w:ilvl w:val="0"/>
          <w:numId w:val="30"/>
        </w:numPr>
        <w:tabs>
          <w:tab w:val="left" w:pos="8505"/>
        </w:tabs>
        <w:suppressAutoHyphens w:val="0"/>
        <w:autoSpaceDE w:val="0"/>
        <w:autoSpaceDN w:val="0"/>
        <w:adjustRightInd w:val="0"/>
        <w:spacing w:after="120" w:line="240" w:lineRule="auto"/>
        <w:jc w:val="both"/>
        <w:rPr>
          <w:rFonts w:ascii="Times New Roman" w:hAnsi="Times New Roman" w:cs="Times New Roman"/>
          <w:b/>
          <w:bCs/>
          <w:vanish/>
          <w:color w:val="000000"/>
        </w:rPr>
      </w:pPr>
    </w:p>
    <w:p w:rsidR="002F2602" w:rsidRPr="002F2602" w:rsidRDefault="002F2602" w:rsidP="00B951A3">
      <w:pPr>
        <w:pStyle w:val="PargrafodaLista"/>
        <w:numPr>
          <w:ilvl w:val="0"/>
          <w:numId w:val="30"/>
        </w:numPr>
        <w:tabs>
          <w:tab w:val="left" w:pos="8505"/>
        </w:tabs>
        <w:suppressAutoHyphens w:val="0"/>
        <w:autoSpaceDE w:val="0"/>
        <w:autoSpaceDN w:val="0"/>
        <w:adjustRightInd w:val="0"/>
        <w:spacing w:after="120" w:line="240" w:lineRule="auto"/>
        <w:jc w:val="both"/>
        <w:rPr>
          <w:rFonts w:ascii="Times New Roman" w:hAnsi="Times New Roman" w:cs="Times New Roman"/>
          <w:b/>
          <w:bCs/>
          <w:vanish/>
          <w:color w:val="000000"/>
        </w:rPr>
      </w:pPr>
    </w:p>
    <w:p w:rsidR="002F2602" w:rsidRPr="002F2602" w:rsidRDefault="002339AC" w:rsidP="002F2602">
      <w:pPr>
        <w:pStyle w:val="Default"/>
        <w:tabs>
          <w:tab w:val="left" w:pos="8505"/>
        </w:tabs>
        <w:spacing w:after="120"/>
        <w:jc w:val="both"/>
        <w:rPr>
          <w:rFonts w:ascii="Times New Roman" w:hAnsi="Times New Roman" w:cs="Times New Roman"/>
          <w:b/>
          <w:bCs/>
          <w:sz w:val="22"/>
          <w:szCs w:val="22"/>
        </w:rPr>
      </w:pPr>
      <w:r>
        <w:rPr>
          <w:rFonts w:ascii="Times New Roman" w:hAnsi="Times New Roman" w:cs="Times New Roman"/>
          <w:b/>
          <w:bCs/>
          <w:sz w:val="22"/>
          <w:szCs w:val="22"/>
        </w:rPr>
        <w:t>20 -</w:t>
      </w:r>
      <w:r w:rsidR="002F2602" w:rsidRPr="002F2602">
        <w:rPr>
          <w:rFonts w:ascii="Times New Roman" w:hAnsi="Times New Roman" w:cs="Times New Roman"/>
          <w:b/>
          <w:bCs/>
          <w:sz w:val="22"/>
          <w:szCs w:val="22"/>
        </w:rPr>
        <w:t xml:space="preserve"> DA INTERVENÇÃO DO ESTADO NO SERVIÇO TRANSFERIDO</w:t>
      </w:r>
    </w:p>
    <w:p w:rsidR="002F2602" w:rsidRPr="002F2602" w:rsidRDefault="002F2602" w:rsidP="00B951A3">
      <w:pPr>
        <w:pStyle w:val="PargrafodaLista"/>
        <w:numPr>
          <w:ilvl w:val="0"/>
          <w:numId w:val="33"/>
        </w:numPr>
        <w:tabs>
          <w:tab w:val="left" w:pos="0"/>
        </w:tabs>
        <w:suppressAutoHyphens w:val="0"/>
        <w:autoSpaceDE w:val="0"/>
        <w:autoSpaceDN w:val="0"/>
        <w:adjustRightInd w:val="0"/>
        <w:spacing w:after="120" w:line="240" w:lineRule="auto"/>
        <w:jc w:val="both"/>
        <w:rPr>
          <w:rFonts w:ascii="Times New Roman" w:hAnsi="Times New Roman" w:cs="Times New Roman"/>
          <w:vanish/>
          <w:color w:val="000000"/>
        </w:rPr>
      </w:pPr>
    </w:p>
    <w:p w:rsidR="002F2602" w:rsidRPr="002F2602" w:rsidRDefault="002F2602" w:rsidP="00B951A3">
      <w:pPr>
        <w:pStyle w:val="PargrafodaLista"/>
        <w:numPr>
          <w:ilvl w:val="0"/>
          <w:numId w:val="33"/>
        </w:numPr>
        <w:tabs>
          <w:tab w:val="left" w:pos="0"/>
        </w:tabs>
        <w:suppressAutoHyphens w:val="0"/>
        <w:autoSpaceDE w:val="0"/>
        <w:autoSpaceDN w:val="0"/>
        <w:adjustRightInd w:val="0"/>
        <w:spacing w:after="120" w:line="240" w:lineRule="auto"/>
        <w:jc w:val="both"/>
        <w:rPr>
          <w:rFonts w:ascii="Times New Roman" w:hAnsi="Times New Roman" w:cs="Times New Roman"/>
          <w:vanish/>
          <w:color w:val="000000"/>
        </w:rPr>
      </w:pPr>
    </w:p>
    <w:p w:rsidR="002F2602" w:rsidRPr="002F2602" w:rsidRDefault="002F2602" w:rsidP="00B951A3">
      <w:pPr>
        <w:pStyle w:val="PargrafodaLista"/>
        <w:numPr>
          <w:ilvl w:val="0"/>
          <w:numId w:val="33"/>
        </w:numPr>
        <w:tabs>
          <w:tab w:val="left" w:pos="0"/>
        </w:tabs>
        <w:suppressAutoHyphens w:val="0"/>
        <w:autoSpaceDE w:val="0"/>
        <w:autoSpaceDN w:val="0"/>
        <w:adjustRightInd w:val="0"/>
        <w:spacing w:after="120" w:line="240" w:lineRule="auto"/>
        <w:jc w:val="both"/>
        <w:rPr>
          <w:rFonts w:ascii="Times New Roman" w:hAnsi="Times New Roman" w:cs="Times New Roman"/>
          <w:vanish/>
          <w:color w:val="000000"/>
        </w:rPr>
      </w:pPr>
    </w:p>
    <w:p w:rsidR="002F2602" w:rsidRPr="002F2602" w:rsidRDefault="002F2602" w:rsidP="00B951A3">
      <w:pPr>
        <w:pStyle w:val="PargrafodaLista"/>
        <w:numPr>
          <w:ilvl w:val="0"/>
          <w:numId w:val="33"/>
        </w:numPr>
        <w:tabs>
          <w:tab w:val="left" w:pos="0"/>
        </w:tabs>
        <w:suppressAutoHyphens w:val="0"/>
        <w:autoSpaceDE w:val="0"/>
        <w:autoSpaceDN w:val="0"/>
        <w:adjustRightInd w:val="0"/>
        <w:spacing w:after="120" w:line="240" w:lineRule="auto"/>
        <w:jc w:val="both"/>
        <w:rPr>
          <w:rFonts w:ascii="Times New Roman" w:hAnsi="Times New Roman" w:cs="Times New Roman"/>
          <w:vanish/>
          <w:color w:val="000000"/>
        </w:rPr>
      </w:pPr>
    </w:p>
    <w:p w:rsidR="002F2602" w:rsidRPr="002F2602" w:rsidRDefault="002F2602" w:rsidP="00B951A3">
      <w:pPr>
        <w:pStyle w:val="PargrafodaLista"/>
        <w:numPr>
          <w:ilvl w:val="0"/>
          <w:numId w:val="33"/>
        </w:numPr>
        <w:tabs>
          <w:tab w:val="left" w:pos="0"/>
        </w:tabs>
        <w:suppressAutoHyphens w:val="0"/>
        <w:autoSpaceDE w:val="0"/>
        <w:autoSpaceDN w:val="0"/>
        <w:adjustRightInd w:val="0"/>
        <w:spacing w:after="120" w:line="240" w:lineRule="auto"/>
        <w:jc w:val="both"/>
        <w:rPr>
          <w:rFonts w:ascii="Times New Roman" w:hAnsi="Times New Roman" w:cs="Times New Roman"/>
          <w:vanish/>
          <w:color w:val="000000"/>
        </w:rPr>
      </w:pPr>
    </w:p>
    <w:p w:rsidR="002F2602" w:rsidRPr="002F2602" w:rsidRDefault="002F2602" w:rsidP="00B951A3">
      <w:pPr>
        <w:pStyle w:val="PargrafodaLista"/>
        <w:numPr>
          <w:ilvl w:val="0"/>
          <w:numId w:val="33"/>
        </w:numPr>
        <w:tabs>
          <w:tab w:val="left" w:pos="0"/>
        </w:tabs>
        <w:suppressAutoHyphens w:val="0"/>
        <w:autoSpaceDE w:val="0"/>
        <w:autoSpaceDN w:val="0"/>
        <w:adjustRightInd w:val="0"/>
        <w:spacing w:after="120" w:line="240" w:lineRule="auto"/>
        <w:jc w:val="both"/>
        <w:rPr>
          <w:rFonts w:ascii="Times New Roman" w:hAnsi="Times New Roman" w:cs="Times New Roman"/>
          <w:vanish/>
          <w:color w:val="000000"/>
        </w:rPr>
      </w:pPr>
    </w:p>
    <w:p w:rsidR="002F2602" w:rsidRPr="002F2602" w:rsidRDefault="002F2602" w:rsidP="00B951A3">
      <w:pPr>
        <w:pStyle w:val="PargrafodaLista"/>
        <w:numPr>
          <w:ilvl w:val="0"/>
          <w:numId w:val="33"/>
        </w:numPr>
        <w:tabs>
          <w:tab w:val="left" w:pos="0"/>
        </w:tabs>
        <w:suppressAutoHyphens w:val="0"/>
        <w:autoSpaceDE w:val="0"/>
        <w:autoSpaceDN w:val="0"/>
        <w:adjustRightInd w:val="0"/>
        <w:spacing w:after="120" w:line="240" w:lineRule="auto"/>
        <w:jc w:val="both"/>
        <w:rPr>
          <w:rFonts w:ascii="Times New Roman" w:hAnsi="Times New Roman" w:cs="Times New Roman"/>
          <w:vanish/>
          <w:color w:val="000000"/>
        </w:rPr>
      </w:pPr>
    </w:p>
    <w:p w:rsidR="002F2602" w:rsidRPr="002F2602" w:rsidRDefault="002F2602" w:rsidP="00B951A3">
      <w:pPr>
        <w:pStyle w:val="PargrafodaLista"/>
        <w:numPr>
          <w:ilvl w:val="0"/>
          <w:numId w:val="33"/>
        </w:numPr>
        <w:tabs>
          <w:tab w:val="left" w:pos="0"/>
        </w:tabs>
        <w:suppressAutoHyphens w:val="0"/>
        <w:autoSpaceDE w:val="0"/>
        <w:autoSpaceDN w:val="0"/>
        <w:adjustRightInd w:val="0"/>
        <w:spacing w:after="120" w:line="240" w:lineRule="auto"/>
        <w:jc w:val="both"/>
        <w:rPr>
          <w:rFonts w:ascii="Times New Roman" w:hAnsi="Times New Roman" w:cs="Times New Roman"/>
          <w:vanish/>
          <w:color w:val="000000"/>
        </w:rPr>
      </w:pPr>
    </w:p>
    <w:p w:rsidR="002F2602" w:rsidRPr="002F2602" w:rsidRDefault="002F2602" w:rsidP="00B951A3">
      <w:pPr>
        <w:pStyle w:val="PargrafodaLista"/>
        <w:numPr>
          <w:ilvl w:val="0"/>
          <w:numId w:val="33"/>
        </w:numPr>
        <w:tabs>
          <w:tab w:val="left" w:pos="0"/>
        </w:tabs>
        <w:suppressAutoHyphens w:val="0"/>
        <w:autoSpaceDE w:val="0"/>
        <w:autoSpaceDN w:val="0"/>
        <w:adjustRightInd w:val="0"/>
        <w:spacing w:after="120" w:line="240" w:lineRule="auto"/>
        <w:jc w:val="both"/>
        <w:rPr>
          <w:rFonts w:ascii="Times New Roman" w:hAnsi="Times New Roman" w:cs="Times New Roman"/>
          <w:vanish/>
          <w:color w:val="000000"/>
        </w:rPr>
      </w:pPr>
    </w:p>
    <w:p w:rsidR="002F2602" w:rsidRPr="002F2602" w:rsidRDefault="002F2602" w:rsidP="00B951A3">
      <w:pPr>
        <w:pStyle w:val="PargrafodaLista"/>
        <w:numPr>
          <w:ilvl w:val="0"/>
          <w:numId w:val="33"/>
        </w:numPr>
        <w:tabs>
          <w:tab w:val="left" w:pos="0"/>
        </w:tabs>
        <w:suppressAutoHyphens w:val="0"/>
        <w:autoSpaceDE w:val="0"/>
        <w:autoSpaceDN w:val="0"/>
        <w:adjustRightInd w:val="0"/>
        <w:spacing w:after="120" w:line="240" w:lineRule="auto"/>
        <w:jc w:val="both"/>
        <w:rPr>
          <w:rFonts w:ascii="Times New Roman" w:hAnsi="Times New Roman" w:cs="Times New Roman"/>
          <w:vanish/>
          <w:color w:val="000000"/>
        </w:rPr>
      </w:pPr>
    </w:p>
    <w:p w:rsidR="002F2602" w:rsidRPr="002F2602" w:rsidRDefault="002F2602" w:rsidP="00B951A3">
      <w:pPr>
        <w:pStyle w:val="PargrafodaLista"/>
        <w:numPr>
          <w:ilvl w:val="0"/>
          <w:numId w:val="33"/>
        </w:numPr>
        <w:tabs>
          <w:tab w:val="left" w:pos="0"/>
        </w:tabs>
        <w:suppressAutoHyphens w:val="0"/>
        <w:autoSpaceDE w:val="0"/>
        <w:autoSpaceDN w:val="0"/>
        <w:adjustRightInd w:val="0"/>
        <w:spacing w:after="120" w:line="240" w:lineRule="auto"/>
        <w:jc w:val="both"/>
        <w:rPr>
          <w:rFonts w:ascii="Times New Roman" w:hAnsi="Times New Roman" w:cs="Times New Roman"/>
          <w:vanish/>
          <w:color w:val="000000"/>
        </w:rPr>
      </w:pPr>
    </w:p>
    <w:p w:rsidR="002F2602" w:rsidRPr="002F2602" w:rsidRDefault="002F2602" w:rsidP="00B951A3">
      <w:pPr>
        <w:pStyle w:val="PargrafodaLista"/>
        <w:numPr>
          <w:ilvl w:val="0"/>
          <w:numId w:val="33"/>
        </w:numPr>
        <w:tabs>
          <w:tab w:val="left" w:pos="0"/>
        </w:tabs>
        <w:suppressAutoHyphens w:val="0"/>
        <w:autoSpaceDE w:val="0"/>
        <w:autoSpaceDN w:val="0"/>
        <w:adjustRightInd w:val="0"/>
        <w:spacing w:after="120" w:line="240" w:lineRule="auto"/>
        <w:jc w:val="both"/>
        <w:rPr>
          <w:rFonts w:ascii="Times New Roman" w:hAnsi="Times New Roman" w:cs="Times New Roman"/>
          <w:vanish/>
          <w:color w:val="000000"/>
        </w:rPr>
      </w:pPr>
    </w:p>
    <w:p w:rsidR="002F2602" w:rsidRPr="002F2602" w:rsidRDefault="002F2602" w:rsidP="00B951A3">
      <w:pPr>
        <w:pStyle w:val="PargrafodaLista"/>
        <w:numPr>
          <w:ilvl w:val="0"/>
          <w:numId w:val="33"/>
        </w:numPr>
        <w:tabs>
          <w:tab w:val="left" w:pos="0"/>
        </w:tabs>
        <w:suppressAutoHyphens w:val="0"/>
        <w:autoSpaceDE w:val="0"/>
        <w:autoSpaceDN w:val="0"/>
        <w:adjustRightInd w:val="0"/>
        <w:spacing w:after="120" w:line="240" w:lineRule="auto"/>
        <w:jc w:val="both"/>
        <w:rPr>
          <w:rFonts w:ascii="Times New Roman" w:hAnsi="Times New Roman" w:cs="Times New Roman"/>
          <w:vanish/>
          <w:color w:val="000000"/>
        </w:rPr>
      </w:pPr>
    </w:p>
    <w:p w:rsidR="002F2602" w:rsidRPr="002F2602" w:rsidRDefault="002F2602" w:rsidP="00B951A3">
      <w:pPr>
        <w:pStyle w:val="PargrafodaLista"/>
        <w:numPr>
          <w:ilvl w:val="0"/>
          <w:numId w:val="33"/>
        </w:numPr>
        <w:tabs>
          <w:tab w:val="left" w:pos="0"/>
        </w:tabs>
        <w:suppressAutoHyphens w:val="0"/>
        <w:autoSpaceDE w:val="0"/>
        <w:autoSpaceDN w:val="0"/>
        <w:adjustRightInd w:val="0"/>
        <w:spacing w:after="120" w:line="240" w:lineRule="auto"/>
        <w:jc w:val="both"/>
        <w:rPr>
          <w:rFonts w:ascii="Times New Roman" w:hAnsi="Times New Roman" w:cs="Times New Roman"/>
          <w:vanish/>
          <w:color w:val="000000"/>
        </w:rPr>
      </w:pPr>
    </w:p>
    <w:p w:rsidR="002F2602" w:rsidRPr="002F2602" w:rsidRDefault="002F2602" w:rsidP="00B951A3">
      <w:pPr>
        <w:pStyle w:val="PargrafodaLista"/>
        <w:numPr>
          <w:ilvl w:val="0"/>
          <w:numId w:val="33"/>
        </w:numPr>
        <w:tabs>
          <w:tab w:val="left" w:pos="0"/>
        </w:tabs>
        <w:suppressAutoHyphens w:val="0"/>
        <w:autoSpaceDE w:val="0"/>
        <w:autoSpaceDN w:val="0"/>
        <w:adjustRightInd w:val="0"/>
        <w:spacing w:after="120" w:line="240" w:lineRule="auto"/>
        <w:jc w:val="both"/>
        <w:rPr>
          <w:rFonts w:ascii="Times New Roman" w:hAnsi="Times New Roman" w:cs="Times New Roman"/>
          <w:vanish/>
          <w:color w:val="000000"/>
        </w:rPr>
      </w:pPr>
    </w:p>
    <w:p w:rsidR="002F2602" w:rsidRPr="002F2602" w:rsidRDefault="002F2602" w:rsidP="00B951A3">
      <w:pPr>
        <w:pStyle w:val="PargrafodaLista"/>
        <w:numPr>
          <w:ilvl w:val="0"/>
          <w:numId w:val="33"/>
        </w:numPr>
        <w:tabs>
          <w:tab w:val="left" w:pos="0"/>
        </w:tabs>
        <w:suppressAutoHyphens w:val="0"/>
        <w:autoSpaceDE w:val="0"/>
        <w:autoSpaceDN w:val="0"/>
        <w:adjustRightInd w:val="0"/>
        <w:spacing w:after="120" w:line="240" w:lineRule="auto"/>
        <w:jc w:val="both"/>
        <w:rPr>
          <w:rFonts w:ascii="Times New Roman" w:hAnsi="Times New Roman" w:cs="Times New Roman"/>
          <w:vanish/>
          <w:color w:val="000000"/>
        </w:rPr>
      </w:pPr>
    </w:p>
    <w:p w:rsidR="002F2602" w:rsidRPr="002F2602" w:rsidRDefault="002F2602" w:rsidP="00B951A3">
      <w:pPr>
        <w:pStyle w:val="PargrafodaLista"/>
        <w:numPr>
          <w:ilvl w:val="0"/>
          <w:numId w:val="33"/>
        </w:numPr>
        <w:tabs>
          <w:tab w:val="left" w:pos="0"/>
        </w:tabs>
        <w:suppressAutoHyphens w:val="0"/>
        <w:autoSpaceDE w:val="0"/>
        <w:autoSpaceDN w:val="0"/>
        <w:adjustRightInd w:val="0"/>
        <w:spacing w:after="120" w:line="240" w:lineRule="auto"/>
        <w:jc w:val="both"/>
        <w:rPr>
          <w:rFonts w:ascii="Times New Roman" w:hAnsi="Times New Roman" w:cs="Times New Roman"/>
          <w:vanish/>
          <w:color w:val="000000"/>
        </w:rPr>
      </w:pPr>
    </w:p>
    <w:p w:rsidR="002F2602" w:rsidRPr="002F2602" w:rsidRDefault="002F2602" w:rsidP="00B951A3">
      <w:pPr>
        <w:pStyle w:val="PargrafodaLista"/>
        <w:numPr>
          <w:ilvl w:val="0"/>
          <w:numId w:val="33"/>
        </w:numPr>
        <w:tabs>
          <w:tab w:val="left" w:pos="0"/>
        </w:tabs>
        <w:suppressAutoHyphens w:val="0"/>
        <w:autoSpaceDE w:val="0"/>
        <w:autoSpaceDN w:val="0"/>
        <w:adjustRightInd w:val="0"/>
        <w:spacing w:after="120" w:line="240" w:lineRule="auto"/>
        <w:jc w:val="both"/>
        <w:rPr>
          <w:rFonts w:ascii="Times New Roman" w:hAnsi="Times New Roman" w:cs="Times New Roman"/>
          <w:vanish/>
          <w:color w:val="000000"/>
        </w:rPr>
      </w:pPr>
    </w:p>
    <w:p w:rsidR="002F2602" w:rsidRPr="002F2602" w:rsidRDefault="002F2602" w:rsidP="00B951A3">
      <w:pPr>
        <w:pStyle w:val="PargrafodaLista"/>
        <w:numPr>
          <w:ilvl w:val="0"/>
          <w:numId w:val="33"/>
        </w:numPr>
        <w:tabs>
          <w:tab w:val="left" w:pos="0"/>
        </w:tabs>
        <w:suppressAutoHyphens w:val="0"/>
        <w:autoSpaceDE w:val="0"/>
        <w:autoSpaceDN w:val="0"/>
        <w:adjustRightInd w:val="0"/>
        <w:spacing w:after="120" w:line="240" w:lineRule="auto"/>
        <w:jc w:val="both"/>
        <w:rPr>
          <w:rFonts w:ascii="Times New Roman" w:hAnsi="Times New Roman" w:cs="Times New Roman"/>
          <w:vanish/>
          <w:color w:val="000000"/>
        </w:rPr>
      </w:pPr>
    </w:p>
    <w:p w:rsidR="002F2602" w:rsidRPr="002F2602" w:rsidRDefault="002F2602" w:rsidP="00B951A3">
      <w:pPr>
        <w:pStyle w:val="PargrafodaLista"/>
        <w:numPr>
          <w:ilvl w:val="0"/>
          <w:numId w:val="33"/>
        </w:numPr>
        <w:tabs>
          <w:tab w:val="left" w:pos="0"/>
        </w:tabs>
        <w:suppressAutoHyphens w:val="0"/>
        <w:autoSpaceDE w:val="0"/>
        <w:autoSpaceDN w:val="0"/>
        <w:adjustRightInd w:val="0"/>
        <w:spacing w:after="120" w:line="240" w:lineRule="auto"/>
        <w:jc w:val="both"/>
        <w:rPr>
          <w:rFonts w:ascii="Times New Roman" w:hAnsi="Times New Roman" w:cs="Times New Roman"/>
          <w:vanish/>
          <w:color w:val="000000"/>
        </w:rPr>
      </w:pPr>
    </w:p>
    <w:p w:rsidR="002F2602" w:rsidRPr="002F2602" w:rsidRDefault="002F2602" w:rsidP="00B951A3">
      <w:pPr>
        <w:pStyle w:val="PargrafodaLista"/>
        <w:numPr>
          <w:ilvl w:val="0"/>
          <w:numId w:val="33"/>
        </w:numPr>
        <w:tabs>
          <w:tab w:val="left" w:pos="0"/>
        </w:tabs>
        <w:suppressAutoHyphens w:val="0"/>
        <w:autoSpaceDE w:val="0"/>
        <w:autoSpaceDN w:val="0"/>
        <w:adjustRightInd w:val="0"/>
        <w:spacing w:after="120" w:line="240" w:lineRule="auto"/>
        <w:jc w:val="both"/>
        <w:rPr>
          <w:rFonts w:ascii="Times New Roman" w:hAnsi="Times New Roman" w:cs="Times New Roman"/>
          <w:vanish/>
          <w:color w:val="000000"/>
        </w:rPr>
      </w:pPr>
    </w:p>
    <w:p w:rsidR="002F2602" w:rsidRPr="002F2602" w:rsidRDefault="002F2602" w:rsidP="00B951A3">
      <w:pPr>
        <w:pStyle w:val="PargrafodaLista"/>
        <w:numPr>
          <w:ilvl w:val="0"/>
          <w:numId w:val="33"/>
        </w:numPr>
        <w:tabs>
          <w:tab w:val="left" w:pos="0"/>
        </w:tabs>
        <w:suppressAutoHyphens w:val="0"/>
        <w:autoSpaceDE w:val="0"/>
        <w:autoSpaceDN w:val="0"/>
        <w:adjustRightInd w:val="0"/>
        <w:spacing w:after="120" w:line="240" w:lineRule="auto"/>
        <w:jc w:val="both"/>
        <w:rPr>
          <w:rFonts w:ascii="Times New Roman" w:hAnsi="Times New Roman" w:cs="Times New Roman"/>
          <w:vanish/>
          <w:color w:val="000000"/>
        </w:rPr>
      </w:pPr>
    </w:p>
    <w:p w:rsidR="002F2602" w:rsidRPr="002F2602" w:rsidRDefault="002F2602" w:rsidP="00B951A3">
      <w:pPr>
        <w:pStyle w:val="PargrafodaLista"/>
        <w:numPr>
          <w:ilvl w:val="0"/>
          <w:numId w:val="33"/>
        </w:numPr>
        <w:tabs>
          <w:tab w:val="left" w:pos="0"/>
        </w:tabs>
        <w:suppressAutoHyphens w:val="0"/>
        <w:autoSpaceDE w:val="0"/>
        <w:autoSpaceDN w:val="0"/>
        <w:adjustRightInd w:val="0"/>
        <w:spacing w:after="120" w:line="240" w:lineRule="auto"/>
        <w:jc w:val="both"/>
        <w:rPr>
          <w:rFonts w:ascii="Times New Roman" w:hAnsi="Times New Roman" w:cs="Times New Roman"/>
          <w:vanish/>
          <w:color w:val="000000"/>
        </w:rPr>
      </w:pPr>
    </w:p>
    <w:p w:rsidR="002F2602" w:rsidRPr="002F2602" w:rsidRDefault="002F2602" w:rsidP="00B951A3">
      <w:pPr>
        <w:pStyle w:val="PargrafodaLista"/>
        <w:numPr>
          <w:ilvl w:val="0"/>
          <w:numId w:val="33"/>
        </w:numPr>
        <w:tabs>
          <w:tab w:val="left" w:pos="0"/>
        </w:tabs>
        <w:suppressAutoHyphens w:val="0"/>
        <w:autoSpaceDE w:val="0"/>
        <w:autoSpaceDN w:val="0"/>
        <w:adjustRightInd w:val="0"/>
        <w:spacing w:after="120" w:line="240" w:lineRule="auto"/>
        <w:jc w:val="both"/>
        <w:rPr>
          <w:rFonts w:ascii="Times New Roman" w:hAnsi="Times New Roman" w:cs="Times New Roman"/>
          <w:vanish/>
          <w:color w:val="000000"/>
        </w:rPr>
      </w:pPr>
    </w:p>
    <w:p w:rsidR="002F2602" w:rsidRPr="002F2602" w:rsidRDefault="002F2602" w:rsidP="00B951A3">
      <w:pPr>
        <w:pStyle w:val="PargrafodaLista"/>
        <w:numPr>
          <w:ilvl w:val="0"/>
          <w:numId w:val="33"/>
        </w:numPr>
        <w:tabs>
          <w:tab w:val="left" w:pos="0"/>
        </w:tabs>
        <w:suppressAutoHyphens w:val="0"/>
        <w:autoSpaceDE w:val="0"/>
        <w:autoSpaceDN w:val="0"/>
        <w:adjustRightInd w:val="0"/>
        <w:spacing w:after="120" w:line="240" w:lineRule="auto"/>
        <w:jc w:val="both"/>
        <w:rPr>
          <w:rFonts w:ascii="Times New Roman" w:hAnsi="Times New Roman" w:cs="Times New Roman"/>
          <w:vanish/>
          <w:color w:val="000000"/>
        </w:rPr>
      </w:pPr>
    </w:p>
    <w:p w:rsidR="002F2602" w:rsidRPr="002F2602" w:rsidRDefault="002F2602" w:rsidP="00B951A3">
      <w:pPr>
        <w:pStyle w:val="PargrafodaLista"/>
        <w:numPr>
          <w:ilvl w:val="0"/>
          <w:numId w:val="33"/>
        </w:numPr>
        <w:tabs>
          <w:tab w:val="left" w:pos="0"/>
        </w:tabs>
        <w:suppressAutoHyphens w:val="0"/>
        <w:autoSpaceDE w:val="0"/>
        <w:autoSpaceDN w:val="0"/>
        <w:adjustRightInd w:val="0"/>
        <w:spacing w:after="120" w:line="240" w:lineRule="auto"/>
        <w:jc w:val="both"/>
        <w:rPr>
          <w:rFonts w:ascii="Times New Roman" w:hAnsi="Times New Roman" w:cs="Times New Roman"/>
          <w:vanish/>
          <w:color w:val="000000"/>
        </w:rPr>
      </w:pPr>
    </w:p>
    <w:p w:rsidR="002F2602" w:rsidRPr="002F2602" w:rsidRDefault="002F2602" w:rsidP="00B951A3">
      <w:pPr>
        <w:pStyle w:val="PargrafodaLista"/>
        <w:numPr>
          <w:ilvl w:val="0"/>
          <w:numId w:val="33"/>
        </w:numPr>
        <w:tabs>
          <w:tab w:val="left" w:pos="0"/>
        </w:tabs>
        <w:suppressAutoHyphens w:val="0"/>
        <w:autoSpaceDE w:val="0"/>
        <w:autoSpaceDN w:val="0"/>
        <w:adjustRightInd w:val="0"/>
        <w:spacing w:after="120" w:line="240" w:lineRule="auto"/>
        <w:jc w:val="both"/>
        <w:rPr>
          <w:rFonts w:ascii="Times New Roman" w:hAnsi="Times New Roman" w:cs="Times New Roman"/>
          <w:vanish/>
          <w:color w:val="000000"/>
        </w:rPr>
      </w:pPr>
    </w:p>
    <w:p w:rsidR="002F2602" w:rsidRPr="002F2602" w:rsidRDefault="002339AC" w:rsidP="002F2602">
      <w:pPr>
        <w:pStyle w:val="Default"/>
        <w:tabs>
          <w:tab w:val="left" w:pos="1134"/>
        </w:tabs>
        <w:spacing w:after="120"/>
        <w:jc w:val="both"/>
        <w:rPr>
          <w:rFonts w:ascii="Times New Roman" w:hAnsi="Times New Roman" w:cs="Times New Roman"/>
          <w:sz w:val="22"/>
          <w:szCs w:val="22"/>
        </w:rPr>
      </w:pPr>
      <w:r>
        <w:rPr>
          <w:rFonts w:ascii="Times New Roman" w:hAnsi="Times New Roman" w:cs="Times New Roman"/>
          <w:sz w:val="22"/>
          <w:szCs w:val="22"/>
        </w:rPr>
        <w:t>20</w:t>
      </w:r>
      <w:r w:rsidR="002F2602" w:rsidRPr="002F2602">
        <w:rPr>
          <w:rFonts w:ascii="Times New Roman" w:hAnsi="Times New Roman" w:cs="Times New Roman"/>
          <w:sz w:val="22"/>
          <w:szCs w:val="22"/>
        </w:rPr>
        <w:t xml:space="preserve">.1 Na hipótese de risco quanto à continuidade dos serviços de saúde prestados à população pela </w:t>
      </w:r>
      <w:r w:rsidR="002F2602" w:rsidRPr="002F2602">
        <w:rPr>
          <w:rFonts w:ascii="Times New Roman" w:hAnsi="Times New Roman" w:cs="Times New Roman"/>
          <w:bCs/>
          <w:sz w:val="22"/>
          <w:szCs w:val="22"/>
        </w:rPr>
        <w:t>CONTRATADA</w:t>
      </w:r>
      <w:r w:rsidR="002F2602" w:rsidRPr="002F2602">
        <w:rPr>
          <w:rFonts w:ascii="Times New Roman" w:hAnsi="Times New Roman" w:cs="Times New Roman"/>
          <w:sz w:val="22"/>
          <w:szCs w:val="22"/>
        </w:rPr>
        <w:t xml:space="preserve">, a </w:t>
      </w:r>
      <w:r w:rsidR="002F2602" w:rsidRPr="002F2602">
        <w:rPr>
          <w:rFonts w:ascii="Times New Roman" w:hAnsi="Times New Roman" w:cs="Times New Roman"/>
          <w:bCs/>
          <w:sz w:val="22"/>
          <w:szCs w:val="22"/>
        </w:rPr>
        <w:t xml:space="preserve">CONTRATANTE </w:t>
      </w:r>
      <w:r w:rsidR="002F2602" w:rsidRPr="002F2602">
        <w:rPr>
          <w:rFonts w:ascii="Times New Roman" w:hAnsi="Times New Roman" w:cs="Times New Roman"/>
          <w:sz w:val="22"/>
          <w:szCs w:val="22"/>
        </w:rPr>
        <w:t>poderá assumir imediatamente, a execução dos serviços objeto deste Contrato.</w:t>
      </w:r>
    </w:p>
    <w:p w:rsidR="002F2602" w:rsidRPr="002F2602" w:rsidRDefault="002F2602" w:rsidP="002F2602">
      <w:pPr>
        <w:tabs>
          <w:tab w:val="left" w:pos="1134"/>
        </w:tabs>
        <w:suppressAutoHyphens w:val="0"/>
        <w:spacing w:after="120"/>
        <w:contextualSpacing/>
        <w:jc w:val="both"/>
        <w:rPr>
          <w:sz w:val="22"/>
          <w:szCs w:val="22"/>
        </w:rPr>
      </w:pPr>
    </w:p>
    <w:p w:rsidR="002F2602" w:rsidRPr="002F2602" w:rsidRDefault="002339AC" w:rsidP="002F2602">
      <w:pPr>
        <w:tabs>
          <w:tab w:val="left" w:pos="1134"/>
        </w:tabs>
        <w:suppressAutoHyphens w:val="0"/>
        <w:spacing w:after="120"/>
        <w:contextualSpacing/>
        <w:jc w:val="both"/>
        <w:rPr>
          <w:sz w:val="22"/>
          <w:szCs w:val="22"/>
        </w:rPr>
      </w:pPr>
      <w:r>
        <w:rPr>
          <w:sz w:val="22"/>
          <w:szCs w:val="22"/>
        </w:rPr>
        <w:t>20</w:t>
      </w:r>
      <w:r w:rsidR="002F2602" w:rsidRPr="002F2602">
        <w:rPr>
          <w:sz w:val="22"/>
          <w:szCs w:val="22"/>
        </w:rPr>
        <w:t>.2 O Estado possui a prerrogativa, através da Controladoria Geral do Estado, de exercer a fiscalização sobre a execução e aplicação dos recursos financeiros.</w:t>
      </w:r>
    </w:p>
    <w:p w:rsidR="00A66F8A" w:rsidRPr="002F2602" w:rsidRDefault="00A66F8A" w:rsidP="002F2602">
      <w:pPr>
        <w:jc w:val="both"/>
        <w:rPr>
          <w:b/>
          <w:sz w:val="22"/>
          <w:szCs w:val="22"/>
        </w:rPr>
      </w:pPr>
    </w:p>
    <w:p w:rsidR="00A66F8A" w:rsidRPr="002F2602" w:rsidRDefault="00A66F8A" w:rsidP="002F2602">
      <w:pPr>
        <w:jc w:val="both"/>
        <w:rPr>
          <w:b/>
          <w:sz w:val="22"/>
          <w:szCs w:val="22"/>
        </w:rPr>
      </w:pPr>
    </w:p>
    <w:p w:rsidR="00AD377F" w:rsidRPr="002F2602" w:rsidRDefault="002339AC" w:rsidP="002F2602">
      <w:pPr>
        <w:jc w:val="both"/>
        <w:rPr>
          <w:b/>
          <w:sz w:val="22"/>
          <w:szCs w:val="22"/>
        </w:rPr>
      </w:pPr>
      <w:r>
        <w:rPr>
          <w:b/>
          <w:sz w:val="22"/>
          <w:szCs w:val="22"/>
        </w:rPr>
        <w:t xml:space="preserve">21 </w:t>
      </w:r>
      <w:r w:rsidR="00AD377F" w:rsidRPr="002F2602">
        <w:rPr>
          <w:b/>
          <w:sz w:val="22"/>
          <w:szCs w:val="22"/>
        </w:rPr>
        <w:t>– HOMOLOGAÇÃO E ADJUDICAÇÃO:</w:t>
      </w:r>
    </w:p>
    <w:p w:rsidR="00AD377F" w:rsidRPr="002F2602" w:rsidRDefault="00AD377F" w:rsidP="002F2602">
      <w:pPr>
        <w:jc w:val="both"/>
        <w:rPr>
          <w:sz w:val="22"/>
          <w:szCs w:val="22"/>
        </w:rPr>
      </w:pPr>
    </w:p>
    <w:p w:rsidR="00AD377F" w:rsidRPr="002F2602" w:rsidRDefault="002339AC" w:rsidP="002F2602">
      <w:pPr>
        <w:jc w:val="both"/>
        <w:rPr>
          <w:sz w:val="22"/>
          <w:szCs w:val="22"/>
        </w:rPr>
      </w:pPr>
      <w:r>
        <w:rPr>
          <w:sz w:val="22"/>
          <w:szCs w:val="22"/>
        </w:rPr>
        <w:t>21.</w:t>
      </w:r>
      <w:r w:rsidR="00AD377F" w:rsidRPr="002F2602">
        <w:rPr>
          <w:sz w:val="22"/>
          <w:szCs w:val="22"/>
        </w:rPr>
        <w:t>1. Após a deliberação final pela autoridade competente, constatada a sua regularidade, proceder-se-á a homologação do procedimento licitatório e adjudicação do objeto à proponente vencedora, com posterior divulgação na Imprensa Oficial do Estado.</w:t>
      </w:r>
    </w:p>
    <w:p w:rsidR="00AD377F" w:rsidRPr="002F2602" w:rsidRDefault="00AD377F" w:rsidP="002F2602">
      <w:pPr>
        <w:jc w:val="both"/>
        <w:rPr>
          <w:sz w:val="22"/>
          <w:szCs w:val="22"/>
        </w:rPr>
      </w:pPr>
    </w:p>
    <w:p w:rsidR="00AD377F" w:rsidRPr="002F2602" w:rsidRDefault="002339AC" w:rsidP="002F2602">
      <w:pPr>
        <w:jc w:val="both"/>
        <w:rPr>
          <w:sz w:val="22"/>
          <w:szCs w:val="22"/>
        </w:rPr>
      </w:pPr>
      <w:r>
        <w:rPr>
          <w:sz w:val="22"/>
          <w:szCs w:val="22"/>
        </w:rPr>
        <w:t>21</w:t>
      </w:r>
      <w:r w:rsidR="00AD377F" w:rsidRPr="002F2602">
        <w:rPr>
          <w:sz w:val="22"/>
          <w:szCs w:val="22"/>
        </w:rPr>
        <w:t>.2. A SESAU adjudicará o contrato ao licitante cuja proposta atender em sua essência aos requisitos do presente Edital e seu(s) anexo(s).</w:t>
      </w:r>
    </w:p>
    <w:p w:rsidR="00AD377F" w:rsidRPr="002F2602" w:rsidRDefault="00AD377F" w:rsidP="002F2602">
      <w:pPr>
        <w:jc w:val="both"/>
        <w:rPr>
          <w:sz w:val="22"/>
          <w:szCs w:val="22"/>
        </w:rPr>
      </w:pPr>
    </w:p>
    <w:p w:rsidR="00AD377F" w:rsidRPr="002F2602" w:rsidRDefault="002339AC" w:rsidP="002F2602">
      <w:pPr>
        <w:jc w:val="both"/>
        <w:rPr>
          <w:sz w:val="22"/>
          <w:szCs w:val="22"/>
        </w:rPr>
      </w:pPr>
      <w:r>
        <w:rPr>
          <w:sz w:val="22"/>
          <w:szCs w:val="22"/>
        </w:rPr>
        <w:t>21</w:t>
      </w:r>
      <w:r w:rsidR="00AD377F" w:rsidRPr="002F2602">
        <w:rPr>
          <w:sz w:val="22"/>
          <w:szCs w:val="22"/>
        </w:rPr>
        <w:t xml:space="preserve">.3. A recusa injustificada do licitante vencedor em assinar o contrato, aceitar ou retirar o instrumento equivalente, dentro do prazo de </w:t>
      </w:r>
      <w:r w:rsidR="00AD377F" w:rsidRPr="002F2602">
        <w:rPr>
          <w:b/>
          <w:sz w:val="22"/>
          <w:szCs w:val="22"/>
        </w:rPr>
        <w:t>05 (cinco) dias úteis</w:t>
      </w:r>
      <w:r w:rsidR="00AD377F" w:rsidRPr="002F2602">
        <w:rPr>
          <w:sz w:val="22"/>
          <w:szCs w:val="22"/>
        </w:rPr>
        <w:t>, caracterizará o descumprimento total da obrigação assumida, sujeitando-o as penalidades previstas na Lei n</w:t>
      </w:r>
      <w:r w:rsidR="00AD377F" w:rsidRPr="002F2602">
        <w:rPr>
          <w:sz w:val="22"/>
          <w:szCs w:val="22"/>
          <w:u w:val="single"/>
          <w:vertAlign w:val="superscript"/>
        </w:rPr>
        <w:t xml:space="preserve">o </w:t>
      </w:r>
      <w:r w:rsidR="00AD377F" w:rsidRPr="002F2602">
        <w:rPr>
          <w:sz w:val="22"/>
          <w:szCs w:val="22"/>
        </w:rPr>
        <w:t xml:space="preserve"> 8.666 de 21.06.93 e suas alterações posteriores.</w:t>
      </w:r>
    </w:p>
    <w:p w:rsidR="00AD377F" w:rsidRPr="002F2602" w:rsidRDefault="00AD377F" w:rsidP="002F2602">
      <w:pPr>
        <w:jc w:val="both"/>
        <w:rPr>
          <w:sz w:val="22"/>
          <w:szCs w:val="22"/>
        </w:rPr>
      </w:pPr>
    </w:p>
    <w:p w:rsidR="00AD377F" w:rsidRPr="002F2602" w:rsidRDefault="002339AC" w:rsidP="002F2602">
      <w:pPr>
        <w:ind w:left="567"/>
        <w:jc w:val="both"/>
        <w:rPr>
          <w:b/>
          <w:sz w:val="22"/>
          <w:szCs w:val="22"/>
        </w:rPr>
      </w:pPr>
      <w:r>
        <w:rPr>
          <w:b/>
          <w:sz w:val="22"/>
          <w:szCs w:val="22"/>
        </w:rPr>
        <w:t>21</w:t>
      </w:r>
      <w:r w:rsidR="00AD377F" w:rsidRPr="002F2602">
        <w:rPr>
          <w:b/>
          <w:sz w:val="22"/>
          <w:szCs w:val="22"/>
        </w:rPr>
        <w:t>.3.1. É facultado à Administração, quando o convocado não assinar o Termo Contratual no prazo e condições estabelecidos, convocar as licitantes remanescentes, na ordem de classificação, para fazê-lo em igual prazo e condições propostas pelo primeiro classificado, inclusive quanto a preço, e assim sucessivamente.</w:t>
      </w:r>
    </w:p>
    <w:p w:rsidR="00AD377F" w:rsidRPr="002F2602" w:rsidRDefault="00AD377F" w:rsidP="002F2602">
      <w:pPr>
        <w:jc w:val="both"/>
        <w:rPr>
          <w:sz w:val="22"/>
          <w:szCs w:val="22"/>
        </w:rPr>
      </w:pPr>
    </w:p>
    <w:p w:rsidR="00AD377F" w:rsidRPr="002F2602" w:rsidRDefault="002339AC" w:rsidP="002F2602">
      <w:pPr>
        <w:jc w:val="both"/>
        <w:rPr>
          <w:sz w:val="22"/>
          <w:szCs w:val="22"/>
        </w:rPr>
      </w:pPr>
      <w:r>
        <w:rPr>
          <w:sz w:val="22"/>
          <w:szCs w:val="22"/>
        </w:rPr>
        <w:t>21</w:t>
      </w:r>
      <w:r w:rsidR="00AD377F" w:rsidRPr="002F2602">
        <w:rPr>
          <w:sz w:val="22"/>
          <w:szCs w:val="22"/>
        </w:rPr>
        <w:t>.4. A contratação dos trabalhos objeto da presente licitação reger-se-á e formalizar-se-á nos termos previstos pela Lei n</w:t>
      </w:r>
      <w:r w:rsidR="00AD377F" w:rsidRPr="002F2602">
        <w:rPr>
          <w:sz w:val="22"/>
          <w:szCs w:val="22"/>
          <w:vertAlign w:val="superscript"/>
        </w:rPr>
        <w:t xml:space="preserve">º </w:t>
      </w:r>
      <w:r w:rsidR="00AD377F" w:rsidRPr="002F2602">
        <w:rPr>
          <w:sz w:val="22"/>
          <w:szCs w:val="22"/>
        </w:rPr>
        <w:t>8.666, de 21.06.93 e suas alterações.</w:t>
      </w:r>
    </w:p>
    <w:p w:rsidR="00AD377F" w:rsidRPr="002F2602" w:rsidRDefault="00AD377F" w:rsidP="002F2602">
      <w:pPr>
        <w:jc w:val="both"/>
        <w:rPr>
          <w:sz w:val="22"/>
          <w:szCs w:val="22"/>
        </w:rPr>
      </w:pPr>
    </w:p>
    <w:p w:rsidR="00AD377F" w:rsidRPr="00545088" w:rsidRDefault="002339AC" w:rsidP="002F2602">
      <w:pPr>
        <w:jc w:val="both"/>
        <w:rPr>
          <w:sz w:val="22"/>
          <w:szCs w:val="22"/>
        </w:rPr>
      </w:pPr>
      <w:r>
        <w:rPr>
          <w:sz w:val="22"/>
          <w:szCs w:val="22"/>
        </w:rPr>
        <w:t>21</w:t>
      </w:r>
      <w:r w:rsidR="00AD377F" w:rsidRPr="002F2602">
        <w:rPr>
          <w:sz w:val="22"/>
          <w:szCs w:val="22"/>
        </w:rPr>
        <w:t xml:space="preserve">.5. A </w:t>
      </w:r>
      <w:r w:rsidR="00AD377F" w:rsidRPr="002F2602">
        <w:rPr>
          <w:b/>
          <w:sz w:val="22"/>
          <w:szCs w:val="22"/>
        </w:rPr>
        <w:t xml:space="preserve">SESAU </w:t>
      </w:r>
      <w:r w:rsidR="00AD377F" w:rsidRPr="002F2602">
        <w:rPr>
          <w:sz w:val="22"/>
          <w:szCs w:val="22"/>
        </w:rPr>
        <w:t>se reserva o direito de revogar o procedimento</w:t>
      </w:r>
      <w:r w:rsidR="00AD377F" w:rsidRPr="00545088">
        <w:rPr>
          <w:sz w:val="22"/>
          <w:szCs w:val="22"/>
        </w:rPr>
        <w:t xml:space="preserve"> licitatório e rejeitar todas as propostas a qualquer momento antecedendo a assinatura do contrato, por razões de interesse </w:t>
      </w:r>
      <w:r w:rsidR="00AD377F" w:rsidRPr="00545088">
        <w:rPr>
          <w:sz w:val="22"/>
          <w:szCs w:val="22"/>
        </w:rPr>
        <w:lastRenderedPageBreak/>
        <w:t xml:space="preserve">público decorrente de fato superveniente, devidamente comprovado, ou de anulá-lo por ilegalidade, sem que aos licitantes caiba qualquer direito a indenização ou ressarcimento. </w:t>
      </w:r>
    </w:p>
    <w:p w:rsidR="00AD377F" w:rsidRPr="00545088" w:rsidRDefault="00AD377F" w:rsidP="00AD377F">
      <w:pPr>
        <w:jc w:val="both"/>
        <w:rPr>
          <w:sz w:val="22"/>
          <w:szCs w:val="22"/>
        </w:rPr>
      </w:pPr>
    </w:p>
    <w:p w:rsidR="00AD377F" w:rsidRPr="00545088" w:rsidRDefault="002339AC" w:rsidP="00AD377F">
      <w:pPr>
        <w:jc w:val="both"/>
        <w:rPr>
          <w:sz w:val="22"/>
          <w:szCs w:val="22"/>
        </w:rPr>
      </w:pPr>
      <w:r>
        <w:rPr>
          <w:sz w:val="22"/>
          <w:szCs w:val="22"/>
        </w:rPr>
        <w:t>21</w:t>
      </w:r>
      <w:r w:rsidR="00AD377F" w:rsidRPr="00545088">
        <w:rPr>
          <w:sz w:val="22"/>
          <w:szCs w:val="22"/>
        </w:rPr>
        <w:t>.6. Os Contratos decorrentes deste Edital poderão ser alterados, devidamente justificados, conforme Art. 65, da Lei Federal nº 8.666/93.</w:t>
      </w:r>
    </w:p>
    <w:p w:rsidR="00AD377F" w:rsidRPr="00545088" w:rsidRDefault="00AD377F" w:rsidP="00AD377F">
      <w:pPr>
        <w:jc w:val="both"/>
        <w:rPr>
          <w:sz w:val="22"/>
          <w:szCs w:val="22"/>
        </w:rPr>
      </w:pPr>
    </w:p>
    <w:p w:rsidR="00AD377F" w:rsidRPr="00545088" w:rsidRDefault="002339AC" w:rsidP="00AD377F">
      <w:pPr>
        <w:jc w:val="both"/>
        <w:rPr>
          <w:sz w:val="22"/>
          <w:szCs w:val="22"/>
        </w:rPr>
      </w:pPr>
      <w:r>
        <w:rPr>
          <w:sz w:val="22"/>
          <w:szCs w:val="22"/>
        </w:rPr>
        <w:t>21</w:t>
      </w:r>
      <w:r w:rsidR="00AD377F" w:rsidRPr="00545088">
        <w:rPr>
          <w:sz w:val="22"/>
          <w:szCs w:val="22"/>
        </w:rPr>
        <w:t>.7. Executado o Contrato, o seu objeto será recebido conforme disposto no inciso I, alíneas “a” e “b” do artigo 73, inciso III e parágrafo único do artigo 74 da Lei Federal nº 8.666/93 (Licitações e Contratos Administrativos).</w:t>
      </w:r>
    </w:p>
    <w:p w:rsidR="00AD377F" w:rsidRPr="00545088" w:rsidRDefault="00AD377F" w:rsidP="00AD377F">
      <w:pPr>
        <w:jc w:val="both"/>
        <w:rPr>
          <w:sz w:val="22"/>
          <w:szCs w:val="22"/>
        </w:rPr>
      </w:pPr>
    </w:p>
    <w:p w:rsidR="00AD377F" w:rsidRPr="00545088" w:rsidRDefault="002339AC" w:rsidP="00AD377F">
      <w:pPr>
        <w:jc w:val="both"/>
        <w:rPr>
          <w:sz w:val="22"/>
          <w:szCs w:val="22"/>
        </w:rPr>
      </w:pPr>
      <w:r>
        <w:rPr>
          <w:sz w:val="22"/>
          <w:szCs w:val="22"/>
        </w:rPr>
        <w:t>21</w:t>
      </w:r>
      <w:r w:rsidR="00AD377F" w:rsidRPr="00545088">
        <w:rPr>
          <w:sz w:val="22"/>
          <w:szCs w:val="22"/>
        </w:rPr>
        <w:t>.8. Na hipótese da Administração não assinar Contrato com a empresa ou com outra, na ordem de classificação no prazo de 60 (sessenta) dias, ficam desobrigadas de quaisquer compromissos assumidos.</w:t>
      </w:r>
    </w:p>
    <w:p w:rsidR="00AD377F" w:rsidRPr="00545088" w:rsidRDefault="00AD377F" w:rsidP="00AD377F">
      <w:pPr>
        <w:jc w:val="both"/>
        <w:rPr>
          <w:b/>
          <w:sz w:val="22"/>
          <w:szCs w:val="22"/>
        </w:rPr>
      </w:pPr>
    </w:p>
    <w:p w:rsidR="000A26C5" w:rsidRPr="00B95524" w:rsidRDefault="000A26C5" w:rsidP="001257F2">
      <w:pPr>
        <w:shd w:val="clear" w:color="auto" w:fill="FFFFFF"/>
        <w:tabs>
          <w:tab w:val="left" w:pos="426"/>
          <w:tab w:val="left" w:pos="993"/>
        </w:tabs>
        <w:jc w:val="both"/>
        <w:rPr>
          <w:color w:val="FF0000"/>
          <w:sz w:val="22"/>
          <w:szCs w:val="22"/>
        </w:rPr>
      </w:pPr>
    </w:p>
    <w:p w:rsidR="00AD377F" w:rsidRPr="002339AC" w:rsidRDefault="002339AC" w:rsidP="002339AC">
      <w:pPr>
        <w:jc w:val="both"/>
        <w:rPr>
          <w:b/>
        </w:rPr>
      </w:pPr>
      <w:r>
        <w:rPr>
          <w:b/>
        </w:rPr>
        <w:t xml:space="preserve">22 </w:t>
      </w:r>
      <w:r w:rsidR="00AD377F" w:rsidRPr="002339AC">
        <w:rPr>
          <w:b/>
        </w:rPr>
        <w:t>–  D</w:t>
      </w:r>
      <w:r w:rsidR="00480CAB" w:rsidRPr="002339AC">
        <w:rPr>
          <w:b/>
        </w:rPr>
        <w:t>O</w:t>
      </w:r>
      <w:r w:rsidR="00AD377F" w:rsidRPr="002339AC">
        <w:rPr>
          <w:b/>
        </w:rPr>
        <w:t xml:space="preserve"> PAGAMENTO:</w:t>
      </w:r>
    </w:p>
    <w:p w:rsidR="00AD377F" w:rsidRPr="00B95524" w:rsidRDefault="00AD377F" w:rsidP="001257F2">
      <w:pPr>
        <w:jc w:val="both"/>
        <w:rPr>
          <w:b/>
          <w:sz w:val="22"/>
          <w:szCs w:val="22"/>
        </w:rPr>
      </w:pPr>
    </w:p>
    <w:p w:rsidR="001257F2" w:rsidRPr="00B95524" w:rsidRDefault="002339AC" w:rsidP="001257F2">
      <w:pPr>
        <w:pStyle w:val="Default"/>
        <w:tabs>
          <w:tab w:val="left" w:pos="1134"/>
          <w:tab w:val="left" w:pos="1276"/>
          <w:tab w:val="left" w:pos="1560"/>
        </w:tabs>
        <w:spacing w:after="120"/>
        <w:jc w:val="both"/>
        <w:rPr>
          <w:rFonts w:ascii="Times New Roman" w:hAnsi="Times New Roman" w:cs="Times New Roman"/>
          <w:sz w:val="22"/>
          <w:szCs w:val="22"/>
        </w:rPr>
      </w:pPr>
      <w:r>
        <w:rPr>
          <w:rFonts w:ascii="Times New Roman" w:hAnsi="Times New Roman" w:cs="Times New Roman"/>
          <w:sz w:val="22"/>
          <w:szCs w:val="22"/>
        </w:rPr>
        <w:t>22</w:t>
      </w:r>
      <w:r w:rsidR="001257F2" w:rsidRPr="00B95524">
        <w:rPr>
          <w:rFonts w:ascii="Times New Roman" w:hAnsi="Times New Roman" w:cs="Times New Roman"/>
          <w:sz w:val="22"/>
          <w:szCs w:val="22"/>
        </w:rPr>
        <w:t>.1 A CONTRATADA será remunerada por todos os exames realizados conforme a quantidade determinada neste Projeto Básico, sem prejuízo para o valor total mensal licitado da seguinte forma:</w:t>
      </w:r>
    </w:p>
    <w:p w:rsidR="001257F2" w:rsidRPr="00B95524" w:rsidRDefault="002339AC" w:rsidP="001257F2">
      <w:pPr>
        <w:pStyle w:val="Default"/>
        <w:tabs>
          <w:tab w:val="left" w:pos="1134"/>
          <w:tab w:val="left" w:pos="1276"/>
        </w:tabs>
        <w:spacing w:after="120"/>
        <w:jc w:val="both"/>
        <w:rPr>
          <w:rFonts w:ascii="Times New Roman" w:hAnsi="Times New Roman" w:cs="Times New Roman"/>
          <w:sz w:val="22"/>
          <w:szCs w:val="22"/>
        </w:rPr>
      </w:pPr>
      <w:r>
        <w:rPr>
          <w:rFonts w:ascii="Times New Roman" w:hAnsi="Times New Roman" w:cs="Times New Roman"/>
          <w:sz w:val="22"/>
          <w:szCs w:val="22"/>
        </w:rPr>
        <w:t>22</w:t>
      </w:r>
      <w:r w:rsidR="001257F2" w:rsidRPr="00B95524">
        <w:rPr>
          <w:rFonts w:ascii="Times New Roman" w:hAnsi="Times New Roman" w:cs="Times New Roman"/>
          <w:sz w:val="22"/>
          <w:szCs w:val="22"/>
        </w:rPr>
        <w:t>.2 O valor da Tabela SIGTAP/SUS para os exames executados nas modalidades Ressonância Magnética - RM, Tomografia Computadorizada –TC, Mamografia, Endoscopia e Broncoscopia, Raios X e Ultrassonografia e suas subdivisões (</w:t>
      </w:r>
      <w:proofErr w:type="spellStart"/>
      <w:r w:rsidR="001257F2" w:rsidRPr="00B95524">
        <w:rPr>
          <w:rFonts w:ascii="Times New Roman" w:hAnsi="Times New Roman" w:cs="Times New Roman"/>
          <w:sz w:val="22"/>
          <w:szCs w:val="22"/>
        </w:rPr>
        <w:t>Ecocardiografia</w:t>
      </w:r>
      <w:proofErr w:type="spellEnd"/>
      <w:r w:rsidR="001257F2" w:rsidRPr="00B95524">
        <w:rPr>
          <w:rFonts w:ascii="Times New Roman" w:hAnsi="Times New Roman" w:cs="Times New Roman"/>
          <w:sz w:val="22"/>
          <w:szCs w:val="22"/>
        </w:rPr>
        <w:t xml:space="preserve"> com Doppler, Doppler Colorido e Doppler Vascular).</w:t>
      </w:r>
      <w:r w:rsidR="001257F2" w:rsidRPr="00B95524">
        <w:rPr>
          <w:rFonts w:ascii="Times New Roman" w:hAnsi="Times New Roman" w:cs="Times New Roman"/>
          <w:b/>
          <w:sz w:val="22"/>
          <w:szCs w:val="22"/>
        </w:rPr>
        <w:t xml:space="preserve"> </w:t>
      </w:r>
    </w:p>
    <w:p w:rsidR="001257F2" w:rsidRPr="00B95524" w:rsidRDefault="002339AC" w:rsidP="001257F2">
      <w:pPr>
        <w:pStyle w:val="Default"/>
        <w:tabs>
          <w:tab w:val="left" w:pos="1134"/>
          <w:tab w:val="left" w:pos="1276"/>
        </w:tabs>
        <w:jc w:val="both"/>
        <w:rPr>
          <w:rFonts w:ascii="Times New Roman" w:hAnsi="Times New Roman" w:cs="Times New Roman"/>
          <w:sz w:val="22"/>
          <w:szCs w:val="22"/>
        </w:rPr>
      </w:pPr>
      <w:r>
        <w:rPr>
          <w:rFonts w:ascii="Times New Roman" w:hAnsi="Times New Roman" w:cs="Times New Roman"/>
          <w:sz w:val="22"/>
          <w:szCs w:val="22"/>
        </w:rPr>
        <w:t>22</w:t>
      </w:r>
      <w:r w:rsidR="001257F2" w:rsidRPr="00B95524">
        <w:rPr>
          <w:rFonts w:ascii="Times New Roman" w:hAnsi="Times New Roman" w:cs="Times New Roman"/>
          <w:sz w:val="22"/>
          <w:szCs w:val="22"/>
        </w:rPr>
        <w:t>.3 O valor praticado para os procedimentos médicos em diagnóstico/ terapêutico, conforme Classificação Brasileira Hierarquizada de Procedimentos Médicos – CBHPM, estabelecido pela Associação Médica Brasileira, para os exames que necessitam do ato médico, devidamente justificado, dentre outros procedimentos médicos, desde que compatíveis com os equipamentos e infraestrutura instalada.</w:t>
      </w:r>
    </w:p>
    <w:p w:rsidR="002339AC" w:rsidRDefault="002339AC" w:rsidP="001257F2">
      <w:pPr>
        <w:pStyle w:val="Default"/>
        <w:tabs>
          <w:tab w:val="left" w:pos="1134"/>
          <w:tab w:val="left" w:pos="1276"/>
        </w:tabs>
        <w:spacing w:after="120"/>
        <w:jc w:val="both"/>
        <w:rPr>
          <w:rFonts w:ascii="Times New Roman" w:hAnsi="Times New Roman" w:cs="Times New Roman"/>
          <w:sz w:val="22"/>
          <w:szCs w:val="22"/>
        </w:rPr>
      </w:pPr>
    </w:p>
    <w:p w:rsidR="001257F2" w:rsidRPr="00B95524" w:rsidRDefault="002339AC" w:rsidP="001257F2">
      <w:pPr>
        <w:pStyle w:val="Default"/>
        <w:tabs>
          <w:tab w:val="left" w:pos="1134"/>
          <w:tab w:val="left" w:pos="1276"/>
        </w:tabs>
        <w:spacing w:after="120"/>
        <w:jc w:val="both"/>
        <w:rPr>
          <w:rFonts w:ascii="Times New Roman" w:hAnsi="Times New Roman" w:cs="Times New Roman"/>
          <w:sz w:val="22"/>
          <w:szCs w:val="22"/>
        </w:rPr>
      </w:pPr>
      <w:r>
        <w:rPr>
          <w:rFonts w:ascii="Times New Roman" w:hAnsi="Times New Roman" w:cs="Times New Roman"/>
          <w:sz w:val="22"/>
          <w:szCs w:val="22"/>
        </w:rPr>
        <w:t>22</w:t>
      </w:r>
      <w:r w:rsidR="001257F2" w:rsidRPr="00B95524">
        <w:rPr>
          <w:rFonts w:ascii="Times New Roman" w:hAnsi="Times New Roman" w:cs="Times New Roman"/>
          <w:sz w:val="22"/>
          <w:szCs w:val="22"/>
        </w:rPr>
        <w:t xml:space="preserve">.4 Os exames e procedimentos extrateto (teto de produção excedente), somente poderão ser executados por meio de autorização da CONTRATANTE, e serão remunerados conforme </w:t>
      </w:r>
      <w:r w:rsidR="000A1645">
        <w:rPr>
          <w:rFonts w:ascii="Times New Roman" w:hAnsi="Times New Roman" w:cs="Times New Roman"/>
          <w:sz w:val="22"/>
          <w:szCs w:val="22"/>
        </w:rPr>
        <w:t>sub</w:t>
      </w:r>
      <w:r w:rsidR="001257F2" w:rsidRPr="00B95524">
        <w:rPr>
          <w:rFonts w:ascii="Times New Roman" w:hAnsi="Times New Roman" w:cs="Times New Roman"/>
          <w:sz w:val="22"/>
          <w:szCs w:val="22"/>
        </w:rPr>
        <w:t>itens 1</w:t>
      </w:r>
      <w:r w:rsidR="000A1645">
        <w:rPr>
          <w:rFonts w:ascii="Times New Roman" w:hAnsi="Times New Roman" w:cs="Times New Roman"/>
          <w:sz w:val="22"/>
          <w:szCs w:val="22"/>
        </w:rPr>
        <w:t>2</w:t>
      </w:r>
      <w:r w:rsidR="001257F2" w:rsidRPr="00B95524">
        <w:rPr>
          <w:rFonts w:ascii="Times New Roman" w:hAnsi="Times New Roman" w:cs="Times New Roman"/>
          <w:sz w:val="22"/>
          <w:szCs w:val="22"/>
        </w:rPr>
        <w:t xml:space="preserve">.2 e </w:t>
      </w:r>
      <w:r w:rsidR="000A1645">
        <w:rPr>
          <w:rFonts w:ascii="Times New Roman" w:hAnsi="Times New Roman" w:cs="Times New Roman"/>
          <w:sz w:val="22"/>
          <w:szCs w:val="22"/>
        </w:rPr>
        <w:t>22</w:t>
      </w:r>
      <w:r w:rsidR="001257F2" w:rsidRPr="00B95524">
        <w:rPr>
          <w:rFonts w:ascii="Times New Roman" w:hAnsi="Times New Roman" w:cs="Times New Roman"/>
          <w:sz w:val="22"/>
          <w:szCs w:val="22"/>
        </w:rPr>
        <w:t>.3</w:t>
      </w:r>
      <w:r w:rsidR="000A1645">
        <w:rPr>
          <w:rFonts w:ascii="Times New Roman" w:hAnsi="Times New Roman" w:cs="Times New Roman"/>
          <w:sz w:val="22"/>
          <w:szCs w:val="22"/>
        </w:rPr>
        <w:t xml:space="preserve"> deste Edital</w:t>
      </w:r>
      <w:r w:rsidR="001257F2" w:rsidRPr="00B95524">
        <w:rPr>
          <w:rFonts w:ascii="Times New Roman" w:hAnsi="Times New Roman" w:cs="Times New Roman"/>
          <w:sz w:val="22"/>
          <w:szCs w:val="22"/>
        </w:rPr>
        <w:t>;</w:t>
      </w:r>
    </w:p>
    <w:p w:rsidR="001257F2" w:rsidRPr="00B95524" w:rsidRDefault="002339AC" w:rsidP="001257F2">
      <w:pPr>
        <w:pStyle w:val="Default"/>
        <w:tabs>
          <w:tab w:val="left" w:pos="1134"/>
          <w:tab w:val="left" w:pos="1276"/>
        </w:tabs>
        <w:spacing w:after="120"/>
        <w:jc w:val="both"/>
        <w:rPr>
          <w:rFonts w:ascii="Times New Roman" w:hAnsi="Times New Roman" w:cs="Times New Roman"/>
          <w:sz w:val="22"/>
          <w:szCs w:val="22"/>
        </w:rPr>
      </w:pPr>
      <w:r>
        <w:rPr>
          <w:rFonts w:ascii="Times New Roman" w:hAnsi="Times New Roman" w:cs="Times New Roman"/>
          <w:sz w:val="22"/>
          <w:szCs w:val="22"/>
        </w:rPr>
        <w:t>22</w:t>
      </w:r>
      <w:r w:rsidR="001257F2" w:rsidRPr="00B95524">
        <w:rPr>
          <w:rFonts w:ascii="Times New Roman" w:hAnsi="Times New Roman" w:cs="Times New Roman"/>
          <w:sz w:val="22"/>
          <w:szCs w:val="22"/>
        </w:rPr>
        <w:t xml:space="preserve">.5 Os serviços serão medidos mensalmente. Caso a CONTRATADA não atinja a produção mensal de exames previstos no contrato, conforme QUADRO 03 e Solicitação e Aquisição de Materiais/Serviços – SAMS (Anexo I), os pagamentos dar-se-ão da seguinte forma: </w:t>
      </w:r>
    </w:p>
    <w:p w:rsidR="001257F2" w:rsidRPr="00B95524" w:rsidRDefault="002339AC" w:rsidP="001257F2">
      <w:pPr>
        <w:pStyle w:val="Default"/>
        <w:tabs>
          <w:tab w:val="left" w:pos="2268"/>
        </w:tabs>
        <w:spacing w:after="120"/>
        <w:jc w:val="both"/>
        <w:rPr>
          <w:rFonts w:ascii="Times New Roman" w:hAnsi="Times New Roman" w:cs="Times New Roman"/>
          <w:sz w:val="22"/>
          <w:szCs w:val="22"/>
        </w:rPr>
      </w:pPr>
      <w:r>
        <w:rPr>
          <w:rFonts w:ascii="Times New Roman" w:hAnsi="Times New Roman" w:cs="Times New Roman"/>
          <w:sz w:val="22"/>
          <w:szCs w:val="22"/>
        </w:rPr>
        <w:t>22</w:t>
      </w:r>
      <w:r w:rsidR="001257F2" w:rsidRPr="00B95524">
        <w:rPr>
          <w:rFonts w:ascii="Times New Roman" w:hAnsi="Times New Roman" w:cs="Times New Roman"/>
          <w:sz w:val="22"/>
          <w:szCs w:val="22"/>
        </w:rPr>
        <w:t>.5.1 A medição mensal dos serviços será calculada de acordo com o Índice de Produção conforme ponderação atribuída à modalidade, em função do custo e complexidade, segundo o quadro 03, a seguir:</w:t>
      </w:r>
    </w:p>
    <w:p w:rsidR="001257F2" w:rsidRPr="00B95524" w:rsidRDefault="001257F2" w:rsidP="001257F2">
      <w:pPr>
        <w:pStyle w:val="Default"/>
        <w:tabs>
          <w:tab w:val="left" w:pos="2268"/>
        </w:tabs>
        <w:spacing w:after="120"/>
        <w:ind w:left="1560"/>
        <w:jc w:val="both"/>
        <w:rPr>
          <w:rFonts w:ascii="Times New Roman" w:hAnsi="Times New Roman" w:cs="Times New Roman"/>
          <w:sz w:val="22"/>
          <w:szCs w:val="22"/>
        </w:rPr>
      </w:pPr>
    </w:p>
    <w:p w:rsidR="001257F2" w:rsidRPr="00B95524" w:rsidRDefault="001257F2" w:rsidP="001257F2">
      <w:pPr>
        <w:pStyle w:val="Default"/>
        <w:spacing w:after="120"/>
        <w:jc w:val="both"/>
        <w:rPr>
          <w:rFonts w:ascii="Times New Roman" w:hAnsi="Times New Roman" w:cs="Times New Roman"/>
          <w:sz w:val="22"/>
          <w:szCs w:val="22"/>
        </w:rPr>
      </w:pPr>
      <w:r w:rsidRPr="00B95524">
        <w:rPr>
          <w:rFonts w:ascii="Times New Roman" w:hAnsi="Times New Roman" w:cs="Times New Roman"/>
          <w:b/>
          <w:sz w:val="22"/>
          <w:szCs w:val="22"/>
        </w:rPr>
        <w:t>Quadro 03</w:t>
      </w:r>
      <w:r w:rsidRPr="00B95524">
        <w:rPr>
          <w:rFonts w:ascii="Times New Roman" w:hAnsi="Times New Roman" w:cs="Times New Roman"/>
          <w:sz w:val="22"/>
          <w:szCs w:val="22"/>
        </w:rPr>
        <w:t xml:space="preserve"> - Quantitativo de Projeto por Modalidade e Valoração para Cálculo do Índice de Produção de Exames</w:t>
      </w:r>
    </w:p>
    <w:tbl>
      <w:tblPr>
        <w:tblW w:w="9369" w:type="dxa"/>
        <w:tblInd w:w="57" w:type="dxa"/>
        <w:tblCellMar>
          <w:left w:w="70" w:type="dxa"/>
          <w:right w:w="70" w:type="dxa"/>
        </w:tblCellMar>
        <w:tblLook w:val="04A0" w:firstRow="1" w:lastRow="0" w:firstColumn="1" w:lastColumn="0" w:noHBand="0" w:noVBand="1"/>
      </w:tblPr>
      <w:tblGrid>
        <w:gridCol w:w="580"/>
        <w:gridCol w:w="2414"/>
        <w:gridCol w:w="1790"/>
        <w:gridCol w:w="1314"/>
        <w:gridCol w:w="1314"/>
        <w:gridCol w:w="1265"/>
        <w:gridCol w:w="1253"/>
      </w:tblGrid>
      <w:tr w:rsidR="001257F2" w:rsidRPr="00B95524" w:rsidTr="001257F2">
        <w:trPr>
          <w:trHeight w:val="420"/>
          <w:tblHeader/>
        </w:trPr>
        <w:tc>
          <w:tcPr>
            <w:tcW w:w="0" w:type="auto"/>
            <w:tcBorders>
              <w:top w:val="single" w:sz="4" w:space="0" w:color="auto"/>
              <w:left w:val="single" w:sz="4" w:space="0" w:color="auto"/>
              <w:bottom w:val="single" w:sz="4" w:space="0" w:color="auto"/>
              <w:right w:val="single" w:sz="4" w:space="0" w:color="auto"/>
            </w:tcBorders>
            <w:shd w:val="clear" w:color="000000" w:fill="BFBFBF"/>
            <w:vAlign w:val="center"/>
            <w:hideMark/>
          </w:tcPr>
          <w:p w:rsidR="001257F2" w:rsidRPr="00B95524" w:rsidRDefault="001257F2" w:rsidP="001257F2">
            <w:pPr>
              <w:jc w:val="center"/>
              <w:rPr>
                <w:b/>
                <w:bCs/>
                <w:color w:val="000000"/>
                <w:sz w:val="22"/>
                <w:szCs w:val="22"/>
              </w:rPr>
            </w:pPr>
            <w:r w:rsidRPr="00B95524">
              <w:rPr>
                <w:b/>
                <w:bCs/>
                <w:color w:val="000000"/>
                <w:sz w:val="22"/>
                <w:szCs w:val="22"/>
              </w:rPr>
              <w:t>Item</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1257F2" w:rsidRPr="00B95524" w:rsidRDefault="001257F2" w:rsidP="001257F2">
            <w:pPr>
              <w:jc w:val="center"/>
              <w:rPr>
                <w:b/>
                <w:bCs/>
                <w:color w:val="000000"/>
                <w:sz w:val="22"/>
                <w:szCs w:val="22"/>
              </w:rPr>
            </w:pPr>
            <w:r w:rsidRPr="00B95524">
              <w:rPr>
                <w:b/>
                <w:bCs/>
                <w:color w:val="000000"/>
                <w:sz w:val="22"/>
                <w:szCs w:val="22"/>
              </w:rPr>
              <w:t>Modalidade</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1257F2" w:rsidRPr="00B95524" w:rsidRDefault="001257F2" w:rsidP="001257F2">
            <w:pPr>
              <w:jc w:val="center"/>
              <w:rPr>
                <w:b/>
                <w:bCs/>
                <w:color w:val="000000"/>
                <w:sz w:val="22"/>
                <w:szCs w:val="22"/>
              </w:rPr>
            </w:pPr>
            <w:r w:rsidRPr="00B95524">
              <w:rPr>
                <w:b/>
                <w:bCs/>
                <w:color w:val="000000"/>
                <w:sz w:val="22"/>
                <w:szCs w:val="22"/>
              </w:rPr>
              <w:t>Grupos de Procedimentos</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1257F2" w:rsidRPr="00B95524" w:rsidRDefault="001257F2" w:rsidP="001257F2">
            <w:pPr>
              <w:jc w:val="center"/>
              <w:rPr>
                <w:b/>
                <w:bCs/>
                <w:color w:val="000000"/>
                <w:sz w:val="22"/>
                <w:szCs w:val="22"/>
              </w:rPr>
            </w:pPr>
            <w:r w:rsidRPr="00B95524">
              <w:rPr>
                <w:b/>
                <w:bCs/>
                <w:color w:val="000000"/>
                <w:sz w:val="22"/>
                <w:szCs w:val="22"/>
              </w:rPr>
              <w:t>Quantidade de Exames Mensais Contratados</w:t>
            </w:r>
          </w:p>
          <w:p w:rsidR="001257F2" w:rsidRPr="00B95524" w:rsidRDefault="001257F2" w:rsidP="001257F2">
            <w:pPr>
              <w:jc w:val="center"/>
              <w:rPr>
                <w:b/>
                <w:bCs/>
                <w:color w:val="000000"/>
                <w:sz w:val="22"/>
                <w:szCs w:val="22"/>
              </w:rPr>
            </w:pPr>
            <w:r w:rsidRPr="00B95524">
              <w:rPr>
                <w:b/>
                <w:bCs/>
                <w:color w:val="000000"/>
                <w:sz w:val="22"/>
                <w:szCs w:val="22"/>
              </w:rPr>
              <w:t>(</w:t>
            </w:r>
            <w:proofErr w:type="spellStart"/>
            <w:r w:rsidRPr="00B95524">
              <w:rPr>
                <w:b/>
                <w:bCs/>
                <w:color w:val="000000"/>
                <w:sz w:val="22"/>
                <w:szCs w:val="22"/>
              </w:rPr>
              <w:t>qci</w:t>
            </w:r>
            <w:proofErr w:type="spellEnd"/>
            <w:r w:rsidRPr="00B95524">
              <w:rPr>
                <w:b/>
                <w:bCs/>
                <w:color w:val="000000"/>
                <w:sz w:val="22"/>
                <w:szCs w:val="22"/>
              </w:rPr>
              <w:t>)</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1257F2" w:rsidRPr="00B95524" w:rsidRDefault="001257F2" w:rsidP="001257F2">
            <w:pPr>
              <w:jc w:val="center"/>
              <w:rPr>
                <w:b/>
                <w:bCs/>
                <w:color w:val="000000"/>
                <w:sz w:val="22"/>
                <w:szCs w:val="22"/>
              </w:rPr>
            </w:pPr>
            <w:r w:rsidRPr="00B95524">
              <w:rPr>
                <w:b/>
                <w:bCs/>
                <w:color w:val="000000"/>
                <w:sz w:val="22"/>
                <w:szCs w:val="22"/>
              </w:rPr>
              <w:t>Quantidade de Exames Anuais Contratados</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1257F2" w:rsidRPr="00B95524" w:rsidRDefault="001257F2" w:rsidP="001257F2">
            <w:pPr>
              <w:jc w:val="center"/>
              <w:rPr>
                <w:b/>
                <w:bCs/>
                <w:color w:val="000000"/>
                <w:sz w:val="22"/>
                <w:szCs w:val="22"/>
              </w:rPr>
            </w:pPr>
            <w:r w:rsidRPr="00B95524">
              <w:rPr>
                <w:b/>
                <w:bCs/>
                <w:color w:val="000000"/>
                <w:sz w:val="22"/>
                <w:szCs w:val="22"/>
              </w:rPr>
              <w:t>Valoração da Modalidade do Exame %</w:t>
            </w:r>
          </w:p>
          <w:p w:rsidR="001257F2" w:rsidRPr="00B95524" w:rsidRDefault="001257F2" w:rsidP="001257F2">
            <w:pPr>
              <w:jc w:val="center"/>
              <w:rPr>
                <w:b/>
                <w:bCs/>
                <w:color w:val="000000"/>
                <w:sz w:val="22"/>
                <w:szCs w:val="22"/>
              </w:rPr>
            </w:pPr>
            <w:r w:rsidRPr="00B95524">
              <w:rPr>
                <w:b/>
                <w:bCs/>
                <w:color w:val="000000"/>
                <w:sz w:val="22"/>
                <w:szCs w:val="22"/>
              </w:rPr>
              <w:t>(</w:t>
            </w:r>
            <w:proofErr w:type="spellStart"/>
            <w:r w:rsidRPr="00B95524">
              <w:rPr>
                <w:b/>
                <w:bCs/>
                <w:color w:val="000000"/>
                <w:sz w:val="22"/>
                <w:szCs w:val="22"/>
              </w:rPr>
              <w:t>Vmi</w:t>
            </w:r>
            <w:proofErr w:type="spellEnd"/>
            <w:r w:rsidRPr="00B95524">
              <w:rPr>
                <w:b/>
                <w:bCs/>
                <w:color w:val="000000"/>
                <w:sz w:val="22"/>
                <w:szCs w:val="22"/>
              </w:rPr>
              <w:t>)</w:t>
            </w:r>
          </w:p>
        </w:tc>
        <w:tc>
          <w:tcPr>
            <w:tcW w:w="950" w:type="dxa"/>
            <w:tcBorders>
              <w:top w:val="single" w:sz="4" w:space="0" w:color="auto"/>
              <w:left w:val="nil"/>
              <w:bottom w:val="single" w:sz="4" w:space="0" w:color="auto"/>
              <w:right w:val="single" w:sz="4" w:space="0" w:color="auto"/>
            </w:tcBorders>
            <w:shd w:val="clear" w:color="000000" w:fill="BFBFBF"/>
          </w:tcPr>
          <w:p w:rsidR="001257F2" w:rsidRPr="00B95524" w:rsidRDefault="001257F2" w:rsidP="001257F2">
            <w:pPr>
              <w:jc w:val="center"/>
              <w:rPr>
                <w:b/>
                <w:bCs/>
                <w:color w:val="000000"/>
                <w:sz w:val="22"/>
                <w:szCs w:val="22"/>
              </w:rPr>
            </w:pPr>
            <w:r w:rsidRPr="00B95524">
              <w:rPr>
                <w:b/>
                <w:bCs/>
                <w:color w:val="000000"/>
                <w:sz w:val="22"/>
                <w:szCs w:val="22"/>
              </w:rPr>
              <w:t xml:space="preserve">Quantidade de Exames Realizados </w:t>
            </w:r>
          </w:p>
          <w:p w:rsidR="001257F2" w:rsidRPr="00B95524" w:rsidRDefault="001257F2" w:rsidP="001257F2">
            <w:pPr>
              <w:jc w:val="center"/>
              <w:rPr>
                <w:b/>
                <w:bCs/>
                <w:color w:val="000000"/>
                <w:sz w:val="22"/>
                <w:szCs w:val="22"/>
              </w:rPr>
            </w:pPr>
          </w:p>
          <w:p w:rsidR="001257F2" w:rsidRPr="00B95524" w:rsidRDefault="001257F2" w:rsidP="001257F2">
            <w:pPr>
              <w:jc w:val="center"/>
              <w:rPr>
                <w:b/>
                <w:bCs/>
                <w:color w:val="000000"/>
                <w:sz w:val="22"/>
                <w:szCs w:val="22"/>
              </w:rPr>
            </w:pPr>
            <w:r w:rsidRPr="00B95524">
              <w:rPr>
                <w:b/>
                <w:bCs/>
                <w:color w:val="000000"/>
                <w:sz w:val="22"/>
                <w:szCs w:val="22"/>
              </w:rPr>
              <w:t>(</w:t>
            </w:r>
            <w:proofErr w:type="spellStart"/>
            <w:r w:rsidRPr="00B95524">
              <w:rPr>
                <w:b/>
                <w:bCs/>
                <w:color w:val="000000"/>
                <w:sz w:val="22"/>
                <w:szCs w:val="22"/>
              </w:rPr>
              <w:t>qri</w:t>
            </w:r>
            <w:proofErr w:type="spellEnd"/>
            <w:r w:rsidRPr="00B95524">
              <w:rPr>
                <w:b/>
                <w:bCs/>
                <w:color w:val="000000"/>
                <w:sz w:val="22"/>
                <w:szCs w:val="22"/>
              </w:rPr>
              <w:t>)</w:t>
            </w:r>
          </w:p>
        </w:tc>
      </w:tr>
      <w:tr w:rsidR="001257F2" w:rsidRPr="00B95524" w:rsidTr="001257F2">
        <w:trPr>
          <w:trHeight w:val="465"/>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1257F2" w:rsidRPr="00B95524" w:rsidRDefault="001257F2" w:rsidP="001257F2">
            <w:pPr>
              <w:jc w:val="center"/>
              <w:rPr>
                <w:color w:val="000000"/>
                <w:sz w:val="22"/>
                <w:szCs w:val="22"/>
              </w:rPr>
            </w:pPr>
            <w:r w:rsidRPr="00B95524">
              <w:rPr>
                <w:color w:val="000000"/>
                <w:sz w:val="22"/>
                <w:szCs w:val="22"/>
              </w:rPr>
              <w:lastRenderedPageBreak/>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257F2" w:rsidRPr="00B95524" w:rsidRDefault="001257F2" w:rsidP="001257F2">
            <w:pPr>
              <w:jc w:val="center"/>
              <w:rPr>
                <w:color w:val="000000"/>
                <w:sz w:val="22"/>
                <w:szCs w:val="22"/>
              </w:rPr>
            </w:pPr>
            <w:r w:rsidRPr="00B95524">
              <w:rPr>
                <w:color w:val="000000"/>
                <w:sz w:val="22"/>
                <w:szCs w:val="22"/>
              </w:rPr>
              <w:t>ULTRASSONOGRAFIA</w:t>
            </w:r>
          </w:p>
        </w:tc>
        <w:tc>
          <w:tcPr>
            <w:tcW w:w="0" w:type="auto"/>
            <w:tcBorders>
              <w:top w:val="nil"/>
              <w:left w:val="nil"/>
              <w:bottom w:val="single" w:sz="4" w:space="0" w:color="auto"/>
              <w:right w:val="single" w:sz="4" w:space="0" w:color="auto"/>
            </w:tcBorders>
            <w:shd w:val="clear" w:color="auto" w:fill="auto"/>
            <w:vAlign w:val="center"/>
            <w:hideMark/>
          </w:tcPr>
          <w:p w:rsidR="001257F2" w:rsidRPr="00B95524" w:rsidRDefault="001257F2" w:rsidP="001257F2">
            <w:pPr>
              <w:jc w:val="both"/>
              <w:rPr>
                <w:color w:val="000000"/>
                <w:sz w:val="22"/>
                <w:szCs w:val="22"/>
              </w:rPr>
            </w:pPr>
            <w:r w:rsidRPr="00B95524">
              <w:rPr>
                <w:color w:val="000000"/>
                <w:sz w:val="22"/>
                <w:szCs w:val="22"/>
              </w:rPr>
              <w:t>020501 ULTRA-SONOGRAFIAS DO SISTEMA CIRCULATÓRIO (qualquer região anatômica)</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1257F2" w:rsidRPr="00B95524" w:rsidRDefault="001257F2" w:rsidP="001257F2">
            <w:pPr>
              <w:jc w:val="center"/>
              <w:rPr>
                <w:color w:val="000000"/>
                <w:sz w:val="22"/>
                <w:szCs w:val="22"/>
              </w:rPr>
            </w:pPr>
            <w:r w:rsidRPr="00B95524">
              <w:rPr>
                <w:color w:val="000000"/>
                <w:sz w:val="22"/>
                <w:szCs w:val="22"/>
              </w:rPr>
              <w:t>2.112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1257F2" w:rsidRPr="00B95524" w:rsidRDefault="001257F2" w:rsidP="001257F2">
            <w:pPr>
              <w:jc w:val="center"/>
              <w:rPr>
                <w:color w:val="000000"/>
                <w:sz w:val="22"/>
                <w:szCs w:val="22"/>
              </w:rPr>
            </w:pPr>
            <w:r w:rsidRPr="00B95524">
              <w:rPr>
                <w:color w:val="000000"/>
                <w:sz w:val="22"/>
                <w:szCs w:val="22"/>
              </w:rPr>
              <w:t>25.344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1257F2" w:rsidRPr="00B95524" w:rsidRDefault="001257F2" w:rsidP="001257F2">
            <w:pPr>
              <w:jc w:val="center"/>
              <w:rPr>
                <w:color w:val="000000"/>
                <w:sz w:val="22"/>
                <w:szCs w:val="22"/>
              </w:rPr>
            </w:pPr>
            <w:r w:rsidRPr="00B95524">
              <w:rPr>
                <w:color w:val="000000"/>
                <w:sz w:val="22"/>
                <w:szCs w:val="22"/>
              </w:rPr>
              <w:t>20,01%</w:t>
            </w:r>
          </w:p>
        </w:tc>
        <w:tc>
          <w:tcPr>
            <w:tcW w:w="950" w:type="dxa"/>
            <w:vMerge w:val="restart"/>
            <w:tcBorders>
              <w:top w:val="nil"/>
              <w:left w:val="single" w:sz="4" w:space="0" w:color="auto"/>
              <w:right w:val="single" w:sz="4" w:space="0" w:color="auto"/>
            </w:tcBorders>
            <w:vAlign w:val="center"/>
          </w:tcPr>
          <w:p w:rsidR="001257F2" w:rsidRPr="00B95524" w:rsidRDefault="001257F2" w:rsidP="001257F2">
            <w:pPr>
              <w:jc w:val="center"/>
              <w:rPr>
                <w:color w:val="000000"/>
                <w:sz w:val="22"/>
                <w:szCs w:val="22"/>
              </w:rPr>
            </w:pPr>
            <w:proofErr w:type="spellStart"/>
            <w:r w:rsidRPr="00B95524">
              <w:rPr>
                <w:color w:val="000000"/>
                <w:sz w:val="22"/>
                <w:szCs w:val="22"/>
              </w:rPr>
              <w:t>qri</w:t>
            </w:r>
            <w:proofErr w:type="spellEnd"/>
            <w:r w:rsidRPr="00B95524">
              <w:rPr>
                <w:color w:val="000000"/>
                <w:sz w:val="22"/>
                <w:szCs w:val="22"/>
              </w:rPr>
              <w:t xml:space="preserve"> 1</w:t>
            </w:r>
          </w:p>
        </w:tc>
      </w:tr>
      <w:tr w:rsidR="001257F2" w:rsidRPr="00B95524" w:rsidTr="001257F2">
        <w:trPr>
          <w:trHeight w:val="341"/>
        </w:trPr>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rPr>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1257F2" w:rsidRPr="00B95524" w:rsidRDefault="001257F2" w:rsidP="001257F2">
            <w:pPr>
              <w:jc w:val="both"/>
              <w:rPr>
                <w:color w:val="000000"/>
                <w:sz w:val="22"/>
                <w:szCs w:val="22"/>
              </w:rPr>
            </w:pPr>
            <w:r w:rsidRPr="00B95524">
              <w:rPr>
                <w:color w:val="000000"/>
                <w:sz w:val="22"/>
                <w:szCs w:val="22"/>
              </w:rPr>
              <w:t>020502 ULTRA-SONOGRAFIAS DOS DEMAIS SISTEMAS</w:t>
            </w:r>
          </w:p>
        </w:tc>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jc w:val="center"/>
              <w:rPr>
                <w:color w:val="000000"/>
                <w:sz w:val="22"/>
                <w:szCs w:val="22"/>
              </w:rPr>
            </w:pPr>
          </w:p>
        </w:tc>
        <w:tc>
          <w:tcPr>
            <w:tcW w:w="950" w:type="dxa"/>
            <w:vMerge/>
            <w:tcBorders>
              <w:left w:val="single" w:sz="4" w:space="0" w:color="auto"/>
              <w:right w:val="single" w:sz="4" w:space="0" w:color="auto"/>
            </w:tcBorders>
          </w:tcPr>
          <w:p w:rsidR="001257F2" w:rsidRPr="00B95524" w:rsidRDefault="001257F2" w:rsidP="001257F2">
            <w:pPr>
              <w:jc w:val="center"/>
              <w:rPr>
                <w:color w:val="000000"/>
                <w:sz w:val="22"/>
                <w:szCs w:val="22"/>
              </w:rPr>
            </w:pPr>
          </w:p>
        </w:tc>
      </w:tr>
      <w:tr w:rsidR="001257F2" w:rsidRPr="00B95524" w:rsidTr="001257F2">
        <w:trPr>
          <w:trHeight w:val="731"/>
        </w:trPr>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rPr>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1257F2" w:rsidRPr="00B95524" w:rsidRDefault="001257F2" w:rsidP="001257F2">
            <w:pPr>
              <w:jc w:val="both"/>
              <w:rPr>
                <w:b/>
                <w:bCs/>
                <w:color w:val="000000"/>
                <w:sz w:val="22"/>
                <w:szCs w:val="22"/>
                <w:u w:val="single"/>
              </w:rPr>
            </w:pPr>
            <w:r w:rsidRPr="00B95524">
              <w:rPr>
                <w:b/>
                <w:bCs/>
                <w:color w:val="000000"/>
                <w:sz w:val="22"/>
                <w:szCs w:val="22"/>
                <w:u w:val="single"/>
              </w:rPr>
              <w:t>Aplicações</w:t>
            </w:r>
            <w:r w:rsidRPr="00B95524">
              <w:rPr>
                <w:color w:val="000000"/>
                <w:sz w:val="22"/>
                <w:szCs w:val="22"/>
              </w:rPr>
              <w:t xml:space="preserve">: Abdominal, vascular, obstetrícia, ginecologia, neonatal, urologia, </w:t>
            </w:r>
            <w:proofErr w:type="spellStart"/>
            <w:r w:rsidRPr="00B95524">
              <w:rPr>
                <w:color w:val="000000"/>
                <w:sz w:val="22"/>
                <w:szCs w:val="22"/>
              </w:rPr>
              <w:t>transcranial</w:t>
            </w:r>
            <w:proofErr w:type="spellEnd"/>
            <w:r w:rsidRPr="00B95524">
              <w:rPr>
                <w:color w:val="000000"/>
                <w:sz w:val="22"/>
                <w:szCs w:val="22"/>
              </w:rPr>
              <w:t xml:space="preserve">, pequenas partes, mamas, renal, </w:t>
            </w:r>
            <w:proofErr w:type="spellStart"/>
            <w:r w:rsidRPr="00B95524">
              <w:rPr>
                <w:color w:val="000000"/>
                <w:sz w:val="22"/>
                <w:szCs w:val="22"/>
              </w:rPr>
              <w:t>intra-operatório</w:t>
            </w:r>
            <w:proofErr w:type="spellEnd"/>
            <w:r w:rsidRPr="00B95524">
              <w:rPr>
                <w:color w:val="000000"/>
                <w:sz w:val="22"/>
                <w:szCs w:val="22"/>
              </w:rPr>
              <w:t>, biopsia, cardiologia (</w:t>
            </w:r>
            <w:proofErr w:type="spellStart"/>
            <w:r w:rsidRPr="00B95524">
              <w:rPr>
                <w:color w:val="000000"/>
                <w:sz w:val="22"/>
                <w:szCs w:val="22"/>
              </w:rPr>
              <w:t>doppler</w:t>
            </w:r>
            <w:proofErr w:type="spellEnd"/>
            <w:r w:rsidRPr="00B95524">
              <w:rPr>
                <w:color w:val="000000"/>
                <w:sz w:val="22"/>
                <w:szCs w:val="22"/>
              </w:rPr>
              <w:t xml:space="preserve">, </w:t>
            </w:r>
            <w:proofErr w:type="spellStart"/>
            <w:r w:rsidRPr="00B95524">
              <w:rPr>
                <w:color w:val="000000"/>
                <w:sz w:val="22"/>
                <w:szCs w:val="22"/>
              </w:rPr>
              <w:t>doppler</w:t>
            </w:r>
            <w:proofErr w:type="spellEnd"/>
            <w:r w:rsidRPr="00B95524">
              <w:rPr>
                <w:color w:val="000000"/>
                <w:sz w:val="22"/>
                <w:szCs w:val="22"/>
              </w:rPr>
              <w:t xml:space="preserve"> colorido);</w:t>
            </w:r>
          </w:p>
        </w:tc>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jc w:val="center"/>
              <w:rPr>
                <w:color w:val="000000"/>
                <w:sz w:val="22"/>
                <w:szCs w:val="22"/>
              </w:rPr>
            </w:pPr>
          </w:p>
        </w:tc>
        <w:tc>
          <w:tcPr>
            <w:tcW w:w="950" w:type="dxa"/>
            <w:vMerge/>
            <w:tcBorders>
              <w:left w:val="single" w:sz="4" w:space="0" w:color="auto"/>
              <w:bottom w:val="single" w:sz="4" w:space="0" w:color="auto"/>
              <w:right w:val="single" w:sz="4" w:space="0" w:color="auto"/>
            </w:tcBorders>
          </w:tcPr>
          <w:p w:rsidR="001257F2" w:rsidRPr="00B95524" w:rsidRDefault="001257F2" w:rsidP="001257F2">
            <w:pPr>
              <w:jc w:val="center"/>
              <w:rPr>
                <w:color w:val="000000"/>
                <w:sz w:val="22"/>
                <w:szCs w:val="22"/>
              </w:rPr>
            </w:pPr>
          </w:p>
        </w:tc>
      </w:tr>
      <w:tr w:rsidR="001257F2" w:rsidRPr="00B95524" w:rsidTr="001257F2">
        <w:trPr>
          <w:trHeight w:val="4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257F2" w:rsidRPr="00B95524" w:rsidRDefault="001257F2" w:rsidP="001257F2">
            <w:pPr>
              <w:jc w:val="center"/>
              <w:rPr>
                <w:color w:val="000000"/>
                <w:sz w:val="22"/>
                <w:szCs w:val="22"/>
              </w:rPr>
            </w:pPr>
            <w:r w:rsidRPr="00B95524">
              <w:rPr>
                <w:color w:val="000000"/>
                <w:sz w:val="22"/>
                <w:szCs w:val="22"/>
              </w:rPr>
              <w:t>2</w:t>
            </w:r>
          </w:p>
        </w:tc>
        <w:tc>
          <w:tcPr>
            <w:tcW w:w="0" w:type="auto"/>
            <w:tcBorders>
              <w:top w:val="nil"/>
              <w:left w:val="nil"/>
              <w:bottom w:val="single" w:sz="4" w:space="0" w:color="auto"/>
              <w:right w:val="single" w:sz="4" w:space="0" w:color="auto"/>
            </w:tcBorders>
            <w:shd w:val="clear" w:color="auto" w:fill="auto"/>
            <w:noWrap/>
            <w:vAlign w:val="center"/>
            <w:hideMark/>
          </w:tcPr>
          <w:p w:rsidR="001257F2" w:rsidRPr="00B95524" w:rsidRDefault="001257F2" w:rsidP="001257F2">
            <w:pPr>
              <w:jc w:val="center"/>
              <w:rPr>
                <w:color w:val="000000"/>
                <w:sz w:val="22"/>
                <w:szCs w:val="22"/>
              </w:rPr>
            </w:pPr>
            <w:r w:rsidRPr="00B95524">
              <w:rPr>
                <w:color w:val="000000"/>
                <w:sz w:val="22"/>
                <w:szCs w:val="22"/>
              </w:rPr>
              <w:t>ENDOSCOPIA</w:t>
            </w:r>
          </w:p>
        </w:tc>
        <w:tc>
          <w:tcPr>
            <w:tcW w:w="0" w:type="auto"/>
            <w:tcBorders>
              <w:top w:val="nil"/>
              <w:left w:val="nil"/>
              <w:bottom w:val="single" w:sz="4" w:space="0" w:color="auto"/>
              <w:right w:val="single" w:sz="4" w:space="0" w:color="auto"/>
            </w:tcBorders>
            <w:shd w:val="clear" w:color="auto" w:fill="auto"/>
            <w:vAlign w:val="center"/>
            <w:hideMark/>
          </w:tcPr>
          <w:p w:rsidR="001257F2" w:rsidRPr="00B95524" w:rsidRDefault="001257F2" w:rsidP="001257F2">
            <w:pPr>
              <w:jc w:val="both"/>
              <w:rPr>
                <w:color w:val="000000"/>
                <w:sz w:val="22"/>
                <w:szCs w:val="22"/>
              </w:rPr>
            </w:pPr>
            <w:r w:rsidRPr="00B95524">
              <w:rPr>
                <w:color w:val="000000"/>
                <w:sz w:val="22"/>
                <w:szCs w:val="22"/>
              </w:rPr>
              <w:t>(02090100) APARELHO DIGESTIVO</w:t>
            </w:r>
          </w:p>
        </w:tc>
        <w:tc>
          <w:tcPr>
            <w:tcW w:w="0" w:type="auto"/>
            <w:tcBorders>
              <w:top w:val="nil"/>
              <w:left w:val="nil"/>
              <w:bottom w:val="single" w:sz="4" w:space="0" w:color="auto"/>
              <w:right w:val="single" w:sz="4" w:space="0" w:color="auto"/>
            </w:tcBorders>
            <w:shd w:val="clear" w:color="auto" w:fill="auto"/>
            <w:noWrap/>
            <w:vAlign w:val="center"/>
            <w:hideMark/>
          </w:tcPr>
          <w:p w:rsidR="001257F2" w:rsidRPr="00B95524" w:rsidRDefault="001257F2" w:rsidP="001257F2">
            <w:pPr>
              <w:jc w:val="center"/>
              <w:rPr>
                <w:color w:val="000000"/>
                <w:sz w:val="22"/>
                <w:szCs w:val="22"/>
              </w:rPr>
            </w:pPr>
            <w:r w:rsidRPr="00B95524">
              <w:rPr>
                <w:color w:val="000000"/>
                <w:sz w:val="22"/>
                <w:szCs w:val="22"/>
              </w:rPr>
              <w:t>563</w:t>
            </w:r>
          </w:p>
        </w:tc>
        <w:tc>
          <w:tcPr>
            <w:tcW w:w="0" w:type="auto"/>
            <w:tcBorders>
              <w:top w:val="nil"/>
              <w:left w:val="nil"/>
              <w:bottom w:val="single" w:sz="4" w:space="0" w:color="auto"/>
              <w:right w:val="single" w:sz="4" w:space="0" w:color="auto"/>
            </w:tcBorders>
            <w:shd w:val="clear" w:color="auto" w:fill="auto"/>
            <w:noWrap/>
            <w:vAlign w:val="center"/>
            <w:hideMark/>
          </w:tcPr>
          <w:p w:rsidR="001257F2" w:rsidRPr="00B95524" w:rsidRDefault="001257F2" w:rsidP="001257F2">
            <w:pPr>
              <w:jc w:val="center"/>
              <w:rPr>
                <w:color w:val="000000"/>
                <w:sz w:val="22"/>
                <w:szCs w:val="22"/>
              </w:rPr>
            </w:pPr>
            <w:r w:rsidRPr="00B95524">
              <w:rPr>
                <w:color w:val="000000"/>
                <w:sz w:val="22"/>
                <w:szCs w:val="22"/>
              </w:rPr>
              <w:t>6.758</w:t>
            </w:r>
          </w:p>
        </w:tc>
        <w:tc>
          <w:tcPr>
            <w:tcW w:w="0" w:type="auto"/>
            <w:tcBorders>
              <w:top w:val="nil"/>
              <w:left w:val="nil"/>
              <w:bottom w:val="single" w:sz="4" w:space="0" w:color="auto"/>
              <w:right w:val="single" w:sz="4" w:space="0" w:color="auto"/>
            </w:tcBorders>
            <w:shd w:val="clear" w:color="auto" w:fill="auto"/>
            <w:noWrap/>
            <w:vAlign w:val="center"/>
            <w:hideMark/>
          </w:tcPr>
          <w:p w:rsidR="001257F2" w:rsidRPr="00B95524" w:rsidRDefault="001257F2" w:rsidP="001257F2">
            <w:pPr>
              <w:jc w:val="center"/>
              <w:rPr>
                <w:color w:val="000000"/>
                <w:sz w:val="22"/>
                <w:szCs w:val="22"/>
              </w:rPr>
            </w:pPr>
            <w:r w:rsidRPr="00B95524">
              <w:rPr>
                <w:color w:val="000000"/>
                <w:sz w:val="22"/>
                <w:szCs w:val="22"/>
              </w:rPr>
              <w:t>10,75%</w:t>
            </w:r>
          </w:p>
        </w:tc>
        <w:tc>
          <w:tcPr>
            <w:tcW w:w="950" w:type="dxa"/>
            <w:tcBorders>
              <w:top w:val="nil"/>
              <w:left w:val="nil"/>
              <w:bottom w:val="single" w:sz="4" w:space="0" w:color="auto"/>
              <w:right w:val="single" w:sz="4" w:space="0" w:color="auto"/>
            </w:tcBorders>
            <w:vAlign w:val="center"/>
          </w:tcPr>
          <w:p w:rsidR="001257F2" w:rsidRPr="00B95524" w:rsidRDefault="001257F2" w:rsidP="001257F2">
            <w:pPr>
              <w:jc w:val="center"/>
              <w:rPr>
                <w:color w:val="000000"/>
                <w:sz w:val="22"/>
                <w:szCs w:val="22"/>
              </w:rPr>
            </w:pPr>
            <w:proofErr w:type="spellStart"/>
            <w:r w:rsidRPr="00B95524">
              <w:rPr>
                <w:color w:val="000000"/>
                <w:sz w:val="22"/>
                <w:szCs w:val="22"/>
              </w:rPr>
              <w:t>qri</w:t>
            </w:r>
            <w:proofErr w:type="spellEnd"/>
            <w:r w:rsidRPr="00B95524">
              <w:rPr>
                <w:color w:val="000000"/>
                <w:sz w:val="22"/>
                <w:szCs w:val="22"/>
              </w:rPr>
              <w:t xml:space="preserve"> 2</w:t>
            </w:r>
          </w:p>
        </w:tc>
      </w:tr>
      <w:tr w:rsidR="001257F2" w:rsidRPr="00B95524" w:rsidTr="001257F2">
        <w:trPr>
          <w:trHeight w:val="42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257F2" w:rsidRPr="00B95524" w:rsidRDefault="001257F2" w:rsidP="001257F2">
            <w:pPr>
              <w:jc w:val="center"/>
              <w:rPr>
                <w:color w:val="000000"/>
                <w:sz w:val="22"/>
                <w:szCs w:val="22"/>
              </w:rPr>
            </w:pPr>
            <w:r w:rsidRPr="00B95524">
              <w:rPr>
                <w:color w:val="000000"/>
                <w:sz w:val="22"/>
                <w:szCs w:val="22"/>
              </w:rPr>
              <w:t>3</w:t>
            </w:r>
          </w:p>
        </w:tc>
        <w:tc>
          <w:tcPr>
            <w:tcW w:w="0" w:type="auto"/>
            <w:tcBorders>
              <w:top w:val="nil"/>
              <w:left w:val="nil"/>
              <w:bottom w:val="single" w:sz="4" w:space="0" w:color="auto"/>
              <w:right w:val="single" w:sz="4" w:space="0" w:color="auto"/>
            </w:tcBorders>
            <w:shd w:val="clear" w:color="auto" w:fill="auto"/>
            <w:noWrap/>
            <w:vAlign w:val="center"/>
            <w:hideMark/>
          </w:tcPr>
          <w:p w:rsidR="001257F2" w:rsidRPr="00B95524" w:rsidRDefault="001257F2" w:rsidP="001257F2">
            <w:pPr>
              <w:jc w:val="center"/>
              <w:rPr>
                <w:color w:val="000000"/>
                <w:sz w:val="22"/>
                <w:szCs w:val="22"/>
              </w:rPr>
            </w:pPr>
            <w:r w:rsidRPr="00B95524">
              <w:rPr>
                <w:color w:val="000000"/>
                <w:sz w:val="22"/>
                <w:szCs w:val="22"/>
              </w:rPr>
              <w:t xml:space="preserve">BRONCOSCOPIA </w:t>
            </w:r>
          </w:p>
        </w:tc>
        <w:tc>
          <w:tcPr>
            <w:tcW w:w="0" w:type="auto"/>
            <w:tcBorders>
              <w:top w:val="nil"/>
              <w:left w:val="nil"/>
              <w:bottom w:val="single" w:sz="4" w:space="0" w:color="auto"/>
              <w:right w:val="single" w:sz="4" w:space="0" w:color="auto"/>
            </w:tcBorders>
            <w:shd w:val="clear" w:color="auto" w:fill="auto"/>
            <w:vAlign w:val="center"/>
            <w:hideMark/>
          </w:tcPr>
          <w:p w:rsidR="001257F2" w:rsidRPr="00B95524" w:rsidRDefault="001257F2" w:rsidP="001257F2">
            <w:pPr>
              <w:jc w:val="both"/>
              <w:rPr>
                <w:color w:val="000000"/>
                <w:sz w:val="22"/>
                <w:szCs w:val="22"/>
              </w:rPr>
            </w:pPr>
            <w:r w:rsidRPr="00B95524">
              <w:rPr>
                <w:color w:val="000000"/>
                <w:sz w:val="22"/>
                <w:szCs w:val="22"/>
              </w:rPr>
              <w:t>02090400 APARELHO RESPIRATÓRIO</w:t>
            </w:r>
          </w:p>
        </w:tc>
        <w:tc>
          <w:tcPr>
            <w:tcW w:w="0" w:type="auto"/>
            <w:tcBorders>
              <w:top w:val="nil"/>
              <w:left w:val="nil"/>
              <w:bottom w:val="single" w:sz="4" w:space="0" w:color="auto"/>
              <w:right w:val="single" w:sz="4" w:space="0" w:color="auto"/>
            </w:tcBorders>
            <w:shd w:val="clear" w:color="auto" w:fill="auto"/>
            <w:noWrap/>
            <w:vAlign w:val="center"/>
            <w:hideMark/>
          </w:tcPr>
          <w:p w:rsidR="001257F2" w:rsidRPr="00B95524" w:rsidRDefault="001257F2" w:rsidP="001257F2">
            <w:pPr>
              <w:jc w:val="center"/>
              <w:rPr>
                <w:color w:val="000000"/>
                <w:sz w:val="22"/>
                <w:szCs w:val="22"/>
              </w:rPr>
            </w:pPr>
            <w:r w:rsidRPr="00B95524">
              <w:rPr>
                <w:color w:val="000000"/>
                <w:sz w:val="22"/>
                <w:szCs w:val="22"/>
              </w:rPr>
              <w:t>141</w:t>
            </w:r>
          </w:p>
        </w:tc>
        <w:tc>
          <w:tcPr>
            <w:tcW w:w="0" w:type="auto"/>
            <w:tcBorders>
              <w:top w:val="nil"/>
              <w:left w:val="nil"/>
              <w:bottom w:val="single" w:sz="4" w:space="0" w:color="auto"/>
              <w:right w:val="single" w:sz="4" w:space="0" w:color="auto"/>
            </w:tcBorders>
            <w:shd w:val="clear" w:color="auto" w:fill="auto"/>
            <w:noWrap/>
            <w:vAlign w:val="center"/>
            <w:hideMark/>
          </w:tcPr>
          <w:p w:rsidR="001257F2" w:rsidRPr="00B95524" w:rsidRDefault="001257F2" w:rsidP="001257F2">
            <w:pPr>
              <w:jc w:val="center"/>
              <w:rPr>
                <w:color w:val="000000"/>
                <w:sz w:val="22"/>
                <w:szCs w:val="22"/>
              </w:rPr>
            </w:pPr>
            <w:r w:rsidRPr="00B95524">
              <w:rPr>
                <w:color w:val="000000"/>
                <w:sz w:val="22"/>
                <w:szCs w:val="22"/>
              </w:rPr>
              <w:t>1.690</w:t>
            </w:r>
          </w:p>
        </w:tc>
        <w:tc>
          <w:tcPr>
            <w:tcW w:w="0" w:type="auto"/>
            <w:tcBorders>
              <w:top w:val="nil"/>
              <w:left w:val="nil"/>
              <w:bottom w:val="single" w:sz="4" w:space="0" w:color="auto"/>
              <w:right w:val="single" w:sz="4" w:space="0" w:color="auto"/>
            </w:tcBorders>
            <w:shd w:val="clear" w:color="auto" w:fill="auto"/>
            <w:noWrap/>
            <w:vAlign w:val="center"/>
            <w:hideMark/>
          </w:tcPr>
          <w:p w:rsidR="001257F2" w:rsidRPr="00B95524" w:rsidRDefault="001257F2" w:rsidP="001257F2">
            <w:pPr>
              <w:jc w:val="center"/>
              <w:rPr>
                <w:color w:val="000000"/>
                <w:sz w:val="22"/>
                <w:szCs w:val="22"/>
              </w:rPr>
            </w:pPr>
            <w:r w:rsidRPr="00B95524">
              <w:rPr>
                <w:color w:val="000000"/>
                <w:sz w:val="22"/>
                <w:szCs w:val="22"/>
              </w:rPr>
              <w:t>1,61%</w:t>
            </w:r>
          </w:p>
        </w:tc>
        <w:tc>
          <w:tcPr>
            <w:tcW w:w="950" w:type="dxa"/>
            <w:tcBorders>
              <w:top w:val="nil"/>
              <w:left w:val="nil"/>
              <w:bottom w:val="single" w:sz="4" w:space="0" w:color="auto"/>
              <w:right w:val="single" w:sz="4" w:space="0" w:color="auto"/>
            </w:tcBorders>
            <w:vAlign w:val="center"/>
          </w:tcPr>
          <w:p w:rsidR="001257F2" w:rsidRPr="00B95524" w:rsidRDefault="001257F2" w:rsidP="001257F2">
            <w:pPr>
              <w:jc w:val="center"/>
              <w:rPr>
                <w:color w:val="000000"/>
                <w:sz w:val="22"/>
                <w:szCs w:val="22"/>
              </w:rPr>
            </w:pPr>
            <w:proofErr w:type="spellStart"/>
            <w:r w:rsidRPr="00B95524">
              <w:rPr>
                <w:color w:val="000000"/>
                <w:sz w:val="22"/>
                <w:szCs w:val="22"/>
              </w:rPr>
              <w:t>qri</w:t>
            </w:r>
            <w:proofErr w:type="spellEnd"/>
            <w:r w:rsidRPr="00B95524">
              <w:rPr>
                <w:color w:val="000000"/>
                <w:sz w:val="22"/>
                <w:szCs w:val="22"/>
              </w:rPr>
              <w:t xml:space="preserve"> 3</w:t>
            </w:r>
          </w:p>
        </w:tc>
      </w:tr>
      <w:tr w:rsidR="001257F2" w:rsidRPr="00B95524" w:rsidTr="001257F2">
        <w:trPr>
          <w:trHeight w:val="465"/>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1257F2" w:rsidRPr="00B95524" w:rsidRDefault="001257F2" w:rsidP="001257F2">
            <w:pPr>
              <w:jc w:val="center"/>
              <w:rPr>
                <w:color w:val="000000"/>
                <w:sz w:val="22"/>
                <w:szCs w:val="22"/>
              </w:rPr>
            </w:pPr>
            <w:r w:rsidRPr="00B95524">
              <w:rPr>
                <w:color w:val="000000"/>
                <w:sz w:val="22"/>
                <w:szCs w:val="22"/>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1257F2" w:rsidRPr="00B95524" w:rsidRDefault="001257F2" w:rsidP="001257F2">
            <w:pPr>
              <w:jc w:val="center"/>
              <w:rPr>
                <w:color w:val="000000"/>
                <w:sz w:val="22"/>
                <w:szCs w:val="22"/>
              </w:rPr>
            </w:pPr>
            <w:r w:rsidRPr="00B95524">
              <w:rPr>
                <w:color w:val="000000"/>
                <w:sz w:val="22"/>
                <w:szCs w:val="22"/>
              </w:rPr>
              <w:t>RAIOS X</w:t>
            </w:r>
          </w:p>
        </w:tc>
        <w:tc>
          <w:tcPr>
            <w:tcW w:w="0" w:type="auto"/>
            <w:tcBorders>
              <w:top w:val="nil"/>
              <w:left w:val="nil"/>
              <w:bottom w:val="single" w:sz="4" w:space="0" w:color="auto"/>
              <w:right w:val="single" w:sz="4" w:space="0" w:color="auto"/>
            </w:tcBorders>
            <w:shd w:val="clear" w:color="auto" w:fill="auto"/>
            <w:vAlign w:val="center"/>
            <w:hideMark/>
          </w:tcPr>
          <w:p w:rsidR="001257F2" w:rsidRPr="00B95524" w:rsidRDefault="001257F2" w:rsidP="001257F2">
            <w:pPr>
              <w:jc w:val="both"/>
              <w:rPr>
                <w:color w:val="000000"/>
                <w:sz w:val="22"/>
                <w:szCs w:val="22"/>
              </w:rPr>
            </w:pPr>
            <w:r w:rsidRPr="00B95524">
              <w:rPr>
                <w:color w:val="000000"/>
                <w:sz w:val="22"/>
                <w:szCs w:val="22"/>
              </w:rPr>
              <w:t>020401 EXAMES RADIOLÓGICOS DA CABEÇA E PESCOÇO</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1257F2" w:rsidRPr="00B95524" w:rsidRDefault="001257F2" w:rsidP="001257F2">
            <w:pPr>
              <w:jc w:val="center"/>
              <w:rPr>
                <w:color w:val="000000"/>
                <w:sz w:val="22"/>
                <w:szCs w:val="22"/>
              </w:rPr>
            </w:pPr>
            <w:r w:rsidRPr="00B95524">
              <w:rPr>
                <w:color w:val="000000"/>
                <w:sz w:val="22"/>
                <w:szCs w:val="22"/>
              </w:rPr>
              <w:t>1.690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1257F2" w:rsidRPr="00B95524" w:rsidRDefault="001257F2" w:rsidP="001257F2">
            <w:pPr>
              <w:jc w:val="center"/>
              <w:rPr>
                <w:color w:val="000000"/>
                <w:sz w:val="22"/>
                <w:szCs w:val="22"/>
              </w:rPr>
            </w:pPr>
            <w:r w:rsidRPr="00B95524">
              <w:rPr>
                <w:color w:val="000000"/>
                <w:sz w:val="22"/>
                <w:szCs w:val="22"/>
              </w:rPr>
              <w:t>20.276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1257F2" w:rsidRPr="00B95524" w:rsidRDefault="001257F2" w:rsidP="001257F2">
            <w:pPr>
              <w:jc w:val="center"/>
              <w:rPr>
                <w:color w:val="000000"/>
                <w:sz w:val="22"/>
                <w:szCs w:val="22"/>
              </w:rPr>
            </w:pPr>
            <w:r w:rsidRPr="00B95524">
              <w:rPr>
                <w:color w:val="000000"/>
                <w:sz w:val="22"/>
                <w:szCs w:val="22"/>
              </w:rPr>
              <w:t>5,28%</w:t>
            </w:r>
          </w:p>
        </w:tc>
        <w:tc>
          <w:tcPr>
            <w:tcW w:w="950" w:type="dxa"/>
            <w:vMerge w:val="restart"/>
            <w:tcBorders>
              <w:top w:val="nil"/>
              <w:left w:val="single" w:sz="4" w:space="0" w:color="auto"/>
              <w:right w:val="single" w:sz="4" w:space="0" w:color="auto"/>
            </w:tcBorders>
            <w:vAlign w:val="center"/>
          </w:tcPr>
          <w:p w:rsidR="001257F2" w:rsidRPr="00B95524" w:rsidRDefault="001257F2" w:rsidP="001257F2">
            <w:pPr>
              <w:jc w:val="center"/>
              <w:rPr>
                <w:color w:val="000000"/>
                <w:sz w:val="22"/>
                <w:szCs w:val="22"/>
              </w:rPr>
            </w:pPr>
            <w:proofErr w:type="spellStart"/>
            <w:r w:rsidRPr="00B95524">
              <w:rPr>
                <w:color w:val="000000"/>
                <w:sz w:val="22"/>
                <w:szCs w:val="22"/>
              </w:rPr>
              <w:t>qri</w:t>
            </w:r>
            <w:proofErr w:type="spellEnd"/>
            <w:r w:rsidRPr="00B95524">
              <w:rPr>
                <w:color w:val="000000"/>
                <w:sz w:val="22"/>
                <w:szCs w:val="22"/>
              </w:rPr>
              <w:t xml:space="preserve"> 4</w:t>
            </w:r>
          </w:p>
        </w:tc>
      </w:tr>
      <w:tr w:rsidR="001257F2" w:rsidRPr="00B95524" w:rsidTr="001257F2">
        <w:trPr>
          <w:trHeight w:val="465"/>
        </w:trPr>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rPr>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1257F2" w:rsidRPr="00B95524" w:rsidRDefault="001257F2" w:rsidP="001257F2">
            <w:pPr>
              <w:jc w:val="both"/>
              <w:rPr>
                <w:color w:val="000000"/>
                <w:sz w:val="22"/>
                <w:szCs w:val="22"/>
              </w:rPr>
            </w:pPr>
            <w:r w:rsidRPr="00B95524">
              <w:rPr>
                <w:color w:val="000000"/>
                <w:sz w:val="22"/>
                <w:szCs w:val="22"/>
              </w:rPr>
              <w:t>020402 EXAMES RADIOLÓGICOS DA COLUNA VERTEBRAL</w:t>
            </w:r>
          </w:p>
        </w:tc>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jc w:val="center"/>
              <w:rPr>
                <w:color w:val="000000"/>
                <w:sz w:val="22"/>
                <w:szCs w:val="22"/>
              </w:rPr>
            </w:pPr>
          </w:p>
        </w:tc>
        <w:tc>
          <w:tcPr>
            <w:tcW w:w="950" w:type="dxa"/>
            <w:vMerge/>
            <w:tcBorders>
              <w:left w:val="single" w:sz="4" w:space="0" w:color="auto"/>
              <w:right w:val="single" w:sz="4" w:space="0" w:color="auto"/>
            </w:tcBorders>
            <w:vAlign w:val="center"/>
          </w:tcPr>
          <w:p w:rsidR="001257F2" w:rsidRPr="00B95524" w:rsidRDefault="001257F2" w:rsidP="001257F2">
            <w:pPr>
              <w:jc w:val="center"/>
              <w:rPr>
                <w:color w:val="000000"/>
                <w:sz w:val="22"/>
                <w:szCs w:val="22"/>
              </w:rPr>
            </w:pPr>
          </w:p>
        </w:tc>
      </w:tr>
      <w:tr w:rsidR="001257F2" w:rsidRPr="00B95524" w:rsidTr="001257F2">
        <w:trPr>
          <w:trHeight w:val="465"/>
        </w:trPr>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rPr>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1257F2" w:rsidRPr="00B95524" w:rsidRDefault="001257F2" w:rsidP="001257F2">
            <w:pPr>
              <w:jc w:val="both"/>
              <w:rPr>
                <w:color w:val="000000"/>
                <w:sz w:val="22"/>
                <w:szCs w:val="22"/>
              </w:rPr>
            </w:pPr>
            <w:r w:rsidRPr="00B95524">
              <w:rPr>
                <w:color w:val="000000"/>
                <w:sz w:val="22"/>
                <w:szCs w:val="22"/>
              </w:rPr>
              <w:t>020403 EXAMES RADIOLÓGICOS DO TORAX E MEDIASTINO</w:t>
            </w:r>
          </w:p>
        </w:tc>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jc w:val="center"/>
              <w:rPr>
                <w:color w:val="000000"/>
                <w:sz w:val="22"/>
                <w:szCs w:val="22"/>
              </w:rPr>
            </w:pPr>
          </w:p>
        </w:tc>
        <w:tc>
          <w:tcPr>
            <w:tcW w:w="950" w:type="dxa"/>
            <w:vMerge/>
            <w:tcBorders>
              <w:left w:val="single" w:sz="4" w:space="0" w:color="auto"/>
              <w:right w:val="single" w:sz="4" w:space="0" w:color="auto"/>
            </w:tcBorders>
            <w:vAlign w:val="center"/>
          </w:tcPr>
          <w:p w:rsidR="001257F2" w:rsidRPr="00B95524" w:rsidRDefault="001257F2" w:rsidP="001257F2">
            <w:pPr>
              <w:jc w:val="center"/>
              <w:rPr>
                <w:color w:val="000000"/>
                <w:sz w:val="22"/>
                <w:szCs w:val="22"/>
              </w:rPr>
            </w:pPr>
          </w:p>
        </w:tc>
      </w:tr>
      <w:tr w:rsidR="001257F2" w:rsidRPr="00B95524" w:rsidTr="001257F2">
        <w:trPr>
          <w:trHeight w:val="465"/>
        </w:trPr>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rPr>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1257F2" w:rsidRPr="00B95524" w:rsidRDefault="001257F2" w:rsidP="001257F2">
            <w:pPr>
              <w:jc w:val="both"/>
              <w:rPr>
                <w:color w:val="000000"/>
                <w:sz w:val="22"/>
                <w:szCs w:val="22"/>
              </w:rPr>
            </w:pPr>
            <w:r w:rsidRPr="00B95524">
              <w:rPr>
                <w:color w:val="000000"/>
                <w:sz w:val="22"/>
                <w:szCs w:val="22"/>
              </w:rPr>
              <w:t xml:space="preserve">020404 EXAMES RADIOLÓGICOS DA CINTURA </w:t>
            </w:r>
            <w:r w:rsidRPr="00B95524">
              <w:rPr>
                <w:color w:val="000000"/>
                <w:sz w:val="22"/>
                <w:szCs w:val="22"/>
              </w:rPr>
              <w:lastRenderedPageBreak/>
              <w:t>ESCAPULAR E DOS MEMBROS SUPERIORES</w:t>
            </w:r>
          </w:p>
        </w:tc>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jc w:val="center"/>
              <w:rPr>
                <w:color w:val="000000"/>
                <w:sz w:val="22"/>
                <w:szCs w:val="22"/>
              </w:rPr>
            </w:pPr>
          </w:p>
        </w:tc>
        <w:tc>
          <w:tcPr>
            <w:tcW w:w="950" w:type="dxa"/>
            <w:vMerge/>
            <w:tcBorders>
              <w:left w:val="single" w:sz="4" w:space="0" w:color="auto"/>
              <w:right w:val="single" w:sz="4" w:space="0" w:color="auto"/>
            </w:tcBorders>
            <w:vAlign w:val="center"/>
          </w:tcPr>
          <w:p w:rsidR="001257F2" w:rsidRPr="00B95524" w:rsidRDefault="001257F2" w:rsidP="001257F2">
            <w:pPr>
              <w:jc w:val="center"/>
              <w:rPr>
                <w:color w:val="000000"/>
                <w:sz w:val="22"/>
                <w:szCs w:val="22"/>
              </w:rPr>
            </w:pPr>
          </w:p>
        </w:tc>
      </w:tr>
      <w:tr w:rsidR="001257F2" w:rsidRPr="00B95524" w:rsidTr="001257F2">
        <w:trPr>
          <w:trHeight w:val="465"/>
        </w:trPr>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rPr>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1257F2" w:rsidRPr="00B95524" w:rsidRDefault="001257F2" w:rsidP="001257F2">
            <w:pPr>
              <w:jc w:val="both"/>
              <w:rPr>
                <w:color w:val="000000"/>
                <w:sz w:val="22"/>
                <w:szCs w:val="22"/>
              </w:rPr>
            </w:pPr>
            <w:r w:rsidRPr="00B95524">
              <w:rPr>
                <w:color w:val="000000"/>
                <w:sz w:val="22"/>
                <w:szCs w:val="22"/>
              </w:rPr>
              <w:t>020405 EXAMES RADIOLÓGICOS DO ABDOMEN E PELVE</w:t>
            </w:r>
          </w:p>
        </w:tc>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jc w:val="center"/>
              <w:rPr>
                <w:color w:val="000000"/>
                <w:sz w:val="22"/>
                <w:szCs w:val="22"/>
              </w:rPr>
            </w:pPr>
          </w:p>
        </w:tc>
        <w:tc>
          <w:tcPr>
            <w:tcW w:w="950" w:type="dxa"/>
            <w:vMerge/>
            <w:tcBorders>
              <w:left w:val="single" w:sz="4" w:space="0" w:color="auto"/>
              <w:right w:val="single" w:sz="4" w:space="0" w:color="auto"/>
            </w:tcBorders>
            <w:vAlign w:val="center"/>
          </w:tcPr>
          <w:p w:rsidR="001257F2" w:rsidRPr="00B95524" w:rsidRDefault="001257F2" w:rsidP="001257F2">
            <w:pPr>
              <w:jc w:val="center"/>
              <w:rPr>
                <w:color w:val="000000"/>
                <w:sz w:val="22"/>
                <w:szCs w:val="22"/>
              </w:rPr>
            </w:pPr>
          </w:p>
        </w:tc>
      </w:tr>
      <w:tr w:rsidR="001257F2" w:rsidRPr="00B95524" w:rsidTr="001257F2">
        <w:trPr>
          <w:trHeight w:val="465"/>
        </w:trPr>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rPr>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1257F2" w:rsidRPr="00B95524" w:rsidRDefault="001257F2" w:rsidP="001257F2">
            <w:pPr>
              <w:jc w:val="both"/>
              <w:rPr>
                <w:color w:val="000000"/>
                <w:sz w:val="22"/>
                <w:szCs w:val="22"/>
              </w:rPr>
            </w:pPr>
            <w:r w:rsidRPr="00B95524">
              <w:rPr>
                <w:color w:val="000000"/>
                <w:sz w:val="22"/>
                <w:szCs w:val="22"/>
              </w:rPr>
              <w:t>020406 EXAMES RADIOLÓGICOS DA CINTURA PÉLVICA E DOS MEMBROS INFERIORES</w:t>
            </w:r>
          </w:p>
        </w:tc>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jc w:val="center"/>
              <w:rPr>
                <w:color w:val="000000"/>
                <w:sz w:val="22"/>
                <w:szCs w:val="22"/>
              </w:rPr>
            </w:pPr>
          </w:p>
        </w:tc>
        <w:tc>
          <w:tcPr>
            <w:tcW w:w="950" w:type="dxa"/>
            <w:vMerge/>
            <w:tcBorders>
              <w:left w:val="single" w:sz="4" w:space="0" w:color="auto"/>
              <w:bottom w:val="single" w:sz="4" w:space="0" w:color="auto"/>
              <w:right w:val="single" w:sz="4" w:space="0" w:color="auto"/>
            </w:tcBorders>
            <w:vAlign w:val="center"/>
          </w:tcPr>
          <w:p w:rsidR="001257F2" w:rsidRPr="00B95524" w:rsidRDefault="001257F2" w:rsidP="001257F2">
            <w:pPr>
              <w:jc w:val="center"/>
              <w:rPr>
                <w:color w:val="000000"/>
                <w:sz w:val="22"/>
                <w:szCs w:val="22"/>
              </w:rPr>
            </w:pPr>
          </w:p>
        </w:tc>
      </w:tr>
      <w:tr w:rsidR="001257F2" w:rsidRPr="00B95524" w:rsidTr="001257F2">
        <w:trPr>
          <w:trHeight w:val="65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257F2" w:rsidRPr="00B95524" w:rsidRDefault="001257F2" w:rsidP="001257F2">
            <w:pPr>
              <w:jc w:val="center"/>
              <w:rPr>
                <w:color w:val="000000"/>
                <w:sz w:val="22"/>
                <w:szCs w:val="22"/>
              </w:rPr>
            </w:pPr>
            <w:r w:rsidRPr="00B95524">
              <w:rPr>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rsidR="001257F2" w:rsidRPr="00B95524" w:rsidRDefault="001257F2" w:rsidP="001257F2">
            <w:pPr>
              <w:jc w:val="center"/>
              <w:rPr>
                <w:color w:val="000000"/>
                <w:sz w:val="22"/>
                <w:szCs w:val="22"/>
              </w:rPr>
            </w:pPr>
            <w:r w:rsidRPr="00B95524">
              <w:rPr>
                <w:color w:val="000000"/>
                <w:sz w:val="22"/>
                <w:szCs w:val="22"/>
              </w:rPr>
              <w:t>MAMOGRAFIA</w:t>
            </w:r>
          </w:p>
        </w:tc>
        <w:tc>
          <w:tcPr>
            <w:tcW w:w="0" w:type="auto"/>
            <w:tcBorders>
              <w:top w:val="nil"/>
              <w:left w:val="nil"/>
              <w:bottom w:val="single" w:sz="4" w:space="0" w:color="auto"/>
              <w:right w:val="single" w:sz="4" w:space="0" w:color="auto"/>
            </w:tcBorders>
            <w:shd w:val="clear" w:color="auto" w:fill="auto"/>
            <w:vAlign w:val="center"/>
            <w:hideMark/>
          </w:tcPr>
          <w:p w:rsidR="001257F2" w:rsidRPr="00B95524" w:rsidRDefault="001257F2" w:rsidP="001257F2">
            <w:pPr>
              <w:jc w:val="both"/>
              <w:rPr>
                <w:color w:val="000000"/>
                <w:sz w:val="22"/>
                <w:szCs w:val="22"/>
              </w:rPr>
            </w:pPr>
            <w:r w:rsidRPr="00B95524">
              <w:rPr>
                <w:color w:val="000000"/>
                <w:sz w:val="22"/>
                <w:szCs w:val="22"/>
              </w:rPr>
              <w:t>0204030030 MAMOGRAFIA</w:t>
            </w:r>
          </w:p>
        </w:tc>
        <w:tc>
          <w:tcPr>
            <w:tcW w:w="0" w:type="auto"/>
            <w:tcBorders>
              <w:top w:val="nil"/>
              <w:left w:val="nil"/>
              <w:bottom w:val="single" w:sz="4" w:space="0" w:color="auto"/>
              <w:right w:val="single" w:sz="4" w:space="0" w:color="auto"/>
            </w:tcBorders>
            <w:shd w:val="clear" w:color="auto" w:fill="auto"/>
            <w:noWrap/>
            <w:vAlign w:val="center"/>
            <w:hideMark/>
          </w:tcPr>
          <w:p w:rsidR="001257F2" w:rsidRPr="00B95524" w:rsidRDefault="001257F2" w:rsidP="001257F2">
            <w:pPr>
              <w:jc w:val="center"/>
              <w:rPr>
                <w:color w:val="000000"/>
                <w:sz w:val="22"/>
                <w:szCs w:val="22"/>
              </w:rPr>
            </w:pPr>
            <w:r w:rsidRPr="00B95524">
              <w:rPr>
                <w:color w:val="000000"/>
                <w:sz w:val="22"/>
                <w:szCs w:val="22"/>
              </w:rPr>
              <w:t>1.126</w:t>
            </w:r>
          </w:p>
        </w:tc>
        <w:tc>
          <w:tcPr>
            <w:tcW w:w="0" w:type="auto"/>
            <w:tcBorders>
              <w:top w:val="nil"/>
              <w:left w:val="nil"/>
              <w:bottom w:val="single" w:sz="4" w:space="0" w:color="auto"/>
              <w:right w:val="single" w:sz="4" w:space="0" w:color="auto"/>
            </w:tcBorders>
            <w:shd w:val="clear" w:color="auto" w:fill="auto"/>
            <w:noWrap/>
            <w:vAlign w:val="center"/>
            <w:hideMark/>
          </w:tcPr>
          <w:p w:rsidR="001257F2" w:rsidRPr="00B95524" w:rsidRDefault="001257F2" w:rsidP="001257F2">
            <w:pPr>
              <w:jc w:val="center"/>
              <w:rPr>
                <w:color w:val="000000"/>
                <w:sz w:val="22"/>
                <w:szCs w:val="22"/>
              </w:rPr>
            </w:pPr>
            <w:r w:rsidRPr="00B95524">
              <w:rPr>
                <w:color w:val="000000"/>
                <w:sz w:val="22"/>
                <w:szCs w:val="22"/>
              </w:rPr>
              <w:t>13.516</w:t>
            </w:r>
          </w:p>
        </w:tc>
        <w:tc>
          <w:tcPr>
            <w:tcW w:w="0" w:type="auto"/>
            <w:tcBorders>
              <w:top w:val="nil"/>
              <w:left w:val="nil"/>
              <w:bottom w:val="single" w:sz="4" w:space="0" w:color="auto"/>
              <w:right w:val="single" w:sz="4" w:space="0" w:color="auto"/>
            </w:tcBorders>
            <w:shd w:val="clear" w:color="auto" w:fill="auto"/>
            <w:noWrap/>
            <w:vAlign w:val="center"/>
            <w:hideMark/>
          </w:tcPr>
          <w:p w:rsidR="001257F2" w:rsidRPr="00B95524" w:rsidRDefault="001257F2" w:rsidP="001257F2">
            <w:pPr>
              <w:jc w:val="center"/>
              <w:rPr>
                <w:color w:val="000000"/>
                <w:sz w:val="22"/>
                <w:szCs w:val="22"/>
              </w:rPr>
            </w:pPr>
            <w:r w:rsidRPr="00B95524">
              <w:rPr>
                <w:color w:val="000000"/>
                <w:sz w:val="22"/>
                <w:szCs w:val="22"/>
              </w:rPr>
              <w:t>8,03%</w:t>
            </w:r>
          </w:p>
        </w:tc>
        <w:tc>
          <w:tcPr>
            <w:tcW w:w="950" w:type="dxa"/>
            <w:tcBorders>
              <w:top w:val="nil"/>
              <w:left w:val="nil"/>
              <w:bottom w:val="single" w:sz="4" w:space="0" w:color="auto"/>
              <w:right w:val="single" w:sz="4" w:space="0" w:color="auto"/>
            </w:tcBorders>
            <w:vAlign w:val="center"/>
          </w:tcPr>
          <w:p w:rsidR="001257F2" w:rsidRPr="00B95524" w:rsidRDefault="001257F2" w:rsidP="001257F2">
            <w:pPr>
              <w:jc w:val="center"/>
              <w:rPr>
                <w:color w:val="000000"/>
                <w:sz w:val="22"/>
                <w:szCs w:val="22"/>
              </w:rPr>
            </w:pPr>
            <w:proofErr w:type="spellStart"/>
            <w:r w:rsidRPr="00B95524">
              <w:rPr>
                <w:color w:val="000000"/>
                <w:sz w:val="22"/>
                <w:szCs w:val="22"/>
              </w:rPr>
              <w:t>qri</w:t>
            </w:r>
            <w:proofErr w:type="spellEnd"/>
            <w:r w:rsidRPr="00B95524">
              <w:rPr>
                <w:color w:val="000000"/>
                <w:sz w:val="22"/>
                <w:szCs w:val="22"/>
              </w:rPr>
              <w:t xml:space="preserve"> 5</w:t>
            </w:r>
          </w:p>
        </w:tc>
      </w:tr>
      <w:tr w:rsidR="001257F2" w:rsidRPr="00B95524" w:rsidTr="001257F2">
        <w:trPr>
          <w:trHeight w:val="465"/>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1257F2" w:rsidRPr="00B95524" w:rsidRDefault="001257F2" w:rsidP="001257F2">
            <w:pPr>
              <w:jc w:val="center"/>
              <w:rPr>
                <w:color w:val="000000"/>
                <w:sz w:val="22"/>
                <w:szCs w:val="22"/>
              </w:rPr>
            </w:pPr>
            <w:r w:rsidRPr="00B95524">
              <w:rPr>
                <w:color w:val="000000"/>
                <w:sz w:val="22"/>
                <w:szCs w:val="22"/>
              </w:rPr>
              <w:t>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257F2" w:rsidRPr="00B95524" w:rsidRDefault="001257F2" w:rsidP="001257F2">
            <w:pPr>
              <w:jc w:val="center"/>
              <w:rPr>
                <w:color w:val="000000"/>
                <w:sz w:val="22"/>
                <w:szCs w:val="22"/>
              </w:rPr>
            </w:pPr>
            <w:r w:rsidRPr="00B95524">
              <w:rPr>
                <w:color w:val="000000"/>
                <w:sz w:val="22"/>
                <w:szCs w:val="22"/>
              </w:rPr>
              <w:t>RESSONÂNCIA MAGNÉTICA</w:t>
            </w:r>
          </w:p>
        </w:tc>
        <w:tc>
          <w:tcPr>
            <w:tcW w:w="0" w:type="auto"/>
            <w:tcBorders>
              <w:top w:val="nil"/>
              <w:left w:val="nil"/>
              <w:bottom w:val="single" w:sz="4" w:space="0" w:color="auto"/>
              <w:right w:val="single" w:sz="4" w:space="0" w:color="auto"/>
            </w:tcBorders>
            <w:shd w:val="clear" w:color="auto" w:fill="auto"/>
            <w:vAlign w:val="center"/>
            <w:hideMark/>
          </w:tcPr>
          <w:p w:rsidR="001257F2" w:rsidRPr="00B95524" w:rsidRDefault="001257F2" w:rsidP="001257F2">
            <w:pPr>
              <w:jc w:val="both"/>
              <w:rPr>
                <w:color w:val="000000"/>
                <w:sz w:val="22"/>
                <w:szCs w:val="22"/>
              </w:rPr>
            </w:pPr>
            <w:r w:rsidRPr="00B95524">
              <w:rPr>
                <w:color w:val="000000"/>
                <w:sz w:val="22"/>
                <w:szCs w:val="22"/>
              </w:rPr>
              <w:t>020701 RESSONÂNCIA MAGNÉTICA DA CABEÇA, PESCOÇO E COLUNA VERTEBRAL</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1257F2" w:rsidRPr="00B95524" w:rsidRDefault="001257F2" w:rsidP="001257F2">
            <w:pPr>
              <w:jc w:val="center"/>
              <w:rPr>
                <w:color w:val="000000"/>
                <w:sz w:val="22"/>
                <w:szCs w:val="22"/>
              </w:rPr>
            </w:pPr>
            <w:r w:rsidRPr="00B95524">
              <w:rPr>
                <w:color w:val="000000"/>
                <w:sz w:val="22"/>
                <w:szCs w:val="22"/>
              </w:rPr>
              <w:t>282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1257F2" w:rsidRPr="00B95524" w:rsidRDefault="001257F2" w:rsidP="001257F2">
            <w:pPr>
              <w:jc w:val="center"/>
              <w:rPr>
                <w:color w:val="000000"/>
                <w:sz w:val="22"/>
                <w:szCs w:val="22"/>
              </w:rPr>
            </w:pPr>
            <w:r w:rsidRPr="00B95524">
              <w:rPr>
                <w:color w:val="000000"/>
                <w:sz w:val="22"/>
                <w:szCs w:val="22"/>
              </w:rPr>
              <w:t>3.379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1257F2" w:rsidRPr="00B95524" w:rsidRDefault="001257F2" w:rsidP="001257F2">
            <w:pPr>
              <w:jc w:val="center"/>
              <w:rPr>
                <w:color w:val="000000"/>
                <w:sz w:val="22"/>
                <w:szCs w:val="22"/>
              </w:rPr>
            </w:pPr>
            <w:r w:rsidRPr="00B95524">
              <w:rPr>
                <w:color w:val="000000"/>
                <w:sz w:val="22"/>
                <w:szCs w:val="22"/>
              </w:rPr>
              <w:t>23,99%</w:t>
            </w:r>
          </w:p>
        </w:tc>
        <w:tc>
          <w:tcPr>
            <w:tcW w:w="950" w:type="dxa"/>
            <w:vMerge w:val="restart"/>
            <w:tcBorders>
              <w:top w:val="nil"/>
              <w:left w:val="single" w:sz="4" w:space="0" w:color="auto"/>
              <w:right w:val="single" w:sz="4" w:space="0" w:color="auto"/>
            </w:tcBorders>
            <w:vAlign w:val="center"/>
          </w:tcPr>
          <w:p w:rsidR="001257F2" w:rsidRPr="00B95524" w:rsidRDefault="001257F2" w:rsidP="001257F2">
            <w:pPr>
              <w:jc w:val="center"/>
              <w:rPr>
                <w:color w:val="000000"/>
                <w:sz w:val="22"/>
                <w:szCs w:val="22"/>
              </w:rPr>
            </w:pPr>
            <w:proofErr w:type="spellStart"/>
            <w:r w:rsidRPr="00B95524">
              <w:rPr>
                <w:color w:val="000000"/>
                <w:sz w:val="22"/>
                <w:szCs w:val="22"/>
              </w:rPr>
              <w:t>qri</w:t>
            </w:r>
            <w:proofErr w:type="spellEnd"/>
            <w:r w:rsidRPr="00B95524">
              <w:rPr>
                <w:color w:val="000000"/>
                <w:sz w:val="22"/>
                <w:szCs w:val="22"/>
              </w:rPr>
              <w:t xml:space="preserve"> 6</w:t>
            </w:r>
          </w:p>
        </w:tc>
      </w:tr>
      <w:tr w:rsidR="001257F2" w:rsidRPr="00B95524" w:rsidTr="001257F2">
        <w:trPr>
          <w:trHeight w:val="465"/>
        </w:trPr>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rPr>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1257F2" w:rsidRPr="00B95524" w:rsidRDefault="001257F2" w:rsidP="001257F2">
            <w:pPr>
              <w:jc w:val="both"/>
              <w:rPr>
                <w:color w:val="000000"/>
                <w:sz w:val="22"/>
                <w:szCs w:val="22"/>
              </w:rPr>
            </w:pPr>
            <w:r w:rsidRPr="00B95524">
              <w:rPr>
                <w:color w:val="000000"/>
                <w:sz w:val="22"/>
                <w:szCs w:val="22"/>
              </w:rPr>
              <w:t>020702 RESSONÂNCIA MAGNÉTICA DO TORAX E MEMBROS SUPERIORES</w:t>
            </w:r>
          </w:p>
        </w:tc>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jc w:val="center"/>
              <w:rPr>
                <w:color w:val="000000"/>
                <w:sz w:val="22"/>
                <w:szCs w:val="22"/>
              </w:rPr>
            </w:pPr>
          </w:p>
        </w:tc>
        <w:tc>
          <w:tcPr>
            <w:tcW w:w="950" w:type="dxa"/>
            <w:vMerge/>
            <w:tcBorders>
              <w:left w:val="single" w:sz="4" w:space="0" w:color="auto"/>
              <w:right w:val="single" w:sz="4" w:space="0" w:color="auto"/>
            </w:tcBorders>
            <w:vAlign w:val="center"/>
          </w:tcPr>
          <w:p w:rsidR="001257F2" w:rsidRPr="00B95524" w:rsidRDefault="001257F2" w:rsidP="001257F2">
            <w:pPr>
              <w:jc w:val="center"/>
              <w:rPr>
                <w:color w:val="000000"/>
                <w:sz w:val="22"/>
                <w:szCs w:val="22"/>
              </w:rPr>
            </w:pPr>
          </w:p>
        </w:tc>
      </w:tr>
      <w:tr w:rsidR="001257F2" w:rsidRPr="00B95524" w:rsidTr="001257F2">
        <w:trPr>
          <w:trHeight w:val="465"/>
        </w:trPr>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rPr>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1257F2" w:rsidRPr="00B95524" w:rsidRDefault="001257F2" w:rsidP="001257F2">
            <w:pPr>
              <w:jc w:val="both"/>
              <w:rPr>
                <w:color w:val="000000"/>
                <w:sz w:val="22"/>
                <w:szCs w:val="22"/>
              </w:rPr>
            </w:pPr>
            <w:r w:rsidRPr="00B95524">
              <w:rPr>
                <w:color w:val="000000"/>
                <w:sz w:val="22"/>
                <w:szCs w:val="22"/>
              </w:rPr>
              <w:t>020703 RESSONÂNCIA MAGNÉTICA DO ABDOMEN, PELVE E MEMBROS INFERIORES</w:t>
            </w:r>
          </w:p>
        </w:tc>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jc w:val="center"/>
              <w:rPr>
                <w:color w:val="000000"/>
                <w:sz w:val="22"/>
                <w:szCs w:val="22"/>
              </w:rPr>
            </w:pPr>
          </w:p>
        </w:tc>
        <w:tc>
          <w:tcPr>
            <w:tcW w:w="950" w:type="dxa"/>
            <w:vMerge/>
            <w:tcBorders>
              <w:left w:val="single" w:sz="4" w:space="0" w:color="auto"/>
              <w:bottom w:val="single" w:sz="4" w:space="0" w:color="auto"/>
              <w:right w:val="single" w:sz="4" w:space="0" w:color="auto"/>
            </w:tcBorders>
            <w:vAlign w:val="center"/>
          </w:tcPr>
          <w:p w:rsidR="001257F2" w:rsidRPr="00B95524" w:rsidRDefault="001257F2" w:rsidP="001257F2">
            <w:pPr>
              <w:jc w:val="center"/>
              <w:rPr>
                <w:color w:val="000000"/>
                <w:sz w:val="22"/>
                <w:szCs w:val="22"/>
              </w:rPr>
            </w:pPr>
          </w:p>
        </w:tc>
      </w:tr>
      <w:tr w:rsidR="001257F2" w:rsidRPr="00B95524" w:rsidTr="001257F2">
        <w:trPr>
          <w:trHeight w:val="465"/>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1257F2" w:rsidRPr="00B95524" w:rsidRDefault="001257F2" w:rsidP="001257F2">
            <w:pPr>
              <w:jc w:val="center"/>
              <w:rPr>
                <w:color w:val="000000"/>
                <w:sz w:val="22"/>
                <w:szCs w:val="22"/>
              </w:rPr>
            </w:pPr>
            <w:r w:rsidRPr="00B95524">
              <w:rPr>
                <w:color w:val="000000"/>
                <w:sz w:val="22"/>
                <w:szCs w:val="22"/>
              </w:rPr>
              <w:t>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257F2" w:rsidRPr="00B95524" w:rsidRDefault="001257F2" w:rsidP="001257F2">
            <w:pPr>
              <w:jc w:val="center"/>
              <w:rPr>
                <w:color w:val="000000"/>
                <w:sz w:val="22"/>
                <w:szCs w:val="22"/>
              </w:rPr>
            </w:pPr>
            <w:r w:rsidRPr="00B95524">
              <w:rPr>
                <w:color w:val="000000"/>
                <w:sz w:val="22"/>
                <w:szCs w:val="22"/>
              </w:rPr>
              <w:t>TOMOGRAFIA COMPUTADORIZADA</w:t>
            </w:r>
          </w:p>
        </w:tc>
        <w:tc>
          <w:tcPr>
            <w:tcW w:w="0" w:type="auto"/>
            <w:tcBorders>
              <w:top w:val="nil"/>
              <w:left w:val="nil"/>
              <w:bottom w:val="single" w:sz="4" w:space="0" w:color="auto"/>
              <w:right w:val="single" w:sz="4" w:space="0" w:color="auto"/>
            </w:tcBorders>
            <w:shd w:val="clear" w:color="auto" w:fill="auto"/>
            <w:vAlign w:val="center"/>
            <w:hideMark/>
          </w:tcPr>
          <w:p w:rsidR="001257F2" w:rsidRPr="00B95524" w:rsidRDefault="001257F2" w:rsidP="001257F2">
            <w:pPr>
              <w:jc w:val="both"/>
              <w:rPr>
                <w:color w:val="000000"/>
                <w:sz w:val="22"/>
                <w:szCs w:val="22"/>
              </w:rPr>
            </w:pPr>
            <w:r w:rsidRPr="00B95524">
              <w:rPr>
                <w:color w:val="000000"/>
                <w:sz w:val="22"/>
                <w:szCs w:val="22"/>
              </w:rPr>
              <w:t>020601 TOMOGRAFIA DA CABEÇA, PESCOÇO E COLUNA VERTEBRAL</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1257F2" w:rsidRPr="00B95524" w:rsidRDefault="001257F2" w:rsidP="001257F2">
            <w:pPr>
              <w:jc w:val="center"/>
              <w:rPr>
                <w:color w:val="000000"/>
                <w:sz w:val="22"/>
                <w:szCs w:val="22"/>
              </w:rPr>
            </w:pPr>
            <w:r w:rsidRPr="00B95524">
              <w:rPr>
                <w:color w:val="000000"/>
                <w:sz w:val="22"/>
                <w:szCs w:val="22"/>
              </w:rPr>
              <w:t>845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1257F2" w:rsidRPr="00B95524" w:rsidRDefault="001257F2" w:rsidP="001257F2">
            <w:pPr>
              <w:jc w:val="center"/>
              <w:rPr>
                <w:color w:val="000000"/>
                <w:sz w:val="22"/>
                <w:szCs w:val="22"/>
              </w:rPr>
            </w:pPr>
            <w:r w:rsidRPr="00B95524">
              <w:rPr>
                <w:color w:val="000000"/>
                <w:sz w:val="22"/>
                <w:szCs w:val="22"/>
              </w:rPr>
              <w:t>10.138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1257F2" w:rsidRPr="00B95524" w:rsidRDefault="001257F2" w:rsidP="001257F2">
            <w:pPr>
              <w:jc w:val="center"/>
              <w:rPr>
                <w:color w:val="000000"/>
                <w:sz w:val="22"/>
                <w:szCs w:val="22"/>
              </w:rPr>
            </w:pPr>
            <w:r w:rsidRPr="00B95524">
              <w:rPr>
                <w:color w:val="000000"/>
                <w:sz w:val="22"/>
                <w:szCs w:val="22"/>
              </w:rPr>
              <w:t>30,32%</w:t>
            </w:r>
          </w:p>
        </w:tc>
        <w:tc>
          <w:tcPr>
            <w:tcW w:w="950" w:type="dxa"/>
            <w:vMerge w:val="restart"/>
            <w:tcBorders>
              <w:top w:val="nil"/>
              <w:left w:val="single" w:sz="4" w:space="0" w:color="auto"/>
              <w:right w:val="single" w:sz="4" w:space="0" w:color="auto"/>
            </w:tcBorders>
            <w:vAlign w:val="center"/>
          </w:tcPr>
          <w:p w:rsidR="001257F2" w:rsidRPr="00B95524" w:rsidRDefault="001257F2" w:rsidP="001257F2">
            <w:pPr>
              <w:jc w:val="center"/>
              <w:rPr>
                <w:color w:val="000000"/>
                <w:sz w:val="22"/>
                <w:szCs w:val="22"/>
              </w:rPr>
            </w:pPr>
            <w:proofErr w:type="spellStart"/>
            <w:r w:rsidRPr="00B95524">
              <w:rPr>
                <w:color w:val="000000"/>
                <w:sz w:val="22"/>
                <w:szCs w:val="22"/>
              </w:rPr>
              <w:t>qri</w:t>
            </w:r>
            <w:proofErr w:type="spellEnd"/>
            <w:r w:rsidRPr="00B95524">
              <w:rPr>
                <w:color w:val="000000"/>
                <w:sz w:val="22"/>
                <w:szCs w:val="22"/>
              </w:rPr>
              <w:t xml:space="preserve"> 7</w:t>
            </w:r>
          </w:p>
        </w:tc>
      </w:tr>
      <w:tr w:rsidR="001257F2" w:rsidRPr="00B95524" w:rsidTr="001257F2">
        <w:trPr>
          <w:trHeight w:val="465"/>
        </w:trPr>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rPr>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1257F2" w:rsidRPr="00B95524" w:rsidRDefault="001257F2" w:rsidP="001257F2">
            <w:pPr>
              <w:jc w:val="both"/>
              <w:rPr>
                <w:color w:val="000000"/>
                <w:sz w:val="22"/>
                <w:szCs w:val="22"/>
              </w:rPr>
            </w:pPr>
            <w:r w:rsidRPr="00B95524">
              <w:rPr>
                <w:color w:val="000000"/>
                <w:sz w:val="22"/>
                <w:szCs w:val="22"/>
              </w:rPr>
              <w:t xml:space="preserve">020602 TOMOGRAFIA DO TORAX E MEMBROS </w:t>
            </w:r>
            <w:r w:rsidRPr="00B95524">
              <w:rPr>
                <w:color w:val="000000"/>
                <w:sz w:val="22"/>
                <w:szCs w:val="22"/>
              </w:rPr>
              <w:lastRenderedPageBreak/>
              <w:t>SUPERIORES</w:t>
            </w:r>
          </w:p>
        </w:tc>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jc w:val="both"/>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jc w:val="both"/>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rPr>
                <w:color w:val="000000"/>
                <w:sz w:val="22"/>
                <w:szCs w:val="22"/>
              </w:rPr>
            </w:pPr>
          </w:p>
        </w:tc>
        <w:tc>
          <w:tcPr>
            <w:tcW w:w="950" w:type="dxa"/>
            <w:vMerge/>
            <w:tcBorders>
              <w:left w:val="single" w:sz="4" w:space="0" w:color="auto"/>
              <w:right w:val="single" w:sz="4" w:space="0" w:color="auto"/>
            </w:tcBorders>
            <w:vAlign w:val="center"/>
          </w:tcPr>
          <w:p w:rsidR="001257F2" w:rsidRPr="00B95524" w:rsidRDefault="001257F2" w:rsidP="001257F2">
            <w:pPr>
              <w:jc w:val="center"/>
              <w:rPr>
                <w:color w:val="000000"/>
                <w:sz w:val="22"/>
                <w:szCs w:val="22"/>
              </w:rPr>
            </w:pPr>
          </w:p>
        </w:tc>
      </w:tr>
      <w:tr w:rsidR="001257F2" w:rsidRPr="00B95524" w:rsidTr="001257F2">
        <w:trPr>
          <w:trHeight w:val="465"/>
        </w:trPr>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rPr>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1257F2" w:rsidRPr="00B95524" w:rsidRDefault="001257F2" w:rsidP="001257F2">
            <w:pPr>
              <w:jc w:val="both"/>
              <w:rPr>
                <w:color w:val="000000"/>
                <w:sz w:val="22"/>
                <w:szCs w:val="22"/>
              </w:rPr>
            </w:pPr>
            <w:r w:rsidRPr="00B95524">
              <w:rPr>
                <w:color w:val="000000"/>
                <w:sz w:val="22"/>
                <w:szCs w:val="22"/>
              </w:rPr>
              <w:t>020603 TOMOGRAFIA DO ABDOMEN, PELVE E MEMBROS INFERIOES</w:t>
            </w:r>
          </w:p>
        </w:tc>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jc w:val="both"/>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jc w:val="both"/>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1257F2" w:rsidRPr="00B95524" w:rsidRDefault="001257F2" w:rsidP="001257F2">
            <w:pPr>
              <w:rPr>
                <w:color w:val="000000"/>
                <w:sz w:val="22"/>
                <w:szCs w:val="22"/>
              </w:rPr>
            </w:pPr>
          </w:p>
        </w:tc>
        <w:tc>
          <w:tcPr>
            <w:tcW w:w="950" w:type="dxa"/>
            <w:vMerge/>
            <w:tcBorders>
              <w:left w:val="single" w:sz="4" w:space="0" w:color="auto"/>
              <w:bottom w:val="single" w:sz="4" w:space="0" w:color="auto"/>
              <w:right w:val="single" w:sz="4" w:space="0" w:color="auto"/>
            </w:tcBorders>
            <w:vAlign w:val="center"/>
          </w:tcPr>
          <w:p w:rsidR="001257F2" w:rsidRPr="00B95524" w:rsidRDefault="001257F2" w:rsidP="001257F2">
            <w:pPr>
              <w:jc w:val="center"/>
              <w:rPr>
                <w:color w:val="000000"/>
                <w:sz w:val="22"/>
                <w:szCs w:val="22"/>
              </w:rPr>
            </w:pPr>
          </w:p>
        </w:tc>
      </w:tr>
      <w:tr w:rsidR="001257F2" w:rsidRPr="00B95524" w:rsidTr="001257F2">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1257F2" w:rsidRPr="00B95524" w:rsidRDefault="001257F2" w:rsidP="001257F2">
            <w:pPr>
              <w:jc w:val="center"/>
              <w:rPr>
                <w:b/>
                <w:bCs/>
                <w:color w:val="000000"/>
                <w:sz w:val="22"/>
                <w:szCs w:val="22"/>
              </w:rPr>
            </w:pPr>
            <w:r w:rsidRPr="00B95524">
              <w:rPr>
                <w:b/>
                <w:bCs/>
                <w:color w:val="000000"/>
                <w:sz w:val="22"/>
                <w:szCs w:val="22"/>
              </w:rPr>
              <w:t>Total:</w:t>
            </w:r>
          </w:p>
        </w:tc>
        <w:tc>
          <w:tcPr>
            <w:tcW w:w="0" w:type="auto"/>
            <w:tcBorders>
              <w:top w:val="nil"/>
              <w:left w:val="nil"/>
              <w:bottom w:val="single" w:sz="4" w:space="0" w:color="auto"/>
              <w:right w:val="single" w:sz="4" w:space="0" w:color="auto"/>
            </w:tcBorders>
            <w:shd w:val="clear" w:color="000000" w:fill="BFBFBF"/>
            <w:vAlign w:val="center"/>
            <w:hideMark/>
          </w:tcPr>
          <w:p w:rsidR="001257F2" w:rsidRPr="00B95524" w:rsidRDefault="001257F2" w:rsidP="001257F2">
            <w:pPr>
              <w:jc w:val="center"/>
              <w:rPr>
                <w:b/>
                <w:bCs/>
                <w:color w:val="000000"/>
                <w:sz w:val="22"/>
                <w:szCs w:val="22"/>
              </w:rPr>
            </w:pPr>
            <w:r w:rsidRPr="00B95524">
              <w:rPr>
                <w:b/>
                <w:bCs/>
                <w:color w:val="000000"/>
                <w:sz w:val="22"/>
                <w:szCs w:val="22"/>
              </w:rPr>
              <w:t>6.759</w:t>
            </w:r>
          </w:p>
        </w:tc>
        <w:tc>
          <w:tcPr>
            <w:tcW w:w="0" w:type="auto"/>
            <w:tcBorders>
              <w:top w:val="nil"/>
              <w:left w:val="nil"/>
              <w:bottom w:val="single" w:sz="4" w:space="0" w:color="auto"/>
              <w:right w:val="single" w:sz="4" w:space="0" w:color="auto"/>
            </w:tcBorders>
            <w:shd w:val="clear" w:color="000000" w:fill="BFBFBF"/>
            <w:vAlign w:val="center"/>
            <w:hideMark/>
          </w:tcPr>
          <w:p w:rsidR="001257F2" w:rsidRPr="00B95524" w:rsidRDefault="001257F2" w:rsidP="001257F2">
            <w:pPr>
              <w:jc w:val="center"/>
              <w:rPr>
                <w:b/>
                <w:bCs/>
                <w:color w:val="000000"/>
                <w:sz w:val="22"/>
                <w:szCs w:val="22"/>
              </w:rPr>
            </w:pPr>
            <w:r w:rsidRPr="00B95524">
              <w:rPr>
                <w:b/>
                <w:bCs/>
                <w:color w:val="000000"/>
                <w:sz w:val="22"/>
                <w:szCs w:val="22"/>
              </w:rPr>
              <w:t>81.101</w:t>
            </w:r>
          </w:p>
        </w:tc>
        <w:tc>
          <w:tcPr>
            <w:tcW w:w="0" w:type="auto"/>
            <w:tcBorders>
              <w:top w:val="nil"/>
              <w:left w:val="nil"/>
              <w:bottom w:val="single" w:sz="4" w:space="0" w:color="auto"/>
              <w:right w:val="single" w:sz="4" w:space="0" w:color="auto"/>
            </w:tcBorders>
            <w:shd w:val="clear" w:color="000000" w:fill="BFBFBF"/>
            <w:vAlign w:val="center"/>
            <w:hideMark/>
          </w:tcPr>
          <w:p w:rsidR="001257F2" w:rsidRPr="00B95524" w:rsidRDefault="001257F2" w:rsidP="001257F2">
            <w:pPr>
              <w:jc w:val="center"/>
              <w:rPr>
                <w:b/>
                <w:bCs/>
                <w:color w:val="000000"/>
                <w:sz w:val="22"/>
                <w:szCs w:val="22"/>
              </w:rPr>
            </w:pPr>
            <w:r w:rsidRPr="00B95524">
              <w:rPr>
                <w:b/>
                <w:bCs/>
                <w:color w:val="000000"/>
                <w:sz w:val="22"/>
                <w:szCs w:val="22"/>
              </w:rPr>
              <w:t>100,00%</w:t>
            </w:r>
          </w:p>
        </w:tc>
        <w:tc>
          <w:tcPr>
            <w:tcW w:w="950" w:type="dxa"/>
            <w:tcBorders>
              <w:top w:val="nil"/>
              <w:left w:val="nil"/>
              <w:bottom w:val="single" w:sz="4" w:space="0" w:color="auto"/>
              <w:right w:val="single" w:sz="4" w:space="0" w:color="auto"/>
            </w:tcBorders>
            <w:shd w:val="clear" w:color="000000" w:fill="BFBFBF"/>
            <w:vAlign w:val="center"/>
          </w:tcPr>
          <w:p w:rsidR="001257F2" w:rsidRPr="00B95524" w:rsidRDefault="001257F2" w:rsidP="001257F2">
            <w:pPr>
              <w:jc w:val="center"/>
              <w:rPr>
                <w:b/>
                <w:bCs/>
                <w:color w:val="000000"/>
                <w:sz w:val="22"/>
                <w:szCs w:val="22"/>
              </w:rPr>
            </w:pPr>
            <w:r w:rsidRPr="00B95524">
              <w:rPr>
                <w:b/>
                <w:bCs/>
                <w:color w:val="000000"/>
                <w:sz w:val="22"/>
                <w:szCs w:val="22"/>
              </w:rPr>
              <w:t>-</w:t>
            </w:r>
          </w:p>
          <w:p w:rsidR="001257F2" w:rsidRPr="00B95524" w:rsidRDefault="001257F2" w:rsidP="001257F2">
            <w:pPr>
              <w:jc w:val="center"/>
              <w:rPr>
                <w:b/>
                <w:bCs/>
                <w:color w:val="000000"/>
                <w:sz w:val="22"/>
                <w:szCs w:val="22"/>
              </w:rPr>
            </w:pPr>
          </w:p>
        </w:tc>
      </w:tr>
    </w:tbl>
    <w:p w:rsidR="001257F2" w:rsidRPr="00B95524" w:rsidRDefault="001257F2" w:rsidP="001257F2">
      <w:pPr>
        <w:pStyle w:val="Default"/>
        <w:spacing w:after="120"/>
        <w:jc w:val="both"/>
        <w:rPr>
          <w:rFonts w:ascii="Times New Roman" w:hAnsi="Times New Roman" w:cs="Times New Roman"/>
          <w:sz w:val="22"/>
          <w:szCs w:val="22"/>
        </w:rPr>
      </w:pPr>
      <w:r w:rsidRPr="00B95524">
        <w:rPr>
          <w:rFonts w:ascii="Times New Roman" w:hAnsi="Times New Roman" w:cs="Times New Roman"/>
          <w:sz w:val="22"/>
          <w:szCs w:val="22"/>
        </w:rPr>
        <w:t>Fonte: Dados DATASUS/MS, INCA/MS,GRECSS - Cálculos próprios/ ASTEC/SESAU</w:t>
      </w:r>
    </w:p>
    <w:p w:rsidR="001257F2" w:rsidRPr="00B95524" w:rsidRDefault="001257F2" w:rsidP="001257F2">
      <w:pPr>
        <w:pStyle w:val="Default"/>
        <w:spacing w:after="120"/>
        <w:ind w:left="426" w:firstLine="425"/>
        <w:jc w:val="both"/>
        <w:rPr>
          <w:rFonts w:ascii="Times New Roman" w:hAnsi="Times New Roman" w:cs="Times New Roman"/>
          <w:sz w:val="22"/>
          <w:szCs w:val="22"/>
        </w:rPr>
      </w:pPr>
      <w:r w:rsidRPr="00B95524">
        <w:rPr>
          <w:rFonts w:ascii="Times New Roman" w:hAnsi="Times New Roman" w:cs="Times New Roman"/>
          <w:bCs/>
          <w:sz w:val="22"/>
          <w:szCs w:val="22"/>
        </w:rPr>
        <w:t xml:space="preserve">O </w:t>
      </w:r>
      <w:r w:rsidRPr="00B95524">
        <w:rPr>
          <w:rFonts w:ascii="Times New Roman" w:hAnsi="Times New Roman" w:cs="Times New Roman"/>
          <w:sz w:val="22"/>
          <w:szCs w:val="22"/>
        </w:rPr>
        <w:t>Cálculo do Índice de Produção (IP) dos serviços prestados será realizado pelo cálculo do somatório das modalidades de exames individualizados de cada grupo de procedimentos de exames previstos no contrato (Quadro 03), por meio da seguinte fórmula (1):</w:t>
      </w:r>
    </w:p>
    <w:p w:rsidR="001257F2" w:rsidRPr="00B95524" w:rsidRDefault="001257F2" w:rsidP="001257F2">
      <w:pPr>
        <w:pStyle w:val="Default"/>
        <w:spacing w:after="120"/>
        <w:ind w:firstLine="426"/>
        <w:jc w:val="both"/>
        <w:rPr>
          <w:rFonts w:ascii="Times New Roman" w:hAnsi="Times New Roman" w:cs="Times New Roman"/>
          <w:sz w:val="22"/>
          <w:szCs w:val="22"/>
        </w:rPr>
      </w:pPr>
    </w:p>
    <w:p w:rsidR="001257F2" w:rsidRPr="00B95524" w:rsidRDefault="006B0C46" w:rsidP="001257F2">
      <w:pPr>
        <w:pStyle w:val="Default"/>
        <w:spacing w:after="120"/>
        <w:ind w:left="426"/>
        <w:jc w:val="center"/>
        <w:rPr>
          <w:rFonts w:ascii="Times New Roman" w:hAnsi="Times New Roman" w:cs="Times New Roman"/>
          <w:noProof/>
          <w:sz w:val="22"/>
          <w:szCs w:val="22"/>
        </w:rPr>
      </w:pPr>
      <w:r>
        <w:rPr>
          <w:rFonts w:ascii="Times New Roman" w:hAnsi="Times New Roman" w:cs="Times New Roman"/>
          <w:noProof/>
          <w:sz w:val="22"/>
          <w:szCs w:val="22"/>
        </w:rPr>
      </w:r>
      <w:r>
        <w:rPr>
          <w:rFonts w:ascii="Times New Roman" w:hAnsi="Times New Roman" w:cs="Times New Roman"/>
          <w:noProof/>
          <w:sz w:val="22"/>
          <w:szCs w:val="22"/>
        </w:rPr>
        <w:pict>
          <v:group id="_x0000_s1038" style="width:191.25pt;height:134.8pt;mso-position-horizontal-relative:char;mso-position-vertical-relative:line" coordorigin="33575,26209" coordsize="24289,13703">
            <v:group id="Grupo 4" o:spid="_x0000_s1039" style="position:absolute;left:33575;top:26209;width:10720;height:13703" coordorigin="33575,26209" coordsize="10719,13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202" coordsize="21600,21600" o:spt="202" path="m,l,21600r21600,l21600,xe">
                <v:stroke joinstyle="miter"/>
                <v:path gradientshapeok="t" o:connecttype="rect"/>
              </v:shapetype>
              <v:shape id="CaixaDeTexto 4" o:spid="_x0000_s1040" type="#_x0000_t202" style="position:absolute;left:33575;top:28514;width:10719;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style="mso-next-textbox:#CaixaDeTexto 4">
                  <w:txbxContent>
                    <w:p w:rsidR="006B0C46" w:rsidRPr="00B95524" w:rsidRDefault="006B0C46" w:rsidP="001257F2">
                      <w:pPr>
                        <w:pStyle w:val="NormalWeb"/>
                        <w:spacing w:before="0" w:after="0"/>
                        <w:rPr>
                          <w:sz w:val="56"/>
                          <w:szCs w:val="56"/>
                        </w:rPr>
                      </w:pPr>
                      <w:r>
                        <w:rPr>
                          <w:color w:val="000000" w:themeColor="text1"/>
                          <w:kern w:val="24"/>
                          <w:sz w:val="36"/>
                          <w:szCs w:val="36"/>
                        </w:rPr>
                        <w:t xml:space="preserve"> IP =</w:t>
                      </w:r>
                      <w:r>
                        <w:rPr>
                          <w:color w:val="000000" w:themeColor="text1"/>
                          <w:kern w:val="24"/>
                          <w:sz w:val="64"/>
                          <w:szCs w:val="64"/>
                        </w:rPr>
                        <w:t>Ʃ</w:t>
                      </w:r>
                    </w:p>
                  </w:txbxContent>
                </v:textbox>
              </v:shape>
              <v:shape id="CaixaDeTexto 5" o:spid="_x0000_s1041" type="#_x0000_t202" style="position:absolute;left:38648;top:26209;width:4122;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style="mso-next-textbox:#CaixaDeTexto 5">
                  <w:txbxContent>
                    <w:p w:rsidR="006B0C46" w:rsidRDefault="006B0C46" w:rsidP="001257F2">
                      <w:pPr>
                        <w:pStyle w:val="NormalWeb"/>
                        <w:spacing w:before="0" w:after="0"/>
                      </w:pPr>
                      <w:r>
                        <w:rPr>
                          <w:color w:val="000000" w:themeColor="text1"/>
                          <w:kern w:val="24"/>
                          <w:sz w:val="36"/>
                          <w:szCs w:val="36"/>
                        </w:rPr>
                        <w:t>07</w:t>
                      </w:r>
                    </w:p>
                  </w:txbxContent>
                </v:textbox>
              </v:shape>
              <v:shape id="CaixaDeTexto 6" o:spid="_x0000_s1042" type="#_x0000_t202" style="position:absolute;left:37861;top:36369;width:4902;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style="mso-next-textbox:#CaixaDeTexto 6">
                  <w:txbxContent>
                    <w:p w:rsidR="006B0C46" w:rsidRDefault="006B0C46" w:rsidP="001257F2">
                      <w:pPr>
                        <w:pStyle w:val="NormalWeb"/>
                        <w:spacing w:before="0" w:after="0"/>
                      </w:pPr>
                      <w:r>
                        <w:rPr>
                          <w:color w:val="000000" w:themeColor="text1"/>
                          <w:kern w:val="24"/>
                          <w:sz w:val="36"/>
                          <w:szCs w:val="36"/>
                        </w:rPr>
                        <w:t>i=1</w:t>
                      </w:r>
                    </w:p>
                  </w:txbxContent>
                </v:textbox>
              </v:shape>
            </v:group>
            <v:group id="Grupo 5" o:spid="_x0000_s1043" style="position:absolute;left:44291;top:30657;width:13573;height:6890" coordorigin="44291,30657" coordsize="13573,6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CaixaDeTexto 7" o:spid="_x0000_s1044" type="#_x0000_t202" style="position:absolute;left:45005;top:30657;width:12859;height:6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style="mso-next-textbox:#CaixaDeTexto 7">
                  <w:txbxContent>
                    <w:p w:rsidR="006B0C46" w:rsidRDefault="006B0C46" w:rsidP="001257F2">
                      <w:pPr>
                        <w:pStyle w:val="NormalWeb"/>
                        <w:spacing w:before="0" w:after="0"/>
                      </w:pPr>
                      <w:proofErr w:type="spellStart"/>
                      <w:r>
                        <w:rPr>
                          <w:color w:val="000000" w:themeColor="text1"/>
                          <w:kern w:val="24"/>
                          <w:sz w:val="36"/>
                          <w:szCs w:val="36"/>
                        </w:rPr>
                        <w:t>qri</w:t>
                      </w:r>
                      <w:proofErr w:type="spellEnd"/>
                      <w:r>
                        <w:rPr>
                          <w:color w:val="000000" w:themeColor="text1"/>
                          <w:kern w:val="24"/>
                          <w:sz w:val="36"/>
                          <w:szCs w:val="36"/>
                        </w:rPr>
                        <w:t xml:space="preserve">  .  </w:t>
                      </w:r>
                      <w:proofErr w:type="spellStart"/>
                      <w:r>
                        <w:rPr>
                          <w:color w:val="000000" w:themeColor="text1"/>
                          <w:kern w:val="24"/>
                          <w:sz w:val="36"/>
                          <w:szCs w:val="36"/>
                        </w:rPr>
                        <w:t>Vmi</w:t>
                      </w:r>
                      <w:proofErr w:type="spellEnd"/>
                    </w:p>
                    <w:p w:rsidR="006B0C46" w:rsidRDefault="006B0C46" w:rsidP="001257F2">
                      <w:pPr>
                        <w:pStyle w:val="NormalWeb"/>
                        <w:spacing w:before="0" w:after="0"/>
                        <w:rPr>
                          <w:color w:val="000000" w:themeColor="text1"/>
                          <w:kern w:val="24"/>
                          <w:sz w:val="36"/>
                          <w:szCs w:val="36"/>
                        </w:rPr>
                      </w:pPr>
                    </w:p>
                    <w:p w:rsidR="006B0C46" w:rsidRDefault="006B0C46" w:rsidP="001257F2">
                      <w:pPr>
                        <w:pStyle w:val="NormalWeb"/>
                        <w:spacing w:before="0" w:after="0"/>
                      </w:pPr>
                      <w:proofErr w:type="spellStart"/>
                      <w:r>
                        <w:rPr>
                          <w:color w:val="000000" w:themeColor="text1"/>
                          <w:kern w:val="24"/>
                          <w:sz w:val="36"/>
                          <w:szCs w:val="36"/>
                        </w:rPr>
                        <w:t>qci</w:t>
                      </w:r>
                      <w:proofErr w:type="spellEnd"/>
                      <w:r>
                        <w:rPr>
                          <w:color w:val="000000" w:themeColor="text1"/>
                          <w:kern w:val="24"/>
                          <w:sz w:val="36"/>
                          <w:szCs w:val="36"/>
                        </w:rPr>
                        <w:t xml:space="preserve">     100</w:t>
                      </w:r>
                    </w:p>
                  </w:txbxContent>
                </v:textbox>
              </v:shape>
              <v:line id="Conector reto 8" o:spid="_x0000_s1045" style="position:absolute;visibility:visible;mso-wrap-style:square" from="44291,34229" to="49291,34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DO8IAAADbAAAADwAAAGRycy9kb3ducmV2LnhtbERPS2vCQBC+F/wPywje6kaxRqKrBEHo&#10;41SreB2yYxLNzobdbUz99W6h0Nt8fM9ZbXrTiI6cry0rmIwTEMSF1TWXCg5fu+cFCB+QNTaWScEP&#10;edisB08rzLS98Sd1+1CKGMI+QwVVCG0mpS8qMujHtiWO3Nk6gyFCV0rt8BbDTSOnSTKXBmuODRW2&#10;tK2ouO6/jYJF8X5xeZq/TV6ObXrvph/z3SlVajTs8yWIQH34F/+5X3WcP4PfX+IB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CDO8IAAADbAAAADwAAAAAAAAAAAAAA&#10;AAChAgAAZHJzL2Rvd25yZXYueG1sUEsFBgAAAAAEAAQA+QAAAJADAAAAAA==&#10;" strokecolor="black [3213]"/>
              <v:line id="Conector reto 9" o:spid="_x0000_s1046" style="position:absolute;visibility:visible;mso-wrap-style:square" from="50720,34229" to="55721,34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moMIAAADbAAAADwAAAGRycy9kb3ducmV2LnhtbERPS2vCQBC+C/0PyxR6042CRlJXCYJg&#10;68lH6XXITpO02dmwu43RX+8Kgrf5+J6zWPWmER05X1tWMB4lIIgLq2suFZyOm+EchA/IGhvLpOBC&#10;HlbLl8ECM23PvKfuEEoRQ9hnqKAKoc2k9EVFBv3ItsSR+7HOYIjQlVI7PMdw08hJksykwZpjQ4Ut&#10;rSsq/g7/RsG8+Px1eZp/jKdfbXrtJrvZ5jtV6u21z99BBOrDU/xwb3WcP4X7L/EA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wmoMIAAADbAAAADwAAAAAAAAAAAAAA&#10;AAChAgAAZHJzL2Rvd25yZXYueG1sUEsFBgAAAAAEAAQA+QAAAJADAAAAAA==&#10;" strokecolor="black [3213]"/>
            </v:group>
            <w10:wrap type="none"/>
            <w10:anchorlock/>
          </v:group>
        </w:pict>
      </w:r>
    </w:p>
    <w:p w:rsidR="001257F2" w:rsidRPr="00B95524" w:rsidRDefault="001257F2" w:rsidP="001257F2">
      <w:pPr>
        <w:pStyle w:val="Default"/>
        <w:spacing w:after="120"/>
        <w:ind w:left="426"/>
        <w:jc w:val="center"/>
        <w:rPr>
          <w:rFonts w:ascii="Times New Roman" w:hAnsi="Times New Roman" w:cs="Times New Roman"/>
          <w:sz w:val="22"/>
          <w:szCs w:val="22"/>
        </w:rPr>
      </w:pPr>
    </w:p>
    <w:p w:rsidR="001257F2" w:rsidRPr="00B95524" w:rsidRDefault="006B0C46" w:rsidP="001257F2">
      <w:pPr>
        <w:pStyle w:val="Default"/>
        <w:spacing w:after="120"/>
        <w:ind w:left="426"/>
        <w:rPr>
          <w:rFonts w:ascii="Times New Roman" w:hAnsi="Times New Roman" w:cs="Times New Roman"/>
          <w:sz w:val="22"/>
          <w:szCs w:val="22"/>
        </w:rPr>
      </w:pPr>
      <w:r>
        <w:rPr>
          <w:rFonts w:ascii="Times New Roman" w:hAnsi="Times New Roman" w:cs="Times New Roman"/>
          <w:noProof/>
          <w:sz w:val="22"/>
          <w:szCs w:val="22"/>
        </w:rPr>
      </w:r>
      <w:r>
        <w:rPr>
          <w:rFonts w:ascii="Times New Roman" w:hAnsi="Times New Roman" w:cs="Times New Roman"/>
          <w:noProof/>
          <w:sz w:val="22"/>
          <w:szCs w:val="22"/>
        </w:rPr>
        <w:pict>
          <v:group id="_x0000_s1032" style="width:290.4pt;height:48.6pt;mso-position-horizontal-relative:char;mso-position-vertical-relative:line" coordorigin="25002,29519" coordsize="34152,6172">
            <v:group id="Grupo 14" o:spid="_x0000_s1033" style="position:absolute;left:25002;top:29519;width:34152;height:6172" coordorigin="25002,29519" coordsize="34151,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CaixaDeTexto 29" o:spid="_x0000_s1034" type="#_x0000_t202" style="position:absolute;left:49291;top:29519;width:7856;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YMEA&#10;AADaAAAADwAAAGRycy9kb3ducmV2LnhtbESPT2vCQBTE7wW/w/IEb3Vjp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iFmDBAAAA2gAAAA8AAAAAAAAAAAAAAAAAmAIAAGRycy9kb3du&#10;cmV2LnhtbFBLBQYAAAAABAAEAPUAAACGAwAAAAA=&#10;" filled="f" stroked="f">
                <v:textbox style="mso-next-textbox:#CaixaDeTexto 29;mso-fit-shape-to-text:t">
                  <w:txbxContent>
                    <w:p w:rsidR="006B0C46" w:rsidRDefault="006B0C46" w:rsidP="001257F2">
                      <w:pPr>
                        <w:pStyle w:val="NormalWeb"/>
                        <w:spacing w:before="0" w:after="0"/>
                      </w:pPr>
                      <w:proofErr w:type="spellStart"/>
                      <w:r>
                        <w:rPr>
                          <w:color w:val="000000" w:themeColor="text1"/>
                          <w:kern w:val="24"/>
                          <w:sz w:val="36"/>
                          <w:szCs w:val="36"/>
                        </w:rPr>
                        <w:t>qri</w:t>
                      </w:r>
                      <w:proofErr w:type="spellEnd"/>
                    </w:p>
                    <w:p w:rsidR="006B0C46" w:rsidRDefault="006B0C46" w:rsidP="001257F2">
                      <w:pPr>
                        <w:pStyle w:val="NormalWeb"/>
                        <w:spacing w:before="0" w:after="0"/>
                      </w:pPr>
                      <w:proofErr w:type="spellStart"/>
                      <w:r>
                        <w:rPr>
                          <w:color w:val="000000" w:themeColor="text1"/>
                          <w:kern w:val="24"/>
                          <w:sz w:val="36"/>
                          <w:szCs w:val="36"/>
                        </w:rPr>
                        <w:t>qci</w:t>
                      </w:r>
                      <w:proofErr w:type="spellEnd"/>
                      <w:r>
                        <w:rPr>
                          <w:color w:val="000000" w:themeColor="text1"/>
                          <w:kern w:val="24"/>
                          <w:sz w:val="36"/>
                          <w:szCs w:val="36"/>
                        </w:rPr>
                        <w:t xml:space="preserve">   ˭ </w:t>
                      </w:r>
                    </w:p>
                  </w:txbxContent>
                </v:textbox>
              </v:shape>
              <v:shape id="CaixaDeTexto 30" o:spid="_x0000_s1035" type="#_x0000_t202" style="position:absolute;left:25002;top:29519;width:19847;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OFMEA&#10;AADaAAAADwAAAGRycy9kb3ducmV2LnhtbESPT2vCQBTE7wW/w/IEb3Vjs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LjhTBAAAA2gAAAA8AAAAAAAAAAAAAAAAAmAIAAGRycy9kb3du&#10;cmV2LnhtbFBLBQYAAAAABAAEAPUAAACGAwAAAAA=&#10;" filled="f" stroked="f">
                <v:textbox style="mso-next-textbox:#CaixaDeTexto 30;mso-fit-shape-to-text:t">
                  <w:txbxContent>
                    <w:p w:rsidR="006B0C46" w:rsidRPr="00DA5346" w:rsidRDefault="006B0C46" w:rsidP="001257F2">
                      <w:pPr>
                        <w:pStyle w:val="NormalWeb"/>
                        <w:spacing w:before="0" w:after="0"/>
                        <w:rPr>
                          <w:sz w:val="32"/>
                          <w:szCs w:val="32"/>
                        </w:rPr>
                      </w:pPr>
                      <w:r w:rsidRPr="00DA5346">
                        <w:rPr>
                          <w:color w:val="000000" w:themeColor="text1"/>
                          <w:kern w:val="24"/>
                          <w:sz w:val="32"/>
                          <w:szCs w:val="32"/>
                        </w:rPr>
                        <w:t xml:space="preserve">Se </w:t>
                      </w:r>
                      <w:proofErr w:type="spellStart"/>
                      <w:r w:rsidRPr="00DA5346">
                        <w:rPr>
                          <w:color w:val="000000" w:themeColor="text1"/>
                          <w:kern w:val="24"/>
                          <w:sz w:val="32"/>
                          <w:szCs w:val="32"/>
                        </w:rPr>
                        <w:t>qri</w:t>
                      </w:r>
                      <w:proofErr w:type="spellEnd"/>
                      <w:r w:rsidRPr="00DA5346">
                        <w:rPr>
                          <w:color w:val="000000" w:themeColor="text1"/>
                          <w:kern w:val="24"/>
                          <w:sz w:val="32"/>
                          <w:szCs w:val="32"/>
                        </w:rPr>
                        <w:t xml:space="preserve"> ˃ </w:t>
                      </w:r>
                      <w:proofErr w:type="spellStart"/>
                      <w:r w:rsidRPr="00DA5346">
                        <w:rPr>
                          <w:color w:val="000000" w:themeColor="text1"/>
                          <w:kern w:val="24"/>
                          <w:sz w:val="32"/>
                          <w:szCs w:val="32"/>
                        </w:rPr>
                        <w:t>qci</w:t>
                      </w:r>
                      <w:proofErr w:type="spellEnd"/>
                      <w:r w:rsidRPr="00DA5346">
                        <w:rPr>
                          <w:color w:val="000000" w:themeColor="text1"/>
                          <w:kern w:val="24"/>
                          <w:sz w:val="32"/>
                          <w:szCs w:val="32"/>
                        </w:rPr>
                        <w:t>, então faça</w:t>
                      </w:r>
                    </w:p>
                  </w:txbxContent>
                </v:textbox>
              </v:shape>
              <v:shape id="CaixaDeTexto 34" o:spid="_x0000_s1036" type="#_x0000_t202" style="position:absolute;left:55584;top:30894;width:3569;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rj8AA&#10;AADaAAAADwAAAGRycy9kb3ducmV2LnhtbESPQWvCQBSE7wX/w/IEb3VjwSKpq4i24MFLNb0/ss9s&#10;MPs2ZF9N/PeuIHgcZuYbZrkefKOu1MU6sIHZNANFXAZbc2WgOP28L0BFQbbYBCYDN4qwXo3elpjb&#10;0PMvXY9SqQThmKMBJ9LmWsfSkcc4DS1x8s6h8yhJdpW2HfYJ7hv9kWWf2mPNacFhS1tH5eX47w2I&#10;2M3sVnz7uP8bDrveZeUcC2Mm42HzBUpokFf42d5bA3N4XEk3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crj8AAAADaAAAADwAAAAAAAAAAAAAAAACYAgAAZHJzL2Rvd25y&#10;ZXYueG1sUEsFBgAAAAAEAAQA9QAAAIUDAAAAAA==&#10;" filled="f" stroked="f">
                <v:textbox style="mso-next-textbox:#CaixaDeTexto 34;mso-fit-shape-to-text:t">
                  <w:txbxContent>
                    <w:p w:rsidR="006B0C46" w:rsidRDefault="006B0C46" w:rsidP="001257F2">
                      <w:pPr>
                        <w:pStyle w:val="NormalWeb"/>
                        <w:spacing w:before="0" w:after="0"/>
                      </w:pPr>
                      <w:r>
                        <w:rPr>
                          <w:color w:val="000000" w:themeColor="text1"/>
                          <w:kern w:val="24"/>
                          <w:sz w:val="36"/>
                          <w:szCs w:val="36"/>
                        </w:rPr>
                        <w:t>1</w:t>
                      </w:r>
                    </w:p>
                  </w:txbxContent>
                </v:textbox>
              </v:shape>
            </v:group>
            <v:line id="Conector reto 15" o:spid="_x0000_s1037" style="position:absolute;visibility:visible;mso-wrap-style:square" from="50006,33091" to="53578,33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4fFsEAAADaAAAADwAAAGRycy9kb3ducmV2LnhtbESPT2sCMRTE7wW/Q3hCbzWrpYuuRhFR&#10;WuzJf/fH5rm7uHlZk6jptzeFQo/DzPyGmS2iacWdnG8sKxgOMhDEpdUNVwqOh83bGIQPyBpby6Tg&#10;hzws5r2XGRbaPnhH932oRIKwL1BBHUJXSOnLmgz6ge2Ik3e2zmBI0lVSO3wkuGnlKMtyabDhtFBj&#10;R6uaysv+ZhJleLoa+XmZ4Gnrvt36PY8f8arUaz8upyACxfAf/mt/aQU5/F5JN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zh8WwQAAANoAAAAPAAAAAAAAAAAAAAAA&#10;AKECAABkcnMvZG93bnJldi54bWxQSwUGAAAAAAQABAD5AAAAjwMAAAAA&#10;" strokecolor="black [3040]"/>
            <w10:wrap type="none"/>
            <w10:anchorlock/>
          </v:group>
        </w:pict>
      </w:r>
    </w:p>
    <w:p w:rsidR="001257F2" w:rsidRPr="00B95524" w:rsidRDefault="001257F2" w:rsidP="001257F2">
      <w:pPr>
        <w:pStyle w:val="Default"/>
        <w:spacing w:after="120"/>
        <w:ind w:left="426"/>
        <w:jc w:val="both"/>
        <w:rPr>
          <w:rFonts w:ascii="Times New Roman" w:hAnsi="Times New Roman" w:cs="Times New Roman"/>
          <w:b/>
          <w:sz w:val="22"/>
          <w:szCs w:val="22"/>
        </w:rPr>
      </w:pPr>
      <w:r w:rsidRPr="00B95524">
        <w:rPr>
          <w:rFonts w:ascii="Times New Roman" w:hAnsi="Times New Roman" w:cs="Times New Roman"/>
          <w:b/>
          <w:sz w:val="22"/>
          <w:szCs w:val="22"/>
        </w:rPr>
        <w:t xml:space="preserve">Onde: </w:t>
      </w:r>
    </w:p>
    <w:p w:rsidR="001257F2" w:rsidRPr="00B95524" w:rsidRDefault="001257F2" w:rsidP="001257F2">
      <w:pPr>
        <w:pStyle w:val="Default"/>
        <w:spacing w:after="120"/>
        <w:ind w:left="426"/>
        <w:jc w:val="both"/>
        <w:rPr>
          <w:rFonts w:ascii="Times New Roman" w:hAnsi="Times New Roman" w:cs="Times New Roman"/>
          <w:sz w:val="22"/>
          <w:szCs w:val="22"/>
        </w:rPr>
      </w:pPr>
      <w:r w:rsidRPr="00B95524">
        <w:rPr>
          <w:rFonts w:ascii="Times New Roman" w:hAnsi="Times New Roman" w:cs="Times New Roman"/>
          <w:sz w:val="22"/>
          <w:szCs w:val="22"/>
        </w:rPr>
        <w:t>IP = Índice de Produção</w:t>
      </w:r>
    </w:p>
    <w:p w:rsidR="001257F2" w:rsidRPr="00B95524" w:rsidRDefault="001257F2" w:rsidP="001257F2">
      <w:pPr>
        <w:pStyle w:val="Default"/>
        <w:spacing w:after="120"/>
        <w:ind w:left="426"/>
        <w:jc w:val="both"/>
        <w:rPr>
          <w:rFonts w:ascii="Times New Roman" w:hAnsi="Times New Roman" w:cs="Times New Roman"/>
          <w:sz w:val="22"/>
          <w:szCs w:val="22"/>
        </w:rPr>
      </w:pPr>
      <w:proofErr w:type="spellStart"/>
      <w:r w:rsidRPr="00B95524">
        <w:rPr>
          <w:rFonts w:ascii="Times New Roman" w:hAnsi="Times New Roman" w:cs="Times New Roman"/>
          <w:sz w:val="22"/>
          <w:szCs w:val="22"/>
        </w:rPr>
        <w:t>Vmi</w:t>
      </w:r>
      <w:proofErr w:type="spellEnd"/>
      <w:r w:rsidRPr="00B95524">
        <w:rPr>
          <w:rFonts w:ascii="Times New Roman" w:hAnsi="Times New Roman" w:cs="Times New Roman"/>
          <w:sz w:val="22"/>
          <w:szCs w:val="22"/>
        </w:rPr>
        <w:t xml:space="preserve"> = Valoração da Modalidade do Exame</w:t>
      </w:r>
    </w:p>
    <w:p w:rsidR="001257F2" w:rsidRPr="00B95524" w:rsidRDefault="001257F2" w:rsidP="001257F2">
      <w:pPr>
        <w:pStyle w:val="Default"/>
        <w:spacing w:after="120"/>
        <w:ind w:left="426"/>
        <w:jc w:val="both"/>
        <w:rPr>
          <w:rFonts w:ascii="Times New Roman" w:hAnsi="Times New Roman" w:cs="Times New Roman"/>
          <w:sz w:val="22"/>
          <w:szCs w:val="22"/>
        </w:rPr>
      </w:pPr>
      <w:proofErr w:type="spellStart"/>
      <w:r w:rsidRPr="00B95524">
        <w:rPr>
          <w:rFonts w:ascii="Times New Roman" w:hAnsi="Times New Roman" w:cs="Times New Roman"/>
          <w:sz w:val="22"/>
          <w:szCs w:val="22"/>
        </w:rPr>
        <w:t>qri</w:t>
      </w:r>
      <w:proofErr w:type="spellEnd"/>
      <w:r w:rsidRPr="00B95524">
        <w:rPr>
          <w:rFonts w:ascii="Times New Roman" w:hAnsi="Times New Roman" w:cs="Times New Roman"/>
          <w:sz w:val="22"/>
          <w:szCs w:val="22"/>
        </w:rPr>
        <w:t xml:space="preserve"> = Quantitativo Realizados de Exames</w:t>
      </w:r>
    </w:p>
    <w:p w:rsidR="001257F2" w:rsidRPr="00B95524" w:rsidRDefault="001257F2" w:rsidP="001257F2">
      <w:pPr>
        <w:pStyle w:val="Default"/>
        <w:spacing w:after="120"/>
        <w:ind w:left="426"/>
        <w:jc w:val="both"/>
        <w:rPr>
          <w:rFonts w:ascii="Times New Roman" w:hAnsi="Times New Roman" w:cs="Times New Roman"/>
          <w:sz w:val="22"/>
          <w:szCs w:val="22"/>
        </w:rPr>
      </w:pPr>
      <w:proofErr w:type="spellStart"/>
      <w:r w:rsidRPr="00B95524">
        <w:rPr>
          <w:rFonts w:ascii="Times New Roman" w:hAnsi="Times New Roman" w:cs="Times New Roman"/>
          <w:sz w:val="22"/>
          <w:szCs w:val="22"/>
        </w:rPr>
        <w:t>qci</w:t>
      </w:r>
      <w:proofErr w:type="spellEnd"/>
      <w:r w:rsidRPr="00B95524">
        <w:rPr>
          <w:rFonts w:ascii="Times New Roman" w:hAnsi="Times New Roman" w:cs="Times New Roman"/>
          <w:sz w:val="22"/>
          <w:szCs w:val="22"/>
        </w:rPr>
        <w:t xml:space="preserve"> = Quantitativo Contratados de Exames Mensais</w:t>
      </w:r>
    </w:p>
    <w:p w:rsidR="001257F2" w:rsidRPr="00B95524" w:rsidRDefault="001257F2" w:rsidP="00E034F7">
      <w:pPr>
        <w:pStyle w:val="PargrafodaLista"/>
        <w:numPr>
          <w:ilvl w:val="0"/>
          <w:numId w:val="21"/>
        </w:numPr>
        <w:tabs>
          <w:tab w:val="left" w:pos="1701"/>
        </w:tabs>
        <w:suppressAutoHyphens w:val="0"/>
        <w:autoSpaceDE w:val="0"/>
        <w:autoSpaceDN w:val="0"/>
        <w:adjustRightInd w:val="0"/>
        <w:spacing w:after="120" w:line="240" w:lineRule="auto"/>
        <w:jc w:val="both"/>
        <w:rPr>
          <w:rFonts w:ascii="Times New Roman" w:hAnsi="Times New Roman" w:cs="Times New Roman"/>
          <w:vanish/>
          <w:color w:val="000000"/>
        </w:rPr>
      </w:pPr>
    </w:p>
    <w:p w:rsidR="001257F2" w:rsidRPr="00B95524" w:rsidRDefault="001257F2" w:rsidP="00E034F7">
      <w:pPr>
        <w:pStyle w:val="PargrafodaLista"/>
        <w:numPr>
          <w:ilvl w:val="0"/>
          <w:numId w:val="21"/>
        </w:numPr>
        <w:tabs>
          <w:tab w:val="left" w:pos="1701"/>
        </w:tabs>
        <w:suppressAutoHyphens w:val="0"/>
        <w:autoSpaceDE w:val="0"/>
        <w:autoSpaceDN w:val="0"/>
        <w:adjustRightInd w:val="0"/>
        <w:spacing w:after="120" w:line="240" w:lineRule="auto"/>
        <w:jc w:val="both"/>
        <w:rPr>
          <w:rFonts w:ascii="Times New Roman" w:hAnsi="Times New Roman" w:cs="Times New Roman"/>
          <w:vanish/>
          <w:color w:val="000000"/>
        </w:rPr>
      </w:pPr>
    </w:p>
    <w:p w:rsidR="001257F2" w:rsidRPr="00B95524" w:rsidRDefault="001257F2" w:rsidP="00E034F7">
      <w:pPr>
        <w:pStyle w:val="PargrafodaLista"/>
        <w:numPr>
          <w:ilvl w:val="0"/>
          <w:numId w:val="21"/>
        </w:numPr>
        <w:tabs>
          <w:tab w:val="left" w:pos="1701"/>
        </w:tabs>
        <w:suppressAutoHyphens w:val="0"/>
        <w:autoSpaceDE w:val="0"/>
        <w:autoSpaceDN w:val="0"/>
        <w:adjustRightInd w:val="0"/>
        <w:spacing w:after="120" w:line="240" w:lineRule="auto"/>
        <w:jc w:val="both"/>
        <w:rPr>
          <w:rFonts w:ascii="Times New Roman" w:hAnsi="Times New Roman" w:cs="Times New Roman"/>
          <w:vanish/>
          <w:color w:val="000000"/>
        </w:rPr>
      </w:pPr>
    </w:p>
    <w:p w:rsidR="001257F2" w:rsidRPr="00B95524" w:rsidRDefault="001257F2" w:rsidP="00E034F7">
      <w:pPr>
        <w:pStyle w:val="PargrafodaLista"/>
        <w:numPr>
          <w:ilvl w:val="0"/>
          <w:numId w:val="21"/>
        </w:numPr>
        <w:tabs>
          <w:tab w:val="left" w:pos="1701"/>
        </w:tabs>
        <w:suppressAutoHyphens w:val="0"/>
        <w:autoSpaceDE w:val="0"/>
        <w:autoSpaceDN w:val="0"/>
        <w:adjustRightInd w:val="0"/>
        <w:spacing w:after="120" w:line="240" w:lineRule="auto"/>
        <w:jc w:val="both"/>
        <w:rPr>
          <w:rFonts w:ascii="Times New Roman" w:hAnsi="Times New Roman" w:cs="Times New Roman"/>
          <w:vanish/>
          <w:color w:val="000000"/>
        </w:rPr>
      </w:pPr>
    </w:p>
    <w:p w:rsidR="001257F2" w:rsidRPr="00B95524" w:rsidRDefault="001257F2" w:rsidP="00E034F7">
      <w:pPr>
        <w:pStyle w:val="PargrafodaLista"/>
        <w:numPr>
          <w:ilvl w:val="0"/>
          <w:numId w:val="21"/>
        </w:numPr>
        <w:tabs>
          <w:tab w:val="left" w:pos="1701"/>
        </w:tabs>
        <w:suppressAutoHyphens w:val="0"/>
        <w:autoSpaceDE w:val="0"/>
        <w:autoSpaceDN w:val="0"/>
        <w:adjustRightInd w:val="0"/>
        <w:spacing w:after="120" w:line="240" w:lineRule="auto"/>
        <w:jc w:val="both"/>
        <w:rPr>
          <w:rFonts w:ascii="Times New Roman" w:hAnsi="Times New Roman" w:cs="Times New Roman"/>
          <w:vanish/>
          <w:color w:val="000000"/>
        </w:rPr>
      </w:pPr>
    </w:p>
    <w:p w:rsidR="001257F2" w:rsidRPr="00B95524" w:rsidRDefault="001257F2" w:rsidP="00E034F7">
      <w:pPr>
        <w:pStyle w:val="PargrafodaLista"/>
        <w:numPr>
          <w:ilvl w:val="0"/>
          <w:numId w:val="21"/>
        </w:numPr>
        <w:tabs>
          <w:tab w:val="left" w:pos="1701"/>
        </w:tabs>
        <w:suppressAutoHyphens w:val="0"/>
        <w:autoSpaceDE w:val="0"/>
        <w:autoSpaceDN w:val="0"/>
        <w:adjustRightInd w:val="0"/>
        <w:spacing w:after="120" w:line="240" w:lineRule="auto"/>
        <w:jc w:val="both"/>
        <w:rPr>
          <w:rFonts w:ascii="Times New Roman" w:hAnsi="Times New Roman" w:cs="Times New Roman"/>
          <w:vanish/>
          <w:color w:val="000000"/>
        </w:rPr>
      </w:pPr>
    </w:p>
    <w:p w:rsidR="001257F2" w:rsidRPr="00B95524" w:rsidRDefault="001257F2" w:rsidP="00E034F7">
      <w:pPr>
        <w:pStyle w:val="PargrafodaLista"/>
        <w:numPr>
          <w:ilvl w:val="0"/>
          <w:numId w:val="21"/>
        </w:numPr>
        <w:tabs>
          <w:tab w:val="left" w:pos="1701"/>
        </w:tabs>
        <w:suppressAutoHyphens w:val="0"/>
        <w:autoSpaceDE w:val="0"/>
        <w:autoSpaceDN w:val="0"/>
        <w:adjustRightInd w:val="0"/>
        <w:spacing w:after="120" w:line="240" w:lineRule="auto"/>
        <w:jc w:val="both"/>
        <w:rPr>
          <w:rFonts w:ascii="Times New Roman" w:hAnsi="Times New Roman" w:cs="Times New Roman"/>
          <w:vanish/>
          <w:color w:val="000000"/>
        </w:rPr>
      </w:pPr>
    </w:p>
    <w:p w:rsidR="001257F2" w:rsidRPr="00B95524" w:rsidRDefault="001257F2" w:rsidP="00E034F7">
      <w:pPr>
        <w:pStyle w:val="PargrafodaLista"/>
        <w:numPr>
          <w:ilvl w:val="0"/>
          <w:numId w:val="21"/>
        </w:numPr>
        <w:tabs>
          <w:tab w:val="left" w:pos="1701"/>
        </w:tabs>
        <w:suppressAutoHyphens w:val="0"/>
        <w:autoSpaceDE w:val="0"/>
        <w:autoSpaceDN w:val="0"/>
        <w:adjustRightInd w:val="0"/>
        <w:spacing w:after="120" w:line="240" w:lineRule="auto"/>
        <w:jc w:val="both"/>
        <w:rPr>
          <w:rFonts w:ascii="Times New Roman" w:hAnsi="Times New Roman" w:cs="Times New Roman"/>
          <w:vanish/>
          <w:color w:val="000000"/>
        </w:rPr>
      </w:pPr>
    </w:p>
    <w:p w:rsidR="001257F2" w:rsidRPr="00B95524" w:rsidRDefault="001257F2" w:rsidP="00E034F7">
      <w:pPr>
        <w:pStyle w:val="PargrafodaLista"/>
        <w:numPr>
          <w:ilvl w:val="0"/>
          <w:numId w:val="21"/>
        </w:numPr>
        <w:tabs>
          <w:tab w:val="left" w:pos="1701"/>
        </w:tabs>
        <w:suppressAutoHyphens w:val="0"/>
        <w:autoSpaceDE w:val="0"/>
        <w:autoSpaceDN w:val="0"/>
        <w:adjustRightInd w:val="0"/>
        <w:spacing w:after="120" w:line="240" w:lineRule="auto"/>
        <w:jc w:val="both"/>
        <w:rPr>
          <w:rFonts w:ascii="Times New Roman" w:hAnsi="Times New Roman" w:cs="Times New Roman"/>
          <w:vanish/>
          <w:color w:val="000000"/>
        </w:rPr>
      </w:pPr>
    </w:p>
    <w:p w:rsidR="001257F2" w:rsidRPr="00B95524" w:rsidRDefault="001257F2" w:rsidP="00E034F7">
      <w:pPr>
        <w:pStyle w:val="PargrafodaLista"/>
        <w:numPr>
          <w:ilvl w:val="0"/>
          <w:numId w:val="21"/>
        </w:numPr>
        <w:tabs>
          <w:tab w:val="left" w:pos="1701"/>
        </w:tabs>
        <w:suppressAutoHyphens w:val="0"/>
        <w:autoSpaceDE w:val="0"/>
        <w:autoSpaceDN w:val="0"/>
        <w:adjustRightInd w:val="0"/>
        <w:spacing w:after="120" w:line="240" w:lineRule="auto"/>
        <w:jc w:val="both"/>
        <w:rPr>
          <w:rFonts w:ascii="Times New Roman" w:hAnsi="Times New Roman" w:cs="Times New Roman"/>
          <w:vanish/>
          <w:color w:val="000000"/>
        </w:rPr>
      </w:pPr>
    </w:p>
    <w:p w:rsidR="001257F2" w:rsidRPr="00B95524" w:rsidRDefault="001257F2" w:rsidP="00E034F7">
      <w:pPr>
        <w:pStyle w:val="PargrafodaLista"/>
        <w:numPr>
          <w:ilvl w:val="1"/>
          <w:numId w:val="21"/>
        </w:numPr>
        <w:tabs>
          <w:tab w:val="left" w:pos="1701"/>
        </w:tabs>
        <w:suppressAutoHyphens w:val="0"/>
        <w:autoSpaceDE w:val="0"/>
        <w:autoSpaceDN w:val="0"/>
        <w:adjustRightInd w:val="0"/>
        <w:spacing w:after="120" w:line="240" w:lineRule="auto"/>
        <w:jc w:val="both"/>
        <w:rPr>
          <w:rFonts w:ascii="Times New Roman" w:hAnsi="Times New Roman" w:cs="Times New Roman"/>
          <w:vanish/>
          <w:color w:val="000000"/>
        </w:rPr>
      </w:pPr>
    </w:p>
    <w:p w:rsidR="001257F2" w:rsidRPr="00B95524" w:rsidRDefault="001257F2" w:rsidP="00E034F7">
      <w:pPr>
        <w:pStyle w:val="PargrafodaLista"/>
        <w:numPr>
          <w:ilvl w:val="1"/>
          <w:numId w:val="21"/>
        </w:numPr>
        <w:tabs>
          <w:tab w:val="left" w:pos="1701"/>
        </w:tabs>
        <w:suppressAutoHyphens w:val="0"/>
        <w:autoSpaceDE w:val="0"/>
        <w:autoSpaceDN w:val="0"/>
        <w:adjustRightInd w:val="0"/>
        <w:spacing w:after="120" w:line="240" w:lineRule="auto"/>
        <w:jc w:val="both"/>
        <w:rPr>
          <w:rFonts w:ascii="Times New Roman" w:hAnsi="Times New Roman" w:cs="Times New Roman"/>
          <w:vanish/>
          <w:color w:val="000000"/>
        </w:rPr>
      </w:pPr>
    </w:p>
    <w:p w:rsidR="001257F2" w:rsidRPr="00B95524" w:rsidRDefault="001257F2" w:rsidP="00E034F7">
      <w:pPr>
        <w:pStyle w:val="PargrafodaLista"/>
        <w:numPr>
          <w:ilvl w:val="1"/>
          <w:numId w:val="21"/>
        </w:numPr>
        <w:tabs>
          <w:tab w:val="left" w:pos="1701"/>
        </w:tabs>
        <w:suppressAutoHyphens w:val="0"/>
        <w:autoSpaceDE w:val="0"/>
        <w:autoSpaceDN w:val="0"/>
        <w:adjustRightInd w:val="0"/>
        <w:spacing w:after="120" w:line="240" w:lineRule="auto"/>
        <w:jc w:val="both"/>
        <w:rPr>
          <w:rFonts w:ascii="Times New Roman" w:hAnsi="Times New Roman" w:cs="Times New Roman"/>
          <w:vanish/>
          <w:color w:val="000000"/>
        </w:rPr>
      </w:pPr>
    </w:p>
    <w:p w:rsidR="001257F2" w:rsidRPr="00B95524" w:rsidRDefault="001257F2" w:rsidP="00E034F7">
      <w:pPr>
        <w:pStyle w:val="PargrafodaLista"/>
        <w:numPr>
          <w:ilvl w:val="1"/>
          <w:numId w:val="21"/>
        </w:numPr>
        <w:tabs>
          <w:tab w:val="left" w:pos="1701"/>
        </w:tabs>
        <w:suppressAutoHyphens w:val="0"/>
        <w:autoSpaceDE w:val="0"/>
        <w:autoSpaceDN w:val="0"/>
        <w:adjustRightInd w:val="0"/>
        <w:spacing w:after="120" w:line="240" w:lineRule="auto"/>
        <w:jc w:val="both"/>
        <w:rPr>
          <w:rFonts w:ascii="Times New Roman" w:hAnsi="Times New Roman" w:cs="Times New Roman"/>
          <w:vanish/>
          <w:color w:val="000000"/>
        </w:rPr>
      </w:pPr>
    </w:p>
    <w:p w:rsidR="001257F2" w:rsidRPr="00B95524" w:rsidRDefault="001257F2" w:rsidP="00E034F7">
      <w:pPr>
        <w:pStyle w:val="PargrafodaLista"/>
        <w:numPr>
          <w:ilvl w:val="1"/>
          <w:numId w:val="21"/>
        </w:numPr>
        <w:tabs>
          <w:tab w:val="left" w:pos="1701"/>
        </w:tabs>
        <w:suppressAutoHyphens w:val="0"/>
        <w:autoSpaceDE w:val="0"/>
        <w:autoSpaceDN w:val="0"/>
        <w:adjustRightInd w:val="0"/>
        <w:spacing w:after="120" w:line="240" w:lineRule="auto"/>
        <w:jc w:val="both"/>
        <w:rPr>
          <w:rFonts w:ascii="Times New Roman" w:hAnsi="Times New Roman" w:cs="Times New Roman"/>
          <w:vanish/>
          <w:color w:val="000000"/>
        </w:rPr>
      </w:pPr>
    </w:p>
    <w:p w:rsidR="001257F2" w:rsidRPr="00B95524" w:rsidRDefault="001257F2" w:rsidP="00E034F7">
      <w:pPr>
        <w:pStyle w:val="PargrafodaLista"/>
        <w:numPr>
          <w:ilvl w:val="2"/>
          <w:numId w:val="21"/>
        </w:numPr>
        <w:tabs>
          <w:tab w:val="left" w:pos="1701"/>
        </w:tabs>
        <w:suppressAutoHyphens w:val="0"/>
        <w:autoSpaceDE w:val="0"/>
        <w:autoSpaceDN w:val="0"/>
        <w:adjustRightInd w:val="0"/>
        <w:spacing w:after="120" w:line="240" w:lineRule="auto"/>
        <w:jc w:val="both"/>
        <w:rPr>
          <w:rFonts w:ascii="Times New Roman" w:hAnsi="Times New Roman" w:cs="Times New Roman"/>
          <w:vanish/>
          <w:color w:val="000000"/>
        </w:rPr>
      </w:pPr>
    </w:p>
    <w:p w:rsidR="001257F2" w:rsidRPr="00B95524" w:rsidRDefault="002339AC" w:rsidP="001257F2">
      <w:pPr>
        <w:pStyle w:val="Default"/>
        <w:tabs>
          <w:tab w:val="left" w:pos="851"/>
        </w:tabs>
        <w:spacing w:after="120"/>
        <w:jc w:val="both"/>
        <w:rPr>
          <w:rFonts w:ascii="Times New Roman" w:hAnsi="Times New Roman" w:cs="Times New Roman"/>
          <w:sz w:val="22"/>
          <w:szCs w:val="22"/>
        </w:rPr>
      </w:pPr>
      <w:r>
        <w:rPr>
          <w:rFonts w:ascii="Times New Roman" w:hAnsi="Times New Roman" w:cs="Times New Roman"/>
          <w:sz w:val="22"/>
          <w:szCs w:val="22"/>
        </w:rPr>
        <w:t>22</w:t>
      </w:r>
      <w:r w:rsidR="001257F2" w:rsidRPr="00B95524">
        <w:rPr>
          <w:rFonts w:ascii="Times New Roman" w:hAnsi="Times New Roman" w:cs="Times New Roman"/>
          <w:sz w:val="22"/>
          <w:szCs w:val="22"/>
        </w:rPr>
        <w:t>.5.2 O pagamento da parcela mensal do contrato será efetuado com base no cálculo do Índice de Produção (IP) dos serviços prestados (fórmula paramétrica acima) e conforme exposto no quadro 04, abaixo:</w:t>
      </w:r>
    </w:p>
    <w:p w:rsidR="001257F2" w:rsidRPr="00B95524" w:rsidRDefault="001257F2" w:rsidP="001257F2">
      <w:pPr>
        <w:pStyle w:val="Default"/>
        <w:spacing w:after="120"/>
        <w:jc w:val="both"/>
        <w:rPr>
          <w:rFonts w:ascii="Times New Roman" w:hAnsi="Times New Roman" w:cs="Times New Roman"/>
          <w:b/>
          <w:sz w:val="22"/>
          <w:szCs w:val="22"/>
        </w:rPr>
      </w:pPr>
    </w:p>
    <w:p w:rsidR="001257F2" w:rsidRPr="00B95524" w:rsidRDefault="001257F2" w:rsidP="001257F2">
      <w:pPr>
        <w:pStyle w:val="Default"/>
        <w:spacing w:after="120"/>
        <w:jc w:val="both"/>
        <w:rPr>
          <w:rFonts w:ascii="Times New Roman" w:hAnsi="Times New Roman" w:cs="Times New Roman"/>
          <w:sz w:val="22"/>
          <w:szCs w:val="22"/>
        </w:rPr>
      </w:pPr>
      <w:r w:rsidRPr="00B95524">
        <w:rPr>
          <w:rFonts w:ascii="Times New Roman" w:hAnsi="Times New Roman" w:cs="Times New Roman"/>
          <w:b/>
          <w:sz w:val="22"/>
          <w:szCs w:val="22"/>
        </w:rPr>
        <w:lastRenderedPageBreak/>
        <w:t>Quadro 04</w:t>
      </w:r>
      <w:r w:rsidRPr="00B95524">
        <w:rPr>
          <w:rFonts w:ascii="Times New Roman" w:hAnsi="Times New Roman" w:cs="Times New Roman"/>
          <w:sz w:val="22"/>
          <w:szCs w:val="22"/>
        </w:rPr>
        <w:t xml:space="preserve"> - Critérios para avaliação e pagamento relacionados aos Indicadores Quantitativos</w:t>
      </w:r>
    </w:p>
    <w:tbl>
      <w:tblPr>
        <w:tblStyle w:val="Tabelacomgrade"/>
        <w:tblW w:w="8789" w:type="dxa"/>
        <w:tblInd w:w="108" w:type="dxa"/>
        <w:tblLook w:val="04A0" w:firstRow="1" w:lastRow="0" w:firstColumn="1" w:lastColumn="0" w:noHBand="0" w:noVBand="1"/>
      </w:tblPr>
      <w:tblGrid>
        <w:gridCol w:w="4111"/>
        <w:gridCol w:w="4678"/>
      </w:tblGrid>
      <w:tr w:rsidR="001257F2" w:rsidRPr="00B95524" w:rsidTr="001257F2">
        <w:trPr>
          <w:trHeight w:val="497"/>
          <w:tblHeader/>
        </w:trPr>
        <w:tc>
          <w:tcPr>
            <w:tcW w:w="4111" w:type="dxa"/>
            <w:shd w:val="clear" w:color="auto" w:fill="BFBFBF" w:themeFill="background1" w:themeFillShade="BF"/>
          </w:tcPr>
          <w:p w:rsidR="001257F2" w:rsidRPr="00B95524" w:rsidRDefault="001257F2" w:rsidP="001257F2">
            <w:pPr>
              <w:pStyle w:val="Default"/>
              <w:spacing w:after="120"/>
              <w:jc w:val="center"/>
              <w:rPr>
                <w:rFonts w:ascii="Times New Roman" w:hAnsi="Times New Roman" w:cs="Times New Roman"/>
                <w:sz w:val="22"/>
                <w:szCs w:val="22"/>
              </w:rPr>
            </w:pPr>
            <w:r w:rsidRPr="00B95524">
              <w:rPr>
                <w:rFonts w:ascii="Times New Roman" w:hAnsi="Times New Roman" w:cs="Times New Roman"/>
                <w:b/>
                <w:bCs/>
                <w:sz w:val="22"/>
                <w:szCs w:val="22"/>
              </w:rPr>
              <w:t>Índice de Produção</w:t>
            </w:r>
          </w:p>
        </w:tc>
        <w:tc>
          <w:tcPr>
            <w:tcW w:w="4678" w:type="dxa"/>
            <w:shd w:val="clear" w:color="auto" w:fill="BFBFBF" w:themeFill="background1" w:themeFillShade="BF"/>
          </w:tcPr>
          <w:p w:rsidR="001257F2" w:rsidRPr="00B95524" w:rsidRDefault="001257F2" w:rsidP="001257F2">
            <w:pPr>
              <w:pStyle w:val="Default"/>
              <w:spacing w:after="120"/>
              <w:jc w:val="center"/>
              <w:rPr>
                <w:rFonts w:ascii="Times New Roman" w:hAnsi="Times New Roman" w:cs="Times New Roman"/>
                <w:sz w:val="22"/>
                <w:szCs w:val="22"/>
              </w:rPr>
            </w:pPr>
            <w:r w:rsidRPr="00B95524">
              <w:rPr>
                <w:rFonts w:ascii="Times New Roman" w:hAnsi="Times New Roman" w:cs="Times New Roman"/>
                <w:b/>
                <w:bCs/>
                <w:sz w:val="22"/>
                <w:szCs w:val="22"/>
              </w:rPr>
              <w:t>Parcela Mensal do Contrato</w:t>
            </w:r>
          </w:p>
        </w:tc>
      </w:tr>
      <w:tr w:rsidR="001257F2" w:rsidRPr="00B95524" w:rsidTr="001257F2">
        <w:tc>
          <w:tcPr>
            <w:tcW w:w="4111" w:type="dxa"/>
          </w:tcPr>
          <w:p w:rsidR="001257F2" w:rsidRPr="00B95524" w:rsidRDefault="001257F2" w:rsidP="001257F2">
            <w:pPr>
              <w:pStyle w:val="Default"/>
              <w:spacing w:after="120"/>
              <w:rPr>
                <w:rFonts w:ascii="Times New Roman" w:hAnsi="Times New Roman" w:cs="Times New Roman"/>
                <w:sz w:val="22"/>
                <w:szCs w:val="22"/>
              </w:rPr>
            </w:pPr>
            <w:r w:rsidRPr="00B95524">
              <w:rPr>
                <w:rFonts w:ascii="Times New Roman" w:hAnsi="Times New Roman" w:cs="Times New Roman"/>
                <w:sz w:val="22"/>
                <w:szCs w:val="22"/>
              </w:rPr>
              <w:t>Acima do volume contratado (Extra Teto)</w:t>
            </w:r>
          </w:p>
        </w:tc>
        <w:tc>
          <w:tcPr>
            <w:tcW w:w="4678" w:type="dxa"/>
          </w:tcPr>
          <w:p w:rsidR="001257F2" w:rsidRPr="00B95524" w:rsidRDefault="001257F2" w:rsidP="001257F2">
            <w:pPr>
              <w:pStyle w:val="Default"/>
              <w:spacing w:after="120"/>
              <w:jc w:val="both"/>
              <w:rPr>
                <w:rFonts w:ascii="Times New Roman" w:hAnsi="Times New Roman" w:cs="Times New Roman"/>
                <w:sz w:val="22"/>
                <w:szCs w:val="22"/>
              </w:rPr>
            </w:pPr>
            <w:r w:rsidRPr="00B95524">
              <w:rPr>
                <w:rFonts w:ascii="Times New Roman" w:hAnsi="Times New Roman" w:cs="Times New Roman"/>
                <w:sz w:val="22"/>
                <w:szCs w:val="22"/>
              </w:rPr>
              <w:t>Remuneração conforme cláusula 10.8.2, do Projeto Básico por todos os procedimentos realizados que excederem o volume contratado.</w:t>
            </w:r>
          </w:p>
        </w:tc>
      </w:tr>
      <w:tr w:rsidR="001257F2" w:rsidRPr="00B95524" w:rsidTr="001257F2">
        <w:tc>
          <w:tcPr>
            <w:tcW w:w="4111" w:type="dxa"/>
          </w:tcPr>
          <w:p w:rsidR="001257F2" w:rsidRPr="00B95524" w:rsidRDefault="001257F2" w:rsidP="001257F2">
            <w:pPr>
              <w:pStyle w:val="Default"/>
              <w:spacing w:after="120"/>
              <w:rPr>
                <w:rFonts w:ascii="Times New Roman" w:hAnsi="Times New Roman" w:cs="Times New Roman"/>
                <w:sz w:val="22"/>
                <w:szCs w:val="22"/>
              </w:rPr>
            </w:pPr>
            <w:r w:rsidRPr="00B95524">
              <w:rPr>
                <w:rFonts w:ascii="Times New Roman" w:hAnsi="Times New Roman" w:cs="Times New Roman"/>
                <w:sz w:val="22"/>
                <w:szCs w:val="22"/>
              </w:rPr>
              <w:t xml:space="preserve">Entre 85% e 100% do volume contratado </w:t>
            </w:r>
          </w:p>
        </w:tc>
        <w:tc>
          <w:tcPr>
            <w:tcW w:w="4678" w:type="dxa"/>
          </w:tcPr>
          <w:p w:rsidR="001257F2" w:rsidRPr="00B95524" w:rsidRDefault="001257F2" w:rsidP="001257F2">
            <w:pPr>
              <w:pStyle w:val="Default"/>
              <w:spacing w:after="120"/>
              <w:rPr>
                <w:rFonts w:ascii="Times New Roman" w:hAnsi="Times New Roman" w:cs="Times New Roman"/>
                <w:sz w:val="22"/>
                <w:szCs w:val="22"/>
              </w:rPr>
            </w:pPr>
            <w:r w:rsidRPr="00B95524">
              <w:rPr>
                <w:rFonts w:ascii="Times New Roman" w:hAnsi="Times New Roman" w:cs="Times New Roman"/>
                <w:sz w:val="22"/>
                <w:szCs w:val="22"/>
              </w:rPr>
              <w:t xml:space="preserve">1,0 X Parcela Mensal </w:t>
            </w:r>
          </w:p>
        </w:tc>
      </w:tr>
      <w:tr w:rsidR="001257F2" w:rsidRPr="00B95524" w:rsidTr="001257F2">
        <w:tc>
          <w:tcPr>
            <w:tcW w:w="4111" w:type="dxa"/>
          </w:tcPr>
          <w:p w:rsidR="001257F2" w:rsidRPr="00B95524" w:rsidRDefault="001257F2" w:rsidP="001257F2">
            <w:pPr>
              <w:pStyle w:val="Default"/>
              <w:spacing w:after="120"/>
              <w:rPr>
                <w:rFonts w:ascii="Times New Roman" w:hAnsi="Times New Roman" w:cs="Times New Roman"/>
                <w:sz w:val="22"/>
                <w:szCs w:val="22"/>
              </w:rPr>
            </w:pPr>
            <w:r w:rsidRPr="00B95524">
              <w:rPr>
                <w:rFonts w:ascii="Times New Roman" w:hAnsi="Times New Roman" w:cs="Times New Roman"/>
                <w:sz w:val="22"/>
                <w:szCs w:val="22"/>
              </w:rPr>
              <w:t xml:space="preserve">Entre 70% e 84,99% do volume contratado </w:t>
            </w:r>
          </w:p>
        </w:tc>
        <w:tc>
          <w:tcPr>
            <w:tcW w:w="4678" w:type="dxa"/>
          </w:tcPr>
          <w:p w:rsidR="001257F2" w:rsidRPr="00B95524" w:rsidRDefault="001257F2" w:rsidP="001257F2">
            <w:pPr>
              <w:pStyle w:val="Default"/>
              <w:spacing w:after="120"/>
              <w:rPr>
                <w:rFonts w:ascii="Times New Roman" w:hAnsi="Times New Roman" w:cs="Times New Roman"/>
                <w:sz w:val="22"/>
                <w:szCs w:val="22"/>
              </w:rPr>
            </w:pPr>
            <w:r w:rsidRPr="00B95524">
              <w:rPr>
                <w:rFonts w:ascii="Times New Roman" w:hAnsi="Times New Roman" w:cs="Times New Roman"/>
                <w:sz w:val="22"/>
                <w:szCs w:val="22"/>
              </w:rPr>
              <w:t xml:space="preserve">0,85 X Parcela Mensal </w:t>
            </w:r>
          </w:p>
        </w:tc>
      </w:tr>
      <w:tr w:rsidR="001257F2" w:rsidRPr="00B95524" w:rsidTr="001257F2">
        <w:tc>
          <w:tcPr>
            <w:tcW w:w="4111" w:type="dxa"/>
          </w:tcPr>
          <w:p w:rsidR="001257F2" w:rsidRPr="00B95524" w:rsidRDefault="001257F2" w:rsidP="001257F2">
            <w:pPr>
              <w:pStyle w:val="Default"/>
              <w:spacing w:after="120"/>
              <w:rPr>
                <w:rFonts w:ascii="Times New Roman" w:hAnsi="Times New Roman" w:cs="Times New Roman"/>
                <w:sz w:val="22"/>
                <w:szCs w:val="22"/>
              </w:rPr>
            </w:pPr>
            <w:r w:rsidRPr="00B95524">
              <w:rPr>
                <w:rFonts w:ascii="Times New Roman" w:hAnsi="Times New Roman" w:cs="Times New Roman"/>
                <w:sz w:val="22"/>
                <w:szCs w:val="22"/>
              </w:rPr>
              <w:t xml:space="preserve">Entre 55% e 69,99% do volume contratado </w:t>
            </w:r>
          </w:p>
        </w:tc>
        <w:tc>
          <w:tcPr>
            <w:tcW w:w="4678" w:type="dxa"/>
          </w:tcPr>
          <w:p w:rsidR="001257F2" w:rsidRPr="00B95524" w:rsidRDefault="001257F2" w:rsidP="001257F2">
            <w:pPr>
              <w:pStyle w:val="Default"/>
              <w:spacing w:after="120"/>
              <w:rPr>
                <w:rFonts w:ascii="Times New Roman" w:hAnsi="Times New Roman" w:cs="Times New Roman"/>
                <w:sz w:val="22"/>
                <w:szCs w:val="22"/>
              </w:rPr>
            </w:pPr>
            <w:r w:rsidRPr="00B95524">
              <w:rPr>
                <w:rFonts w:ascii="Times New Roman" w:hAnsi="Times New Roman" w:cs="Times New Roman"/>
                <w:sz w:val="22"/>
                <w:szCs w:val="22"/>
              </w:rPr>
              <w:t xml:space="preserve">0,70 X Parcela Mensal </w:t>
            </w:r>
          </w:p>
        </w:tc>
      </w:tr>
      <w:tr w:rsidR="001257F2" w:rsidRPr="00B95524" w:rsidTr="001257F2">
        <w:tc>
          <w:tcPr>
            <w:tcW w:w="4111" w:type="dxa"/>
          </w:tcPr>
          <w:p w:rsidR="001257F2" w:rsidRPr="00B95524" w:rsidRDefault="001257F2" w:rsidP="001257F2">
            <w:pPr>
              <w:pStyle w:val="Default"/>
              <w:spacing w:after="120"/>
              <w:rPr>
                <w:rFonts w:ascii="Times New Roman" w:hAnsi="Times New Roman" w:cs="Times New Roman"/>
                <w:sz w:val="22"/>
                <w:szCs w:val="22"/>
              </w:rPr>
            </w:pPr>
            <w:r w:rsidRPr="00B95524">
              <w:rPr>
                <w:rFonts w:ascii="Times New Roman" w:hAnsi="Times New Roman" w:cs="Times New Roman"/>
                <w:sz w:val="22"/>
                <w:szCs w:val="22"/>
              </w:rPr>
              <w:t xml:space="preserve">Abaixo de 54,99% do volume contratado </w:t>
            </w:r>
          </w:p>
        </w:tc>
        <w:tc>
          <w:tcPr>
            <w:tcW w:w="4678" w:type="dxa"/>
          </w:tcPr>
          <w:p w:rsidR="001257F2" w:rsidRPr="00B95524" w:rsidRDefault="001257F2" w:rsidP="001257F2">
            <w:pPr>
              <w:pStyle w:val="Default"/>
              <w:spacing w:after="120"/>
              <w:rPr>
                <w:rFonts w:ascii="Times New Roman" w:hAnsi="Times New Roman" w:cs="Times New Roman"/>
                <w:sz w:val="22"/>
                <w:szCs w:val="22"/>
              </w:rPr>
            </w:pPr>
            <w:r w:rsidRPr="00B95524">
              <w:rPr>
                <w:rFonts w:ascii="Times New Roman" w:hAnsi="Times New Roman" w:cs="Times New Roman"/>
                <w:sz w:val="22"/>
                <w:szCs w:val="22"/>
              </w:rPr>
              <w:t>Conforme item 10.4.3</w:t>
            </w:r>
          </w:p>
        </w:tc>
      </w:tr>
    </w:tbl>
    <w:p w:rsidR="001257F2" w:rsidRPr="00B95524" w:rsidRDefault="001257F2" w:rsidP="001257F2">
      <w:pPr>
        <w:pStyle w:val="Default"/>
        <w:spacing w:after="120"/>
        <w:ind w:left="284"/>
        <w:rPr>
          <w:rFonts w:ascii="Times New Roman" w:hAnsi="Times New Roman" w:cs="Times New Roman"/>
          <w:sz w:val="22"/>
          <w:szCs w:val="22"/>
        </w:rPr>
      </w:pPr>
      <w:r w:rsidRPr="00B95524">
        <w:rPr>
          <w:rFonts w:ascii="Times New Roman" w:hAnsi="Times New Roman" w:cs="Times New Roman"/>
          <w:sz w:val="22"/>
          <w:szCs w:val="22"/>
        </w:rPr>
        <w:t>Fonte: GRECSS/ASTEC/SESAU</w:t>
      </w:r>
    </w:p>
    <w:p w:rsidR="001257F2" w:rsidRPr="00B95524" w:rsidRDefault="001257F2" w:rsidP="001257F2">
      <w:pPr>
        <w:autoSpaceDE w:val="0"/>
        <w:autoSpaceDN w:val="0"/>
        <w:adjustRightInd w:val="0"/>
        <w:spacing w:after="120"/>
        <w:jc w:val="both"/>
        <w:rPr>
          <w:color w:val="000000"/>
          <w:sz w:val="22"/>
          <w:szCs w:val="22"/>
        </w:rPr>
      </w:pPr>
    </w:p>
    <w:p w:rsidR="001257F2" w:rsidRPr="00B95524" w:rsidRDefault="001257F2" w:rsidP="001257F2">
      <w:pPr>
        <w:autoSpaceDE w:val="0"/>
        <w:autoSpaceDN w:val="0"/>
        <w:adjustRightInd w:val="0"/>
        <w:spacing w:after="120"/>
        <w:jc w:val="both"/>
        <w:rPr>
          <w:color w:val="000000"/>
          <w:sz w:val="22"/>
          <w:szCs w:val="22"/>
        </w:rPr>
      </w:pPr>
      <w:r w:rsidRPr="00B95524">
        <w:rPr>
          <w:color w:val="000000"/>
          <w:sz w:val="22"/>
          <w:szCs w:val="22"/>
        </w:rPr>
        <w:t xml:space="preserve">A Parcela Mensal Efetiva será calculada da seguinte forma: </w:t>
      </w:r>
    </w:p>
    <w:p w:rsidR="001257F2" w:rsidRPr="00B95524" w:rsidRDefault="001257F2" w:rsidP="001257F2">
      <w:pPr>
        <w:autoSpaceDE w:val="0"/>
        <w:autoSpaceDN w:val="0"/>
        <w:adjustRightInd w:val="0"/>
        <w:spacing w:after="120"/>
        <w:jc w:val="both"/>
        <w:rPr>
          <w:color w:val="000000"/>
          <w:sz w:val="22"/>
          <w:szCs w:val="22"/>
        </w:rPr>
      </w:pPr>
    </w:p>
    <w:p w:rsidR="001257F2" w:rsidRPr="00B95524" w:rsidRDefault="001257F2" w:rsidP="001257F2">
      <w:pPr>
        <w:autoSpaceDE w:val="0"/>
        <w:autoSpaceDN w:val="0"/>
        <w:adjustRightInd w:val="0"/>
        <w:spacing w:after="120"/>
        <w:jc w:val="center"/>
        <w:rPr>
          <w:color w:val="000000"/>
          <w:sz w:val="22"/>
          <w:szCs w:val="22"/>
        </w:rPr>
      </w:pPr>
      <w:proofErr w:type="spellStart"/>
      <w:r w:rsidRPr="00B95524">
        <w:rPr>
          <w:b/>
          <w:bCs/>
          <w:color w:val="000000"/>
          <w:sz w:val="22"/>
          <w:szCs w:val="22"/>
        </w:rPr>
        <w:t>PMeE</w:t>
      </w:r>
      <w:proofErr w:type="spellEnd"/>
      <w:r w:rsidRPr="00B95524">
        <w:rPr>
          <w:b/>
          <w:bCs/>
          <w:color w:val="000000"/>
          <w:sz w:val="22"/>
          <w:szCs w:val="22"/>
        </w:rPr>
        <w:t xml:space="preserve"> = PIP + </w:t>
      </w:r>
      <w:proofErr w:type="spellStart"/>
      <w:r w:rsidRPr="00B95524">
        <w:rPr>
          <w:b/>
          <w:bCs/>
          <w:color w:val="000000"/>
          <w:sz w:val="22"/>
          <w:szCs w:val="22"/>
        </w:rPr>
        <w:t>PExc</w:t>
      </w:r>
      <w:proofErr w:type="spellEnd"/>
    </w:p>
    <w:p w:rsidR="001257F2" w:rsidRPr="00B95524" w:rsidRDefault="001257F2" w:rsidP="001257F2">
      <w:pPr>
        <w:autoSpaceDE w:val="0"/>
        <w:autoSpaceDN w:val="0"/>
        <w:adjustRightInd w:val="0"/>
        <w:spacing w:after="120"/>
        <w:jc w:val="both"/>
        <w:rPr>
          <w:b/>
          <w:color w:val="000000"/>
          <w:sz w:val="22"/>
          <w:szCs w:val="22"/>
        </w:rPr>
      </w:pPr>
      <w:r w:rsidRPr="00B95524">
        <w:rPr>
          <w:b/>
          <w:color w:val="000000"/>
          <w:sz w:val="22"/>
          <w:szCs w:val="22"/>
        </w:rPr>
        <w:t xml:space="preserve">Onde: </w:t>
      </w:r>
    </w:p>
    <w:p w:rsidR="001257F2" w:rsidRPr="00B95524" w:rsidRDefault="001257F2" w:rsidP="001257F2">
      <w:pPr>
        <w:autoSpaceDE w:val="0"/>
        <w:autoSpaceDN w:val="0"/>
        <w:adjustRightInd w:val="0"/>
        <w:spacing w:after="120"/>
        <w:jc w:val="both"/>
        <w:rPr>
          <w:color w:val="000000"/>
          <w:sz w:val="22"/>
          <w:szCs w:val="22"/>
        </w:rPr>
      </w:pPr>
      <w:proofErr w:type="spellStart"/>
      <w:r w:rsidRPr="00B95524">
        <w:rPr>
          <w:color w:val="000000"/>
          <w:sz w:val="22"/>
          <w:szCs w:val="22"/>
        </w:rPr>
        <w:t>PMeE</w:t>
      </w:r>
      <w:proofErr w:type="spellEnd"/>
      <w:r w:rsidRPr="00B95524">
        <w:rPr>
          <w:color w:val="000000"/>
          <w:sz w:val="22"/>
          <w:szCs w:val="22"/>
        </w:rPr>
        <w:t xml:space="preserve"> = Parcela Mensal Efetiva Devida no Mês </w:t>
      </w:r>
    </w:p>
    <w:p w:rsidR="001257F2" w:rsidRPr="00B95524" w:rsidRDefault="001257F2" w:rsidP="001257F2">
      <w:pPr>
        <w:autoSpaceDE w:val="0"/>
        <w:autoSpaceDN w:val="0"/>
        <w:adjustRightInd w:val="0"/>
        <w:spacing w:after="120"/>
        <w:jc w:val="both"/>
        <w:rPr>
          <w:color w:val="000000"/>
          <w:sz w:val="22"/>
          <w:szCs w:val="22"/>
        </w:rPr>
      </w:pPr>
      <w:r w:rsidRPr="00B95524">
        <w:rPr>
          <w:color w:val="000000"/>
          <w:sz w:val="22"/>
          <w:szCs w:val="22"/>
        </w:rPr>
        <w:t xml:space="preserve">PIP = Parcela Devida após o Cálculo do Índice de Produção (Quadro 04) </w:t>
      </w:r>
    </w:p>
    <w:p w:rsidR="001257F2" w:rsidRPr="00B95524" w:rsidRDefault="001257F2" w:rsidP="001257F2">
      <w:pPr>
        <w:autoSpaceDE w:val="0"/>
        <w:autoSpaceDN w:val="0"/>
        <w:adjustRightInd w:val="0"/>
        <w:spacing w:after="120"/>
        <w:jc w:val="both"/>
        <w:rPr>
          <w:color w:val="000000"/>
          <w:sz w:val="22"/>
          <w:szCs w:val="22"/>
        </w:rPr>
      </w:pPr>
      <w:proofErr w:type="spellStart"/>
      <w:r w:rsidRPr="00B95524">
        <w:rPr>
          <w:color w:val="000000"/>
          <w:sz w:val="22"/>
          <w:szCs w:val="22"/>
        </w:rPr>
        <w:t>PExc</w:t>
      </w:r>
      <w:proofErr w:type="spellEnd"/>
      <w:r w:rsidRPr="00B95524">
        <w:rPr>
          <w:color w:val="000000"/>
          <w:sz w:val="22"/>
          <w:szCs w:val="22"/>
        </w:rPr>
        <w:t xml:space="preserve"> = Parcela referente aos exames que excederem a quantidade contratada remunerada pelo valor da Tabela SUS. </w:t>
      </w:r>
    </w:p>
    <w:p w:rsidR="001257F2" w:rsidRPr="00B95524" w:rsidRDefault="001257F2" w:rsidP="00E034F7">
      <w:pPr>
        <w:pStyle w:val="PargrafodaLista"/>
        <w:numPr>
          <w:ilvl w:val="0"/>
          <w:numId w:val="22"/>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1257F2" w:rsidRPr="00B95524" w:rsidRDefault="001257F2" w:rsidP="00E034F7">
      <w:pPr>
        <w:pStyle w:val="PargrafodaLista"/>
        <w:numPr>
          <w:ilvl w:val="0"/>
          <w:numId w:val="22"/>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1257F2" w:rsidRPr="00B95524" w:rsidRDefault="001257F2" w:rsidP="00E034F7">
      <w:pPr>
        <w:pStyle w:val="PargrafodaLista"/>
        <w:numPr>
          <w:ilvl w:val="0"/>
          <w:numId w:val="22"/>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1257F2" w:rsidRPr="00B95524" w:rsidRDefault="001257F2" w:rsidP="00E034F7">
      <w:pPr>
        <w:pStyle w:val="PargrafodaLista"/>
        <w:numPr>
          <w:ilvl w:val="0"/>
          <w:numId w:val="22"/>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1257F2" w:rsidRPr="00B95524" w:rsidRDefault="001257F2" w:rsidP="00E034F7">
      <w:pPr>
        <w:pStyle w:val="PargrafodaLista"/>
        <w:numPr>
          <w:ilvl w:val="0"/>
          <w:numId w:val="22"/>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1257F2" w:rsidRPr="00B95524" w:rsidRDefault="001257F2" w:rsidP="00E034F7">
      <w:pPr>
        <w:pStyle w:val="PargrafodaLista"/>
        <w:numPr>
          <w:ilvl w:val="0"/>
          <w:numId w:val="22"/>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1257F2" w:rsidRPr="00B95524" w:rsidRDefault="001257F2" w:rsidP="00E034F7">
      <w:pPr>
        <w:pStyle w:val="PargrafodaLista"/>
        <w:numPr>
          <w:ilvl w:val="0"/>
          <w:numId w:val="22"/>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1257F2" w:rsidRPr="00B95524" w:rsidRDefault="001257F2" w:rsidP="00E034F7">
      <w:pPr>
        <w:pStyle w:val="PargrafodaLista"/>
        <w:numPr>
          <w:ilvl w:val="0"/>
          <w:numId w:val="22"/>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1257F2" w:rsidRPr="00B95524" w:rsidRDefault="001257F2" w:rsidP="00E034F7">
      <w:pPr>
        <w:pStyle w:val="PargrafodaLista"/>
        <w:numPr>
          <w:ilvl w:val="0"/>
          <w:numId w:val="22"/>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1257F2" w:rsidRPr="00B95524" w:rsidRDefault="001257F2" w:rsidP="00E034F7">
      <w:pPr>
        <w:pStyle w:val="PargrafodaLista"/>
        <w:numPr>
          <w:ilvl w:val="0"/>
          <w:numId w:val="22"/>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1257F2" w:rsidRPr="00B95524" w:rsidRDefault="001257F2" w:rsidP="00E034F7">
      <w:pPr>
        <w:pStyle w:val="PargrafodaLista"/>
        <w:numPr>
          <w:ilvl w:val="1"/>
          <w:numId w:val="22"/>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1257F2" w:rsidRPr="00B95524" w:rsidRDefault="001257F2" w:rsidP="00E034F7">
      <w:pPr>
        <w:pStyle w:val="PargrafodaLista"/>
        <w:numPr>
          <w:ilvl w:val="1"/>
          <w:numId w:val="22"/>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1257F2" w:rsidRPr="00B95524" w:rsidRDefault="001257F2" w:rsidP="00E034F7">
      <w:pPr>
        <w:pStyle w:val="PargrafodaLista"/>
        <w:numPr>
          <w:ilvl w:val="1"/>
          <w:numId w:val="22"/>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1257F2" w:rsidRPr="00B95524" w:rsidRDefault="001257F2" w:rsidP="00E034F7">
      <w:pPr>
        <w:pStyle w:val="PargrafodaLista"/>
        <w:numPr>
          <w:ilvl w:val="1"/>
          <w:numId w:val="22"/>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1257F2" w:rsidRPr="00B95524" w:rsidRDefault="001257F2" w:rsidP="00E034F7">
      <w:pPr>
        <w:pStyle w:val="PargrafodaLista"/>
        <w:numPr>
          <w:ilvl w:val="1"/>
          <w:numId w:val="22"/>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1257F2" w:rsidRPr="00B95524" w:rsidRDefault="001257F2" w:rsidP="00E034F7">
      <w:pPr>
        <w:pStyle w:val="PargrafodaLista"/>
        <w:numPr>
          <w:ilvl w:val="2"/>
          <w:numId w:val="22"/>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1257F2" w:rsidRPr="00B95524" w:rsidRDefault="001257F2" w:rsidP="00E034F7">
      <w:pPr>
        <w:pStyle w:val="PargrafodaLista"/>
        <w:numPr>
          <w:ilvl w:val="2"/>
          <w:numId w:val="22"/>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1257F2" w:rsidRPr="00B95524" w:rsidRDefault="002339AC" w:rsidP="00382BB8">
      <w:pPr>
        <w:tabs>
          <w:tab w:val="left" w:pos="1560"/>
        </w:tabs>
        <w:suppressAutoHyphens w:val="0"/>
        <w:autoSpaceDE w:val="0"/>
        <w:autoSpaceDN w:val="0"/>
        <w:adjustRightInd w:val="0"/>
        <w:spacing w:after="120"/>
        <w:contextualSpacing/>
        <w:jc w:val="both"/>
        <w:rPr>
          <w:color w:val="000000"/>
          <w:sz w:val="22"/>
          <w:szCs w:val="22"/>
        </w:rPr>
      </w:pPr>
      <w:r>
        <w:rPr>
          <w:color w:val="000000"/>
          <w:sz w:val="22"/>
          <w:szCs w:val="22"/>
        </w:rPr>
        <w:t>22</w:t>
      </w:r>
      <w:r w:rsidR="001257F2" w:rsidRPr="00B95524">
        <w:rPr>
          <w:color w:val="000000"/>
          <w:sz w:val="22"/>
          <w:szCs w:val="22"/>
        </w:rPr>
        <w:t xml:space="preserve">.5.3 Caso a produção mensal da CONTRATADA situe-se abaixo de 55% do volume contratado, a remuneração será calculada de acordo com a planilha de custos apresentada, limitada ao valor máximo de 55% da Parcela Mensal. </w:t>
      </w:r>
    </w:p>
    <w:p w:rsidR="001257F2" w:rsidRPr="00B95524" w:rsidRDefault="001257F2" w:rsidP="00E034F7">
      <w:pPr>
        <w:pStyle w:val="PargrafodaLista"/>
        <w:numPr>
          <w:ilvl w:val="0"/>
          <w:numId w:val="23"/>
        </w:numPr>
        <w:suppressAutoHyphens w:val="0"/>
        <w:autoSpaceDE w:val="0"/>
        <w:autoSpaceDN w:val="0"/>
        <w:adjustRightInd w:val="0"/>
        <w:spacing w:after="120" w:line="240" w:lineRule="auto"/>
        <w:ind w:left="0" w:firstLine="851"/>
        <w:contextualSpacing/>
        <w:jc w:val="both"/>
        <w:rPr>
          <w:rFonts w:ascii="Times New Roman" w:hAnsi="Times New Roman" w:cs="Times New Roman"/>
          <w:vanish/>
          <w:color w:val="000000"/>
        </w:rPr>
      </w:pPr>
    </w:p>
    <w:p w:rsidR="001257F2" w:rsidRPr="00B95524" w:rsidRDefault="001257F2" w:rsidP="00E034F7">
      <w:pPr>
        <w:pStyle w:val="PargrafodaLista"/>
        <w:numPr>
          <w:ilvl w:val="0"/>
          <w:numId w:val="23"/>
        </w:numPr>
        <w:suppressAutoHyphens w:val="0"/>
        <w:autoSpaceDE w:val="0"/>
        <w:autoSpaceDN w:val="0"/>
        <w:adjustRightInd w:val="0"/>
        <w:spacing w:after="120" w:line="240" w:lineRule="auto"/>
        <w:ind w:left="0" w:firstLine="851"/>
        <w:contextualSpacing/>
        <w:jc w:val="both"/>
        <w:rPr>
          <w:rFonts w:ascii="Times New Roman" w:hAnsi="Times New Roman" w:cs="Times New Roman"/>
          <w:vanish/>
          <w:color w:val="000000"/>
        </w:rPr>
      </w:pPr>
    </w:p>
    <w:p w:rsidR="001257F2" w:rsidRPr="00B95524" w:rsidRDefault="001257F2" w:rsidP="00E034F7">
      <w:pPr>
        <w:pStyle w:val="PargrafodaLista"/>
        <w:numPr>
          <w:ilvl w:val="0"/>
          <w:numId w:val="23"/>
        </w:numPr>
        <w:suppressAutoHyphens w:val="0"/>
        <w:autoSpaceDE w:val="0"/>
        <w:autoSpaceDN w:val="0"/>
        <w:adjustRightInd w:val="0"/>
        <w:spacing w:after="120" w:line="240" w:lineRule="auto"/>
        <w:ind w:left="0" w:firstLine="851"/>
        <w:contextualSpacing/>
        <w:jc w:val="both"/>
        <w:rPr>
          <w:rFonts w:ascii="Times New Roman" w:hAnsi="Times New Roman" w:cs="Times New Roman"/>
          <w:vanish/>
          <w:color w:val="000000"/>
        </w:rPr>
      </w:pPr>
    </w:p>
    <w:p w:rsidR="001257F2" w:rsidRPr="00B95524" w:rsidRDefault="001257F2" w:rsidP="00E034F7">
      <w:pPr>
        <w:pStyle w:val="PargrafodaLista"/>
        <w:numPr>
          <w:ilvl w:val="0"/>
          <w:numId w:val="23"/>
        </w:numPr>
        <w:suppressAutoHyphens w:val="0"/>
        <w:autoSpaceDE w:val="0"/>
        <w:autoSpaceDN w:val="0"/>
        <w:adjustRightInd w:val="0"/>
        <w:spacing w:after="120" w:line="240" w:lineRule="auto"/>
        <w:ind w:left="0" w:firstLine="851"/>
        <w:contextualSpacing/>
        <w:jc w:val="both"/>
        <w:rPr>
          <w:rFonts w:ascii="Times New Roman" w:hAnsi="Times New Roman" w:cs="Times New Roman"/>
          <w:vanish/>
          <w:color w:val="000000"/>
        </w:rPr>
      </w:pPr>
    </w:p>
    <w:p w:rsidR="001257F2" w:rsidRPr="00B95524" w:rsidRDefault="001257F2" w:rsidP="00E034F7">
      <w:pPr>
        <w:pStyle w:val="PargrafodaLista"/>
        <w:numPr>
          <w:ilvl w:val="0"/>
          <w:numId w:val="23"/>
        </w:numPr>
        <w:suppressAutoHyphens w:val="0"/>
        <w:autoSpaceDE w:val="0"/>
        <w:autoSpaceDN w:val="0"/>
        <w:adjustRightInd w:val="0"/>
        <w:spacing w:after="120" w:line="240" w:lineRule="auto"/>
        <w:ind w:left="0" w:firstLine="851"/>
        <w:contextualSpacing/>
        <w:jc w:val="both"/>
        <w:rPr>
          <w:rFonts w:ascii="Times New Roman" w:hAnsi="Times New Roman" w:cs="Times New Roman"/>
          <w:vanish/>
          <w:color w:val="000000"/>
        </w:rPr>
      </w:pPr>
    </w:p>
    <w:p w:rsidR="001257F2" w:rsidRPr="00B95524" w:rsidRDefault="001257F2" w:rsidP="00E034F7">
      <w:pPr>
        <w:pStyle w:val="PargrafodaLista"/>
        <w:numPr>
          <w:ilvl w:val="0"/>
          <w:numId w:val="23"/>
        </w:numPr>
        <w:suppressAutoHyphens w:val="0"/>
        <w:autoSpaceDE w:val="0"/>
        <w:autoSpaceDN w:val="0"/>
        <w:adjustRightInd w:val="0"/>
        <w:spacing w:after="120" w:line="240" w:lineRule="auto"/>
        <w:ind w:left="0" w:firstLine="851"/>
        <w:contextualSpacing/>
        <w:jc w:val="both"/>
        <w:rPr>
          <w:rFonts w:ascii="Times New Roman" w:hAnsi="Times New Roman" w:cs="Times New Roman"/>
          <w:vanish/>
          <w:color w:val="000000"/>
        </w:rPr>
      </w:pPr>
    </w:p>
    <w:p w:rsidR="001257F2" w:rsidRPr="00B95524" w:rsidRDefault="001257F2" w:rsidP="00E034F7">
      <w:pPr>
        <w:pStyle w:val="PargrafodaLista"/>
        <w:numPr>
          <w:ilvl w:val="0"/>
          <w:numId w:val="23"/>
        </w:numPr>
        <w:suppressAutoHyphens w:val="0"/>
        <w:autoSpaceDE w:val="0"/>
        <w:autoSpaceDN w:val="0"/>
        <w:adjustRightInd w:val="0"/>
        <w:spacing w:after="120" w:line="240" w:lineRule="auto"/>
        <w:ind w:left="0" w:firstLine="851"/>
        <w:contextualSpacing/>
        <w:jc w:val="both"/>
        <w:rPr>
          <w:rFonts w:ascii="Times New Roman" w:hAnsi="Times New Roman" w:cs="Times New Roman"/>
          <w:vanish/>
          <w:color w:val="000000"/>
        </w:rPr>
      </w:pPr>
    </w:p>
    <w:p w:rsidR="001257F2" w:rsidRPr="00B95524" w:rsidRDefault="001257F2" w:rsidP="00E034F7">
      <w:pPr>
        <w:pStyle w:val="PargrafodaLista"/>
        <w:numPr>
          <w:ilvl w:val="0"/>
          <w:numId w:val="23"/>
        </w:numPr>
        <w:suppressAutoHyphens w:val="0"/>
        <w:autoSpaceDE w:val="0"/>
        <w:autoSpaceDN w:val="0"/>
        <w:adjustRightInd w:val="0"/>
        <w:spacing w:after="120" w:line="240" w:lineRule="auto"/>
        <w:ind w:left="0" w:firstLine="851"/>
        <w:contextualSpacing/>
        <w:jc w:val="both"/>
        <w:rPr>
          <w:rFonts w:ascii="Times New Roman" w:hAnsi="Times New Roman" w:cs="Times New Roman"/>
          <w:vanish/>
          <w:color w:val="000000"/>
        </w:rPr>
      </w:pPr>
    </w:p>
    <w:p w:rsidR="001257F2" w:rsidRPr="00B95524" w:rsidRDefault="001257F2" w:rsidP="00E034F7">
      <w:pPr>
        <w:pStyle w:val="PargrafodaLista"/>
        <w:numPr>
          <w:ilvl w:val="0"/>
          <w:numId w:val="23"/>
        </w:numPr>
        <w:suppressAutoHyphens w:val="0"/>
        <w:autoSpaceDE w:val="0"/>
        <w:autoSpaceDN w:val="0"/>
        <w:adjustRightInd w:val="0"/>
        <w:spacing w:after="120" w:line="240" w:lineRule="auto"/>
        <w:ind w:left="0" w:firstLine="851"/>
        <w:contextualSpacing/>
        <w:jc w:val="both"/>
        <w:rPr>
          <w:rFonts w:ascii="Times New Roman" w:hAnsi="Times New Roman" w:cs="Times New Roman"/>
          <w:vanish/>
          <w:color w:val="000000"/>
        </w:rPr>
      </w:pPr>
    </w:p>
    <w:p w:rsidR="001257F2" w:rsidRPr="00B95524" w:rsidRDefault="001257F2" w:rsidP="00E034F7">
      <w:pPr>
        <w:pStyle w:val="PargrafodaLista"/>
        <w:numPr>
          <w:ilvl w:val="0"/>
          <w:numId w:val="23"/>
        </w:numPr>
        <w:suppressAutoHyphens w:val="0"/>
        <w:autoSpaceDE w:val="0"/>
        <w:autoSpaceDN w:val="0"/>
        <w:adjustRightInd w:val="0"/>
        <w:spacing w:after="120" w:line="240" w:lineRule="auto"/>
        <w:ind w:left="0" w:firstLine="851"/>
        <w:contextualSpacing/>
        <w:jc w:val="both"/>
        <w:rPr>
          <w:rFonts w:ascii="Times New Roman" w:hAnsi="Times New Roman" w:cs="Times New Roman"/>
          <w:vanish/>
          <w:color w:val="000000"/>
        </w:rPr>
      </w:pPr>
    </w:p>
    <w:p w:rsidR="001257F2" w:rsidRPr="00B95524" w:rsidRDefault="001257F2" w:rsidP="00E034F7">
      <w:pPr>
        <w:pStyle w:val="PargrafodaLista"/>
        <w:numPr>
          <w:ilvl w:val="1"/>
          <w:numId w:val="23"/>
        </w:numPr>
        <w:suppressAutoHyphens w:val="0"/>
        <w:autoSpaceDE w:val="0"/>
        <w:autoSpaceDN w:val="0"/>
        <w:adjustRightInd w:val="0"/>
        <w:spacing w:after="120" w:line="240" w:lineRule="auto"/>
        <w:ind w:left="0" w:firstLine="851"/>
        <w:contextualSpacing/>
        <w:jc w:val="both"/>
        <w:rPr>
          <w:rFonts w:ascii="Times New Roman" w:hAnsi="Times New Roman" w:cs="Times New Roman"/>
          <w:vanish/>
          <w:color w:val="000000"/>
        </w:rPr>
      </w:pPr>
    </w:p>
    <w:p w:rsidR="001257F2" w:rsidRPr="00B95524" w:rsidRDefault="001257F2" w:rsidP="00E034F7">
      <w:pPr>
        <w:pStyle w:val="PargrafodaLista"/>
        <w:numPr>
          <w:ilvl w:val="1"/>
          <w:numId w:val="23"/>
        </w:numPr>
        <w:suppressAutoHyphens w:val="0"/>
        <w:autoSpaceDE w:val="0"/>
        <w:autoSpaceDN w:val="0"/>
        <w:adjustRightInd w:val="0"/>
        <w:spacing w:after="120" w:line="240" w:lineRule="auto"/>
        <w:ind w:left="0" w:firstLine="851"/>
        <w:contextualSpacing/>
        <w:jc w:val="both"/>
        <w:rPr>
          <w:rFonts w:ascii="Times New Roman" w:hAnsi="Times New Roman" w:cs="Times New Roman"/>
          <w:vanish/>
          <w:color w:val="000000"/>
        </w:rPr>
      </w:pPr>
    </w:p>
    <w:p w:rsidR="001257F2" w:rsidRPr="00B95524" w:rsidRDefault="001257F2" w:rsidP="00E034F7">
      <w:pPr>
        <w:pStyle w:val="PargrafodaLista"/>
        <w:numPr>
          <w:ilvl w:val="1"/>
          <w:numId w:val="23"/>
        </w:numPr>
        <w:suppressAutoHyphens w:val="0"/>
        <w:autoSpaceDE w:val="0"/>
        <w:autoSpaceDN w:val="0"/>
        <w:adjustRightInd w:val="0"/>
        <w:spacing w:after="120" w:line="240" w:lineRule="auto"/>
        <w:ind w:left="0" w:firstLine="851"/>
        <w:contextualSpacing/>
        <w:jc w:val="both"/>
        <w:rPr>
          <w:rFonts w:ascii="Times New Roman" w:hAnsi="Times New Roman" w:cs="Times New Roman"/>
          <w:vanish/>
          <w:color w:val="000000"/>
        </w:rPr>
      </w:pPr>
    </w:p>
    <w:p w:rsidR="001257F2" w:rsidRPr="00B95524" w:rsidRDefault="001257F2" w:rsidP="00E034F7">
      <w:pPr>
        <w:pStyle w:val="PargrafodaLista"/>
        <w:numPr>
          <w:ilvl w:val="1"/>
          <w:numId w:val="23"/>
        </w:numPr>
        <w:suppressAutoHyphens w:val="0"/>
        <w:autoSpaceDE w:val="0"/>
        <w:autoSpaceDN w:val="0"/>
        <w:adjustRightInd w:val="0"/>
        <w:spacing w:after="120" w:line="240" w:lineRule="auto"/>
        <w:ind w:left="0" w:firstLine="851"/>
        <w:contextualSpacing/>
        <w:jc w:val="both"/>
        <w:rPr>
          <w:rFonts w:ascii="Times New Roman" w:hAnsi="Times New Roman" w:cs="Times New Roman"/>
          <w:vanish/>
          <w:color w:val="000000"/>
        </w:rPr>
      </w:pPr>
    </w:p>
    <w:p w:rsidR="001257F2" w:rsidRPr="00B95524" w:rsidRDefault="001257F2" w:rsidP="00E034F7">
      <w:pPr>
        <w:pStyle w:val="PargrafodaLista"/>
        <w:numPr>
          <w:ilvl w:val="1"/>
          <w:numId w:val="23"/>
        </w:numPr>
        <w:suppressAutoHyphens w:val="0"/>
        <w:autoSpaceDE w:val="0"/>
        <w:autoSpaceDN w:val="0"/>
        <w:adjustRightInd w:val="0"/>
        <w:spacing w:after="120" w:line="240" w:lineRule="auto"/>
        <w:ind w:left="0" w:firstLine="851"/>
        <w:contextualSpacing/>
        <w:jc w:val="both"/>
        <w:rPr>
          <w:rFonts w:ascii="Times New Roman" w:hAnsi="Times New Roman" w:cs="Times New Roman"/>
          <w:vanish/>
          <w:color w:val="000000"/>
        </w:rPr>
      </w:pPr>
    </w:p>
    <w:p w:rsidR="001257F2" w:rsidRPr="00B95524" w:rsidRDefault="001257F2" w:rsidP="00E034F7">
      <w:pPr>
        <w:pStyle w:val="PargrafodaLista"/>
        <w:numPr>
          <w:ilvl w:val="2"/>
          <w:numId w:val="23"/>
        </w:numPr>
        <w:suppressAutoHyphens w:val="0"/>
        <w:autoSpaceDE w:val="0"/>
        <w:autoSpaceDN w:val="0"/>
        <w:adjustRightInd w:val="0"/>
        <w:spacing w:after="120" w:line="240" w:lineRule="auto"/>
        <w:ind w:left="0" w:firstLine="851"/>
        <w:contextualSpacing/>
        <w:jc w:val="both"/>
        <w:rPr>
          <w:rFonts w:ascii="Times New Roman" w:hAnsi="Times New Roman" w:cs="Times New Roman"/>
          <w:vanish/>
          <w:color w:val="000000"/>
        </w:rPr>
      </w:pPr>
    </w:p>
    <w:p w:rsidR="001257F2" w:rsidRPr="00B95524" w:rsidRDefault="001257F2" w:rsidP="00E034F7">
      <w:pPr>
        <w:pStyle w:val="PargrafodaLista"/>
        <w:numPr>
          <w:ilvl w:val="2"/>
          <w:numId w:val="23"/>
        </w:numPr>
        <w:suppressAutoHyphens w:val="0"/>
        <w:autoSpaceDE w:val="0"/>
        <w:autoSpaceDN w:val="0"/>
        <w:adjustRightInd w:val="0"/>
        <w:spacing w:after="120" w:line="240" w:lineRule="auto"/>
        <w:ind w:left="0" w:firstLine="851"/>
        <w:contextualSpacing/>
        <w:jc w:val="both"/>
        <w:rPr>
          <w:rFonts w:ascii="Times New Roman" w:hAnsi="Times New Roman" w:cs="Times New Roman"/>
          <w:vanish/>
          <w:color w:val="000000"/>
        </w:rPr>
      </w:pPr>
    </w:p>
    <w:p w:rsidR="001257F2" w:rsidRPr="00B95524" w:rsidRDefault="001257F2" w:rsidP="00E034F7">
      <w:pPr>
        <w:pStyle w:val="PargrafodaLista"/>
        <w:numPr>
          <w:ilvl w:val="2"/>
          <w:numId w:val="23"/>
        </w:numPr>
        <w:suppressAutoHyphens w:val="0"/>
        <w:autoSpaceDE w:val="0"/>
        <w:autoSpaceDN w:val="0"/>
        <w:adjustRightInd w:val="0"/>
        <w:spacing w:after="120" w:line="240" w:lineRule="auto"/>
        <w:ind w:left="0" w:firstLine="851"/>
        <w:contextualSpacing/>
        <w:jc w:val="both"/>
        <w:rPr>
          <w:rFonts w:ascii="Times New Roman" w:hAnsi="Times New Roman" w:cs="Times New Roman"/>
          <w:vanish/>
          <w:color w:val="000000"/>
        </w:rPr>
      </w:pPr>
    </w:p>
    <w:p w:rsidR="001257F2" w:rsidRPr="00B95524" w:rsidRDefault="002339AC" w:rsidP="00382BB8">
      <w:pPr>
        <w:shd w:val="clear" w:color="auto" w:fill="FFFFFF"/>
        <w:tabs>
          <w:tab w:val="left" w:pos="0"/>
          <w:tab w:val="left" w:pos="1134"/>
        </w:tabs>
        <w:suppressAutoHyphens w:val="0"/>
        <w:spacing w:after="120"/>
        <w:contextualSpacing/>
        <w:jc w:val="both"/>
        <w:rPr>
          <w:sz w:val="22"/>
          <w:szCs w:val="22"/>
        </w:rPr>
      </w:pPr>
      <w:r>
        <w:rPr>
          <w:sz w:val="22"/>
          <w:szCs w:val="22"/>
        </w:rPr>
        <w:t>22</w:t>
      </w:r>
      <w:r w:rsidR="001257F2" w:rsidRPr="00B95524">
        <w:rPr>
          <w:sz w:val="22"/>
          <w:szCs w:val="22"/>
        </w:rPr>
        <w:t>.6 A forma de pagamento ocorrerá mensalmente,</w:t>
      </w:r>
      <w:r w:rsidR="001257F2" w:rsidRPr="00B95524">
        <w:rPr>
          <w:b/>
          <w:sz w:val="22"/>
          <w:szCs w:val="22"/>
        </w:rPr>
        <w:t xml:space="preserve"> exclusivamente sobre os serviços efetivamente prestados,</w:t>
      </w:r>
      <w:r w:rsidR="001257F2" w:rsidRPr="00B95524">
        <w:rPr>
          <w:sz w:val="22"/>
          <w:szCs w:val="22"/>
        </w:rPr>
        <w:t xml:space="preserve"> de acordo com o número total e as modalidades de exames e/ou procedimentos realizados no mês, e valor dos serviços por procedimento constante na </w:t>
      </w:r>
      <w:r w:rsidR="001257F2" w:rsidRPr="00B95524">
        <w:rPr>
          <w:b/>
          <w:sz w:val="22"/>
          <w:szCs w:val="22"/>
        </w:rPr>
        <w:t>TABELA SIGTAP/SUS</w:t>
      </w:r>
      <w:r w:rsidR="001257F2" w:rsidRPr="00B95524">
        <w:rPr>
          <w:sz w:val="22"/>
          <w:szCs w:val="22"/>
        </w:rPr>
        <w:t xml:space="preserve"> e tabela estabelecida pela Associação Médica Brasileira por meio da Classificação Brasileira Hierarquizada de Procedimentos Médicos - </w:t>
      </w:r>
      <w:r w:rsidR="001257F2" w:rsidRPr="00B95524">
        <w:rPr>
          <w:b/>
          <w:sz w:val="22"/>
          <w:szCs w:val="22"/>
        </w:rPr>
        <w:t>CBHPM</w:t>
      </w:r>
      <w:r w:rsidR="001257F2" w:rsidRPr="00B95524">
        <w:rPr>
          <w:sz w:val="22"/>
          <w:szCs w:val="22"/>
        </w:rPr>
        <w:t xml:space="preserve">, devendo ser apresentados nesta SESAU/RO pela CONTRATADA, conforme requisitos abaixo: </w:t>
      </w:r>
    </w:p>
    <w:p w:rsidR="001257F2" w:rsidRPr="00B95524" w:rsidRDefault="001257F2" w:rsidP="00E034F7">
      <w:pPr>
        <w:pStyle w:val="PargrafodaLista"/>
        <w:numPr>
          <w:ilvl w:val="0"/>
          <w:numId w:val="17"/>
        </w:numPr>
        <w:shd w:val="clear" w:color="auto" w:fill="FFFFFF"/>
        <w:suppressAutoHyphens w:val="0"/>
        <w:spacing w:after="120" w:line="240" w:lineRule="auto"/>
        <w:contextualSpacing/>
        <w:jc w:val="both"/>
        <w:rPr>
          <w:rFonts w:ascii="Times New Roman" w:hAnsi="Times New Roman" w:cs="Times New Roman"/>
          <w:vanish/>
        </w:rPr>
      </w:pPr>
    </w:p>
    <w:p w:rsidR="001257F2" w:rsidRPr="00B95524" w:rsidRDefault="001257F2" w:rsidP="00E034F7">
      <w:pPr>
        <w:pStyle w:val="PargrafodaLista"/>
        <w:numPr>
          <w:ilvl w:val="0"/>
          <w:numId w:val="17"/>
        </w:numPr>
        <w:shd w:val="clear" w:color="auto" w:fill="FFFFFF"/>
        <w:suppressAutoHyphens w:val="0"/>
        <w:spacing w:after="120" w:line="240" w:lineRule="auto"/>
        <w:contextualSpacing/>
        <w:jc w:val="both"/>
        <w:rPr>
          <w:rFonts w:ascii="Times New Roman" w:hAnsi="Times New Roman" w:cs="Times New Roman"/>
          <w:vanish/>
        </w:rPr>
      </w:pPr>
    </w:p>
    <w:p w:rsidR="001257F2" w:rsidRPr="00B95524" w:rsidRDefault="001257F2" w:rsidP="00E034F7">
      <w:pPr>
        <w:pStyle w:val="PargrafodaLista"/>
        <w:numPr>
          <w:ilvl w:val="0"/>
          <w:numId w:val="17"/>
        </w:numPr>
        <w:shd w:val="clear" w:color="auto" w:fill="FFFFFF"/>
        <w:suppressAutoHyphens w:val="0"/>
        <w:spacing w:after="120" w:line="240" w:lineRule="auto"/>
        <w:contextualSpacing/>
        <w:jc w:val="both"/>
        <w:rPr>
          <w:rFonts w:ascii="Times New Roman" w:hAnsi="Times New Roman" w:cs="Times New Roman"/>
          <w:vanish/>
        </w:rPr>
      </w:pPr>
    </w:p>
    <w:p w:rsidR="001257F2" w:rsidRPr="00B95524" w:rsidRDefault="001257F2" w:rsidP="00E034F7">
      <w:pPr>
        <w:pStyle w:val="PargrafodaLista"/>
        <w:numPr>
          <w:ilvl w:val="0"/>
          <w:numId w:val="17"/>
        </w:numPr>
        <w:shd w:val="clear" w:color="auto" w:fill="FFFFFF"/>
        <w:suppressAutoHyphens w:val="0"/>
        <w:spacing w:after="120" w:line="240" w:lineRule="auto"/>
        <w:contextualSpacing/>
        <w:jc w:val="both"/>
        <w:rPr>
          <w:rFonts w:ascii="Times New Roman" w:hAnsi="Times New Roman" w:cs="Times New Roman"/>
          <w:vanish/>
        </w:rPr>
      </w:pPr>
    </w:p>
    <w:p w:rsidR="001257F2" w:rsidRPr="00B95524" w:rsidRDefault="001257F2" w:rsidP="00E034F7">
      <w:pPr>
        <w:pStyle w:val="PargrafodaLista"/>
        <w:numPr>
          <w:ilvl w:val="0"/>
          <w:numId w:val="17"/>
        </w:numPr>
        <w:shd w:val="clear" w:color="auto" w:fill="FFFFFF"/>
        <w:suppressAutoHyphens w:val="0"/>
        <w:spacing w:after="120" w:line="240" w:lineRule="auto"/>
        <w:contextualSpacing/>
        <w:jc w:val="both"/>
        <w:rPr>
          <w:rFonts w:ascii="Times New Roman" w:hAnsi="Times New Roman" w:cs="Times New Roman"/>
          <w:vanish/>
        </w:rPr>
      </w:pPr>
    </w:p>
    <w:p w:rsidR="001257F2" w:rsidRPr="00B95524" w:rsidRDefault="001257F2" w:rsidP="00E034F7">
      <w:pPr>
        <w:pStyle w:val="PargrafodaLista"/>
        <w:numPr>
          <w:ilvl w:val="0"/>
          <w:numId w:val="17"/>
        </w:numPr>
        <w:shd w:val="clear" w:color="auto" w:fill="FFFFFF"/>
        <w:suppressAutoHyphens w:val="0"/>
        <w:spacing w:after="120" w:line="240" w:lineRule="auto"/>
        <w:contextualSpacing/>
        <w:jc w:val="both"/>
        <w:rPr>
          <w:rFonts w:ascii="Times New Roman" w:hAnsi="Times New Roman" w:cs="Times New Roman"/>
          <w:vanish/>
        </w:rPr>
      </w:pPr>
    </w:p>
    <w:p w:rsidR="001257F2" w:rsidRPr="00B95524" w:rsidRDefault="001257F2" w:rsidP="00E034F7">
      <w:pPr>
        <w:pStyle w:val="PargrafodaLista"/>
        <w:numPr>
          <w:ilvl w:val="0"/>
          <w:numId w:val="17"/>
        </w:numPr>
        <w:shd w:val="clear" w:color="auto" w:fill="FFFFFF"/>
        <w:suppressAutoHyphens w:val="0"/>
        <w:spacing w:after="120" w:line="240" w:lineRule="auto"/>
        <w:contextualSpacing/>
        <w:jc w:val="both"/>
        <w:rPr>
          <w:rFonts w:ascii="Times New Roman" w:hAnsi="Times New Roman" w:cs="Times New Roman"/>
          <w:vanish/>
        </w:rPr>
      </w:pPr>
    </w:p>
    <w:p w:rsidR="001257F2" w:rsidRPr="00B95524" w:rsidRDefault="001257F2" w:rsidP="00E034F7">
      <w:pPr>
        <w:pStyle w:val="PargrafodaLista"/>
        <w:numPr>
          <w:ilvl w:val="0"/>
          <w:numId w:val="17"/>
        </w:numPr>
        <w:shd w:val="clear" w:color="auto" w:fill="FFFFFF"/>
        <w:suppressAutoHyphens w:val="0"/>
        <w:spacing w:after="120" w:line="240" w:lineRule="auto"/>
        <w:contextualSpacing/>
        <w:jc w:val="both"/>
        <w:rPr>
          <w:rFonts w:ascii="Times New Roman" w:hAnsi="Times New Roman" w:cs="Times New Roman"/>
          <w:vanish/>
        </w:rPr>
      </w:pPr>
    </w:p>
    <w:p w:rsidR="001257F2" w:rsidRPr="00B95524" w:rsidRDefault="001257F2" w:rsidP="00E034F7">
      <w:pPr>
        <w:pStyle w:val="PargrafodaLista"/>
        <w:numPr>
          <w:ilvl w:val="0"/>
          <w:numId w:val="17"/>
        </w:numPr>
        <w:shd w:val="clear" w:color="auto" w:fill="FFFFFF"/>
        <w:suppressAutoHyphens w:val="0"/>
        <w:spacing w:after="120" w:line="240" w:lineRule="auto"/>
        <w:contextualSpacing/>
        <w:jc w:val="both"/>
        <w:rPr>
          <w:rFonts w:ascii="Times New Roman" w:hAnsi="Times New Roman" w:cs="Times New Roman"/>
          <w:vanish/>
        </w:rPr>
      </w:pPr>
    </w:p>
    <w:p w:rsidR="001257F2" w:rsidRPr="00B95524" w:rsidRDefault="001257F2" w:rsidP="00E034F7">
      <w:pPr>
        <w:pStyle w:val="PargrafodaLista"/>
        <w:numPr>
          <w:ilvl w:val="0"/>
          <w:numId w:val="17"/>
        </w:numPr>
        <w:shd w:val="clear" w:color="auto" w:fill="FFFFFF"/>
        <w:suppressAutoHyphens w:val="0"/>
        <w:spacing w:after="120" w:line="240" w:lineRule="auto"/>
        <w:contextualSpacing/>
        <w:jc w:val="both"/>
        <w:rPr>
          <w:rFonts w:ascii="Times New Roman" w:hAnsi="Times New Roman" w:cs="Times New Roman"/>
          <w:vanish/>
        </w:rPr>
      </w:pPr>
    </w:p>
    <w:p w:rsidR="001257F2" w:rsidRPr="00B95524" w:rsidRDefault="001257F2" w:rsidP="00E034F7">
      <w:pPr>
        <w:pStyle w:val="PargrafodaLista"/>
        <w:numPr>
          <w:ilvl w:val="1"/>
          <w:numId w:val="17"/>
        </w:numPr>
        <w:shd w:val="clear" w:color="auto" w:fill="FFFFFF"/>
        <w:suppressAutoHyphens w:val="0"/>
        <w:spacing w:after="120" w:line="240" w:lineRule="auto"/>
        <w:contextualSpacing/>
        <w:jc w:val="both"/>
        <w:rPr>
          <w:rFonts w:ascii="Times New Roman" w:hAnsi="Times New Roman" w:cs="Times New Roman"/>
          <w:vanish/>
        </w:rPr>
      </w:pPr>
    </w:p>
    <w:p w:rsidR="001257F2" w:rsidRPr="00B95524" w:rsidRDefault="001257F2" w:rsidP="00E034F7">
      <w:pPr>
        <w:pStyle w:val="PargrafodaLista"/>
        <w:numPr>
          <w:ilvl w:val="1"/>
          <w:numId w:val="17"/>
        </w:numPr>
        <w:shd w:val="clear" w:color="auto" w:fill="FFFFFF"/>
        <w:suppressAutoHyphens w:val="0"/>
        <w:spacing w:after="120" w:line="240" w:lineRule="auto"/>
        <w:contextualSpacing/>
        <w:jc w:val="both"/>
        <w:rPr>
          <w:rFonts w:ascii="Times New Roman" w:hAnsi="Times New Roman" w:cs="Times New Roman"/>
          <w:vanish/>
        </w:rPr>
      </w:pPr>
    </w:p>
    <w:p w:rsidR="001257F2" w:rsidRPr="00B95524" w:rsidRDefault="001257F2" w:rsidP="00E034F7">
      <w:pPr>
        <w:pStyle w:val="PargrafodaLista"/>
        <w:numPr>
          <w:ilvl w:val="1"/>
          <w:numId w:val="17"/>
        </w:numPr>
        <w:shd w:val="clear" w:color="auto" w:fill="FFFFFF"/>
        <w:suppressAutoHyphens w:val="0"/>
        <w:spacing w:after="120" w:line="240" w:lineRule="auto"/>
        <w:contextualSpacing/>
        <w:jc w:val="both"/>
        <w:rPr>
          <w:rFonts w:ascii="Times New Roman" w:hAnsi="Times New Roman" w:cs="Times New Roman"/>
          <w:vanish/>
        </w:rPr>
      </w:pPr>
    </w:p>
    <w:p w:rsidR="001257F2" w:rsidRPr="00B95524" w:rsidRDefault="001257F2" w:rsidP="00E034F7">
      <w:pPr>
        <w:pStyle w:val="PargrafodaLista"/>
        <w:numPr>
          <w:ilvl w:val="1"/>
          <w:numId w:val="17"/>
        </w:numPr>
        <w:shd w:val="clear" w:color="auto" w:fill="FFFFFF"/>
        <w:suppressAutoHyphens w:val="0"/>
        <w:spacing w:after="120" w:line="240" w:lineRule="auto"/>
        <w:contextualSpacing/>
        <w:jc w:val="both"/>
        <w:rPr>
          <w:rFonts w:ascii="Times New Roman" w:hAnsi="Times New Roman" w:cs="Times New Roman"/>
          <w:vanish/>
        </w:rPr>
      </w:pPr>
    </w:p>
    <w:p w:rsidR="001257F2" w:rsidRPr="00B95524" w:rsidRDefault="001257F2" w:rsidP="00E034F7">
      <w:pPr>
        <w:pStyle w:val="PargrafodaLista"/>
        <w:numPr>
          <w:ilvl w:val="1"/>
          <w:numId w:val="17"/>
        </w:numPr>
        <w:shd w:val="clear" w:color="auto" w:fill="FFFFFF"/>
        <w:suppressAutoHyphens w:val="0"/>
        <w:spacing w:after="120" w:line="240" w:lineRule="auto"/>
        <w:contextualSpacing/>
        <w:jc w:val="both"/>
        <w:rPr>
          <w:rFonts w:ascii="Times New Roman" w:hAnsi="Times New Roman" w:cs="Times New Roman"/>
          <w:vanish/>
        </w:rPr>
      </w:pPr>
    </w:p>
    <w:p w:rsidR="001257F2" w:rsidRPr="00B95524" w:rsidRDefault="001257F2" w:rsidP="00E034F7">
      <w:pPr>
        <w:pStyle w:val="PargrafodaLista"/>
        <w:numPr>
          <w:ilvl w:val="1"/>
          <w:numId w:val="17"/>
        </w:numPr>
        <w:shd w:val="clear" w:color="auto" w:fill="FFFFFF"/>
        <w:suppressAutoHyphens w:val="0"/>
        <w:spacing w:after="120" w:line="240" w:lineRule="auto"/>
        <w:contextualSpacing/>
        <w:jc w:val="both"/>
        <w:rPr>
          <w:rFonts w:ascii="Times New Roman" w:hAnsi="Times New Roman" w:cs="Times New Roman"/>
          <w:vanish/>
        </w:rPr>
      </w:pPr>
    </w:p>
    <w:p w:rsidR="001257F2" w:rsidRPr="00B95524" w:rsidRDefault="002339AC" w:rsidP="00382BB8">
      <w:pPr>
        <w:shd w:val="clear" w:color="auto" w:fill="FFFFFF"/>
        <w:suppressAutoHyphens w:val="0"/>
        <w:spacing w:after="120"/>
        <w:contextualSpacing/>
        <w:jc w:val="both"/>
        <w:rPr>
          <w:b/>
          <w:bCs/>
          <w:sz w:val="22"/>
          <w:szCs w:val="22"/>
        </w:rPr>
      </w:pPr>
      <w:r>
        <w:rPr>
          <w:sz w:val="22"/>
          <w:szCs w:val="22"/>
        </w:rPr>
        <w:t>22</w:t>
      </w:r>
      <w:r w:rsidR="00382BB8" w:rsidRPr="00B95524">
        <w:rPr>
          <w:sz w:val="22"/>
          <w:szCs w:val="22"/>
        </w:rPr>
        <w:t xml:space="preserve">.6.1 </w:t>
      </w:r>
      <w:r w:rsidR="001257F2" w:rsidRPr="00B95524">
        <w:rPr>
          <w:sz w:val="22"/>
          <w:szCs w:val="22"/>
        </w:rPr>
        <w:t>A CONTRATADA deverá enviar à CONTRATANTE sua produção referente ao período requerido, contendo documentos probatórios (relação de pacientes atendidos com número total de procedimentos realizados no mês, endereço, documentos pessoais, telefone, laudos dos pacientes acompanhados das suas respectivas autorizações do sistema SISREG), no qual será analisada pelo setor de controle e avaliação GRECSS/SESAU/RO.</w:t>
      </w:r>
    </w:p>
    <w:p w:rsidR="00A47B64" w:rsidRDefault="00A47B64" w:rsidP="00382BB8">
      <w:pPr>
        <w:shd w:val="clear" w:color="auto" w:fill="FFFFFF"/>
        <w:suppressAutoHyphens w:val="0"/>
        <w:spacing w:after="120"/>
        <w:contextualSpacing/>
        <w:jc w:val="both"/>
        <w:rPr>
          <w:sz w:val="22"/>
          <w:szCs w:val="22"/>
        </w:rPr>
      </w:pPr>
    </w:p>
    <w:p w:rsidR="001257F2" w:rsidRPr="00B95524" w:rsidRDefault="002339AC" w:rsidP="00382BB8">
      <w:pPr>
        <w:shd w:val="clear" w:color="auto" w:fill="FFFFFF"/>
        <w:suppressAutoHyphens w:val="0"/>
        <w:spacing w:after="120"/>
        <w:contextualSpacing/>
        <w:jc w:val="both"/>
        <w:rPr>
          <w:b/>
          <w:bCs/>
          <w:sz w:val="22"/>
          <w:szCs w:val="22"/>
        </w:rPr>
      </w:pPr>
      <w:r>
        <w:rPr>
          <w:sz w:val="22"/>
          <w:szCs w:val="22"/>
        </w:rPr>
        <w:t>22</w:t>
      </w:r>
      <w:r w:rsidR="00382BB8" w:rsidRPr="00B95524">
        <w:rPr>
          <w:sz w:val="22"/>
          <w:szCs w:val="22"/>
        </w:rPr>
        <w:t xml:space="preserve">.6.2 </w:t>
      </w:r>
      <w:r w:rsidR="001257F2" w:rsidRPr="00B95524">
        <w:rPr>
          <w:sz w:val="22"/>
          <w:szCs w:val="22"/>
        </w:rPr>
        <w:t>A CONTRATADA emitirá notas fiscais, referente à sua produção no período, devendo ser emitidas em 02 (duas) vias, e ser devidamente atestadas pela Administração, representada pela Comissão de Recebimento de Materiais e Serviços, conforme disposto no art. 73 da Lei n</w:t>
      </w:r>
      <w:r w:rsidR="001257F2" w:rsidRPr="00B95524">
        <w:rPr>
          <w:strike/>
          <w:sz w:val="22"/>
          <w:szCs w:val="22"/>
        </w:rPr>
        <w:t>º</w:t>
      </w:r>
      <w:r w:rsidR="001257F2" w:rsidRPr="00B95524">
        <w:rPr>
          <w:sz w:val="22"/>
          <w:szCs w:val="22"/>
        </w:rPr>
        <w:t xml:space="preserve"> 8.666, de 1993.</w:t>
      </w:r>
    </w:p>
    <w:p w:rsidR="00382BB8" w:rsidRPr="00B95524" w:rsidRDefault="00382BB8" w:rsidP="00382BB8">
      <w:pPr>
        <w:shd w:val="clear" w:color="auto" w:fill="FFFFFF"/>
        <w:suppressAutoHyphens w:val="0"/>
        <w:spacing w:after="120"/>
        <w:ind w:left="720"/>
        <w:contextualSpacing/>
        <w:jc w:val="both"/>
        <w:rPr>
          <w:sz w:val="22"/>
          <w:szCs w:val="22"/>
        </w:rPr>
      </w:pPr>
    </w:p>
    <w:p w:rsidR="001257F2" w:rsidRPr="00B95524" w:rsidRDefault="002339AC" w:rsidP="00382BB8">
      <w:pPr>
        <w:shd w:val="clear" w:color="auto" w:fill="FFFFFF"/>
        <w:suppressAutoHyphens w:val="0"/>
        <w:spacing w:after="120"/>
        <w:contextualSpacing/>
        <w:jc w:val="both"/>
        <w:rPr>
          <w:sz w:val="22"/>
          <w:szCs w:val="22"/>
        </w:rPr>
      </w:pPr>
      <w:r>
        <w:rPr>
          <w:sz w:val="22"/>
          <w:szCs w:val="22"/>
        </w:rPr>
        <w:t>22</w:t>
      </w:r>
      <w:r w:rsidR="00382BB8" w:rsidRPr="00B95524">
        <w:rPr>
          <w:sz w:val="22"/>
          <w:szCs w:val="22"/>
        </w:rPr>
        <w:t xml:space="preserve">.6.3 </w:t>
      </w:r>
      <w:r w:rsidR="001257F2" w:rsidRPr="00B95524">
        <w:rPr>
          <w:sz w:val="22"/>
          <w:szCs w:val="22"/>
        </w:rPr>
        <w:t xml:space="preserve">A certificação das Notas Fiscais deverá ser realizada pela Regional de Saúde Madeira Mamoré, e pelas Comissões de Recebimento de Materiais e Serviços das Unidades Hospitalares Estaduais, contemplada neste Projeto Básico, devendo conter no corpo da mesma os seguintes </w:t>
      </w:r>
      <w:r w:rsidR="001257F2" w:rsidRPr="00B95524">
        <w:rPr>
          <w:sz w:val="22"/>
          <w:szCs w:val="22"/>
        </w:rPr>
        <w:lastRenderedPageBreak/>
        <w:t xml:space="preserve">itens: </w:t>
      </w:r>
      <w:r w:rsidR="001257F2" w:rsidRPr="00B95524">
        <w:rPr>
          <w:b/>
          <w:bCs/>
          <w:sz w:val="22"/>
          <w:szCs w:val="22"/>
        </w:rPr>
        <w:t>descrição do objeto, número do Contrato e número da Conta Bancária da empresa vencedora</w:t>
      </w:r>
      <w:r w:rsidR="001257F2" w:rsidRPr="00B95524">
        <w:rPr>
          <w:sz w:val="22"/>
          <w:szCs w:val="22"/>
        </w:rPr>
        <w:t xml:space="preserve"> do certame licitatório, para depósito e pagamento.</w:t>
      </w:r>
    </w:p>
    <w:p w:rsidR="00382BB8" w:rsidRPr="00B95524" w:rsidRDefault="00382BB8" w:rsidP="00382BB8">
      <w:pPr>
        <w:shd w:val="clear" w:color="auto" w:fill="FFFFFF"/>
        <w:suppressAutoHyphens w:val="0"/>
        <w:spacing w:after="120"/>
        <w:contextualSpacing/>
        <w:jc w:val="both"/>
        <w:rPr>
          <w:b/>
          <w:bCs/>
          <w:sz w:val="22"/>
          <w:szCs w:val="22"/>
        </w:rPr>
      </w:pPr>
    </w:p>
    <w:p w:rsidR="001257F2" w:rsidRPr="00B95524" w:rsidRDefault="002339AC" w:rsidP="00382BB8">
      <w:pPr>
        <w:shd w:val="clear" w:color="auto" w:fill="FFFFFF"/>
        <w:tabs>
          <w:tab w:val="left" w:pos="1134"/>
        </w:tabs>
        <w:suppressAutoHyphens w:val="0"/>
        <w:spacing w:after="120"/>
        <w:contextualSpacing/>
        <w:jc w:val="both"/>
        <w:rPr>
          <w:sz w:val="22"/>
          <w:szCs w:val="22"/>
        </w:rPr>
      </w:pPr>
      <w:r>
        <w:rPr>
          <w:sz w:val="22"/>
          <w:szCs w:val="22"/>
        </w:rPr>
        <w:t>22</w:t>
      </w:r>
      <w:r w:rsidR="00382BB8" w:rsidRPr="00B95524">
        <w:rPr>
          <w:sz w:val="22"/>
          <w:szCs w:val="22"/>
        </w:rPr>
        <w:t xml:space="preserve">.6.4 </w:t>
      </w:r>
      <w:r w:rsidR="001257F2" w:rsidRPr="00B95524">
        <w:rPr>
          <w:sz w:val="22"/>
          <w:szCs w:val="22"/>
        </w:rPr>
        <w:t xml:space="preserve">O pagamento deverá ser efetuado a CONTRATADA no prazo de até </w:t>
      </w:r>
      <w:r w:rsidR="001257F2" w:rsidRPr="00B95524">
        <w:rPr>
          <w:b/>
          <w:bCs/>
          <w:sz w:val="22"/>
          <w:szCs w:val="22"/>
        </w:rPr>
        <w:t xml:space="preserve">30 (trinta) dias </w:t>
      </w:r>
      <w:r w:rsidR="001257F2" w:rsidRPr="00B95524">
        <w:rPr>
          <w:b/>
          <w:sz w:val="22"/>
          <w:szCs w:val="22"/>
        </w:rPr>
        <w:t xml:space="preserve">corridos </w:t>
      </w:r>
      <w:r w:rsidR="001257F2" w:rsidRPr="00B95524">
        <w:rPr>
          <w:sz w:val="22"/>
          <w:szCs w:val="22"/>
        </w:rPr>
        <w:t xml:space="preserve">após o recebimento definitivo dos serviços. </w:t>
      </w:r>
    </w:p>
    <w:p w:rsidR="00382BB8" w:rsidRPr="00B95524" w:rsidRDefault="00382BB8" w:rsidP="00382BB8">
      <w:pPr>
        <w:shd w:val="clear" w:color="auto" w:fill="FFFFFF"/>
        <w:tabs>
          <w:tab w:val="left" w:pos="1134"/>
        </w:tabs>
        <w:suppressAutoHyphens w:val="0"/>
        <w:spacing w:after="120"/>
        <w:contextualSpacing/>
        <w:jc w:val="both"/>
        <w:rPr>
          <w:sz w:val="22"/>
          <w:szCs w:val="22"/>
        </w:rPr>
      </w:pPr>
    </w:p>
    <w:p w:rsidR="001257F2" w:rsidRPr="00B95524" w:rsidRDefault="002339AC" w:rsidP="00382BB8">
      <w:pPr>
        <w:shd w:val="clear" w:color="auto" w:fill="FFFFFF"/>
        <w:tabs>
          <w:tab w:val="left" w:pos="1134"/>
        </w:tabs>
        <w:suppressAutoHyphens w:val="0"/>
        <w:spacing w:after="120"/>
        <w:contextualSpacing/>
        <w:jc w:val="both"/>
        <w:rPr>
          <w:sz w:val="22"/>
          <w:szCs w:val="22"/>
        </w:rPr>
      </w:pPr>
      <w:r>
        <w:rPr>
          <w:sz w:val="22"/>
          <w:szCs w:val="22"/>
        </w:rPr>
        <w:t>22</w:t>
      </w:r>
      <w:r w:rsidR="00382BB8" w:rsidRPr="00B95524">
        <w:rPr>
          <w:sz w:val="22"/>
          <w:szCs w:val="22"/>
        </w:rPr>
        <w:t xml:space="preserve">.6.5 </w:t>
      </w:r>
      <w:r w:rsidR="001257F2" w:rsidRPr="00B95524">
        <w:rPr>
          <w:sz w:val="22"/>
          <w:szCs w:val="22"/>
        </w:rPr>
        <w:t xml:space="preserve">No caso das Notas Fiscais apresentarem erros ou dúvidas quanto à exatidão ou documentação apresentada, a CONTRATANTE poderá pagar apenas a parcela na controvertida no prazo fixado para pagamento, ressalvado o direito da CONTRATADA de representar para cobrança futura as partes controvertidas com devidas justificativas, nestes casos, a CONTRATANTE terá o prazo de até </w:t>
      </w:r>
      <w:r w:rsidR="001257F2" w:rsidRPr="00B95524">
        <w:rPr>
          <w:b/>
          <w:bCs/>
          <w:sz w:val="22"/>
          <w:szCs w:val="22"/>
        </w:rPr>
        <w:t xml:space="preserve">05 (cinco) dias úteis, </w:t>
      </w:r>
      <w:r w:rsidR="001257F2" w:rsidRPr="00B95524">
        <w:rPr>
          <w:sz w:val="22"/>
          <w:szCs w:val="22"/>
        </w:rPr>
        <w:t xml:space="preserve">a partir do recebimento, para efetuar análise e pagamento. </w:t>
      </w:r>
    </w:p>
    <w:p w:rsidR="001257F2" w:rsidRPr="00B95524" w:rsidRDefault="001257F2" w:rsidP="00E034F7">
      <w:pPr>
        <w:pStyle w:val="PargrafodaLista"/>
        <w:numPr>
          <w:ilvl w:val="0"/>
          <w:numId w:val="18"/>
        </w:numPr>
        <w:suppressAutoHyphens w:val="0"/>
        <w:spacing w:after="120" w:line="240" w:lineRule="auto"/>
        <w:contextualSpacing/>
        <w:jc w:val="both"/>
        <w:rPr>
          <w:rFonts w:ascii="Times New Roman" w:hAnsi="Times New Roman" w:cs="Times New Roman"/>
          <w:iCs/>
          <w:vanish/>
        </w:rPr>
      </w:pPr>
    </w:p>
    <w:p w:rsidR="001257F2" w:rsidRPr="00B95524" w:rsidRDefault="001257F2" w:rsidP="00E034F7">
      <w:pPr>
        <w:pStyle w:val="PargrafodaLista"/>
        <w:numPr>
          <w:ilvl w:val="0"/>
          <w:numId w:val="18"/>
        </w:numPr>
        <w:suppressAutoHyphens w:val="0"/>
        <w:spacing w:after="120" w:line="240" w:lineRule="auto"/>
        <w:contextualSpacing/>
        <w:jc w:val="both"/>
        <w:rPr>
          <w:rFonts w:ascii="Times New Roman" w:hAnsi="Times New Roman" w:cs="Times New Roman"/>
          <w:iCs/>
          <w:vanish/>
        </w:rPr>
      </w:pPr>
    </w:p>
    <w:p w:rsidR="001257F2" w:rsidRPr="00B95524" w:rsidRDefault="001257F2" w:rsidP="00E034F7">
      <w:pPr>
        <w:pStyle w:val="PargrafodaLista"/>
        <w:numPr>
          <w:ilvl w:val="0"/>
          <w:numId w:val="18"/>
        </w:numPr>
        <w:suppressAutoHyphens w:val="0"/>
        <w:spacing w:after="120" w:line="240" w:lineRule="auto"/>
        <w:contextualSpacing/>
        <w:jc w:val="both"/>
        <w:rPr>
          <w:rFonts w:ascii="Times New Roman" w:hAnsi="Times New Roman" w:cs="Times New Roman"/>
          <w:iCs/>
          <w:vanish/>
        </w:rPr>
      </w:pPr>
    </w:p>
    <w:p w:rsidR="001257F2" w:rsidRPr="00B95524" w:rsidRDefault="001257F2" w:rsidP="00E034F7">
      <w:pPr>
        <w:pStyle w:val="PargrafodaLista"/>
        <w:numPr>
          <w:ilvl w:val="0"/>
          <w:numId w:val="18"/>
        </w:numPr>
        <w:suppressAutoHyphens w:val="0"/>
        <w:spacing w:after="120" w:line="240" w:lineRule="auto"/>
        <w:contextualSpacing/>
        <w:jc w:val="both"/>
        <w:rPr>
          <w:rFonts w:ascii="Times New Roman" w:hAnsi="Times New Roman" w:cs="Times New Roman"/>
          <w:iCs/>
          <w:vanish/>
        </w:rPr>
      </w:pPr>
    </w:p>
    <w:p w:rsidR="001257F2" w:rsidRPr="00B95524" w:rsidRDefault="001257F2" w:rsidP="00E034F7">
      <w:pPr>
        <w:pStyle w:val="PargrafodaLista"/>
        <w:numPr>
          <w:ilvl w:val="0"/>
          <w:numId w:val="18"/>
        </w:numPr>
        <w:suppressAutoHyphens w:val="0"/>
        <w:spacing w:after="120" w:line="240" w:lineRule="auto"/>
        <w:contextualSpacing/>
        <w:jc w:val="both"/>
        <w:rPr>
          <w:rFonts w:ascii="Times New Roman" w:hAnsi="Times New Roman" w:cs="Times New Roman"/>
          <w:iCs/>
          <w:vanish/>
        </w:rPr>
      </w:pPr>
    </w:p>
    <w:p w:rsidR="001257F2" w:rsidRPr="00B95524" w:rsidRDefault="001257F2" w:rsidP="00E034F7">
      <w:pPr>
        <w:pStyle w:val="PargrafodaLista"/>
        <w:numPr>
          <w:ilvl w:val="0"/>
          <w:numId w:val="18"/>
        </w:numPr>
        <w:suppressAutoHyphens w:val="0"/>
        <w:spacing w:after="120" w:line="240" w:lineRule="auto"/>
        <w:contextualSpacing/>
        <w:jc w:val="both"/>
        <w:rPr>
          <w:rFonts w:ascii="Times New Roman" w:hAnsi="Times New Roman" w:cs="Times New Roman"/>
          <w:iCs/>
          <w:vanish/>
        </w:rPr>
      </w:pPr>
    </w:p>
    <w:p w:rsidR="001257F2" w:rsidRPr="00B95524" w:rsidRDefault="001257F2" w:rsidP="00E034F7">
      <w:pPr>
        <w:pStyle w:val="PargrafodaLista"/>
        <w:numPr>
          <w:ilvl w:val="0"/>
          <w:numId w:val="18"/>
        </w:numPr>
        <w:suppressAutoHyphens w:val="0"/>
        <w:spacing w:after="120" w:line="240" w:lineRule="auto"/>
        <w:contextualSpacing/>
        <w:jc w:val="both"/>
        <w:rPr>
          <w:rFonts w:ascii="Times New Roman" w:hAnsi="Times New Roman" w:cs="Times New Roman"/>
          <w:iCs/>
          <w:vanish/>
        </w:rPr>
      </w:pPr>
    </w:p>
    <w:p w:rsidR="001257F2" w:rsidRPr="00B95524" w:rsidRDefault="001257F2" w:rsidP="00E034F7">
      <w:pPr>
        <w:pStyle w:val="PargrafodaLista"/>
        <w:numPr>
          <w:ilvl w:val="0"/>
          <w:numId w:val="18"/>
        </w:numPr>
        <w:suppressAutoHyphens w:val="0"/>
        <w:spacing w:after="120" w:line="240" w:lineRule="auto"/>
        <w:contextualSpacing/>
        <w:jc w:val="both"/>
        <w:rPr>
          <w:rFonts w:ascii="Times New Roman" w:hAnsi="Times New Roman" w:cs="Times New Roman"/>
          <w:iCs/>
          <w:vanish/>
        </w:rPr>
      </w:pPr>
    </w:p>
    <w:p w:rsidR="001257F2" w:rsidRPr="00B95524" w:rsidRDefault="001257F2" w:rsidP="00E034F7">
      <w:pPr>
        <w:pStyle w:val="PargrafodaLista"/>
        <w:numPr>
          <w:ilvl w:val="0"/>
          <w:numId w:val="18"/>
        </w:numPr>
        <w:suppressAutoHyphens w:val="0"/>
        <w:spacing w:after="120" w:line="240" w:lineRule="auto"/>
        <w:contextualSpacing/>
        <w:jc w:val="both"/>
        <w:rPr>
          <w:rFonts w:ascii="Times New Roman" w:hAnsi="Times New Roman" w:cs="Times New Roman"/>
          <w:iCs/>
          <w:vanish/>
        </w:rPr>
      </w:pPr>
    </w:p>
    <w:p w:rsidR="001257F2" w:rsidRPr="00B95524" w:rsidRDefault="001257F2" w:rsidP="00E034F7">
      <w:pPr>
        <w:pStyle w:val="PargrafodaLista"/>
        <w:numPr>
          <w:ilvl w:val="0"/>
          <w:numId w:val="18"/>
        </w:numPr>
        <w:suppressAutoHyphens w:val="0"/>
        <w:spacing w:after="120" w:line="240" w:lineRule="auto"/>
        <w:contextualSpacing/>
        <w:jc w:val="both"/>
        <w:rPr>
          <w:rFonts w:ascii="Times New Roman" w:hAnsi="Times New Roman" w:cs="Times New Roman"/>
          <w:iCs/>
          <w:vanish/>
        </w:rPr>
      </w:pPr>
    </w:p>
    <w:p w:rsidR="001257F2" w:rsidRPr="00B95524" w:rsidRDefault="001257F2" w:rsidP="00E034F7">
      <w:pPr>
        <w:pStyle w:val="PargrafodaLista"/>
        <w:numPr>
          <w:ilvl w:val="1"/>
          <w:numId w:val="18"/>
        </w:numPr>
        <w:suppressAutoHyphens w:val="0"/>
        <w:spacing w:after="120" w:line="240" w:lineRule="auto"/>
        <w:contextualSpacing/>
        <w:jc w:val="both"/>
        <w:rPr>
          <w:rFonts w:ascii="Times New Roman" w:hAnsi="Times New Roman" w:cs="Times New Roman"/>
          <w:iCs/>
          <w:vanish/>
        </w:rPr>
      </w:pPr>
    </w:p>
    <w:p w:rsidR="001257F2" w:rsidRPr="00B95524" w:rsidRDefault="001257F2" w:rsidP="00E034F7">
      <w:pPr>
        <w:pStyle w:val="PargrafodaLista"/>
        <w:numPr>
          <w:ilvl w:val="1"/>
          <w:numId w:val="18"/>
        </w:numPr>
        <w:suppressAutoHyphens w:val="0"/>
        <w:spacing w:after="120" w:line="240" w:lineRule="auto"/>
        <w:contextualSpacing/>
        <w:jc w:val="both"/>
        <w:rPr>
          <w:rFonts w:ascii="Times New Roman" w:hAnsi="Times New Roman" w:cs="Times New Roman"/>
          <w:iCs/>
          <w:vanish/>
        </w:rPr>
      </w:pPr>
    </w:p>
    <w:p w:rsidR="001257F2" w:rsidRPr="00B95524" w:rsidRDefault="001257F2" w:rsidP="00E034F7">
      <w:pPr>
        <w:pStyle w:val="PargrafodaLista"/>
        <w:numPr>
          <w:ilvl w:val="1"/>
          <w:numId w:val="18"/>
        </w:numPr>
        <w:suppressAutoHyphens w:val="0"/>
        <w:spacing w:after="120" w:line="240" w:lineRule="auto"/>
        <w:contextualSpacing/>
        <w:jc w:val="both"/>
        <w:rPr>
          <w:rFonts w:ascii="Times New Roman" w:hAnsi="Times New Roman" w:cs="Times New Roman"/>
          <w:iCs/>
          <w:vanish/>
        </w:rPr>
      </w:pPr>
    </w:p>
    <w:p w:rsidR="001257F2" w:rsidRPr="00B95524" w:rsidRDefault="001257F2" w:rsidP="00E034F7">
      <w:pPr>
        <w:pStyle w:val="PargrafodaLista"/>
        <w:numPr>
          <w:ilvl w:val="1"/>
          <w:numId w:val="18"/>
        </w:numPr>
        <w:suppressAutoHyphens w:val="0"/>
        <w:spacing w:after="120" w:line="240" w:lineRule="auto"/>
        <w:contextualSpacing/>
        <w:jc w:val="both"/>
        <w:rPr>
          <w:rFonts w:ascii="Times New Roman" w:hAnsi="Times New Roman" w:cs="Times New Roman"/>
          <w:iCs/>
          <w:vanish/>
        </w:rPr>
      </w:pPr>
    </w:p>
    <w:p w:rsidR="001257F2" w:rsidRPr="00B95524" w:rsidRDefault="001257F2" w:rsidP="00E034F7">
      <w:pPr>
        <w:pStyle w:val="PargrafodaLista"/>
        <w:numPr>
          <w:ilvl w:val="1"/>
          <w:numId w:val="18"/>
        </w:numPr>
        <w:suppressAutoHyphens w:val="0"/>
        <w:spacing w:after="120" w:line="240" w:lineRule="auto"/>
        <w:contextualSpacing/>
        <w:jc w:val="both"/>
        <w:rPr>
          <w:rFonts w:ascii="Times New Roman" w:hAnsi="Times New Roman" w:cs="Times New Roman"/>
          <w:iCs/>
          <w:vanish/>
        </w:rPr>
      </w:pPr>
    </w:p>
    <w:p w:rsidR="001257F2" w:rsidRPr="00B95524" w:rsidRDefault="001257F2" w:rsidP="00E034F7">
      <w:pPr>
        <w:pStyle w:val="PargrafodaLista"/>
        <w:numPr>
          <w:ilvl w:val="1"/>
          <w:numId w:val="18"/>
        </w:numPr>
        <w:suppressAutoHyphens w:val="0"/>
        <w:spacing w:after="120" w:line="240" w:lineRule="auto"/>
        <w:contextualSpacing/>
        <w:jc w:val="both"/>
        <w:rPr>
          <w:rFonts w:ascii="Times New Roman" w:hAnsi="Times New Roman" w:cs="Times New Roman"/>
          <w:iCs/>
          <w:vanish/>
        </w:rPr>
      </w:pPr>
    </w:p>
    <w:p w:rsidR="00382BB8" w:rsidRPr="00B95524" w:rsidRDefault="002339AC" w:rsidP="00382BB8">
      <w:pPr>
        <w:tabs>
          <w:tab w:val="left" w:pos="1134"/>
        </w:tabs>
        <w:suppressAutoHyphens w:val="0"/>
        <w:spacing w:after="120"/>
        <w:contextualSpacing/>
        <w:jc w:val="both"/>
        <w:rPr>
          <w:bCs/>
          <w:iCs/>
          <w:sz w:val="22"/>
          <w:szCs w:val="22"/>
        </w:rPr>
      </w:pPr>
      <w:r>
        <w:rPr>
          <w:iCs/>
          <w:sz w:val="22"/>
          <w:szCs w:val="22"/>
        </w:rPr>
        <w:t>22</w:t>
      </w:r>
      <w:r w:rsidR="00382BB8" w:rsidRPr="00B95524">
        <w:rPr>
          <w:iCs/>
          <w:sz w:val="22"/>
          <w:szCs w:val="22"/>
        </w:rPr>
        <w:t xml:space="preserve">.7 </w:t>
      </w:r>
      <w:r w:rsidR="001257F2" w:rsidRPr="00B95524">
        <w:rPr>
          <w:iCs/>
          <w:sz w:val="22"/>
          <w:szCs w:val="22"/>
        </w:rPr>
        <w:t>P</w:t>
      </w:r>
      <w:r w:rsidR="001257F2" w:rsidRPr="00B95524">
        <w:rPr>
          <w:bCs/>
          <w:iCs/>
          <w:sz w:val="22"/>
          <w:szCs w:val="22"/>
        </w:rPr>
        <w:t>ara fins de autorização de pagamento da execução dos exames e/ou procedimentos realizados e controle da qualidade, estes obedecerão aos critérios abaixo:</w:t>
      </w:r>
    </w:p>
    <w:p w:rsidR="001257F2" w:rsidRPr="00B95524" w:rsidRDefault="001257F2" w:rsidP="00E034F7">
      <w:pPr>
        <w:pStyle w:val="PargrafodaLista"/>
        <w:numPr>
          <w:ilvl w:val="0"/>
          <w:numId w:val="19"/>
        </w:numPr>
        <w:suppressAutoHyphens w:val="0"/>
        <w:spacing w:after="120" w:line="240" w:lineRule="auto"/>
        <w:jc w:val="both"/>
        <w:rPr>
          <w:rFonts w:ascii="Times New Roman" w:hAnsi="Times New Roman" w:cs="Times New Roman"/>
          <w:vanish/>
        </w:rPr>
      </w:pPr>
    </w:p>
    <w:p w:rsidR="001257F2" w:rsidRPr="00B95524" w:rsidRDefault="001257F2" w:rsidP="00E034F7">
      <w:pPr>
        <w:pStyle w:val="PargrafodaLista"/>
        <w:numPr>
          <w:ilvl w:val="0"/>
          <w:numId w:val="19"/>
        </w:numPr>
        <w:suppressAutoHyphens w:val="0"/>
        <w:spacing w:after="120" w:line="240" w:lineRule="auto"/>
        <w:jc w:val="both"/>
        <w:rPr>
          <w:rFonts w:ascii="Times New Roman" w:hAnsi="Times New Roman" w:cs="Times New Roman"/>
          <w:vanish/>
        </w:rPr>
      </w:pPr>
    </w:p>
    <w:p w:rsidR="001257F2" w:rsidRPr="00B95524" w:rsidRDefault="001257F2" w:rsidP="00E034F7">
      <w:pPr>
        <w:pStyle w:val="PargrafodaLista"/>
        <w:numPr>
          <w:ilvl w:val="0"/>
          <w:numId w:val="19"/>
        </w:numPr>
        <w:suppressAutoHyphens w:val="0"/>
        <w:spacing w:after="120" w:line="240" w:lineRule="auto"/>
        <w:jc w:val="both"/>
        <w:rPr>
          <w:rFonts w:ascii="Times New Roman" w:hAnsi="Times New Roman" w:cs="Times New Roman"/>
          <w:vanish/>
        </w:rPr>
      </w:pPr>
    </w:p>
    <w:p w:rsidR="001257F2" w:rsidRPr="00B95524" w:rsidRDefault="001257F2" w:rsidP="00E034F7">
      <w:pPr>
        <w:pStyle w:val="PargrafodaLista"/>
        <w:numPr>
          <w:ilvl w:val="0"/>
          <w:numId w:val="19"/>
        </w:numPr>
        <w:suppressAutoHyphens w:val="0"/>
        <w:spacing w:after="120" w:line="240" w:lineRule="auto"/>
        <w:jc w:val="both"/>
        <w:rPr>
          <w:rFonts w:ascii="Times New Roman" w:hAnsi="Times New Roman" w:cs="Times New Roman"/>
          <w:vanish/>
        </w:rPr>
      </w:pPr>
    </w:p>
    <w:p w:rsidR="001257F2" w:rsidRPr="00B95524" w:rsidRDefault="001257F2" w:rsidP="00E034F7">
      <w:pPr>
        <w:pStyle w:val="PargrafodaLista"/>
        <w:numPr>
          <w:ilvl w:val="0"/>
          <w:numId w:val="19"/>
        </w:numPr>
        <w:suppressAutoHyphens w:val="0"/>
        <w:spacing w:after="120" w:line="240" w:lineRule="auto"/>
        <w:jc w:val="both"/>
        <w:rPr>
          <w:rFonts w:ascii="Times New Roman" w:hAnsi="Times New Roman" w:cs="Times New Roman"/>
          <w:vanish/>
        </w:rPr>
      </w:pPr>
    </w:p>
    <w:p w:rsidR="001257F2" w:rsidRPr="00B95524" w:rsidRDefault="001257F2" w:rsidP="00E034F7">
      <w:pPr>
        <w:pStyle w:val="PargrafodaLista"/>
        <w:numPr>
          <w:ilvl w:val="0"/>
          <w:numId w:val="19"/>
        </w:numPr>
        <w:suppressAutoHyphens w:val="0"/>
        <w:spacing w:after="120" w:line="240" w:lineRule="auto"/>
        <w:jc w:val="both"/>
        <w:rPr>
          <w:rFonts w:ascii="Times New Roman" w:hAnsi="Times New Roman" w:cs="Times New Roman"/>
          <w:vanish/>
        </w:rPr>
      </w:pPr>
    </w:p>
    <w:p w:rsidR="001257F2" w:rsidRPr="00B95524" w:rsidRDefault="001257F2" w:rsidP="00E034F7">
      <w:pPr>
        <w:pStyle w:val="PargrafodaLista"/>
        <w:numPr>
          <w:ilvl w:val="0"/>
          <w:numId w:val="19"/>
        </w:numPr>
        <w:suppressAutoHyphens w:val="0"/>
        <w:spacing w:after="120" w:line="240" w:lineRule="auto"/>
        <w:jc w:val="both"/>
        <w:rPr>
          <w:rFonts w:ascii="Times New Roman" w:hAnsi="Times New Roman" w:cs="Times New Roman"/>
          <w:vanish/>
        </w:rPr>
      </w:pPr>
    </w:p>
    <w:p w:rsidR="001257F2" w:rsidRPr="00B95524" w:rsidRDefault="001257F2" w:rsidP="00E034F7">
      <w:pPr>
        <w:pStyle w:val="PargrafodaLista"/>
        <w:numPr>
          <w:ilvl w:val="0"/>
          <w:numId w:val="19"/>
        </w:numPr>
        <w:suppressAutoHyphens w:val="0"/>
        <w:spacing w:after="120" w:line="240" w:lineRule="auto"/>
        <w:jc w:val="both"/>
        <w:rPr>
          <w:rFonts w:ascii="Times New Roman" w:hAnsi="Times New Roman" w:cs="Times New Roman"/>
          <w:vanish/>
        </w:rPr>
      </w:pPr>
    </w:p>
    <w:p w:rsidR="001257F2" w:rsidRPr="00B95524" w:rsidRDefault="001257F2" w:rsidP="00E034F7">
      <w:pPr>
        <w:pStyle w:val="PargrafodaLista"/>
        <w:numPr>
          <w:ilvl w:val="0"/>
          <w:numId w:val="19"/>
        </w:numPr>
        <w:suppressAutoHyphens w:val="0"/>
        <w:spacing w:after="120" w:line="240" w:lineRule="auto"/>
        <w:jc w:val="both"/>
        <w:rPr>
          <w:rFonts w:ascii="Times New Roman" w:hAnsi="Times New Roman" w:cs="Times New Roman"/>
          <w:vanish/>
        </w:rPr>
      </w:pPr>
    </w:p>
    <w:p w:rsidR="001257F2" w:rsidRPr="00B95524" w:rsidRDefault="001257F2" w:rsidP="00E034F7">
      <w:pPr>
        <w:pStyle w:val="PargrafodaLista"/>
        <w:numPr>
          <w:ilvl w:val="1"/>
          <w:numId w:val="19"/>
        </w:numPr>
        <w:suppressAutoHyphens w:val="0"/>
        <w:spacing w:after="120" w:line="240" w:lineRule="auto"/>
        <w:jc w:val="both"/>
        <w:rPr>
          <w:rFonts w:ascii="Times New Roman" w:hAnsi="Times New Roman" w:cs="Times New Roman"/>
          <w:vanish/>
        </w:rPr>
      </w:pPr>
    </w:p>
    <w:p w:rsidR="001257F2" w:rsidRPr="00B95524" w:rsidRDefault="001257F2" w:rsidP="00E034F7">
      <w:pPr>
        <w:pStyle w:val="PargrafodaLista"/>
        <w:numPr>
          <w:ilvl w:val="1"/>
          <w:numId w:val="19"/>
        </w:numPr>
        <w:suppressAutoHyphens w:val="0"/>
        <w:spacing w:after="120" w:line="240" w:lineRule="auto"/>
        <w:jc w:val="both"/>
        <w:rPr>
          <w:rFonts w:ascii="Times New Roman" w:hAnsi="Times New Roman" w:cs="Times New Roman"/>
          <w:vanish/>
        </w:rPr>
      </w:pPr>
    </w:p>
    <w:p w:rsidR="001257F2" w:rsidRPr="00B95524" w:rsidRDefault="001257F2" w:rsidP="00E034F7">
      <w:pPr>
        <w:pStyle w:val="PargrafodaLista"/>
        <w:numPr>
          <w:ilvl w:val="1"/>
          <w:numId w:val="19"/>
        </w:numPr>
        <w:suppressAutoHyphens w:val="0"/>
        <w:spacing w:after="120" w:line="240" w:lineRule="auto"/>
        <w:jc w:val="both"/>
        <w:rPr>
          <w:rFonts w:ascii="Times New Roman" w:hAnsi="Times New Roman" w:cs="Times New Roman"/>
          <w:vanish/>
        </w:rPr>
      </w:pPr>
    </w:p>
    <w:p w:rsidR="001257F2" w:rsidRPr="00B95524" w:rsidRDefault="001257F2" w:rsidP="00E034F7">
      <w:pPr>
        <w:pStyle w:val="PargrafodaLista"/>
        <w:numPr>
          <w:ilvl w:val="1"/>
          <w:numId w:val="19"/>
        </w:numPr>
        <w:suppressAutoHyphens w:val="0"/>
        <w:spacing w:after="120" w:line="240" w:lineRule="auto"/>
        <w:jc w:val="both"/>
        <w:rPr>
          <w:rFonts w:ascii="Times New Roman" w:hAnsi="Times New Roman" w:cs="Times New Roman"/>
          <w:vanish/>
        </w:rPr>
      </w:pPr>
    </w:p>
    <w:p w:rsidR="001257F2" w:rsidRPr="00B95524" w:rsidRDefault="001257F2" w:rsidP="00E034F7">
      <w:pPr>
        <w:pStyle w:val="PargrafodaLista"/>
        <w:numPr>
          <w:ilvl w:val="1"/>
          <w:numId w:val="19"/>
        </w:numPr>
        <w:suppressAutoHyphens w:val="0"/>
        <w:spacing w:after="120" w:line="240" w:lineRule="auto"/>
        <w:jc w:val="both"/>
        <w:rPr>
          <w:rFonts w:ascii="Times New Roman" w:hAnsi="Times New Roman" w:cs="Times New Roman"/>
          <w:vanish/>
        </w:rPr>
      </w:pPr>
    </w:p>
    <w:p w:rsidR="001257F2" w:rsidRPr="00B95524" w:rsidRDefault="001257F2" w:rsidP="00E034F7">
      <w:pPr>
        <w:pStyle w:val="PargrafodaLista"/>
        <w:numPr>
          <w:ilvl w:val="1"/>
          <w:numId w:val="19"/>
        </w:numPr>
        <w:suppressAutoHyphens w:val="0"/>
        <w:spacing w:after="120" w:line="240" w:lineRule="auto"/>
        <w:jc w:val="both"/>
        <w:rPr>
          <w:rFonts w:ascii="Times New Roman" w:hAnsi="Times New Roman" w:cs="Times New Roman"/>
          <w:vanish/>
        </w:rPr>
      </w:pPr>
    </w:p>
    <w:p w:rsidR="001257F2" w:rsidRPr="00B95524" w:rsidRDefault="001257F2" w:rsidP="00E034F7">
      <w:pPr>
        <w:pStyle w:val="PargrafodaLista"/>
        <w:numPr>
          <w:ilvl w:val="1"/>
          <w:numId w:val="19"/>
        </w:numPr>
        <w:suppressAutoHyphens w:val="0"/>
        <w:spacing w:after="120" w:line="240" w:lineRule="auto"/>
        <w:jc w:val="both"/>
        <w:rPr>
          <w:rFonts w:ascii="Times New Roman" w:hAnsi="Times New Roman" w:cs="Times New Roman"/>
          <w:vanish/>
        </w:rPr>
      </w:pPr>
    </w:p>
    <w:p w:rsidR="001257F2" w:rsidRPr="00B95524" w:rsidRDefault="002339AC" w:rsidP="00382BB8">
      <w:pPr>
        <w:tabs>
          <w:tab w:val="left" w:pos="1560"/>
        </w:tabs>
        <w:suppressAutoHyphens w:val="0"/>
        <w:spacing w:after="120"/>
        <w:jc w:val="both"/>
        <w:rPr>
          <w:sz w:val="22"/>
          <w:szCs w:val="22"/>
        </w:rPr>
      </w:pPr>
      <w:r>
        <w:rPr>
          <w:sz w:val="22"/>
          <w:szCs w:val="22"/>
        </w:rPr>
        <w:t>22</w:t>
      </w:r>
      <w:r w:rsidR="00382BB8" w:rsidRPr="00B95524">
        <w:rPr>
          <w:sz w:val="22"/>
          <w:szCs w:val="22"/>
        </w:rPr>
        <w:t xml:space="preserve">.7.1 </w:t>
      </w:r>
      <w:r w:rsidR="001257F2" w:rsidRPr="00B95524">
        <w:rPr>
          <w:sz w:val="22"/>
          <w:szCs w:val="22"/>
        </w:rPr>
        <w:t xml:space="preserve">Serão aceitos para efeito de pagamento os </w:t>
      </w:r>
      <w:r w:rsidR="001257F2" w:rsidRPr="00B95524">
        <w:rPr>
          <w:bCs/>
          <w:iCs/>
          <w:sz w:val="22"/>
          <w:szCs w:val="22"/>
        </w:rPr>
        <w:t xml:space="preserve">exames e/ou procedimentos </w:t>
      </w:r>
      <w:r w:rsidR="001257F2" w:rsidRPr="00B95524">
        <w:rPr>
          <w:sz w:val="22"/>
          <w:szCs w:val="22"/>
        </w:rPr>
        <w:t xml:space="preserve">previamente autorizados pela </w:t>
      </w:r>
      <w:r w:rsidR="001257F2" w:rsidRPr="00B95524">
        <w:rPr>
          <w:iCs/>
          <w:sz w:val="22"/>
          <w:szCs w:val="22"/>
        </w:rPr>
        <w:t>GRECSS/SESAU,</w:t>
      </w:r>
      <w:r w:rsidR="001257F2" w:rsidRPr="00B95524">
        <w:rPr>
          <w:sz w:val="22"/>
          <w:szCs w:val="22"/>
        </w:rPr>
        <w:t xml:space="preserve"> em conformidade com o referido Projeto Básico, e após verificação das produções que estejam de acordo com os critérios estabelecidos e inseridos no Manual Técnico Operacional SIA/SUS</w:t>
      </w:r>
      <w:r w:rsidR="001257F2" w:rsidRPr="00B95524">
        <w:rPr>
          <w:rStyle w:val="Refdenotaderodap"/>
          <w:rFonts w:eastAsia="Symbol"/>
          <w:sz w:val="22"/>
          <w:szCs w:val="22"/>
        </w:rPr>
        <w:footnoteReference w:id="1"/>
      </w:r>
      <w:r w:rsidR="001257F2" w:rsidRPr="00B95524">
        <w:rPr>
          <w:sz w:val="22"/>
          <w:szCs w:val="22"/>
        </w:rPr>
        <w:t xml:space="preserve"> do Sistema de Informações Ambulatoriais e Manual de Glosas do Sistema Nacional de Auditoria</w:t>
      </w:r>
      <w:r w:rsidR="001257F2" w:rsidRPr="00B95524">
        <w:rPr>
          <w:rStyle w:val="Refdenotaderodap"/>
          <w:rFonts w:eastAsia="Symbol"/>
          <w:sz w:val="22"/>
          <w:szCs w:val="22"/>
        </w:rPr>
        <w:footnoteReference w:id="2"/>
      </w:r>
      <w:r w:rsidR="001257F2" w:rsidRPr="00B95524">
        <w:rPr>
          <w:sz w:val="22"/>
          <w:szCs w:val="22"/>
        </w:rPr>
        <w:t xml:space="preserve"> e demais disposições legais e regulamentares aplicáveis à espécie;</w:t>
      </w:r>
    </w:p>
    <w:p w:rsidR="001257F2" w:rsidRPr="00B95524" w:rsidRDefault="002339AC" w:rsidP="00382BB8">
      <w:pPr>
        <w:suppressAutoHyphens w:val="0"/>
        <w:spacing w:after="120"/>
        <w:jc w:val="both"/>
        <w:rPr>
          <w:sz w:val="22"/>
          <w:szCs w:val="22"/>
        </w:rPr>
      </w:pPr>
      <w:r>
        <w:rPr>
          <w:sz w:val="22"/>
          <w:szCs w:val="22"/>
        </w:rPr>
        <w:t>22</w:t>
      </w:r>
      <w:r w:rsidR="00382BB8" w:rsidRPr="00B95524">
        <w:rPr>
          <w:sz w:val="22"/>
          <w:szCs w:val="22"/>
        </w:rPr>
        <w:t xml:space="preserve">.7.2 </w:t>
      </w:r>
      <w:r w:rsidR="001257F2" w:rsidRPr="00B95524">
        <w:rPr>
          <w:sz w:val="22"/>
          <w:szCs w:val="22"/>
        </w:rPr>
        <w:t>A Avaliação do Controle de Qualidade poderá ser realizada em ação conjunta da Vigilância Sanitária e a GRECSS/SESAU.</w:t>
      </w:r>
    </w:p>
    <w:p w:rsidR="001257F2" w:rsidRPr="00B95524" w:rsidRDefault="002339AC" w:rsidP="00382BB8">
      <w:pPr>
        <w:tabs>
          <w:tab w:val="left" w:pos="1134"/>
        </w:tabs>
        <w:suppressAutoHyphens w:val="0"/>
        <w:spacing w:after="120"/>
        <w:contextualSpacing/>
        <w:jc w:val="both"/>
        <w:rPr>
          <w:sz w:val="22"/>
          <w:szCs w:val="22"/>
        </w:rPr>
      </w:pPr>
      <w:r>
        <w:rPr>
          <w:sz w:val="22"/>
          <w:szCs w:val="22"/>
        </w:rPr>
        <w:t>22</w:t>
      </w:r>
      <w:r w:rsidR="00382BB8" w:rsidRPr="00B95524">
        <w:rPr>
          <w:sz w:val="22"/>
          <w:szCs w:val="22"/>
        </w:rPr>
        <w:t xml:space="preserve">.8 </w:t>
      </w:r>
      <w:r w:rsidR="001257F2" w:rsidRPr="00B95524">
        <w:rPr>
          <w:sz w:val="22"/>
          <w:szCs w:val="22"/>
        </w:rPr>
        <w:t xml:space="preserve">A CONTRATADA será remunerada pelo valor da </w:t>
      </w:r>
      <w:r w:rsidR="001257F2" w:rsidRPr="00B95524">
        <w:rPr>
          <w:spacing w:val="-1"/>
          <w:sz w:val="22"/>
          <w:szCs w:val="22"/>
          <w:lang w:val="pt-PT"/>
        </w:rPr>
        <w:t>Tabela de Procedimentos do Sistema Único de Saúde (SIGTAP</w:t>
      </w:r>
      <w:r w:rsidR="001257F2" w:rsidRPr="00B95524">
        <w:rPr>
          <w:sz w:val="22"/>
          <w:szCs w:val="22"/>
        </w:rPr>
        <w:t>)</w:t>
      </w:r>
      <w:r w:rsidR="001257F2" w:rsidRPr="00B95524">
        <w:rPr>
          <w:rStyle w:val="Refdenotaderodap"/>
          <w:sz w:val="22"/>
          <w:szCs w:val="22"/>
        </w:rPr>
        <w:footnoteReference w:id="3"/>
      </w:r>
      <w:r w:rsidR="001257F2" w:rsidRPr="00B95524">
        <w:rPr>
          <w:sz w:val="22"/>
          <w:szCs w:val="22"/>
        </w:rPr>
        <w:t xml:space="preserve"> e pela tabela estabelecida pela Associação Médica Brasileira por meio da Classificação Brasileira Hierarquizada de Procedimentos Médicos - CBHPM.</w:t>
      </w:r>
    </w:p>
    <w:p w:rsidR="001257F2" w:rsidRPr="00B95524" w:rsidRDefault="001257F2" w:rsidP="00E034F7">
      <w:pPr>
        <w:pStyle w:val="PargrafodaLista"/>
        <w:numPr>
          <w:ilvl w:val="0"/>
          <w:numId w:val="20"/>
        </w:numPr>
        <w:suppressAutoHyphens w:val="0"/>
        <w:spacing w:after="120" w:line="240" w:lineRule="auto"/>
        <w:contextualSpacing/>
        <w:jc w:val="both"/>
        <w:rPr>
          <w:rFonts w:ascii="Times New Roman" w:hAnsi="Times New Roman" w:cs="Times New Roman"/>
          <w:vanish/>
        </w:rPr>
      </w:pPr>
    </w:p>
    <w:p w:rsidR="001257F2" w:rsidRPr="00B95524" w:rsidRDefault="001257F2" w:rsidP="00E034F7">
      <w:pPr>
        <w:pStyle w:val="PargrafodaLista"/>
        <w:numPr>
          <w:ilvl w:val="0"/>
          <w:numId w:val="20"/>
        </w:numPr>
        <w:suppressAutoHyphens w:val="0"/>
        <w:spacing w:after="120" w:line="240" w:lineRule="auto"/>
        <w:contextualSpacing/>
        <w:jc w:val="both"/>
        <w:rPr>
          <w:rFonts w:ascii="Times New Roman" w:hAnsi="Times New Roman" w:cs="Times New Roman"/>
          <w:vanish/>
        </w:rPr>
      </w:pPr>
    </w:p>
    <w:p w:rsidR="001257F2" w:rsidRPr="00B95524" w:rsidRDefault="001257F2" w:rsidP="00E034F7">
      <w:pPr>
        <w:pStyle w:val="PargrafodaLista"/>
        <w:numPr>
          <w:ilvl w:val="0"/>
          <w:numId w:val="20"/>
        </w:numPr>
        <w:suppressAutoHyphens w:val="0"/>
        <w:spacing w:after="120" w:line="240" w:lineRule="auto"/>
        <w:contextualSpacing/>
        <w:jc w:val="both"/>
        <w:rPr>
          <w:rFonts w:ascii="Times New Roman" w:hAnsi="Times New Roman" w:cs="Times New Roman"/>
          <w:vanish/>
        </w:rPr>
      </w:pPr>
    </w:p>
    <w:p w:rsidR="001257F2" w:rsidRPr="00B95524" w:rsidRDefault="001257F2" w:rsidP="00E034F7">
      <w:pPr>
        <w:pStyle w:val="PargrafodaLista"/>
        <w:numPr>
          <w:ilvl w:val="0"/>
          <w:numId w:val="20"/>
        </w:numPr>
        <w:suppressAutoHyphens w:val="0"/>
        <w:spacing w:after="120" w:line="240" w:lineRule="auto"/>
        <w:contextualSpacing/>
        <w:jc w:val="both"/>
        <w:rPr>
          <w:rFonts w:ascii="Times New Roman" w:hAnsi="Times New Roman" w:cs="Times New Roman"/>
          <w:vanish/>
        </w:rPr>
      </w:pPr>
    </w:p>
    <w:p w:rsidR="001257F2" w:rsidRPr="00B95524" w:rsidRDefault="001257F2" w:rsidP="00E034F7">
      <w:pPr>
        <w:pStyle w:val="PargrafodaLista"/>
        <w:numPr>
          <w:ilvl w:val="0"/>
          <w:numId w:val="20"/>
        </w:numPr>
        <w:suppressAutoHyphens w:val="0"/>
        <w:spacing w:after="120" w:line="240" w:lineRule="auto"/>
        <w:contextualSpacing/>
        <w:jc w:val="both"/>
        <w:rPr>
          <w:rFonts w:ascii="Times New Roman" w:hAnsi="Times New Roman" w:cs="Times New Roman"/>
          <w:vanish/>
        </w:rPr>
      </w:pPr>
    </w:p>
    <w:p w:rsidR="001257F2" w:rsidRPr="00B95524" w:rsidRDefault="001257F2" w:rsidP="00E034F7">
      <w:pPr>
        <w:pStyle w:val="PargrafodaLista"/>
        <w:numPr>
          <w:ilvl w:val="0"/>
          <w:numId w:val="20"/>
        </w:numPr>
        <w:suppressAutoHyphens w:val="0"/>
        <w:spacing w:after="120" w:line="240" w:lineRule="auto"/>
        <w:contextualSpacing/>
        <w:jc w:val="both"/>
        <w:rPr>
          <w:rFonts w:ascii="Times New Roman" w:hAnsi="Times New Roman" w:cs="Times New Roman"/>
          <w:vanish/>
        </w:rPr>
      </w:pPr>
    </w:p>
    <w:p w:rsidR="001257F2" w:rsidRPr="00B95524" w:rsidRDefault="001257F2" w:rsidP="00E034F7">
      <w:pPr>
        <w:pStyle w:val="PargrafodaLista"/>
        <w:numPr>
          <w:ilvl w:val="0"/>
          <w:numId w:val="20"/>
        </w:numPr>
        <w:suppressAutoHyphens w:val="0"/>
        <w:spacing w:after="120" w:line="240" w:lineRule="auto"/>
        <w:contextualSpacing/>
        <w:jc w:val="both"/>
        <w:rPr>
          <w:rFonts w:ascii="Times New Roman" w:hAnsi="Times New Roman" w:cs="Times New Roman"/>
          <w:vanish/>
        </w:rPr>
      </w:pPr>
    </w:p>
    <w:p w:rsidR="001257F2" w:rsidRPr="00B95524" w:rsidRDefault="001257F2" w:rsidP="00E034F7">
      <w:pPr>
        <w:pStyle w:val="PargrafodaLista"/>
        <w:numPr>
          <w:ilvl w:val="0"/>
          <w:numId w:val="20"/>
        </w:numPr>
        <w:suppressAutoHyphens w:val="0"/>
        <w:spacing w:after="120" w:line="240" w:lineRule="auto"/>
        <w:contextualSpacing/>
        <w:jc w:val="both"/>
        <w:rPr>
          <w:rFonts w:ascii="Times New Roman" w:hAnsi="Times New Roman" w:cs="Times New Roman"/>
          <w:vanish/>
        </w:rPr>
      </w:pPr>
    </w:p>
    <w:p w:rsidR="001257F2" w:rsidRPr="00B95524" w:rsidRDefault="001257F2" w:rsidP="00E034F7">
      <w:pPr>
        <w:pStyle w:val="PargrafodaLista"/>
        <w:numPr>
          <w:ilvl w:val="0"/>
          <w:numId w:val="20"/>
        </w:numPr>
        <w:suppressAutoHyphens w:val="0"/>
        <w:spacing w:after="120" w:line="240" w:lineRule="auto"/>
        <w:contextualSpacing/>
        <w:jc w:val="both"/>
        <w:rPr>
          <w:rFonts w:ascii="Times New Roman" w:hAnsi="Times New Roman" w:cs="Times New Roman"/>
          <w:vanish/>
        </w:rPr>
      </w:pPr>
    </w:p>
    <w:p w:rsidR="001257F2" w:rsidRPr="00B95524" w:rsidRDefault="001257F2" w:rsidP="00E034F7">
      <w:pPr>
        <w:pStyle w:val="PargrafodaLista"/>
        <w:numPr>
          <w:ilvl w:val="0"/>
          <w:numId w:val="20"/>
        </w:numPr>
        <w:suppressAutoHyphens w:val="0"/>
        <w:spacing w:after="120" w:line="240" w:lineRule="auto"/>
        <w:contextualSpacing/>
        <w:jc w:val="both"/>
        <w:rPr>
          <w:rFonts w:ascii="Times New Roman" w:hAnsi="Times New Roman" w:cs="Times New Roman"/>
          <w:vanish/>
        </w:rPr>
      </w:pPr>
    </w:p>
    <w:p w:rsidR="001257F2" w:rsidRPr="00B95524" w:rsidRDefault="001257F2" w:rsidP="00E034F7">
      <w:pPr>
        <w:pStyle w:val="PargrafodaLista"/>
        <w:numPr>
          <w:ilvl w:val="1"/>
          <w:numId w:val="20"/>
        </w:numPr>
        <w:suppressAutoHyphens w:val="0"/>
        <w:spacing w:after="120" w:line="240" w:lineRule="auto"/>
        <w:contextualSpacing/>
        <w:jc w:val="both"/>
        <w:rPr>
          <w:rFonts w:ascii="Times New Roman" w:hAnsi="Times New Roman" w:cs="Times New Roman"/>
          <w:vanish/>
        </w:rPr>
      </w:pPr>
    </w:p>
    <w:p w:rsidR="001257F2" w:rsidRPr="00B95524" w:rsidRDefault="001257F2" w:rsidP="00E034F7">
      <w:pPr>
        <w:pStyle w:val="PargrafodaLista"/>
        <w:numPr>
          <w:ilvl w:val="1"/>
          <w:numId w:val="20"/>
        </w:numPr>
        <w:suppressAutoHyphens w:val="0"/>
        <w:spacing w:after="120" w:line="240" w:lineRule="auto"/>
        <w:contextualSpacing/>
        <w:jc w:val="both"/>
        <w:rPr>
          <w:rFonts w:ascii="Times New Roman" w:hAnsi="Times New Roman" w:cs="Times New Roman"/>
          <w:vanish/>
        </w:rPr>
      </w:pPr>
    </w:p>
    <w:p w:rsidR="001257F2" w:rsidRPr="00B95524" w:rsidRDefault="001257F2" w:rsidP="00E034F7">
      <w:pPr>
        <w:pStyle w:val="PargrafodaLista"/>
        <w:numPr>
          <w:ilvl w:val="1"/>
          <w:numId w:val="20"/>
        </w:numPr>
        <w:suppressAutoHyphens w:val="0"/>
        <w:spacing w:after="120" w:line="240" w:lineRule="auto"/>
        <w:contextualSpacing/>
        <w:jc w:val="both"/>
        <w:rPr>
          <w:rFonts w:ascii="Times New Roman" w:hAnsi="Times New Roman" w:cs="Times New Roman"/>
          <w:vanish/>
        </w:rPr>
      </w:pPr>
    </w:p>
    <w:p w:rsidR="001257F2" w:rsidRPr="00B95524" w:rsidRDefault="001257F2" w:rsidP="00E034F7">
      <w:pPr>
        <w:pStyle w:val="PargrafodaLista"/>
        <w:numPr>
          <w:ilvl w:val="1"/>
          <w:numId w:val="20"/>
        </w:numPr>
        <w:suppressAutoHyphens w:val="0"/>
        <w:spacing w:after="120" w:line="240" w:lineRule="auto"/>
        <w:contextualSpacing/>
        <w:jc w:val="both"/>
        <w:rPr>
          <w:rFonts w:ascii="Times New Roman" w:hAnsi="Times New Roman" w:cs="Times New Roman"/>
          <w:vanish/>
        </w:rPr>
      </w:pPr>
    </w:p>
    <w:p w:rsidR="001257F2" w:rsidRPr="00B95524" w:rsidRDefault="001257F2" w:rsidP="00E034F7">
      <w:pPr>
        <w:pStyle w:val="PargrafodaLista"/>
        <w:numPr>
          <w:ilvl w:val="1"/>
          <w:numId w:val="20"/>
        </w:numPr>
        <w:suppressAutoHyphens w:val="0"/>
        <w:spacing w:after="120" w:line="240" w:lineRule="auto"/>
        <w:contextualSpacing/>
        <w:jc w:val="both"/>
        <w:rPr>
          <w:rFonts w:ascii="Times New Roman" w:hAnsi="Times New Roman" w:cs="Times New Roman"/>
          <w:vanish/>
        </w:rPr>
      </w:pPr>
    </w:p>
    <w:p w:rsidR="001257F2" w:rsidRPr="00B95524" w:rsidRDefault="001257F2" w:rsidP="00E034F7">
      <w:pPr>
        <w:pStyle w:val="PargrafodaLista"/>
        <w:numPr>
          <w:ilvl w:val="1"/>
          <w:numId w:val="20"/>
        </w:numPr>
        <w:suppressAutoHyphens w:val="0"/>
        <w:spacing w:after="120" w:line="240" w:lineRule="auto"/>
        <w:contextualSpacing/>
        <w:jc w:val="both"/>
        <w:rPr>
          <w:rFonts w:ascii="Times New Roman" w:hAnsi="Times New Roman" w:cs="Times New Roman"/>
          <w:vanish/>
        </w:rPr>
      </w:pPr>
    </w:p>
    <w:p w:rsidR="001257F2" w:rsidRPr="00B95524" w:rsidRDefault="001257F2" w:rsidP="00E034F7">
      <w:pPr>
        <w:pStyle w:val="PargrafodaLista"/>
        <w:numPr>
          <w:ilvl w:val="1"/>
          <w:numId w:val="20"/>
        </w:numPr>
        <w:suppressAutoHyphens w:val="0"/>
        <w:spacing w:after="120" w:line="240" w:lineRule="auto"/>
        <w:contextualSpacing/>
        <w:jc w:val="both"/>
        <w:rPr>
          <w:rFonts w:ascii="Times New Roman" w:hAnsi="Times New Roman" w:cs="Times New Roman"/>
          <w:vanish/>
        </w:rPr>
      </w:pPr>
    </w:p>
    <w:p w:rsidR="001257F2" w:rsidRPr="00B95524" w:rsidRDefault="001257F2" w:rsidP="00E034F7">
      <w:pPr>
        <w:pStyle w:val="PargrafodaLista"/>
        <w:numPr>
          <w:ilvl w:val="1"/>
          <w:numId w:val="20"/>
        </w:numPr>
        <w:suppressAutoHyphens w:val="0"/>
        <w:spacing w:after="120" w:line="240" w:lineRule="auto"/>
        <w:contextualSpacing/>
        <w:jc w:val="both"/>
        <w:rPr>
          <w:rFonts w:ascii="Times New Roman" w:hAnsi="Times New Roman" w:cs="Times New Roman"/>
          <w:vanish/>
        </w:rPr>
      </w:pPr>
    </w:p>
    <w:p w:rsidR="001257F2" w:rsidRPr="00B95524" w:rsidRDefault="002339AC" w:rsidP="00382BB8">
      <w:pPr>
        <w:suppressAutoHyphens w:val="0"/>
        <w:spacing w:after="120"/>
        <w:contextualSpacing/>
        <w:jc w:val="both"/>
        <w:rPr>
          <w:sz w:val="22"/>
          <w:szCs w:val="22"/>
        </w:rPr>
      </w:pPr>
      <w:r>
        <w:rPr>
          <w:sz w:val="22"/>
          <w:szCs w:val="22"/>
        </w:rPr>
        <w:t>22</w:t>
      </w:r>
      <w:r w:rsidR="00382BB8" w:rsidRPr="00B95524">
        <w:rPr>
          <w:sz w:val="22"/>
          <w:szCs w:val="22"/>
        </w:rPr>
        <w:t xml:space="preserve">.8.1 </w:t>
      </w:r>
      <w:r w:rsidR="001257F2" w:rsidRPr="00B95524">
        <w:rPr>
          <w:sz w:val="22"/>
          <w:szCs w:val="22"/>
        </w:rPr>
        <w:t>O quantitativo de exames estabelecidos no contrato (teto de produção estabelecido) para cada grupo de procedimentos de exames para pagamento mensal está previstos no QUADRO 03 e ANEXO I - Solicitação e Aquisição de Materiais/Serviços – SAMS deste Projeto Básico, e os valores são fixados pela Tabela SIGTAP/SUS (adendo do Anexo II) e para o pagamento dos procedimentos médicos executados, referente aos atos médicos será aplicada a tabela estabelecida pela Associação Médica Brasileira por meio da Classificação Brasileira Hierarquizada de Procedimentos Médicos – CBHPM, vigente no período.</w:t>
      </w:r>
    </w:p>
    <w:p w:rsidR="00382BB8" w:rsidRPr="00B95524" w:rsidRDefault="00382BB8" w:rsidP="00382BB8">
      <w:pPr>
        <w:suppressAutoHyphens w:val="0"/>
        <w:spacing w:after="120"/>
        <w:contextualSpacing/>
        <w:jc w:val="both"/>
        <w:rPr>
          <w:sz w:val="22"/>
          <w:szCs w:val="22"/>
        </w:rPr>
      </w:pPr>
    </w:p>
    <w:p w:rsidR="001257F2" w:rsidRPr="00B95524" w:rsidRDefault="002339AC" w:rsidP="00382BB8">
      <w:pPr>
        <w:suppressAutoHyphens w:val="0"/>
        <w:spacing w:after="120"/>
        <w:contextualSpacing/>
        <w:jc w:val="both"/>
        <w:rPr>
          <w:sz w:val="22"/>
          <w:szCs w:val="22"/>
        </w:rPr>
      </w:pPr>
      <w:r>
        <w:rPr>
          <w:sz w:val="22"/>
          <w:szCs w:val="22"/>
        </w:rPr>
        <w:t>22</w:t>
      </w:r>
      <w:r w:rsidR="00382BB8" w:rsidRPr="00B95524">
        <w:rPr>
          <w:sz w:val="22"/>
          <w:szCs w:val="22"/>
        </w:rPr>
        <w:t xml:space="preserve">.8.2 </w:t>
      </w:r>
      <w:r w:rsidR="001257F2" w:rsidRPr="00B95524">
        <w:rPr>
          <w:sz w:val="22"/>
          <w:szCs w:val="22"/>
        </w:rPr>
        <w:t>Caso a produção apresentada esteja acima do quantitativo previsto (teto de produção excedente), o prestador ao apresentar a produção do mês, deverá encaminhar um ofício ao GRECSS ou ao GESTOR da SESAU/RO, comunicando que ultrapassou o quantitativo previsto em contrato, solicitando autorização para apresentar a produção extra, com o objetivo de receber o pagamento extrateto;</w:t>
      </w:r>
    </w:p>
    <w:p w:rsidR="00382BB8" w:rsidRPr="00B95524" w:rsidRDefault="00382BB8" w:rsidP="00382BB8">
      <w:pPr>
        <w:shd w:val="clear" w:color="auto" w:fill="FFFFFF"/>
        <w:tabs>
          <w:tab w:val="left" w:pos="1134"/>
        </w:tabs>
        <w:suppressAutoHyphens w:val="0"/>
        <w:spacing w:after="120"/>
        <w:contextualSpacing/>
        <w:jc w:val="both"/>
        <w:rPr>
          <w:sz w:val="22"/>
          <w:szCs w:val="22"/>
        </w:rPr>
      </w:pPr>
    </w:p>
    <w:p w:rsidR="001257F2" w:rsidRPr="00B95524" w:rsidRDefault="002339AC" w:rsidP="00382BB8">
      <w:pPr>
        <w:shd w:val="clear" w:color="auto" w:fill="FFFFFF"/>
        <w:tabs>
          <w:tab w:val="left" w:pos="1134"/>
        </w:tabs>
        <w:suppressAutoHyphens w:val="0"/>
        <w:spacing w:after="120"/>
        <w:contextualSpacing/>
        <w:jc w:val="both"/>
        <w:rPr>
          <w:sz w:val="22"/>
          <w:szCs w:val="22"/>
        </w:rPr>
      </w:pPr>
      <w:r>
        <w:rPr>
          <w:sz w:val="22"/>
          <w:szCs w:val="22"/>
        </w:rPr>
        <w:t>22</w:t>
      </w:r>
      <w:r w:rsidR="00382BB8" w:rsidRPr="00B95524">
        <w:rPr>
          <w:sz w:val="22"/>
          <w:szCs w:val="22"/>
        </w:rPr>
        <w:t xml:space="preserve">.9 </w:t>
      </w:r>
      <w:r w:rsidR="001257F2" w:rsidRPr="00B95524">
        <w:rPr>
          <w:sz w:val="22"/>
          <w:szCs w:val="22"/>
        </w:rPr>
        <w:t xml:space="preserve">O pagamento deverá ser efetuado mediante a apresentação de Nota Fiscal, juntamente com a produção, constando o número total de </w:t>
      </w:r>
      <w:r w:rsidR="001257F2" w:rsidRPr="00B95524">
        <w:rPr>
          <w:bCs/>
          <w:iCs/>
          <w:sz w:val="22"/>
          <w:szCs w:val="22"/>
        </w:rPr>
        <w:t xml:space="preserve">exames e/ou procedimentos </w:t>
      </w:r>
      <w:r w:rsidR="001257F2" w:rsidRPr="00B95524">
        <w:rPr>
          <w:sz w:val="22"/>
          <w:szCs w:val="22"/>
        </w:rPr>
        <w:t>realizados no mês referente ao período requerido, contendo documentos probantes (relação de pacientes atendidos, endereço, documentos pessoais, telefone) devidamente atestados pela Administração, conforme disposto no art. 73 da Lei n</w:t>
      </w:r>
      <w:r w:rsidR="001257F2" w:rsidRPr="00B95524">
        <w:rPr>
          <w:strike/>
          <w:sz w:val="22"/>
          <w:szCs w:val="22"/>
        </w:rPr>
        <w:t>º</w:t>
      </w:r>
      <w:r w:rsidR="001257F2" w:rsidRPr="00B95524">
        <w:rPr>
          <w:sz w:val="22"/>
          <w:szCs w:val="22"/>
        </w:rPr>
        <w:t xml:space="preserve"> 8.666, de 1993, por meio da Comissão de Recebimento dos Serviços.</w:t>
      </w:r>
    </w:p>
    <w:p w:rsidR="00382BB8" w:rsidRPr="00B95524" w:rsidRDefault="00382BB8" w:rsidP="00382BB8">
      <w:pPr>
        <w:shd w:val="clear" w:color="auto" w:fill="FFFFFF"/>
        <w:tabs>
          <w:tab w:val="left" w:pos="1134"/>
        </w:tabs>
        <w:suppressAutoHyphens w:val="0"/>
        <w:spacing w:after="120"/>
        <w:contextualSpacing/>
        <w:jc w:val="both"/>
        <w:rPr>
          <w:sz w:val="22"/>
          <w:szCs w:val="22"/>
        </w:rPr>
      </w:pPr>
    </w:p>
    <w:p w:rsidR="00027B25" w:rsidRPr="00B95524" w:rsidRDefault="002339AC" w:rsidP="00027B25">
      <w:pPr>
        <w:shd w:val="clear" w:color="auto" w:fill="FFFFFF"/>
        <w:tabs>
          <w:tab w:val="left" w:pos="1134"/>
        </w:tabs>
        <w:suppressAutoHyphens w:val="0"/>
        <w:spacing w:after="120"/>
        <w:contextualSpacing/>
        <w:jc w:val="both"/>
        <w:rPr>
          <w:sz w:val="22"/>
          <w:szCs w:val="22"/>
        </w:rPr>
      </w:pPr>
      <w:r>
        <w:rPr>
          <w:sz w:val="22"/>
          <w:szCs w:val="22"/>
        </w:rPr>
        <w:lastRenderedPageBreak/>
        <w:t>22</w:t>
      </w:r>
      <w:r w:rsidR="00027B25" w:rsidRPr="00B95524">
        <w:rPr>
          <w:sz w:val="22"/>
          <w:szCs w:val="22"/>
        </w:rPr>
        <w:t xml:space="preserve">.10 </w:t>
      </w:r>
      <w:r w:rsidR="001257F2" w:rsidRPr="00B95524">
        <w:rPr>
          <w:sz w:val="22"/>
          <w:szCs w:val="22"/>
        </w:rPr>
        <w:t>A Nota Fiscal deverá ser obrigatoriamente acompanhada das seguintes comprovações:</w:t>
      </w:r>
    </w:p>
    <w:p w:rsidR="00027B25" w:rsidRPr="00B95524" w:rsidRDefault="00027B25" w:rsidP="00027B25">
      <w:pPr>
        <w:shd w:val="clear" w:color="auto" w:fill="FFFFFF"/>
        <w:tabs>
          <w:tab w:val="left" w:pos="1134"/>
        </w:tabs>
        <w:suppressAutoHyphens w:val="0"/>
        <w:spacing w:after="120"/>
        <w:contextualSpacing/>
        <w:jc w:val="both"/>
        <w:rPr>
          <w:sz w:val="22"/>
          <w:szCs w:val="22"/>
        </w:rPr>
      </w:pPr>
    </w:p>
    <w:p w:rsidR="001257F2" w:rsidRPr="00B95524" w:rsidRDefault="002339AC" w:rsidP="00027B25">
      <w:pPr>
        <w:shd w:val="clear" w:color="auto" w:fill="FFFFFF"/>
        <w:tabs>
          <w:tab w:val="left" w:pos="1134"/>
        </w:tabs>
        <w:suppressAutoHyphens w:val="0"/>
        <w:spacing w:after="120"/>
        <w:contextualSpacing/>
        <w:jc w:val="both"/>
        <w:rPr>
          <w:sz w:val="22"/>
          <w:szCs w:val="22"/>
        </w:rPr>
      </w:pPr>
      <w:r>
        <w:rPr>
          <w:sz w:val="22"/>
          <w:szCs w:val="22"/>
        </w:rPr>
        <w:t>22</w:t>
      </w:r>
      <w:r w:rsidR="00027B25" w:rsidRPr="00B95524">
        <w:rPr>
          <w:sz w:val="22"/>
          <w:szCs w:val="22"/>
        </w:rPr>
        <w:t xml:space="preserve">.10.1 </w:t>
      </w:r>
      <w:r w:rsidR="001257F2" w:rsidRPr="00B95524">
        <w:rPr>
          <w:sz w:val="22"/>
          <w:szCs w:val="22"/>
        </w:rPr>
        <w:t>Do pagamento da remuneração e das contribuições sociais (Fundo de Garantia do Tempo de Serviço e Previdência Social), correspondentes ao mês da última nota fiscal ou fatura vencida, compatível com os empregados vinculados à execução contratual, nominalmente identificados, na forma do § 4</w:t>
      </w:r>
      <w:r w:rsidR="001257F2" w:rsidRPr="00B95524">
        <w:rPr>
          <w:strike/>
          <w:sz w:val="22"/>
          <w:szCs w:val="22"/>
        </w:rPr>
        <w:t>º</w:t>
      </w:r>
      <w:r w:rsidR="001257F2" w:rsidRPr="00B95524">
        <w:rPr>
          <w:sz w:val="22"/>
          <w:szCs w:val="22"/>
        </w:rPr>
        <w:t xml:space="preserve"> do Art. 31 da Lei n</w:t>
      </w:r>
      <w:r w:rsidR="001257F2" w:rsidRPr="00B95524">
        <w:rPr>
          <w:strike/>
          <w:sz w:val="22"/>
          <w:szCs w:val="22"/>
        </w:rPr>
        <w:t>º</w:t>
      </w:r>
      <w:r w:rsidR="001257F2" w:rsidRPr="00B95524">
        <w:rPr>
          <w:sz w:val="22"/>
          <w:szCs w:val="22"/>
        </w:rPr>
        <w:t xml:space="preserve"> 9.032, de 28 de abril de 1995, quando se tratar de mão-de-obra diretamente envolvida na execução e contratação de serviços continuados; </w:t>
      </w:r>
    </w:p>
    <w:p w:rsidR="00027B25" w:rsidRPr="00B95524" w:rsidRDefault="00027B25" w:rsidP="00027B25">
      <w:pPr>
        <w:shd w:val="clear" w:color="auto" w:fill="FFFFFF"/>
        <w:suppressAutoHyphens w:val="0"/>
        <w:spacing w:after="120"/>
        <w:contextualSpacing/>
        <w:jc w:val="both"/>
        <w:rPr>
          <w:sz w:val="22"/>
          <w:szCs w:val="22"/>
        </w:rPr>
      </w:pPr>
    </w:p>
    <w:p w:rsidR="001257F2" w:rsidRPr="00B95524" w:rsidRDefault="002339AC" w:rsidP="00027B25">
      <w:pPr>
        <w:shd w:val="clear" w:color="auto" w:fill="FFFFFF"/>
        <w:suppressAutoHyphens w:val="0"/>
        <w:spacing w:after="120"/>
        <w:contextualSpacing/>
        <w:jc w:val="both"/>
        <w:rPr>
          <w:sz w:val="22"/>
          <w:szCs w:val="22"/>
        </w:rPr>
      </w:pPr>
      <w:r>
        <w:rPr>
          <w:sz w:val="22"/>
          <w:szCs w:val="22"/>
        </w:rPr>
        <w:t>22</w:t>
      </w:r>
      <w:r w:rsidR="00027B25" w:rsidRPr="00B95524">
        <w:rPr>
          <w:sz w:val="22"/>
          <w:szCs w:val="22"/>
        </w:rPr>
        <w:t xml:space="preserve">.10.2 </w:t>
      </w:r>
      <w:r w:rsidR="001257F2" w:rsidRPr="00B95524">
        <w:rPr>
          <w:sz w:val="22"/>
          <w:szCs w:val="22"/>
        </w:rPr>
        <w:t>Da regularidade fiscal, mediante consulta aos sítios eletrônicos oficiais ou à documentação mencionada no art. 29 da Lei 8.666/93;</w:t>
      </w:r>
    </w:p>
    <w:p w:rsidR="00027B25" w:rsidRPr="00B95524" w:rsidRDefault="00027B25" w:rsidP="00027B25">
      <w:pPr>
        <w:shd w:val="clear" w:color="auto" w:fill="FFFFFF"/>
        <w:suppressAutoHyphens w:val="0"/>
        <w:spacing w:after="120"/>
        <w:contextualSpacing/>
        <w:jc w:val="both"/>
        <w:rPr>
          <w:sz w:val="22"/>
          <w:szCs w:val="22"/>
        </w:rPr>
      </w:pPr>
    </w:p>
    <w:p w:rsidR="001257F2" w:rsidRPr="00B95524" w:rsidRDefault="002339AC" w:rsidP="00027B25">
      <w:pPr>
        <w:shd w:val="clear" w:color="auto" w:fill="FFFFFF"/>
        <w:suppressAutoHyphens w:val="0"/>
        <w:spacing w:after="120"/>
        <w:contextualSpacing/>
        <w:jc w:val="both"/>
        <w:rPr>
          <w:sz w:val="22"/>
          <w:szCs w:val="22"/>
        </w:rPr>
      </w:pPr>
      <w:r>
        <w:rPr>
          <w:sz w:val="22"/>
          <w:szCs w:val="22"/>
        </w:rPr>
        <w:t>22</w:t>
      </w:r>
      <w:r w:rsidR="00027B25" w:rsidRPr="00B95524">
        <w:rPr>
          <w:sz w:val="22"/>
          <w:szCs w:val="22"/>
        </w:rPr>
        <w:t xml:space="preserve">.10.3 </w:t>
      </w:r>
      <w:r w:rsidR="001257F2" w:rsidRPr="00B95524">
        <w:rPr>
          <w:sz w:val="22"/>
          <w:szCs w:val="22"/>
        </w:rPr>
        <w:t>Do cumprimento das obrigações trabalhistas, correspondentes à última nota fiscal ou fatura que tenha sido paga pela Administração.</w:t>
      </w:r>
    </w:p>
    <w:p w:rsidR="00027B25" w:rsidRPr="00B95524" w:rsidRDefault="00027B25" w:rsidP="00027B25">
      <w:pPr>
        <w:shd w:val="clear" w:color="auto" w:fill="FFFFFF"/>
        <w:tabs>
          <w:tab w:val="left" w:pos="1134"/>
        </w:tabs>
        <w:suppressAutoHyphens w:val="0"/>
        <w:spacing w:after="120"/>
        <w:contextualSpacing/>
        <w:jc w:val="both"/>
        <w:rPr>
          <w:sz w:val="22"/>
          <w:szCs w:val="22"/>
        </w:rPr>
      </w:pPr>
    </w:p>
    <w:p w:rsidR="001257F2" w:rsidRPr="00B95524" w:rsidRDefault="002339AC" w:rsidP="00027B25">
      <w:pPr>
        <w:shd w:val="clear" w:color="auto" w:fill="FFFFFF"/>
        <w:tabs>
          <w:tab w:val="left" w:pos="1134"/>
        </w:tabs>
        <w:suppressAutoHyphens w:val="0"/>
        <w:spacing w:after="120"/>
        <w:contextualSpacing/>
        <w:jc w:val="both"/>
        <w:rPr>
          <w:sz w:val="22"/>
          <w:szCs w:val="22"/>
        </w:rPr>
      </w:pPr>
      <w:r>
        <w:rPr>
          <w:sz w:val="22"/>
          <w:szCs w:val="22"/>
        </w:rPr>
        <w:t>22</w:t>
      </w:r>
      <w:r w:rsidR="00027B25" w:rsidRPr="00B95524">
        <w:rPr>
          <w:sz w:val="22"/>
          <w:szCs w:val="22"/>
        </w:rPr>
        <w:t xml:space="preserve">.11 </w:t>
      </w:r>
      <w:r w:rsidR="001257F2" w:rsidRPr="00B95524">
        <w:rPr>
          <w:sz w:val="22"/>
          <w:szCs w:val="22"/>
        </w:rPr>
        <w:t>O descumprimento das obrigações trabalhistas, previdenciárias e as relativas ao FGTS ensejarão o pagamento em juízo dos valores em débito, sem prejuízo das sanções cabíveis.</w:t>
      </w:r>
    </w:p>
    <w:p w:rsidR="00027B25" w:rsidRPr="00B95524" w:rsidRDefault="00027B25" w:rsidP="00027B25">
      <w:pPr>
        <w:shd w:val="clear" w:color="auto" w:fill="FFFFFF"/>
        <w:tabs>
          <w:tab w:val="left" w:pos="0"/>
          <w:tab w:val="left" w:pos="1134"/>
        </w:tabs>
        <w:suppressAutoHyphens w:val="0"/>
        <w:spacing w:after="120"/>
        <w:contextualSpacing/>
        <w:jc w:val="both"/>
        <w:rPr>
          <w:sz w:val="22"/>
          <w:szCs w:val="22"/>
        </w:rPr>
      </w:pPr>
    </w:p>
    <w:p w:rsidR="001257F2" w:rsidRPr="00B95524" w:rsidRDefault="002339AC" w:rsidP="00027B25">
      <w:pPr>
        <w:shd w:val="clear" w:color="auto" w:fill="FFFFFF"/>
        <w:tabs>
          <w:tab w:val="left" w:pos="0"/>
          <w:tab w:val="left" w:pos="1134"/>
        </w:tabs>
        <w:suppressAutoHyphens w:val="0"/>
        <w:spacing w:after="120"/>
        <w:contextualSpacing/>
        <w:jc w:val="both"/>
        <w:rPr>
          <w:sz w:val="22"/>
          <w:szCs w:val="22"/>
        </w:rPr>
      </w:pPr>
      <w:r>
        <w:rPr>
          <w:sz w:val="22"/>
          <w:szCs w:val="22"/>
        </w:rPr>
        <w:t>22</w:t>
      </w:r>
      <w:r w:rsidR="00027B25" w:rsidRPr="00B95524">
        <w:rPr>
          <w:sz w:val="22"/>
          <w:szCs w:val="22"/>
        </w:rPr>
        <w:t xml:space="preserve">.12 </w:t>
      </w:r>
      <w:r w:rsidR="001257F2" w:rsidRPr="00B95524">
        <w:rPr>
          <w:sz w:val="22"/>
          <w:szCs w:val="22"/>
        </w:rPr>
        <w:t xml:space="preserve">Não será efetuado qualquer pagamento a empresa CONTRATADA enquanto houver pendência de liquidação da obrigação financeira em virtude de penalidade ou inadimplência contratual, bem como, com ausência dos documentos e não cumprimentos, referentes aos itens </w:t>
      </w:r>
      <w:r w:rsidR="001257F2" w:rsidRPr="00B95524">
        <w:rPr>
          <w:b/>
          <w:sz w:val="22"/>
          <w:szCs w:val="22"/>
        </w:rPr>
        <w:t>10.6 e 10.7</w:t>
      </w:r>
      <w:r w:rsidR="001257F2" w:rsidRPr="00B95524">
        <w:rPr>
          <w:sz w:val="22"/>
          <w:szCs w:val="22"/>
        </w:rPr>
        <w:t>.</w:t>
      </w:r>
    </w:p>
    <w:p w:rsidR="001257F2" w:rsidRPr="00B95524" w:rsidRDefault="001257F2" w:rsidP="00B951A3">
      <w:pPr>
        <w:pStyle w:val="PargrafodaLista"/>
        <w:numPr>
          <w:ilvl w:val="0"/>
          <w:numId w:val="31"/>
        </w:numPr>
        <w:shd w:val="clear" w:color="auto" w:fill="FFFFFF"/>
        <w:suppressAutoHyphens w:val="0"/>
        <w:spacing w:after="120" w:line="240" w:lineRule="auto"/>
        <w:contextualSpacing/>
        <w:jc w:val="both"/>
        <w:rPr>
          <w:rFonts w:ascii="Times New Roman" w:hAnsi="Times New Roman" w:cs="Times New Roman"/>
          <w:vanish/>
        </w:rPr>
      </w:pPr>
    </w:p>
    <w:p w:rsidR="001257F2" w:rsidRPr="00B95524" w:rsidRDefault="001257F2" w:rsidP="00B951A3">
      <w:pPr>
        <w:pStyle w:val="PargrafodaLista"/>
        <w:numPr>
          <w:ilvl w:val="0"/>
          <w:numId w:val="31"/>
        </w:numPr>
        <w:shd w:val="clear" w:color="auto" w:fill="FFFFFF"/>
        <w:suppressAutoHyphens w:val="0"/>
        <w:spacing w:after="120" w:line="240" w:lineRule="auto"/>
        <w:contextualSpacing/>
        <w:jc w:val="both"/>
        <w:rPr>
          <w:rFonts w:ascii="Times New Roman" w:hAnsi="Times New Roman" w:cs="Times New Roman"/>
          <w:vanish/>
        </w:rPr>
      </w:pPr>
    </w:p>
    <w:p w:rsidR="001257F2" w:rsidRPr="00B95524" w:rsidRDefault="001257F2" w:rsidP="00B951A3">
      <w:pPr>
        <w:pStyle w:val="PargrafodaLista"/>
        <w:numPr>
          <w:ilvl w:val="0"/>
          <w:numId w:val="31"/>
        </w:numPr>
        <w:shd w:val="clear" w:color="auto" w:fill="FFFFFF"/>
        <w:suppressAutoHyphens w:val="0"/>
        <w:spacing w:after="120" w:line="240" w:lineRule="auto"/>
        <w:contextualSpacing/>
        <w:jc w:val="both"/>
        <w:rPr>
          <w:rFonts w:ascii="Times New Roman" w:hAnsi="Times New Roman" w:cs="Times New Roman"/>
          <w:vanish/>
        </w:rPr>
      </w:pPr>
    </w:p>
    <w:p w:rsidR="001257F2" w:rsidRPr="00B95524" w:rsidRDefault="001257F2" w:rsidP="00B951A3">
      <w:pPr>
        <w:pStyle w:val="PargrafodaLista"/>
        <w:numPr>
          <w:ilvl w:val="0"/>
          <w:numId w:val="31"/>
        </w:numPr>
        <w:shd w:val="clear" w:color="auto" w:fill="FFFFFF"/>
        <w:suppressAutoHyphens w:val="0"/>
        <w:spacing w:after="120" w:line="240" w:lineRule="auto"/>
        <w:contextualSpacing/>
        <w:jc w:val="both"/>
        <w:rPr>
          <w:rFonts w:ascii="Times New Roman" w:hAnsi="Times New Roman" w:cs="Times New Roman"/>
          <w:vanish/>
        </w:rPr>
      </w:pPr>
    </w:p>
    <w:p w:rsidR="001257F2" w:rsidRPr="00B95524" w:rsidRDefault="001257F2" w:rsidP="00B951A3">
      <w:pPr>
        <w:pStyle w:val="PargrafodaLista"/>
        <w:numPr>
          <w:ilvl w:val="0"/>
          <w:numId w:val="31"/>
        </w:numPr>
        <w:shd w:val="clear" w:color="auto" w:fill="FFFFFF"/>
        <w:suppressAutoHyphens w:val="0"/>
        <w:spacing w:after="120" w:line="240" w:lineRule="auto"/>
        <w:contextualSpacing/>
        <w:jc w:val="both"/>
        <w:rPr>
          <w:rFonts w:ascii="Times New Roman" w:hAnsi="Times New Roman" w:cs="Times New Roman"/>
          <w:vanish/>
        </w:rPr>
      </w:pPr>
    </w:p>
    <w:p w:rsidR="001257F2" w:rsidRPr="00B95524" w:rsidRDefault="001257F2" w:rsidP="00B951A3">
      <w:pPr>
        <w:pStyle w:val="PargrafodaLista"/>
        <w:numPr>
          <w:ilvl w:val="0"/>
          <w:numId w:val="31"/>
        </w:numPr>
        <w:shd w:val="clear" w:color="auto" w:fill="FFFFFF"/>
        <w:suppressAutoHyphens w:val="0"/>
        <w:spacing w:after="120" w:line="240" w:lineRule="auto"/>
        <w:contextualSpacing/>
        <w:jc w:val="both"/>
        <w:rPr>
          <w:rFonts w:ascii="Times New Roman" w:hAnsi="Times New Roman" w:cs="Times New Roman"/>
          <w:vanish/>
        </w:rPr>
      </w:pPr>
    </w:p>
    <w:p w:rsidR="001257F2" w:rsidRPr="00B95524" w:rsidRDefault="001257F2" w:rsidP="00B951A3">
      <w:pPr>
        <w:pStyle w:val="PargrafodaLista"/>
        <w:numPr>
          <w:ilvl w:val="0"/>
          <w:numId w:val="31"/>
        </w:numPr>
        <w:shd w:val="clear" w:color="auto" w:fill="FFFFFF"/>
        <w:suppressAutoHyphens w:val="0"/>
        <w:spacing w:after="120" w:line="240" w:lineRule="auto"/>
        <w:contextualSpacing/>
        <w:jc w:val="both"/>
        <w:rPr>
          <w:rFonts w:ascii="Times New Roman" w:hAnsi="Times New Roman" w:cs="Times New Roman"/>
          <w:vanish/>
        </w:rPr>
      </w:pPr>
    </w:p>
    <w:p w:rsidR="001257F2" w:rsidRPr="00B95524" w:rsidRDefault="001257F2" w:rsidP="00B951A3">
      <w:pPr>
        <w:pStyle w:val="PargrafodaLista"/>
        <w:numPr>
          <w:ilvl w:val="0"/>
          <w:numId w:val="31"/>
        </w:numPr>
        <w:shd w:val="clear" w:color="auto" w:fill="FFFFFF"/>
        <w:suppressAutoHyphens w:val="0"/>
        <w:spacing w:after="120" w:line="240" w:lineRule="auto"/>
        <w:contextualSpacing/>
        <w:jc w:val="both"/>
        <w:rPr>
          <w:rFonts w:ascii="Times New Roman" w:hAnsi="Times New Roman" w:cs="Times New Roman"/>
          <w:vanish/>
        </w:rPr>
      </w:pPr>
    </w:p>
    <w:p w:rsidR="001257F2" w:rsidRPr="00B95524" w:rsidRDefault="001257F2" w:rsidP="00B951A3">
      <w:pPr>
        <w:pStyle w:val="PargrafodaLista"/>
        <w:numPr>
          <w:ilvl w:val="0"/>
          <w:numId w:val="31"/>
        </w:numPr>
        <w:shd w:val="clear" w:color="auto" w:fill="FFFFFF"/>
        <w:suppressAutoHyphens w:val="0"/>
        <w:spacing w:after="120" w:line="240" w:lineRule="auto"/>
        <w:contextualSpacing/>
        <w:jc w:val="both"/>
        <w:rPr>
          <w:rFonts w:ascii="Times New Roman" w:hAnsi="Times New Roman" w:cs="Times New Roman"/>
          <w:vanish/>
        </w:rPr>
      </w:pPr>
    </w:p>
    <w:p w:rsidR="001257F2" w:rsidRPr="00B95524" w:rsidRDefault="001257F2" w:rsidP="00B951A3">
      <w:pPr>
        <w:pStyle w:val="PargrafodaLista"/>
        <w:numPr>
          <w:ilvl w:val="0"/>
          <w:numId w:val="31"/>
        </w:numPr>
        <w:shd w:val="clear" w:color="auto" w:fill="FFFFFF"/>
        <w:suppressAutoHyphens w:val="0"/>
        <w:spacing w:after="120" w:line="240" w:lineRule="auto"/>
        <w:contextualSpacing/>
        <w:jc w:val="both"/>
        <w:rPr>
          <w:rFonts w:ascii="Times New Roman" w:hAnsi="Times New Roman" w:cs="Times New Roman"/>
          <w:vanish/>
        </w:rPr>
      </w:pPr>
    </w:p>
    <w:p w:rsidR="001257F2" w:rsidRPr="00B95524" w:rsidRDefault="001257F2" w:rsidP="00B951A3">
      <w:pPr>
        <w:pStyle w:val="PargrafodaLista"/>
        <w:numPr>
          <w:ilvl w:val="1"/>
          <w:numId w:val="31"/>
        </w:numPr>
        <w:shd w:val="clear" w:color="auto" w:fill="FFFFFF"/>
        <w:suppressAutoHyphens w:val="0"/>
        <w:spacing w:after="120" w:line="240" w:lineRule="auto"/>
        <w:contextualSpacing/>
        <w:jc w:val="both"/>
        <w:rPr>
          <w:rFonts w:ascii="Times New Roman" w:hAnsi="Times New Roman" w:cs="Times New Roman"/>
          <w:vanish/>
        </w:rPr>
      </w:pPr>
    </w:p>
    <w:p w:rsidR="001257F2" w:rsidRPr="00B95524" w:rsidRDefault="001257F2" w:rsidP="00B951A3">
      <w:pPr>
        <w:pStyle w:val="PargrafodaLista"/>
        <w:numPr>
          <w:ilvl w:val="1"/>
          <w:numId w:val="31"/>
        </w:numPr>
        <w:shd w:val="clear" w:color="auto" w:fill="FFFFFF"/>
        <w:suppressAutoHyphens w:val="0"/>
        <w:spacing w:after="120" w:line="240" w:lineRule="auto"/>
        <w:contextualSpacing/>
        <w:jc w:val="both"/>
        <w:rPr>
          <w:rFonts w:ascii="Times New Roman" w:hAnsi="Times New Roman" w:cs="Times New Roman"/>
          <w:vanish/>
        </w:rPr>
      </w:pPr>
    </w:p>
    <w:p w:rsidR="001257F2" w:rsidRPr="00B95524" w:rsidRDefault="001257F2" w:rsidP="00B951A3">
      <w:pPr>
        <w:pStyle w:val="PargrafodaLista"/>
        <w:numPr>
          <w:ilvl w:val="1"/>
          <w:numId w:val="31"/>
        </w:numPr>
        <w:shd w:val="clear" w:color="auto" w:fill="FFFFFF"/>
        <w:suppressAutoHyphens w:val="0"/>
        <w:spacing w:after="120" w:line="240" w:lineRule="auto"/>
        <w:contextualSpacing/>
        <w:jc w:val="both"/>
        <w:rPr>
          <w:rFonts w:ascii="Times New Roman" w:hAnsi="Times New Roman" w:cs="Times New Roman"/>
          <w:vanish/>
        </w:rPr>
      </w:pPr>
    </w:p>
    <w:p w:rsidR="001257F2" w:rsidRPr="00B95524" w:rsidRDefault="001257F2" w:rsidP="00B951A3">
      <w:pPr>
        <w:pStyle w:val="PargrafodaLista"/>
        <w:numPr>
          <w:ilvl w:val="1"/>
          <w:numId w:val="31"/>
        </w:numPr>
        <w:shd w:val="clear" w:color="auto" w:fill="FFFFFF"/>
        <w:suppressAutoHyphens w:val="0"/>
        <w:spacing w:after="120" w:line="240" w:lineRule="auto"/>
        <w:contextualSpacing/>
        <w:jc w:val="both"/>
        <w:rPr>
          <w:rFonts w:ascii="Times New Roman" w:hAnsi="Times New Roman" w:cs="Times New Roman"/>
          <w:vanish/>
        </w:rPr>
      </w:pPr>
    </w:p>
    <w:p w:rsidR="001257F2" w:rsidRPr="00B95524" w:rsidRDefault="001257F2" w:rsidP="00B951A3">
      <w:pPr>
        <w:pStyle w:val="PargrafodaLista"/>
        <w:numPr>
          <w:ilvl w:val="1"/>
          <w:numId w:val="31"/>
        </w:numPr>
        <w:shd w:val="clear" w:color="auto" w:fill="FFFFFF"/>
        <w:suppressAutoHyphens w:val="0"/>
        <w:spacing w:after="120" w:line="240" w:lineRule="auto"/>
        <w:contextualSpacing/>
        <w:jc w:val="both"/>
        <w:rPr>
          <w:rFonts w:ascii="Times New Roman" w:hAnsi="Times New Roman" w:cs="Times New Roman"/>
          <w:vanish/>
        </w:rPr>
      </w:pPr>
    </w:p>
    <w:p w:rsidR="001257F2" w:rsidRPr="00B95524" w:rsidRDefault="001257F2" w:rsidP="00B951A3">
      <w:pPr>
        <w:pStyle w:val="PargrafodaLista"/>
        <w:numPr>
          <w:ilvl w:val="1"/>
          <w:numId w:val="31"/>
        </w:numPr>
        <w:shd w:val="clear" w:color="auto" w:fill="FFFFFF"/>
        <w:suppressAutoHyphens w:val="0"/>
        <w:spacing w:after="120" w:line="240" w:lineRule="auto"/>
        <w:contextualSpacing/>
        <w:jc w:val="both"/>
        <w:rPr>
          <w:rFonts w:ascii="Times New Roman" w:hAnsi="Times New Roman" w:cs="Times New Roman"/>
          <w:vanish/>
        </w:rPr>
      </w:pPr>
    </w:p>
    <w:p w:rsidR="001257F2" w:rsidRPr="00B95524" w:rsidRDefault="001257F2" w:rsidP="00B951A3">
      <w:pPr>
        <w:pStyle w:val="PargrafodaLista"/>
        <w:numPr>
          <w:ilvl w:val="1"/>
          <w:numId w:val="31"/>
        </w:numPr>
        <w:shd w:val="clear" w:color="auto" w:fill="FFFFFF"/>
        <w:suppressAutoHyphens w:val="0"/>
        <w:spacing w:after="120" w:line="240" w:lineRule="auto"/>
        <w:contextualSpacing/>
        <w:jc w:val="both"/>
        <w:rPr>
          <w:rFonts w:ascii="Times New Roman" w:hAnsi="Times New Roman" w:cs="Times New Roman"/>
          <w:vanish/>
        </w:rPr>
      </w:pPr>
    </w:p>
    <w:p w:rsidR="001257F2" w:rsidRPr="00B95524" w:rsidRDefault="001257F2" w:rsidP="00B951A3">
      <w:pPr>
        <w:pStyle w:val="PargrafodaLista"/>
        <w:numPr>
          <w:ilvl w:val="1"/>
          <w:numId w:val="31"/>
        </w:numPr>
        <w:shd w:val="clear" w:color="auto" w:fill="FFFFFF"/>
        <w:suppressAutoHyphens w:val="0"/>
        <w:spacing w:after="120" w:line="240" w:lineRule="auto"/>
        <w:contextualSpacing/>
        <w:jc w:val="both"/>
        <w:rPr>
          <w:rFonts w:ascii="Times New Roman" w:hAnsi="Times New Roman" w:cs="Times New Roman"/>
          <w:vanish/>
        </w:rPr>
      </w:pPr>
    </w:p>
    <w:p w:rsidR="001257F2" w:rsidRPr="00B95524" w:rsidRDefault="001257F2" w:rsidP="00B951A3">
      <w:pPr>
        <w:pStyle w:val="PargrafodaLista"/>
        <w:numPr>
          <w:ilvl w:val="1"/>
          <w:numId w:val="31"/>
        </w:numPr>
        <w:shd w:val="clear" w:color="auto" w:fill="FFFFFF"/>
        <w:suppressAutoHyphens w:val="0"/>
        <w:spacing w:after="120" w:line="240" w:lineRule="auto"/>
        <w:contextualSpacing/>
        <w:jc w:val="both"/>
        <w:rPr>
          <w:rFonts w:ascii="Times New Roman" w:hAnsi="Times New Roman" w:cs="Times New Roman"/>
          <w:vanish/>
        </w:rPr>
      </w:pPr>
    </w:p>
    <w:p w:rsidR="001257F2" w:rsidRPr="00B95524" w:rsidRDefault="002339AC" w:rsidP="00027B25">
      <w:pPr>
        <w:shd w:val="clear" w:color="auto" w:fill="FFFFFF"/>
        <w:tabs>
          <w:tab w:val="left" w:pos="1134"/>
        </w:tabs>
        <w:suppressAutoHyphens w:val="0"/>
        <w:spacing w:after="120"/>
        <w:contextualSpacing/>
        <w:jc w:val="both"/>
        <w:rPr>
          <w:sz w:val="22"/>
          <w:szCs w:val="22"/>
        </w:rPr>
      </w:pPr>
      <w:r>
        <w:rPr>
          <w:sz w:val="22"/>
          <w:szCs w:val="22"/>
        </w:rPr>
        <w:t>22</w:t>
      </w:r>
      <w:r w:rsidR="00027B25" w:rsidRPr="00B95524">
        <w:rPr>
          <w:sz w:val="22"/>
          <w:szCs w:val="22"/>
        </w:rPr>
        <w:t xml:space="preserve">.13 </w:t>
      </w:r>
      <w:r w:rsidR="001257F2" w:rsidRPr="00B95524">
        <w:rPr>
          <w:sz w:val="22"/>
          <w:szCs w:val="22"/>
        </w:rPr>
        <w:t>Quando da ocorrência de eventuais atrasos de pagamento provocados exclusivamente pela CONTRATANTE, o valor devido deverá ser acrescido de atualização financeira, sua apuração se fará desde a data de seu vencimento até a data do efetivo pagamento, em que os juros de mora serão calculados à taxa de 0,5% (meio por cento) ao mês, ou 6% (seis por cento) ao ano, mediante aplicação das seguintes fórmulas: </w:t>
      </w:r>
    </w:p>
    <w:p w:rsidR="001257F2" w:rsidRPr="00B95524" w:rsidRDefault="001257F2" w:rsidP="001257F2">
      <w:pPr>
        <w:pStyle w:val="PargrafodaLista"/>
        <w:shd w:val="clear" w:color="auto" w:fill="FFFFFF"/>
        <w:tabs>
          <w:tab w:val="left" w:pos="1134"/>
        </w:tabs>
        <w:spacing w:after="120" w:line="240" w:lineRule="auto"/>
        <w:ind w:left="426"/>
        <w:jc w:val="both"/>
        <w:rPr>
          <w:rFonts w:ascii="Times New Roman" w:hAnsi="Times New Roman" w:cs="Times New Roman"/>
        </w:rPr>
      </w:pPr>
    </w:p>
    <w:p w:rsidR="001257F2" w:rsidRPr="00B95524" w:rsidRDefault="001257F2" w:rsidP="001257F2">
      <w:pPr>
        <w:shd w:val="clear" w:color="auto" w:fill="FFFFFF"/>
        <w:tabs>
          <w:tab w:val="num" w:pos="0"/>
        </w:tabs>
        <w:spacing w:after="120"/>
        <w:jc w:val="center"/>
        <w:rPr>
          <w:sz w:val="22"/>
          <w:szCs w:val="22"/>
        </w:rPr>
      </w:pPr>
      <w:r w:rsidRPr="00B95524">
        <w:rPr>
          <w:sz w:val="22"/>
          <w:szCs w:val="22"/>
        </w:rPr>
        <w:t xml:space="preserve">I =  </w:t>
      </w:r>
      <w:r w:rsidRPr="00B95524">
        <w:rPr>
          <w:sz w:val="22"/>
          <w:szCs w:val="22"/>
          <w:u w:val="single"/>
        </w:rPr>
        <w:t>(TX/100)</w:t>
      </w:r>
    </w:p>
    <w:p w:rsidR="001257F2" w:rsidRPr="00B95524" w:rsidRDefault="001257F2" w:rsidP="001257F2">
      <w:pPr>
        <w:shd w:val="clear" w:color="auto" w:fill="FFFFFF"/>
        <w:tabs>
          <w:tab w:val="num" w:pos="0"/>
        </w:tabs>
        <w:spacing w:after="120"/>
        <w:jc w:val="center"/>
        <w:rPr>
          <w:sz w:val="22"/>
          <w:szCs w:val="22"/>
        </w:rPr>
      </w:pPr>
      <w:r w:rsidRPr="00B95524">
        <w:rPr>
          <w:sz w:val="22"/>
          <w:szCs w:val="22"/>
        </w:rPr>
        <w:t xml:space="preserve">    365</w:t>
      </w:r>
    </w:p>
    <w:p w:rsidR="001257F2" w:rsidRPr="00B95524" w:rsidRDefault="001257F2" w:rsidP="001257F2">
      <w:pPr>
        <w:shd w:val="clear" w:color="auto" w:fill="FFFFFF"/>
        <w:tabs>
          <w:tab w:val="num" w:pos="0"/>
        </w:tabs>
        <w:spacing w:after="120"/>
        <w:rPr>
          <w:sz w:val="22"/>
          <w:szCs w:val="22"/>
        </w:rPr>
      </w:pPr>
      <w:r w:rsidRPr="00B95524">
        <w:rPr>
          <w:sz w:val="22"/>
          <w:szCs w:val="22"/>
        </w:rPr>
        <w:t>EM = I x N x VP</w:t>
      </w:r>
    </w:p>
    <w:p w:rsidR="001257F2" w:rsidRPr="00B95524" w:rsidRDefault="001257F2" w:rsidP="001257F2">
      <w:pPr>
        <w:shd w:val="clear" w:color="auto" w:fill="FFFFFF"/>
        <w:tabs>
          <w:tab w:val="num" w:pos="0"/>
        </w:tabs>
        <w:spacing w:after="120"/>
        <w:rPr>
          <w:sz w:val="22"/>
          <w:szCs w:val="22"/>
        </w:rPr>
      </w:pPr>
      <w:r w:rsidRPr="00B95524">
        <w:rPr>
          <w:b/>
          <w:sz w:val="22"/>
          <w:szCs w:val="22"/>
        </w:rPr>
        <w:t>Onde</w:t>
      </w:r>
      <w:r w:rsidRPr="00B95524">
        <w:rPr>
          <w:sz w:val="22"/>
          <w:szCs w:val="22"/>
        </w:rPr>
        <w:t>:</w:t>
      </w:r>
    </w:p>
    <w:p w:rsidR="001257F2" w:rsidRPr="00B95524" w:rsidRDefault="001257F2" w:rsidP="001257F2">
      <w:pPr>
        <w:shd w:val="clear" w:color="auto" w:fill="FFFFFF"/>
        <w:tabs>
          <w:tab w:val="num" w:pos="0"/>
        </w:tabs>
        <w:spacing w:after="120"/>
        <w:rPr>
          <w:sz w:val="22"/>
          <w:szCs w:val="22"/>
        </w:rPr>
      </w:pPr>
      <w:r w:rsidRPr="00B95524">
        <w:rPr>
          <w:sz w:val="22"/>
          <w:szCs w:val="22"/>
        </w:rPr>
        <w:t>I = Índice de atualização financeira;</w:t>
      </w:r>
    </w:p>
    <w:p w:rsidR="001257F2" w:rsidRPr="00B95524" w:rsidRDefault="001257F2" w:rsidP="001257F2">
      <w:pPr>
        <w:shd w:val="clear" w:color="auto" w:fill="FFFFFF"/>
        <w:tabs>
          <w:tab w:val="num" w:pos="0"/>
        </w:tabs>
        <w:spacing w:after="120"/>
        <w:rPr>
          <w:sz w:val="22"/>
          <w:szCs w:val="22"/>
        </w:rPr>
      </w:pPr>
      <w:r w:rsidRPr="00B95524">
        <w:rPr>
          <w:sz w:val="22"/>
          <w:szCs w:val="22"/>
        </w:rPr>
        <w:t>TX = Percentual da taxa de juros de mora anual;</w:t>
      </w:r>
    </w:p>
    <w:p w:rsidR="001257F2" w:rsidRPr="00B95524" w:rsidRDefault="001257F2" w:rsidP="001257F2">
      <w:pPr>
        <w:shd w:val="clear" w:color="auto" w:fill="FFFFFF"/>
        <w:tabs>
          <w:tab w:val="num" w:pos="0"/>
        </w:tabs>
        <w:spacing w:after="120"/>
        <w:rPr>
          <w:sz w:val="22"/>
          <w:szCs w:val="22"/>
        </w:rPr>
      </w:pPr>
      <w:r w:rsidRPr="00B95524">
        <w:rPr>
          <w:sz w:val="22"/>
          <w:szCs w:val="22"/>
        </w:rPr>
        <w:t>EM = Encargos moratórios;</w:t>
      </w:r>
    </w:p>
    <w:p w:rsidR="001257F2" w:rsidRPr="00B95524" w:rsidRDefault="001257F2" w:rsidP="001257F2">
      <w:pPr>
        <w:shd w:val="clear" w:color="auto" w:fill="FFFFFF"/>
        <w:spacing w:after="120"/>
        <w:rPr>
          <w:sz w:val="22"/>
          <w:szCs w:val="22"/>
        </w:rPr>
      </w:pPr>
      <w:r w:rsidRPr="00B95524">
        <w:rPr>
          <w:sz w:val="22"/>
          <w:szCs w:val="22"/>
        </w:rPr>
        <w:t>N = Número de dias entre a data prevista para o pagamento e a do efetivo pagamento;</w:t>
      </w:r>
    </w:p>
    <w:p w:rsidR="001257F2" w:rsidRPr="00B95524" w:rsidRDefault="001257F2" w:rsidP="001257F2">
      <w:pPr>
        <w:shd w:val="clear" w:color="auto" w:fill="FFFFFF"/>
        <w:tabs>
          <w:tab w:val="num" w:pos="0"/>
        </w:tabs>
        <w:spacing w:after="120"/>
        <w:rPr>
          <w:sz w:val="22"/>
          <w:szCs w:val="22"/>
        </w:rPr>
      </w:pPr>
      <w:r w:rsidRPr="00B95524">
        <w:rPr>
          <w:sz w:val="22"/>
          <w:szCs w:val="22"/>
        </w:rPr>
        <w:t>VP = Valor da parcela em atraso.</w:t>
      </w:r>
    </w:p>
    <w:p w:rsidR="001257F2" w:rsidRPr="00B95524" w:rsidRDefault="002339AC" w:rsidP="00027B25">
      <w:pPr>
        <w:shd w:val="clear" w:color="auto" w:fill="FFFFFF"/>
        <w:tabs>
          <w:tab w:val="left" w:pos="1276"/>
        </w:tabs>
        <w:suppressAutoHyphens w:val="0"/>
        <w:spacing w:after="120"/>
        <w:contextualSpacing/>
        <w:jc w:val="both"/>
        <w:rPr>
          <w:sz w:val="22"/>
          <w:szCs w:val="22"/>
        </w:rPr>
      </w:pPr>
      <w:r>
        <w:rPr>
          <w:sz w:val="22"/>
          <w:szCs w:val="22"/>
        </w:rPr>
        <w:t>22</w:t>
      </w:r>
      <w:r w:rsidR="00027B25" w:rsidRPr="00B95524">
        <w:rPr>
          <w:sz w:val="22"/>
          <w:szCs w:val="22"/>
        </w:rPr>
        <w:t xml:space="preserve">.14 </w:t>
      </w:r>
      <w:r w:rsidR="001257F2" w:rsidRPr="00B95524">
        <w:rPr>
          <w:sz w:val="22"/>
          <w:szCs w:val="22"/>
        </w:rPr>
        <w:t>Ocorrendo erro no documento da cobrança, este será devolvido e o pagamento será sustado para que a CONTRATADA tome as medidas necessárias, passando o prazo para o pagamento a ser contado a partir da data de reapresentação do mesmo.</w:t>
      </w:r>
    </w:p>
    <w:p w:rsidR="00027B25" w:rsidRPr="00B95524" w:rsidRDefault="00027B25" w:rsidP="00027B25">
      <w:pPr>
        <w:shd w:val="clear" w:color="auto" w:fill="FFFFFF"/>
        <w:tabs>
          <w:tab w:val="left" w:pos="1134"/>
          <w:tab w:val="left" w:pos="1276"/>
        </w:tabs>
        <w:suppressAutoHyphens w:val="0"/>
        <w:spacing w:after="120"/>
        <w:contextualSpacing/>
        <w:jc w:val="both"/>
        <w:rPr>
          <w:sz w:val="22"/>
          <w:szCs w:val="22"/>
        </w:rPr>
      </w:pPr>
    </w:p>
    <w:p w:rsidR="001257F2" w:rsidRPr="00B95524" w:rsidRDefault="002339AC" w:rsidP="00027B25">
      <w:pPr>
        <w:shd w:val="clear" w:color="auto" w:fill="FFFFFF"/>
        <w:tabs>
          <w:tab w:val="left" w:pos="1134"/>
          <w:tab w:val="left" w:pos="1276"/>
        </w:tabs>
        <w:suppressAutoHyphens w:val="0"/>
        <w:spacing w:after="120"/>
        <w:contextualSpacing/>
        <w:jc w:val="both"/>
        <w:rPr>
          <w:sz w:val="22"/>
          <w:szCs w:val="22"/>
        </w:rPr>
      </w:pPr>
      <w:r>
        <w:rPr>
          <w:sz w:val="22"/>
          <w:szCs w:val="22"/>
        </w:rPr>
        <w:t>22</w:t>
      </w:r>
      <w:r w:rsidR="00027B25" w:rsidRPr="00B95524">
        <w:rPr>
          <w:sz w:val="22"/>
          <w:szCs w:val="22"/>
        </w:rPr>
        <w:t xml:space="preserve">.15 </w:t>
      </w:r>
      <w:r w:rsidR="001257F2" w:rsidRPr="00B95524">
        <w:rPr>
          <w:sz w:val="22"/>
          <w:szCs w:val="22"/>
        </w:rPr>
        <w:t>Caso se constate erro ou irregularidade na Nota Fiscal, a CONTRATANTE, a critério, poderá devolvê-la, para as devidas correções, ou aceitá-las, com a glosa da parte que considerar indevida.</w:t>
      </w:r>
    </w:p>
    <w:p w:rsidR="00027B25" w:rsidRPr="00B95524" w:rsidRDefault="00027B25" w:rsidP="00711267">
      <w:pPr>
        <w:shd w:val="clear" w:color="auto" w:fill="FFFFFF"/>
        <w:tabs>
          <w:tab w:val="left" w:pos="1134"/>
          <w:tab w:val="left" w:pos="1276"/>
        </w:tabs>
        <w:suppressAutoHyphens w:val="0"/>
        <w:spacing w:after="120"/>
        <w:contextualSpacing/>
        <w:jc w:val="both"/>
        <w:rPr>
          <w:sz w:val="22"/>
          <w:szCs w:val="22"/>
        </w:rPr>
      </w:pPr>
    </w:p>
    <w:p w:rsidR="001257F2" w:rsidRPr="00B95524" w:rsidRDefault="002339AC" w:rsidP="00711267">
      <w:pPr>
        <w:shd w:val="clear" w:color="auto" w:fill="FFFFFF"/>
        <w:tabs>
          <w:tab w:val="left" w:pos="1134"/>
          <w:tab w:val="left" w:pos="1276"/>
        </w:tabs>
        <w:suppressAutoHyphens w:val="0"/>
        <w:spacing w:after="120"/>
        <w:contextualSpacing/>
        <w:jc w:val="both"/>
        <w:rPr>
          <w:sz w:val="22"/>
          <w:szCs w:val="22"/>
        </w:rPr>
      </w:pPr>
      <w:r>
        <w:rPr>
          <w:sz w:val="22"/>
          <w:szCs w:val="22"/>
        </w:rPr>
        <w:t>22</w:t>
      </w:r>
      <w:r w:rsidR="00027B25" w:rsidRPr="00B95524">
        <w:rPr>
          <w:sz w:val="22"/>
          <w:szCs w:val="22"/>
        </w:rPr>
        <w:t xml:space="preserve">.16 </w:t>
      </w:r>
      <w:r w:rsidR="001257F2" w:rsidRPr="00B95524">
        <w:rPr>
          <w:sz w:val="22"/>
          <w:szCs w:val="22"/>
        </w:rPr>
        <w:t>Na hipótese de devolução, a Nota Fiscal será considerada como não apresentada, para fins de atendimento das condições contratuais.</w:t>
      </w:r>
    </w:p>
    <w:p w:rsidR="00027B25" w:rsidRPr="00B95524" w:rsidRDefault="00027B25" w:rsidP="00711267">
      <w:pPr>
        <w:shd w:val="clear" w:color="auto" w:fill="FFFFFF"/>
        <w:tabs>
          <w:tab w:val="num" w:pos="0"/>
          <w:tab w:val="left" w:pos="1134"/>
          <w:tab w:val="left" w:pos="1276"/>
        </w:tabs>
        <w:suppressAutoHyphens w:val="0"/>
        <w:spacing w:after="120"/>
        <w:contextualSpacing/>
        <w:jc w:val="both"/>
        <w:rPr>
          <w:sz w:val="22"/>
          <w:szCs w:val="22"/>
        </w:rPr>
      </w:pPr>
    </w:p>
    <w:p w:rsidR="001257F2" w:rsidRPr="00B95524" w:rsidRDefault="002339AC" w:rsidP="00711267">
      <w:pPr>
        <w:shd w:val="clear" w:color="auto" w:fill="FFFFFF"/>
        <w:tabs>
          <w:tab w:val="num" w:pos="0"/>
          <w:tab w:val="left" w:pos="1134"/>
          <w:tab w:val="left" w:pos="1276"/>
        </w:tabs>
        <w:suppressAutoHyphens w:val="0"/>
        <w:spacing w:after="120"/>
        <w:contextualSpacing/>
        <w:jc w:val="both"/>
        <w:rPr>
          <w:sz w:val="22"/>
          <w:szCs w:val="22"/>
        </w:rPr>
      </w:pPr>
      <w:r>
        <w:rPr>
          <w:sz w:val="22"/>
          <w:szCs w:val="22"/>
        </w:rPr>
        <w:t>22</w:t>
      </w:r>
      <w:r w:rsidR="00027B25" w:rsidRPr="00B95524">
        <w:rPr>
          <w:sz w:val="22"/>
          <w:szCs w:val="22"/>
        </w:rPr>
        <w:t xml:space="preserve">.17 </w:t>
      </w:r>
      <w:r w:rsidR="001257F2" w:rsidRPr="00B95524">
        <w:rPr>
          <w:sz w:val="22"/>
          <w:szCs w:val="22"/>
        </w:rPr>
        <w:t>A CONTRATANTE não pagará, sem que tenha autorização prévia e formalmente, nenhum compromisso que lhe venha a ser cobrado diretamente por terceiros, sejam ou não instituições financeiras, à exceção de determinações judiciais, devidamente protocoladas no órgão.</w:t>
      </w:r>
    </w:p>
    <w:p w:rsidR="001257F2" w:rsidRPr="00B95524" w:rsidRDefault="002339AC" w:rsidP="00711267">
      <w:pPr>
        <w:shd w:val="clear" w:color="auto" w:fill="FFFFFF"/>
        <w:tabs>
          <w:tab w:val="left" w:pos="1134"/>
          <w:tab w:val="left" w:pos="1276"/>
        </w:tabs>
        <w:suppressAutoHyphens w:val="0"/>
        <w:spacing w:after="120"/>
        <w:contextualSpacing/>
        <w:jc w:val="both"/>
        <w:rPr>
          <w:sz w:val="22"/>
          <w:szCs w:val="22"/>
        </w:rPr>
      </w:pPr>
      <w:r>
        <w:rPr>
          <w:sz w:val="22"/>
          <w:szCs w:val="22"/>
        </w:rPr>
        <w:t>22</w:t>
      </w:r>
      <w:r w:rsidR="00027B25" w:rsidRPr="00B95524">
        <w:rPr>
          <w:sz w:val="22"/>
          <w:szCs w:val="22"/>
        </w:rPr>
        <w:t xml:space="preserve">.18 </w:t>
      </w:r>
      <w:r w:rsidR="001257F2" w:rsidRPr="00B95524">
        <w:rPr>
          <w:sz w:val="22"/>
          <w:szCs w:val="22"/>
        </w:rPr>
        <w:t>Os eventuais encargos financeiros, processuais e outros, decorrentes da inobservância, pela licitante, de prazo de pagamento, serão de sua exclusiva responsabilidade.</w:t>
      </w:r>
    </w:p>
    <w:p w:rsidR="00027B25" w:rsidRPr="00B95524" w:rsidRDefault="00027B25" w:rsidP="00711267">
      <w:pPr>
        <w:shd w:val="clear" w:color="auto" w:fill="FFFFFF"/>
        <w:tabs>
          <w:tab w:val="left" w:pos="1134"/>
          <w:tab w:val="left" w:pos="1276"/>
        </w:tabs>
        <w:suppressAutoHyphens w:val="0"/>
        <w:spacing w:after="120"/>
        <w:contextualSpacing/>
        <w:jc w:val="both"/>
        <w:rPr>
          <w:sz w:val="22"/>
          <w:szCs w:val="22"/>
        </w:rPr>
      </w:pPr>
    </w:p>
    <w:p w:rsidR="001257F2" w:rsidRPr="00B95524" w:rsidRDefault="002339AC" w:rsidP="00711267">
      <w:pPr>
        <w:shd w:val="clear" w:color="auto" w:fill="FFFFFF"/>
        <w:tabs>
          <w:tab w:val="left" w:pos="1134"/>
          <w:tab w:val="left" w:pos="1276"/>
        </w:tabs>
        <w:suppressAutoHyphens w:val="0"/>
        <w:spacing w:after="120"/>
        <w:contextualSpacing/>
        <w:jc w:val="both"/>
        <w:rPr>
          <w:sz w:val="22"/>
          <w:szCs w:val="22"/>
        </w:rPr>
      </w:pPr>
      <w:r>
        <w:rPr>
          <w:sz w:val="22"/>
          <w:szCs w:val="22"/>
        </w:rPr>
        <w:t>22</w:t>
      </w:r>
      <w:r w:rsidR="00027B25" w:rsidRPr="00B95524">
        <w:rPr>
          <w:sz w:val="22"/>
          <w:szCs w:val="22"/>
        </w:rPr>
        <w:t xml:space="preserve">.19 </w:t>
      </w:r>
      <w:r w:rsidR="001257F2" w:rsidRPr="00B95524">
        <w:rPr>
          <w:sz w:val="22"/>
          <w:szCs w:val="22"/>
        </w:rPr>
        <w:t>A CONTRATANTE efetuará retenção, na fonte, dos tributos e contribuições sobre todos os pagamentos à CONTRATADA. </w:t>
      </w:r>
    </w:p>
    <w:p w:rsidR="00A467C3" w:rsidRPr="00B95524" w:rsidRDefault="00A467C3" w:rsidP="00711267">
      <w:pPr>
        <w:shd w:val="clear" w:color="auto" w:fill="FFFFFF"/>
        <w:tabs>
          <w:tab w:val="left" w:pos="1276"/>
        </w:tabs>
        <w:suppressAutoHyphens w:val="0"/>
        <w:spacing w:after="120"/>
        <w:contextualSpacing/>
        <w:jc w:val="both"/>
        <w:rPr>
          <w:sz w:val="22"/>
          <w:szCs w:val="22"/>
        </w:rPr>
      </w:pPr>
    </w:p>
    <w:p w:rsidR="001257F2" w:rsidRDefault="002339AC" w:rsidP="00711267">
      <w:pPr>
        <w:shd w:val="clear" w:color="auto" w:fill="FFFFFF"/>
        <w:tabs>
          <w:tab w:val="left" w:pos="1276"/>
        </w:tabs>
        <w:suppressAutoHyphens w:val="0"/>
        <w:spacing w:after="120"/>
        <w:contextualSpacing/>
        <w:jc w:val="both"/>
        <w:rPr>
          <w:sz w:val="22"/>
          <w:szCs w:val="22"/>
        </w:rPr>
      </w:pPr>
      <w:r>
        <w:rPr>
          <w:sz w:val="22"/>
          <w:szCs w:val="22"/>
        </w:rPr>
        <w:t>22</w:t>
      </w:r>
      <w:r w:rsidR="00A467C3" w:rsidRPr="00B95524">
        <w:rPr>
          <w:sz w:val="22"/>
          <w:szCs w:val="22"/>
        </w:rPr>
        <w:t xml:space="preserve">.20 </w:t>
      </w:r>
      <w:r w:rsidR="001257F2" w:rsidRPr="00B95524">
        <w:rPr>
          <w:sz w:val="22"/>
          <w:szCs w:val="22"/>
        </w:rPr>
        <w:t xml:space="preserve">É condição para o pagamento do valor constante de cada Nota Fiscal, a apresentação de Prova de Regularidade com o Fundo de Garantia por Tempo de Serviço (FGTS), com o Instituto Nacional do Seguro Social (INSS), e Certidão Negativa da Receita Estadual – SEFIN, Certidão Negativa Municipal, Certidão Negativa Federal e Certidão Negativa de Débitos Trabalhistas, podendo ser verificadas nos sítios eletrônicos. </w:t>
      </w:r>
    </w:p>
    <w:p w:rsidR="008F04CC" w:rsidRDefault="008F04CC" w:rsidP="00711267">
      <w:pPr>
        <w:shd w:val="clear" w:color="auto" w:fill="FFFFFF"/>
        <w:tabs>
          <w:tab w:val="left" w:pos="1276"/>
        </w:tabs>
        <w:suppressAutoHyphens w:val="0"/>
        <w:spacing w:after="120"/>
        <w:contextualSpacing/>
        <w:jc w:val="both"/>
        <w:rPr>
          <w:sz w:val="22"/>
          <w:szCs w:val="22"/>
        </w:rPr>
      </w:pPr>
    </w:p>
    <w:p w:rsidR="008F04CC" w:rsidRPr="00B95524" w:rsidRDefault="008F04CC" w:rsidP="00711267">
      <w:pPr>
        <w:shd w:val="clear" w:color="auto" w:fill="FFFFFF"/>
        <w:tabs>
          <w:tab w:val="left" w:pos="1276"/>
        </w:tabs>
        <w:suppressAutoHyphens w:val="0"/>
        <w:spacing w:after="120"/>
        <w:contextualSpacing/>
        <w:jc w:val="both"/>
        <w:rPr>
          <w:sz w:val="22"/>
          <w:szCs w:val="22"/>
        </w:rPr>
      </w:pPr>
    </w:p>
    <w:p w:rsidR="00AD377F" w:rsidRPr="00B95524" w:rsidRDefault="00AD377F" w:rsidP="00711267">
      <w:pPr>
        <w:jc w:val="both"/>
        <w:rPr>
          <w:b/>
          <w:sz w:val="22"/>
          <w:szCs w:val="22"/>
        </w:rPr>
      </w:pPr>
    </w:p>
    <w:p w:rsidR="00A467C3" w:rsidRPr="00B95524" w:rsidRDefault="00A467C3" w:rsidP="00711267">
      <w:pPr>
        <w:jc w:val="both"/>
        <w:rPr>
          <w:b/>
          <w:sz w:val="22"/>
          <w:szCs w:val="22"/>
        </w:rPr>
      </w:pPr>
    </w:p>
    <w:p w:rsidR="00CE40FF" w:rsidRPr="00B95524" w:rsidRDefault="002339AC" w:rsidP="00711267">
      <w:pPr>
        <w:pStyle w:val="PargrafodaLista"/>
        <w:ind w:left="0"/>
        <w:jc w:val="both"/>
        <w:outlineLvl w:val="0"/>
        <w:rPr>
          <w:rFonts w:ascii="Times New Roman" w:hAnsi="Times New Roman" w:cs="Times New Roman"/>
          <w:b/>
          <w:bCs/>
        </w:rPr>
      </w:pPr>
      <w:r>
        <w:rPr>
          <w:rFonts w:ascii="Times New Roman" w:hAnsi="Times New Roman" w:cs="Times New Roman"/>
          <w:b/>
        </w:rPr>
        <w:t>23</w:t>
      </w:r>
      <w:r w:rsidR="00711267" w:rsidRPr="00B95524">
        <w:rPr>
          <w:rFonts w:ascii="Times New Roman" w:hAnsi="Times New Roman" w:cs="Times New Roman"/>
          <w:b/>
        </w:rPr>
        <w:t xml:space="preserve"> </w:t>
      </w:r>
      <w:r w:rsidR="000379C4" w:rsidRPr="00B95524">
        <w:rPr>
          <w:rFonts w:ascii="Times New Roman" w:hAnsi="Times New Roman" w:cs="Times New Roman"/>
          <w:b/>
        </w:rPr>
        <w:t xml:space="preserve">- </w:t>
      </w:r>
      <w:r w:rsidR="00711267" w:rsidRPr="00B95524">
        <w:rPr>
          <w:rFonts w:ascii="Times New Roman" w:hAnsi="Times New Roman" w:cs="Times New Roman"/>
          <w:b/>
        </w:rPr>
        <w:t xml:space="preserve">DAS OBRIGAÇÕES </w:t>
      </w:r>
      <w:r w:rsidR="00CE40FF" w:rsidRPr="00B95524">
        <w:rPr>
          <w:rFonts w:ascii="Times New Roman" w:hAnsi="Times New Roman" w:cs="Times New Roman"/>
          <w:b/>
          <w:bCs/>
        </w:rPr>
        <w:t>DA CONTRATADA:</w:t>
      </w:r>
    </w:p>
    <w:p w:rsidR="00711267" w:rsidRPr="00B95524" w:rsidRDefault="002339AC" w:rsidP="00711267">
      <w:pPr>
        <w:tabs>
          <w:tab w:val="left" w:pos="993"/>
        </w:tabs>
        <w:suppressAutoHyphens w:val="0"/>
        <w:autoSpaceDE w:val="0"/>
        <w:autoSpaceDN w:val="0"/>
        <w:adjustRightInd w:val="0"/>
        <w:spacing w:after="120"/>
        <w:contextualSpacing/>
        <w:jc w:val="both"/>
        <w:rPr>
          <w:color w:val="000000"/>
          <w:sz w:val="22"/>
          <w:szCs w:val="22"/>
        </w:rPr>
      </w:pPr>
      <w:r>
        <w:rPr>
          <w:color w:val="000000"/>
          <w:sz w:val="22"/>
          <w:szCs w:val="22"/>
        </w:rPr>
        <w:t>23</w:t>
      </w:r>
      <w:r w:rsidR="00711267" w:rsidRPr="00B95524">
        <w:rPr>
          <w:color w:val="000000"/>
          <w:sz w:val="22"/>
          <w:szCs w:val="22"/>
        </w:rPr>
        <w:t xml:space="preserve">.1 A CONTRATADA deverá prestar os serviços de exames por Métodos Diagnósticos por Imagem da </w:t>
      </w:r>
      <w:r w:rsidR="00711267" w:rsidRPr="00B95524">
        <w:rPr>
          <w:sz w:val="22"/>
          <w:szCs w:val="22"/>
        </w:rPr>
        <w:t>Tabela SIGTAP/SUS</w:t>
      </w:r>
      <w:r w:rsidR="00711267" w:rsidRPr="00B95524">
        <w:rPr>
          <w:color w:val="000000"/>
          <w:sz w:val="22"/>
          <w:szCs w:val="22"/>
        </w:rPr>
        <w:t xml:space="preserve">, na modalidade de gestão compartilhada, </w:t>
      </w:r>
      <w:r w:rsidR="00711267" w:rsidRPr="00B95524">
        <w:rPr>
          <w:sz w:val="22"/>
          <w:szCs w:val="22"/>
        </w:rPr>
        <w:t>desde que compatíveis com os equipamentos existentes no Centro de Diagnóstico por Imagem de Rondônia - CDI/RO</w:t>
      </w:r>
      <w:r w:rsidR="00711267" w:rsidRPr="00B95524">
        <w:rPr>
          <w:color w:val="000000"/>
          <w:sz w:val="22"/>
          <w:szCs w:val="22"/>
        </w:rPr>
        <w:t>, contemplando a realização das seguintes atividades:</w:t>
      </w:r>
    </w:p>
    <w:p w:rsidR="00711267" w:rsidRPr="00B95524" w:rsidRDefault="00711267" w:rsidP="00E034F7">
      <w:pPr>
        <w:pStyle w:val="Default"/>
        <w:numPr>
          <w:ilvl w:val="0"/>
          <w:numId w:val="24"/>
        </w:numPr>
        <w:spacing w:after="120"/>
        <w:jc w:val="both"/>
        <w:rPr>
          <w:rFonts w:ascii="Times New Roman" w:hAnsi="Times New Roman" w:cs="Times New Roman"/>
          <w:sz w:val="22"/>
          <w:szCs w:val="22"/>
        </w:rPr>
      </w:pPr>
      <w:r w:rsidRPr="00B95524">
        <w:rPr>
          <w:rFonts w:ascii="Times New Roman" w:hAnsi="Times New Roman" w:cs="Times New Roman"/>
          <w:sz w:val="22"/>
          <w:szCs w:val="22"/>
        </w:rPr>
        <w:t xml:space="preserve">(i) Assistência; </w:t>
      </w:r>
    </w:p>
    <w:p w:rsidR="00711267" w:rsidRPr="00B95524" w:rsidRDefault="00711267" w:rsidP="00E034F7">
      <w:pPr>
        <w:pStyle w:val="Default"/>
        <w:numPr>
          <w:ilvl w:val="0"/>
          <w:numId w:val="24"/>
        </w:numPr>
        <w:spacing w:after="120"/>
        <w:jc w:val="both"/>
        <w:rPr>
          <w:rFonts w:ascii="Times New Roman" w:hAnsi="Times New Roman" w:cs="Times New Roman"/>
          <w:sz w:val="22"/>
          <w:szCs w:val="22"/>
        </w:rPr>
      </w:pPr>
      <w:r w:rsidRPr="00B95524">
        <w:rPr>
          <w:rFonts w:ascii="Times New Roman" w:hAnsi="Times New Roman" w:cs="Times New Roman"/>
          <w:sz w:val="22"/>
          <w:szCs w:val="22"/>
        </w:rPr>
        <w:t xml:space="preserve">(ii) Agendamento Centralizado; </w:t>
      </w:r>
    </w:p>
    <w:p w:rsidR="00711267" w:rsidRPr="00B95524" w:rsidRDefault="00711267" w:rsidP="00E034F7">
      <w:pPr>
        <w:pStyle w:val="Default"/>
        <w:numPr>
          <w:ilvl w:val="0"/>
          <w:numId w:val="24"/>
        </w:numPr>
        <w:spacing w:after="120"/>
        <w:jc w:val="both"/>
        <w:rPr>
          <w:rFonts w:ascii="Times New Roman" w:hAnsi="Times New Roman" w:cs="Times New Roman"/>
          <w:sz w:val="22"/>
          <w:szCs w:val="22"/>
        </w:rPr>
      </w:pPr>
      <w:r w:rsidRPr="00B95524">
        <w:rPr>
          <w:rFonts w:ascii="Times New Roman" w:hAnsi="Times New Roman" w:cs="Times New Roman"/>
          <w:sz w:val="22"/>
          <w:szCs w:val="22"/>
        </w:rPr>
        <w:t>(iii) Aquisição de Insumos; e</w:t>
      </w:r>
    </w:p>
    <w:p w:rsidR="00711267" w:rsidRPr="00B95524" w:rsidRDefault="00711267" w:rsidP="00E034F7">
      <w:pPr>
        <w:pStyle w:val="Default"/>
        <w:numPr>
          <w:ilvl w:val="0"/>
          <w:numId w:val="24"/>
        </w:numPr>
        <w:spacing w:after="120"/>
        <w:jc w:val="both"/>
        <w:rPr>
          <w:rFonts w:ascii="Times New Roman" w:hAnsi="Times New Roman" w:cs="Times New Roman"/>
          <w:color w:val="auto"/>
          <w:sz w:val="22"/>
          <w:szCs w:val="22"/>
        </w:rPr>
      </w:pPr>
      <w:r w:rsidRPr="00B95524">
        <w:rPr>
          <w:rFonts w:ascii="Times New Roman" w:hAnsi="Times New Roman" w:cs="Times New Roman"/>
          <w:color w:val="auto"/>
          <w:sz w:val="22"/>
          <w:szCs w:val="22"/>
        </w:rPr>
        <w:t>(iv) Pesquisa.</w:t>
      </w:r>
    </w:p>
    <w:p w:rsidR="00711267" w:rsidRPr="00B95524" w:rsidRDefault="00711267" w:rsidP="00711267">
      <w:pPr>
        <w:autoSpaceDE w:val="0"/>
        <w:autoSpaceDN w:val="0"/>
        <w:adjustRightInd w:val="0"/>
        <w:spacing w:after="120"/>
        <w:jc w:val="both"/>
        <w:rPr>
          <w:sz w:val="22"/>
          <w:szCs w:val="22"/>
        </w:rPr>
      </w:pPr>
      <w:r w:rsidRPr="00B95524">
        <w:rPr>
          <w:sz w:val="22"/>
          <w:szCs w:val="22"/>
        </w:rPr>
        <w:t>Para a realização dos serviços, a CONTRATADA deverá:</w:t>
      </w:r>
    </w:p>
    <w:p w:rsidR="00711267" w:rsidRPr="00B95524" w:rsidRDefault="00711267" w:rsidP="00E034F7">
      <w:pPr>
        <w:pStyle w:val="PargrafodaLista"/>
        <w:numPr>
          <w:ilvl w:val="0"/>
          <w:numId w:val="25"/>
        </w:numPr>
        <w:suppressAutoHyphens w:val="0"/>
        <w:autoSpaceDE w:val="0"/>
        <w:autoSpaceDN w:val="0"/>
        <w:adjustRightInd w:val="0"/>
        <w:spacing w:after="120" w:line="240" w:lineRule="auto"/>
        <w:contextualSpacing/>
        <w:jc w:val="both"/>
        <w:rPr>
          <w:rFonts w:ascii="Times New Roman" w:hAnsi="Times New Roman" w:cs="Times New Roman"/>
          <w:vanish/>
        </w:rPr>
      </w:pPr>
    </w:p>
    <w:p w:rsidR="00711267" w:rsidRPr="00B95524" w:rsidRDefault="00711267" w:rsidP="00E034F7">
      <w:pPr>
        <w:pStyle w:val="PargrafodaLista"/>
        <w:numPr>
          <w:ilvl w:val="0"/>
          <w:numId w:val="25"/>
        </w:numPr>
        <w:suppressAutoHyphens w:val="0"/>
        <w:autoSpaceDE w:val="0"/>
        <w:autoSpaceDN w:val="0"/>
        <w:adjustRightInd w:val="0"/>
        <w:spacing w:after="120" w:line="240" w:lineRule="auto"/>
        <w:contextualSpacing/>
        <w:jc w:val="both"/>
        <w:rPr>
          <w:rFonts w:ascii="Times New Roman" w:hAnsi="Times New Roman" w:cs="Times New Roman"/>
          <w:vanish/>
        </w:rPr>
      </w:pPr>
    </w:p>
    <w:p w:rsidR="00711267" w:rsidRPr="00B95524" w:rsidRDefault="00711267" w:rsidP="00E034F7">
      <w:pPr>
        <w:pStyle w:val="PargrafodaLista"/>
        <w:numPr>
          <w:ilvl w:val="0"/>
          <w:numId w:val="25"/>
        </w:numPr>
        <w:suppressAutoHyphens w:val="0"/>
        <w:autoSpaceDE w:val="0"/>
        <w:autoSpaceDN w:val="0"/>
        <w:adjustRightInd w:val="0"/>
        <w:spacing w:after="120" w:line="240" w:lineRule="auto"/>
        <w:contextualSpacing/>
        <w:jc w:val="both"/>
        <w:rPr>
          <w:rFonts w:ascii="Times New Roman" w:hAnsi="Times New Roman" w:cs="Times New Roman"/>
          <w:vanish/>
        </w:rPr>
      </w:pPr>
    </w:p>
    <w:p w:rsidR="00711267" w:rsidRPr="00B95524" w:rsidRDefault="00711267" w:rsidP="00E034F7">
      <w:pPr>
        <w:pStyle w:val="PargrafodaLista"/>
        <w:numPr>
          <w:ilvl w:val="0"/>
          <w:numId w:val="25"/>
        </w:numPr>
        <w:suppressAutoHyphens w:val="0"/>
        <w:autoSpaceDE w:val="0"/>
        <w:autoSpaceDN w:val="0"/>
        <w:adjustRightInd w:val="0"/>
        <w:spacing w:after="120" w:line="240" w:lineRule="auto"/>
        <w:contextualSpacing/>
        <w:jc w:val="both"/>
        <w:rPr>
          <w:rFonts w:ascii="Times New Roman" w:hAnsi="Times New Roman" w:cs="Times New Roman"/>
          <w:vanish/>
        </w:rPr>
      </w:pPr>
    </w:p>
    <w:p w:rsidR="00711267" w:rsidRPr="00B95524" w:rsidRDefault="00711267" w:rsidP="00E034F7">
      <w:pPr>
        <w:pStyle w:val="PargrafodaLista"/>
        <w:numPr>
          <w:ilvl w:val="0"/>
          <w:numId w:val="25"/>
        </w:numPr>
        <w:suppressAutoHyphens w:val="0"/>
        <w:autoSpaceDE w:val="0"/>
        <w:autoSpaceDN w:val="0"/>
        <w:adjustRightInd w:val="0"/>
        <w:spacing w:after="120" w:line="240" w:lineRule="auto"/>
        <w:contextualSpacing/>
        <w:jc w:val="both"/>
        <w:rPr>
          <w:rFonts w:ascii="Times New Roman" w:hAnsi="Times New Roman" w:cs="Times New Roman"/>
          <w:vanish/>
        </w:rPr>
      </w:pPr>
    </w:p>
    <w:p w:rsidR="00711267" w:rsidRPr="00B95524" w:rsidRDefault="00711267" w:rsidP="00E034F7">
      <w:pPr>
        <w:pStyle w:val="PargrafodaLista"/>
        <w:numPr>
          <w:ilvl w:val="0"/>
          <w:numId w:val="25"/>
        </w:numPr>
        <w:suppressAutoHyphens w:val="0"/>
        <w:autoSpaceDE w:val="0"/>
        <w:autoSpaceDN w:val="0"/>
        <w:adjustRightInd w:val="0"/>
        <w:spacing w:after="120" w:line="240" w:lineRule="auto"/>
        <w:contextualSpacing/>
        <w:jc w:val="both"/>
        <w:rPr>
          <w:rFonts w:ascii="Times New Roman" w:hAnsi="Times New Roman" w:cs="Times New Roman"/>
          <w:vanish/>
        </w:rPr>
      </w:pPr>
    </w:p>
    <w:p w:rsidR="00711267" w:rsidRPr="00B95524" w:rsidRDefault="00711267" w:rsidP="00E034F7">
      <w:pPr>
        <w:pStyle w:val="PargrafodaLista"/>
        <w:numPr>
          <w:ilvl w:val="0"/>
          <w:numId w:val="25"/>
        </w:numPr>
        <w:suppressAutoHyphens w:val="0"/>
        <w:autoSpaceDE w:val="0"/>
        <w:autoSpaceDN w:val="0"/>
        <w:adjustRightInd w:val="0"/>
        <w:spacing w:after="120" w:line="240" w:lineRule="auto"/>
        <w:contextualSpacing/>
        <w:jc w:val="both"/>
        <w:rPr>
          <w:rFonts w:ascii="Times New Roman" w:hAnsi="Times New Roman" w:cs="Times New Roman"/>
          <w:vanish/>
        </w:rPr>
      </w:pPr>
    </w:p>
    <w:p w:rsidR="00711267" w:rsidRPr="00B95524" w:rsidRDefault="00711267" w:rsidP="00E034F7">
      <w:pPr>
        <w:pStyle w:val="PargrafodaLista"/>
        <w:numPr>
          <w:ilvl w:val="0"/>
          <w:numId w:val="25"/>
        </w:numPr>
        <w:suppressAutoHyphens w:val="0"/>
        <w:autoSpaceDE w:val="0"/>
        <w:autoSpaceDN w:val="0"/>
        <w:adjustRightInd w:val="0"/>
        <w:spacing w:after="120" w:line="240" w:lineRule="auto"/>
        <w:contextualSpacing/>
        <w:jc w:val="both"/>
        <w:rPr>
          <w:rFonts w:ascii="Times New Roman" w:hAnsi="Times New Roman" w:cs="Times New Roman"/>
          <w:vanish/>
        </w:rPr>
      </w:pPr>
    </w:p>
    <w:p w:rsidR="00711267" w:rsidRPr="00B95524" w:rsidRDefault="00711267" w:rsidP="00E034F7">
      <w:pPr>
        <w:pStyle w:val="PargrafodaLista"/>
        <w:numPr>
          <w:ilvl w:val="0"/>
          <w:numId w:val="25"/>
        </w:numPr>
        <w:suppressAutoHyphens w:val="0"/>
        <w:autoSpaceDE w:val="0"/>
        <w:autoSpaceDN w:val="0"/>
        <w:adjustRightInd w:val="0"/>
        <w:spacing w:after="120" w:line="240" w:lineRule="auto"/>
        <w:contextualSpacing/>
        <w:jc w:val="both"/>
        <w:rPr>
          <w:rFonts w:ascii="Times New Roman" w:hAnsi="Times New Roman" w:cs="Times New Roman"/>
          <w:vanish/>
        </w:rPr>
      </w:pPr>
    </w:p>
    <w:p w:rsidR="00711267" w:rsidRPr="00B95524" w:rsidRDefault="00711267" w:rsidP="00E034F7">
      <w:pPr>
        <w:pStyle w:val="PargrafodaLista"/>
        <w:numPr>
          <w:ilvl w:val="0"/>
          <w:numId w:val="25"/>
        </w:numPr>
        <w:suppressAutoHyphens w:val="0"/>
        <w:autoSpaceDE w:val="0"/>
        <w:autoSpaceDN w:val="0"/>
        <w:adjustRightInd w:val="0"/>
        <w:spacing w:after="120" w:line="240" w:lineRule="auto"/>
        <w:contextualSpacing/>
        <w:jc w:val="both"/>
        <w:rPr>
          <w:rFonts w:ascii="Times New Roman" w:hAnsi="Times New Roman" w:cs="Times New Roman"/>
          <w:vanish/>
        </w:rPr>
      </w:pPr>
    </w:p>
    <w:p w:rsidR="00711267" w:rsidRPr="00B95524" w:rsidRDefault="00711267" w:rsidP="00E034F7">
      <w:pPr>
        <w:pStyle w:val="PargrafodaLista"/>
        <w:numPr>
          <w:ilvl w:val="0"/>
          <w:numId w:val="25"/>
        </w:numPr>
        <w:suppressAutoHyphens w:val="0"/>
        <w:autoSpaceDE w:val="0"/>
        <w:autoSpaceDN w:val="0"/>
        <w:adjustRightInd w:val="0"/>
        <w:spacing w:after="120" w:line="240" w:lineRule="auto"/>
        <w:contextualSpacing/>
        <w:jc w:val="both"/>
        <w:rPr>
          <w:rFonts w:ascii="Times New Roman" w:hAnsi="Times New Roman" w:cs="Times New Roman"/>
          <w:vanish/>
        </w:rPr>
      </w:pPr>
    </w:p>
    <w:p w:rsidR="00711267" w:rsidRPr="00B95524" w:rsidRDefault="00711267" w:rsidP="00E034F7">
      <w:pPr>
        <w:pStyle w:val="PargrafodaLista"/>
        <w:numPr>
          <w:ilvl w:val="0"/>
          <w:numId w:val="25"/>
        </w:numPr>
        <w:suppressAutoHyphens w:val="0"/>
        <w:autoSpaceDE w:val="0"/>
        <w:autoSpaceDN w:val="0"/>
        <w:adjustRightInd w:val="0"/>
        <w:spacing w:after="120" w:line="240" w:lineRule="auto"/>
        <w:contextualSpacing/>
        <w:jc w:val="both"/>
        <w:rPr>
          <w:rFonts w:ascii="Times New Roman" w:hAnsi="Times New Roman" w:cs="Times New Roman"/>
          <w:vanish/>
        </w:rPr>
      </w:pPr>
    </w:p>
    <w:p w:rsidR="00711267" w:rsidRPr="00B95524" w:rsidRDefault="00711267" w:rsidP="00E034F7">
      <w:pPr>
        <w:pStyle w:val="PargrafodaLista"/>
        <w:numPr>
          <w:ilvl w:val="0"/>
          <w:numId w:val="25"/>
        </w:numPr>
        <w:suppressAutoHyphens w:val="0"/>
        <w:autoSpaceDE w:val="0"/>
        <w:autoSpaceDN w:val="0"/>
        <w:adjustRightInd w:val="0"/>
        <w:spacing w:after="120" w:line="240" w:lineRule="auto"/>
        <w:contextualSpacing/>
        <w:jc w:val="both"/>
        <w:rPr>
          <w:rFonts w:ascii="Times New Roman" w:hAnsi="Times New Roman" w:cs="Times New Roman"/>
          <w:vanish/>
        </w:rPr>
      </w:pPr>
    </w:p>
    <w:p w:rsidR="00711267" w:rsidRPr="00B95524" w:rsidRDefault="00711267" w:rsidP="00E034F7">
      <w:pPr>
        <w:pStyle w:val="PargrafodaLista"/>
        <w:numPr>
          <w:ilvl w:val="1"/>
          <w:numId w:val="25"/>
        </w:numPr>
        <w:suppressAutoHyphens w:val="0"/>
        <w:autoSpaceDE w:val="0"/>
        <w:autoSpaceDN w:val="0"/>
        <w:adjustRightInd w:val="0"/>
        <w:spacing w:after="120" w:line="240" w:lineRule="auto"/>
        <w:contextualSpacing/>
        <w:jc w:val="both"/>
        <w:rPr>
          <w:rFonts w:ascii="Times New Roman" w:hAnsi="Times New Roman" w:cs="Times New Roman"/>
          <w:vanish/>
        </w:rPr>
      </w:pPr>
    </w:p>
    <w:p w:rsidR="00711267" w:rsidRPr="00B95524" w:rsidRDefault="002339AC" w:rsidP="00711267">
      <w:pPr>
        <w:tabs>
          <w:tab w:val="left" w:pos="1134"/>
        </w:tabs>
        <w:suppressAutoHyphens w:val="0"/>
        <w:autoSpaceDE w:val="0"/>
        <w:autoSpaceDN w:val="0"/>
        <w:adjustRightInd w:val="0"/>
        <w:spacing w:after="120"/>
        <w:contextualSpacing/>
        <w:jc w:val="both"/>
        <w:rPr>
          <w:color w:val="000000"/>
          <w:sz w:val="22"/>
          <w:szCs w:val="22"/>
        </w:rPr>
      </w:pPr>
      <w:r>
        <w:rPr>
          <w:sz w:val="22"/>
          <w:szCs w:val="22"/>
        </w:rPr>
        <w:t xml:space="preserve">23.1 </w:t>
      </w:r>
      <w:r w:rsidR="00711267" w:rsidRPr="00B95524">
        <w:rPr>
          <w:sz w:val="22"/>
          <w:szCs w:val="22"/>
        </w:rPr>
        <w:t xml:space="preserve">A CONTRATADA deverá disponibilizar os Métodos Diagnósticos por Imagem, conforme Anexo I, </w:t>
      </w:r>
      <w:r w:rsidR="00711267" w:rsidRPr="00B95524">
        <w:rPr>
          <w:color w:val="000000"/>
          <w:sz w:val="22"/>
          <w:szCs w:val="22"/>
        </w:rPr>
        <w:t xml:space="preserve">compatíveis com os equipamentos existentes no Centro de Diagnóstico por Imagem e constantes na </w:t>
      </w:r>
      <w:r w:rsidR="00711267" w:rsidRPr="00B95524">
        <w:rPr>
          <w:sz w:val="22"/>
          <w:szCs w:val="22"/>
        </w:rPr>
        <w:t>Tabela SIGTAP/SUS</w:t>
      </w:r>
      <w:r w:rsidR="00711267" w:rsidRPr="00B95524">
        <w:rPr>
          <w:color w:val="000000"/>
          <w:sz w:val="22"/>
          <w:szCs w:val="22"/>
        </w:rPr>
        <w:t>, incluindo procedimentos diagnósticos guiados por imagem.</w:t>
      </w:r>
    </w:p>
    <w:p w:rsidR="00711267" w:rsidRPr="00B95524" w:rsidRDefault="00711267" w:rsidP="00711267">
      <w:pPr>
        <w:tabs>
          <w:tab w:val="left" w:pos="1134"/>
        </w:tabs>
        <w:suppressAutoHyphens w:val="0"/>
        <w:autoSpaceDE w:val="0"/>
        <w:autoSpaceDN w:val="0"/>
        <w:adjustRightInd w:val="0"/>
        <w:spacing w:after="120"/>
        <w:contextualSpacing/>
        <w:jc w:val="both"/>
        <w:rPr>
          <w:color w:val="000000"/>
          <w:sz w:val="22"/>
          <w:szCs w:val="22"/>
        </w:rPr>
      </w:pPr>
    </w:p>
    <w:p w:rsidR="00711267" w:rsidRPr="00B95524" w:rsidRDefault="00711267" w:rsidP="00711267">
      <w:pPr>
        <w:tabs>
          <w:tab w:val="left" w:pos="1134"/>
        </w:tabs>
        <w:suppressAutoHyphens w:val="0"/>
        <w:autoSpaceDE w:val="0"/>
        <w:autoSpaceDN w:val="0"/>
        <w:adjustRightInd w:val="0"/>
        <w:spacing w:after="120"/>
        <w:contextualSpacing/>
        <w:jc w:val="both"/>
        <w:rPr>
          <w:color w:val="000000"/>
          <w:sz w:val="22"/>
          <w:szCs w:val="22"/>
        </w:rPr>
      </w:pPr>
      <w:r w:rsidRPr="00B95524">
        <w:rPr>
          <w:color w:val="000000"/>
          <w:sz w:val="22"/>
          <w:szCs w:val="22"/>
        </w:rPr>
        <w:t>2</w:t>
      </w:r>
      <w:r w:rsidR="002339AC">
        <w:rPr>
          <w:color w:val="000000"/>
          <w:sz w:val="22"/>
          <w:szCs w:val="22"/>
        </w:rPr>
        <w:t>3</w:t>
      </w:r>
      <w:r w:rsidRPr="00B95524">
        <w:rPr>
          <w:color w:val="000000"/>
          <w:sz w:val="22"/>
          <w:szCs w:val="22"/>
        </w:rPr>
        <w:t>.2 A CONTRATADA será responsável pela aquisição e disponibilização de insumos, impressos e material de consumo específico tais como: contrastes radiológicos, medicamentos, gases medicinais, descartáveis, equipamentos de biossegurança, agulhas de biópsia, documentação radiológica e material de administração, e demais materiais necessários para a prestação de serviços contratados. Todo equipamento e material técnico de consumo deverá possuir certificação da ANVISA.</w:t>
      </w:r>
    </w:p>
    <w:p w:rsidR="00711267" w:rsidRPr="00B95524" w:rsidRDefault="00711267" w:rsidP="00711267">
      <w:pPr>
        <w:tabs>
          <w:tab w:val="left" w:pos="1134"/>
        </w:tabs>
        <w:suppressAutoHyphens w:val="0"/>
        <w:autoSpaceDE w:val="0"/>
        <w:autoSpaceDN w:val="0"/>
        <w:adjustRightInd w:val="0"/>
        <w:spacing w:after="120"/>
        <w:contextualSpacing/>
        <w:jc w:val="both"/>
        <w:rPr>
          <w:color w:val="000000"/>
          <w:sz w:val="22"/>
          <w:szCs w:val="22"/>
        </w:rPr>
      </w:pPr>
    </w:p>
    <w:p w:rsidR="00711267" w:rsidRPr="00B95524" w:rsidRDefault="002339AC" w:rsidP="00711267">
      <w:pPr>
        <w:tabs>
          <w:tab w:val="left" w:pos="1134"/>
        </w:tabs>
        <w:suppressAutoHyphens w:val="0"/>
        <w:autoSpaceDE w:val="0"/>
        <w:autoSpaceDN w:val="0"/>
        <w:adjustRightInd w:val="0"/>
        <w:spacing w:after="120"/>
        <w:contextualSpacing/>
        <w:jc w:val="both"/>
        <w:rPr>
          <w:sz w:val="22"/>
          <w:szCs w:val="22"/>
        </w:rPr>
      </w:pPr>
      <w:r>
        <w:rPr>
          <w:color w:val="000000"/>
          <w:sz w:val="22"/>
          <w:szCs w:val="22"/>
        </w:rPr>
        <w:t>23</w:t>
      </w:r>
      <w:r w:rsidR="00711267" w:rsidRPr="00B95524">
        <w:rPr>
          <w:color w:val="000000"/>
          <w:sz w:val="22"/>
          <w:szCs w:val="22"/>
        </w:rPr>
        <w:t>.3 A CONTRATADA deverá implantar, operar e manter os  sistemas de gerenciamento, arquivamento e distribuição de imagem (PACS) e sistema de informação da radiologia (RIS), com programas (software), equipamentos de informática e recursos humanos,  e ao final do período contratual deverá disponibilizar à CONTRATANTE todos os arquivos pertinentes aos serviços, sem ônus.</w:t>
      </w:r>
    </w:p>
    <w:p w:rsidR="00711267" w:rsidRPr="00B95524" w:rsidRDefault="00711267" w:rsidP="00711267">
      <w:pPr>
        <w:tabs>
          <w:tab w:val="left" w:pos="1134"/>
        </w:tabs>
        <w:suppressAutoHyphens w:val="0"/>
        <w:autoSpaceDE w:val="0"/>
        <w:autoSpaceDN w:val="0"/>
        <w:adjustRightInd w:val="0"/>
        <w:spacing w:after="120"/>
        <w:contextualSpacing/>
        <w:jc w:val="both"/>
        <w:rPr>
          <w:sz w:val="22"/>
          <w:szCs w:val="22"/>
        </w:rPr>
      </w:pPr>
    </w:p>
    <w:p w:rsidR="00711267" w:rsidRPr="00B95524" w:rsidRDefault="002339AC" w:rsidP="00711267">
      <w:pPr>
        <w:tabs>
          <w:tab w:val="left" w:pos="1134"/>
        </w:tabs>
        <w:suppressAutoHyphens w:val="0"/>
        <w:autoSpaceDE w:val="0"/>
        <w:autoSpaceDN w:val="0"/>
        <w:adjustRightInd w:val="0"/>
        <w:spacing w:after="120"/>
        <w:contextualSpacing/>
        <w:jc w:val="both"/>
        <w:rPr>
          <w:sz w:val="22"/>
          <w:szCs w:val="22"/>
        </w:rPr>
      </w:pPr>
      <w:r>
        <w:rPr>
          <w:sz w:val="22"/>
          <w:szCs w:val="22"/>
        </w:rPr>
        <w:lastRenderedPageBreak/>
        <w:t>23</w:t>
      </w:r>
      <w:r w:rsidR="00711267" w:rsidRPr="00B95524">
        <w:rPr>
          <w:sz w:val="22"/>
          <w:szCs w:val="22"/>
        </w:rPr>
        <w:t>.4 A CONTRATADA é única e exclusiva responsável pela manutenção preditiva, preventiva e corretiva dos equipamentos médicos hospitalares e demais materiais permanentes, bem como pela substituição destes em caso de quebra, não havendo ônus para a CONTRATANTE.</w:t>
      </w:r>
    </w:p>
    <w:p w:rsidR="00711267" w:rsidRPr="00B95524" w:rsidRDefault="00711267" w:rsidP="00711267">
      <w:pPr>
        <w:tabs>
          <w:tab w:val="left" w:pos="1134"/>
        </w:tabs>
        <w:suppressAutoHyphens w:val="0"/>
        <w:autoSpaceDE w:val="0"/>
        <w:autoSpaceDN w:val="0"/>
        <w:adjustRightInd w:val="0"/>
        <w:spacing w:after="120"/>
        <w:contextualSpacing/>
        <w:jc w:val="both"/>
        <w:rPr>
          <w:sz w:val="22"/>
          <w:szCs w:val="22"/>
        </w:rPr>
      </w:pPr>
    </w:p>
    <w:p w:rsidR="00711267" w:rsidRPr="00B95524" w:rsidRDefault="002339AC" w:rsidP="00711267">
      <w:pPr>
        <w:tabs>
          <w:tab w:val="left" w:pos="1134"/>
        </w:tabs>
        <w:suppressAutoHyphens w:val="0"/>
        <w:autoSpaceDE w:val="0"/>
        <w:autoSpaceDN w:val="0"/>
        <w:adjustRightInd w:val="0"/>
        <w:spacing w:after="120"/>
        <w:contextualSpacing/>
        <w:jc w:val="both"/>
        <w:rPr>
          <w:sz w:val="22"/>
          <w:szCs w:val="22"/>
        </w:rPr>
      </w:pPr>
      <w:r>
        <w:rPr>
          <w:sz w:val="22"/>
          <w:szCs w:val="22"/>
        </w:rPr>
        <w:t>23</w:t>
      </w:r>
      <w:r w:rsidR="00711267" w:rsidRPr="00B95524">
        <w:rPr>
          <w:sz w:val="22"/>
          <w:szCs w:val="22"/>
        </w:rPr>
        <w:t>.5 A CONTRATADA será responsável pela contratação de empresa habilitada pelo fabricante dos equipamentos cedidos para a realização da manutenção preditiva, preventiva e corretiva, devendo apresentar projeto de gerenciamento de manutenção à CONTRATANTE.</w:t>
      </w:r>
    </w:p>
    <w:p w:rsidR="00711267" w:rsidRPr="00B95524" w:rsidRDefault="002339AC" w:rsidP="00711267">
      <w:pPr>
        <w:pStyle w:val="Default"/>
        <w:tabs>
          <w:tab w:val="left" w:pos="1134"/>
        </w:tabs>
        <w:spacing w:after="120"/>
        <w:jc w:val="both"/>
        <w:rPr>
          <w:rFonts w:ascii="Times New Roman" w:hAnsi="Times New Roman" w:cs="Times New Roman"/>
          <w:sz w:val="22"/>
          <w:szCs w:val="22"/>
        </w:rPr>
      </w:pPr>
      <w:r>
        <w:rPr>
          <w:rFonts w:ascii="Times New Roman" w:hAnsi="Times New Roman" w:cs="Times New Roman"/>
          <w:sz w:val="22"/>
          <w:szCs w:val="22"/>
        </w:rPr>
        <w:t>23</w:t>
      </w:r>
      <w:r w:rsidR="00711267" w:rsidRPr="00B95524">
        <w:rPr>
          <w:rFonts w:ascii="Times New Roman" w:hAnsi="Times New Roman" w:cs="Times New Roman"/>
          <w:sz w:val="22"/>
          <w:szCs w:val="22"/>
        </w:rPr>
        <w:t xml:space="preserve">.6 A CONTRATADA assumirá total responsabilidade sobre a contratação dos serviços continuados de limpeza e higienização, de coleta de resíduos, de vigilância e de manutenção predial do local disponibilizado para a prestação do serviço, de acordo com as condições previstas neste Termo de Referência. </w:t>
      </w:r>
    </w:p>
    <w:p w:rsidR="00711267" w:rsidRPr="00B95524" w:rsidRDefault="002339AC" w:rsidP="00711267">
      <w:pPr>
        <w:tabs>
          <w:tab w:val="left" w:pos="1134"/>
        </w:tabs>
        <w:suppressAutoHyphens w:val="0"/>
        <w:autoSpaceDE w:val="0"/>
        <w:autoSpaceDN w:val="0"/>
        <w:adjustRightInd w:val="0"/>
        <w:spacing w:after="120"/>
        <w:contextualSpacing/>
        <w:jc w:val="both"/>
        <w:rPr>
          <w:color w:val="000000"/>
          <w:sz w:val="22"/>
          <w:szCs w:val="22"/>
        </w:rPr>
      </w:pPr>
      <w:r>
        <w:rPr>
          <w:color w:val="000000"/>
          <w:sz w:val="22"/>
          <w:szCs w:val="22"/>
        </w:rPr>
        <w:t>23</w:t>
      </w:r>
      <w:r w:rsidR="00711267" w:rsidRPr="00B95524">
        <w:rPr>
          <w:color w:val="000000"/>
          <w:sz w:val="22"/>
          <w:szCs w:val="22"/>
        </w:rPr>
        <w:t>.7 A CONTRATADA deverá implantar, operar e manter sistema de agendamento centralizado por telefone (“</w:t>
      </w:r>
      <w:proofErr w:type="spellStart"/>
      <w:r w:rsidR="00711267" w:rsidRPr="00B95524">
        <w:rPr>
          <w:color w:val="000000"/>
          <w:sz w:val="22"/>
          <w:szCs w:val="22"/>
        </w:rPr>
        <w:t>Call</w:t>
      </w:r>
      <w:proofErr w:type="spellEnd"/>
      <w:r w:rsidR="00711267" w:rsidRPr="00B95524">
        <w:rPr>
          <w:color w:val="000000"/>
          <w:sz w:val="22"/>
          <w:szCs w:val="22"/>
        </w:rPr>
        <w:t xml:space="preserve"> Center”) para todos os exames do Centro de Diagnóstico por Imagem - CDI, incluindo central telefônica, sistemas (softwares), hardware, servidores e demais equipamentos com estrutura adequada, com o objetivo de que o tempo de espera para atendimento não ultrapasse 100 segundos e o transbordo das ligações seja menor que 5%, sendo vedada a utilização de sistema de cobrança na fatura do cliente, como os números 0300 ou similares.</w:t>
      </w:r>
    </w:p>
    <w:p w:rsidR="00711267" w:rsidRPr="00B95524" w:rsidRDefault="00711267" w:rsidP="00711267">
      <w:pPr>
        <w:tabs>
          <w:tab w:val="left" w:pos="1134"/>
        </w:tabs>
        <w:suppressAutoHyphens w:val="0"/>
        <w:autoSpaceDE w:val="0"/>
        <w:autoSpaceDN w:val="0"/>
        <w:adjustRightInd w:val="0"/>
        <w:spacing w:after="120"/>
        <w:contextualSpacing/>
        <w:jc w:val="both"/>
        <w:rPr>
          <w:color w:val="000000"/>
          <w:sz w:val="22"/>
          <w:szCs w:val="22"/>
        </w:rPr>
      </w:pPr>
    </w:p>
    <w:p w:rsidR="00711267" w:rsidRPr="00B95524" w:rsidRDefault="002339AC" w:rsidP="00711267">
      <w:pPr>
        <w:tabs>
          <w:tab w:val="left" w:pos="1134"/>
        </w:tabs>
        <w:suppressAutoHyphens w:val="0"/>
        <w:autoSpaceDE w:val="0"/>
        <w:autoSpaceDN w:val="0"/>
        <w:adjustRightInd w:val="0"/>
        <w:spacing w:after="120"/>
        <w:contextualSpacing/>
        <w:jc w:val="both"/>
        <w:rPr>
          <w:color w:val="000000"/>
          <w:sz w:val="22"/>
          <w:szCs w:val="22"/>
        </w:rPr>
      </w:pPr>
      <w:r>
        <w:rPr>
          <w:color w:val="000000"/>
          <w:sz w:val="22"/>
          <w:szCs w:val="22"/>
        </w:rPr>
        <w:t>23</w:t>
      </w:r>
      <w:r w:rsidR="00711267" w:rsidRPr="00B95524">
        <w:rPr>
          <w:color w:val="000000"/>
          <w:sz w:val="22"/>
          <w:szCs w:val="22"/>
        </w:rPr>
        <w:t xml:space="preserve">.8 A CONTRATADA cederá gratuitamente à CONTRATANTE, ao final do contrato, os softwares e hardwares utilizados para a operação e manutenção do sistema de agendamento centralizado mencionado no </w:t>
      </w:r>
      <w:r w:rsidR="000A1645">
        <w:rPr>
          <w:color w:val="000000"/>
          <w:sz w:val="22"/>
          <w:szCs w:val="22"/>
        </w:rPr>
        <w:t>sub</w:t>
      </w:r>
      <w:r w:rsidR="00711267" w:rsidRPr="00B95524">
        <w:rPr>
          <w:color w:val="000000"/>
          <w:sz w:val="22"/>
          <w:szCs w:val="22"/>
        </w:rPr>
        <w:t xml:space="preserve">item </w:t>
      </w:r>
      <w:r w:rsidR="000A1645">
        <w:rPr>
          <w:color w:val="000000"/>
          <w:sz w:val="22"/>
          <w:szCs w:val="22"/>
        </w:rPr>
        <w:t>23.7 do edital</w:t>
      </w:r>
      <w:r w:rsidR="00711267" w:rsidRPr="00B95524">
        <w:rPr>
          <w:color w:val="000000"/>
          <w:sz w:val="22"/>
          <w:szCs w:val="22"/>
        </w:rPr>
        <w:t xml:space="preserve">. </w:t>
      </w:r>
    </w:p>
    <w:p w:rsidR="00711267" w:rsidRPr="00B95524" w:rsidRDefault="002339AC" w:rsidP="00711267">
      <w:pPr>
        <w:pStyle w:val="Default"/>
        <w:tabs>
          <w:tab w:val="left" w:pos="1134"/>
        </w:tabs>
        <w:spacing w:after="120"/>
        <w:jc w:val="both"/>
        <w:rPr>
          <w:rFonts w:ascii="Times New Roman" w:hAnsi="Times New Roman" w:cs="Times New Roman"/>
          <w:sz w:val="22"/>
          <w:szCs w:val="22"/>
        </w:rPr>
      </w:pPr>
      <w:r>
        <w:rPr>
          <w:rFonts w:ascii="Times New Roman" w:hAnsi="Times New Roman" w:cs="Times New Roman"/>
          <w:sz w:val="22"/>
          <w:szCs w:val="22"/>
        </w:rPr>
        <w:t>23</w:t>
      </w:r>
      <w:r w:rsidR="00711267" w:rsidRPr="00B95524">
        <w:rPr>
          <w:rFonts w:ascii="Times New Roman" w:hAnsi="Times New Roman" w:cs="Times New Roman"/>
          <w:sz w:val="22"/>
          <w:szCs w:val="22"/>
        </w:rPr>
        <w:t>.9 Implantar e gerir serviço integrado de realização de exames de Diagnóstico por Imagem prevendo implantação, operação e manutenção do agendamento (</w:t>
      </w:r>
      <w:proofErr w:type="spellStart"/>
      <w:r w:rsidR="00711267" w:rsidRPr="00B95524">
        <w:rPr>
          <w:rFonts w:ascii="Times New Roman" w:hAnsi="Times New Roman" w:cs="Times New Roman"/>
          <w:sz w:val="22"/>
          <w:szCs w:val="22"/>
        </w:rPr>
        <w:t>Call</w:t>
      </w:r>
      <w:proofErr w:type="spellEnd"/>
      <w:r w:rsidR="00711267" w:rsidRPr="00B95524">
        <w:rPr>
          <w:rFonts w:ascii="Times New Roman" w:hAnsi="Times New Roman" w:cs="Times New Roman"/>
          <w:sz w:val="22"/>
          <w:szCs w:val="22"/>
        </w:rPr>
        <w:t xml:space="preserve"> Center), realização dos exames e entrega dos laudos dos exames aos pacientes (Intranet e Internet), abrangendo desde a execução do sistema até monitoração do processo, do início do mesmo ao produto final.</w:t>
      </w:r>
    </w:p>
    <w:p w:rsidR="00711267" w:rsidRPr="00B95524" w:rsidRDefault="002339AC" w:rsidP="00711267">
      <w:pPr>
        <w:pStyle w:val="Default"/>
        <w:tabs>
          <w:tab w:val="left" w:pos="1560"/>
        </w:tabs>
        <w:spacing w:after="120"/>
        <w:jc w:val="both"/>
        <w:rPr>
          <w:rFonts w:ascii="Times New Roman" w:hAnsi="Times New Roman" w:cs="Times New Roman"/>
          <w:sz w:val="22"/>
          <w:szCs w:val="22"/>
        </w:rPr>
      </w:pPr>
      <w:r>
        <w:rPr>
          <w:rFonts w:ascii="Times New Roman" w:hAnsi="Times New Roman" w:cs="Times New Roman"/>
          <w:sz w:val="22"/>
          <w:szCs w:val="22"/>
        </w:rPr>
        <w:t>23</w:t>
      </w:r>
      <w:r w:rsidR="00711267" w:rsidRPr="00B95524">
        <w:rPr>
          <w:rFonts w:ascii="Times New Roman" w:hAnsi="Times New Roman" w:cs="Times New Roman"/>
          <w:sz w:val="22"/>
          <w:szCs w:val="22"/>
        </w:rPr>
        <w:t>.10 Realizar exames de Diagnóstico por Imagem nos equipamentos disponibilizados pelo Centro de Diagnóstico por Imagem, conforme Anexo II, Adendo do Anexo II e Anexo III - Equipamentos</w:t>
      </w:r>
      <w:r w:rsidR="00711267" w:rsidRPr="00B95524">
        <w:rPr>
          <w:rFonts w:ascii="Times New Roman" w:hAnsi="Times New Roman" w:cs="Times New Roman"/>
          <w:b/>
          <w:sz w:val="22"/>
          <w:szCs w:val="22"/>
        </w:rPr>
        <w:t xml:space="preserve">, </w:t>
      </w:r>
      <w:r w:rsidR="00711267" w:rsidRPr="00B95524">
        <w:rPr>
          <w:rFonts w:ascii="Times New Roman" w:hAnsi="Times New Roman" w:cs="Times New Roman"/>
          <w:sz w:val="22"/>
          <w:szCs w:val="22"/>
        </w:rPr>
        <w:t xml:space="preserve">nas modalidades: radiografias digitalizadas simples e contrastadas, ultrassonografia geral (obstétrica, articulação, abdominal, partes moles, etc.) ultrassonografia com </w:t>
      </w:r>
      <w:proofErr w:type="spellStart"/>
      <w:r w:rsidR="00711267" w:rsidRPr="00B95524">
        <w:rPr>
          <w:rFonts w:ascii="Times New Roman" w:hAnsi="Times New Roman" w:cs="Times New Roman"/>
          <w:sz w:val="22"/>
          <w:szCs w:val="22"/>
        </w:rPr>
        <w:t>doppler</w:t>
      </w:r>
      <w:proofErr w:type="spellEnd"/>
      <w:r w:rsidR="00711267" w:rsidRPr="00B95524">
        <w:rPr>
          <w:rFonts w:ascii="Times New Roman" w:hAnsi="Times New Roman" w:cs="Times New Roman"/>
          <w:sz w:val="22"/>
          <w:szCs w:val="22"/>
        </w:rPr>
        <w:t xml:space="preserve">, endoscopia diagnóstica e terapêutica, broncoscopia diagnóstica e terapêutica, </w:t>
      </w:r>
      <w:proofErr w:type="spellStart"/>
      <w:r w:rsidR="00711267" w:rsidRPr="00B95524">
        <w:rPr>
          <w:rFonts w:ascii="Times New Roman" w:hAnsi="Times New Roman" w:cs="Times New Roman"/>
          <w:sz w:val="22"/>
          <w:szCs w:val="22"/>
        </w:rPr>
        <w:t>ecocardiografia</w:t>
      </w:r>
      <w:proofErr w:type="spellEnd"/>
      <w:r w:rsidR="00711267" w:rsidRPr="00B95524">
        <w:rPr>
          <w:rFonts w:ascii="Times New Roman" w:hAnsi="Times New Roman" w:cs="Times New Roman"/>
          <w:sz w:val="22"/>
          <w:szCs w:val="22"/>
        </w:rPr>
        <w:t xml:space="preserve"> com </w:t>
      </w:r>
      <w:proofErr w:type="spellStart"/>
      <w:r w:rsidR="00711267" w:rsidRPr="00B95524">
        <w:rPr>
          <w:rFonts w:ascii="Times New Roman" w:hAnsi="Times New Roman" w:cs="Times New Roman"/>
          <w:sz w:val="22"/>
          <w:szCs w:val="22"/>
        </w:rPr>
        <w:t>doppler</w:t>
      </w:r>
      <w:proofErr w:type="spellEnd"/>
      <w:r w:rsidR="00711267" w:rsidRPr="00B95524">
        <w:rPr>
          <w:rFonts w:ascii="Times New Roman" w:hAnsi="Times New Roman" w:cs="Times New Roman"/>
          <w:sz w:val="22"/>
          <w:szCs w:val="22"/>
        </w:rPr>
        <w:t xml:space="preserve">, mamografia, mamografia com </w:t>
      </w:r>
      <w:proofErr w:type="spellStart"/>
      <w:r w:rsidR="00711267" w:rsidRPr="00B95524">
        <w:rPr>
          <w:rFonts w:ascii="Times New Roman" w:hAnsi="Times New Roman" w:cs="Times New Roman"/>
          <w:sz w:val="22"/>
          <w:szCs w:val="22"/>
        </w:rPr>
        <w:t>esterotaxia</w:t>
      </w:r>
      <w:proofErr w:type="spellEnd"/>
      <w:r w:rsidR="00711267" w:rsidRPr="00B95524">
        <w:rPr>
          <w:rFonts w:ascii="Times New Roman" w:hAnsi="Times New Roman" w:cs="Times New Roman"/>
          <w:sz w:val="22"/>
          <w:szCs w:val="22"/>
        </w:rPr>
        <w:t>, biópsia (</w:t>
      </w:r>
      <w:proofErr w:type="spellStart"/>
      <w:r w:rsidR="00711267" w:rsidRPr="00B95524">
        <w:rPr>
          <w:rFonts w:ascii="Times New Roman" w:hAnsi="Times New Roman" w:cs="Times New Roman"/>
          <w:sz w:val="22"/>
          <w:szCs w:val="22"/>
        </w:rPr>
        <w:t>us</w:t>
      </w:r>
      <w:proofErr w:type="spellEnd"/>
      <w:r w:rsidR="00711267" w:rsidRPr="00B95524">
        <w:rPr>
          <w:rFonts w:ascii="Times New Roman" w:hAnsi="Times New Roman" w:cs="Times New Roman"/>
          <w:sz w:val="22"/>
          <w:szCs w:val="22"/>
        </w:rPr>
        <w:t xml:space="preserve">/mamografia), tomografia computadorizada, </w:t>
      </w:r>
      <w:proofErr w:type="spellStart"/>
      <w:r w:rsidR="00711267" w:rsidRPr="00B95524">
        <w:rPr>
          <w:rFonts w:ascii="Times New Roman" w:hAnsi="Times New Roman" w:cs="Times New Roman"/>
          <w:sz w:val="22"/>
          <w:szCs w:val="22"/>
        </w:rPr>
        <w:t>angiotomografia</w:t>
      </w:r>
      <w:proofErr w:type="spellEnd"/>
      <w:r w:rsidR="00711267" w:rsidRPr="00B95524">
        <w:rPr>
          <w:rFonts w:ascii="Times New Roman" w:hAnsi="Times New Roman" w:cs="Times New Roman"/>
          <w:sz w:val="22"/>
          <w:szCs w:val="22"/>
        </w:rPr>
        <w:t xml:space="preserve">, ressonância  magnética e </w:t>
      </w:r>
      <w:proofErr w:type="spellStart"/>
      <w:r w:rsidR="00711267" w:rsidRPr="00B95524">
        <w:rPr>
          <w:rFonts w:ascii="Times New Roman" w:hAnsi="Times New Roman" w:cs="Times New Roman"/>
          <w:sz w:val="22"/>
          <w:szCs w:val="22"/>
        </w:rPr>
        <w:t>angiorressonância</w:t>
      </w:r>
      <w:proofErr w:type="spellEnd"/>
      <w:r w:rsidR="00711267" w:rsidRPr="00B95524">
        <w:rPr>
          <w:rFonts w:ascii="Times New Roman" w:hAnsi="Times New Roman" w:cs="Times New Roman"/>
          <w:sz w:val="22"/>
          <w:szCs w:val="22"/>
        </w:rPr>
        <w:t xml:space="preserve"> em caráter eletivo e ocasionalmente em caráter de urgência contemplando a demanda hospitalar e ambulatorial do SUS; </w:t>
      </w:r>
    </w:p>
    <w:p w:rsidR="00711267" w:rsidRPr="00B95524" w:rsidRDefault="002339AC" w:rsidP="00711267">
      <w:pPr>
        <w:tabs>
          <w:tab w:val="left" w:pos="1276"/>
        </w:tabs>
        <w:suppressAutoHyphens w:val="0"/>
        <w:autoSpaceDE w:val="0"/>
        <w:autoSpaceDN w:val="0"/>
        <w:adjustRightInd w:val="0"/>
        <w:spacing w:after="120"/>
        <w:contextualSpacing/>
        <w:jc w:val="both"/>
        <w:rPr>
          <w:color w:val="000000"/>
          <w:sz w:val="22"/>
          <w:szCs w:val="22"/>
        </w:rPr>
      </w:pPr>
      <w:r>
        <w:rPr>
          <w:color w:val="000000"/>
          <w:sz w:val="22"/>
          <w:szCs w:val="22"/>
        </w:rPr>
        <w:t>23</w:t>
      </w:r>
      <w:r w:rsidR="00711267" w:rsidRPr="00B95524">
        <w:rPr>
          <w:color w:val="000000"/>
          <w:sz w:val="22"/>
          <w:szCs w:val="22"/>
        </w:rPr>
        <w:t xml:space="preserve">.11 Operar e manter um (01) equipamento de ressonância magnética 1,5T - 8 canais, instalado, novo, com bobinas para exames que possibilitem a aquisição de imagens necessárias aos diagnósticos nas áreas de ortopedia, oncologia, neurologia, abdome, pelve, ginecologia, </w:t>
      </w:r>
      <w:proofErr w:type="spellStart"/>
      <w:r w:rsidR="00711267" w:rsidRPr="00B95524">
        <w:rPr>
          <w:color w:val="000000"/>
          <w:sz w:val="22"/>
          <w:szCs w:val="22"/>
        </w:rPr>
        <w:t>mastologia</w:t>
      </w:r>
      <w:proofErr w:type="spellEnd"/>
      <w:r w:rsidR="00711267" w:rsidRPr="00B95524">
        <w:rPr>
          <w:color w:val="000000"/>
          <w:sz w:val="22"/>
          <w:szCs w:val="22"/>
        </w:rPr>
        <w:t>, cardiologia e angiografia avançada e outras necessárias.</w:t>
      </w:r>
    </w:p>
    <w:p w:rsidR="00711267" w:rsidRPr="00B95524" w:rsidRDefault="00711267" w:rsidP="00711267">
      <w:pPr>
        <w:tabs>
          <w:tab w:val="left" w:pos="1276"/>
        </w:tabs>
        <w:suppressAutoHyphens w:val="0"/>
        <w:autoSpaceDE w:val="0"/>
        <w:autoSpaceDN w:val="0"/>
        <w:adjustRightInd w:val="0"/>
        <w:spacing w:after="120"/>
        <w:contextualSpacing/>
        <w:jc w:val="both"/>
        <w:rPr>
          <w:color w:val="000000"/>
          <w:sz w:val="22"/>
          <w:szCs w:val="22"/>
        </w:rPr>
      </w:pPr>
    </w:p>
    <w:p w:rsidR="00711267" w:rsidRPr="00B95524" w:rsidRDefault="002339AC" w:rsidP="00711267">
      <w:pPr>
        <w:tabs>
          <w:tab w:val="left" w:pos="1276"/>
        </w:tabs>
        <w:suppressAutoHyphens w:val="0"/>
        <w:autoSpaceDE w:val="0"/>
        <w:autoSpaceDN w:val="0"/>
        <w:adjustRightInd w:val="0"/>
        <w:spacing w:after="120"/>
        <w:contextualSpacing/>
        <w:jc w:val="both"/>
        <w:rPr>
          <w:color w:val="000000"/>
          <w:sz w:val="22"/>
          <w:szCs w:val="22"/>
        </w:rPr>
      </w:pPr>
      <w:r>
        <w:rPr>
          <w:color w:val="000000"/>
          <w:sz w:val="22"/>
          <w:szCs w:val="22"/>
        </w:rPr>
        <w:t>23</w:t>
      </w:r>
      <w:r w:rsidR="00711267" w:rsidRPr="00B95524">
        <w:rPr>
          <w:color w:val="000000"/>
          <w:sz w:val="22"/>
          <w:szCs w:val="22"/>
        </w:rPr>
        <w:t xml:space="preserve">.12 Operar e manter no </w:t>
      </w:r>
      <w:r w:rsidR="00711267" w:rsidRPr="00B95524">
        <w:rPr>
          <w:sz w:val="22"/>
          <w:szCs w:val="22"/>
        </w:rPr>
        <w:t>mínimo</w:t>
      </w:r>
      <w:r w:rsidR="00711267" w:rsidRPr="00B95524">
        <w:rPr>
          <w:color w:val="000000"/>
          <w:sz w:val="22"/>
          <w:szCs w:val="22"/>
        </w:rPr>
        <w:t xml:space="preserve"> (01) um digitalizador multicassete de imagens radiográficas (CR), novo e necessário ao funcionamento do Centro de Diagnóstico por Imagem, considerando que os equipamentos de rádio imagem existentes são digitais.</w:t>
      </w:r>
    </w:p>
    <w:p w:rsidR="00711267" w:rsidRPr="00B95524" w:rsidRDefault="00711267" w:rsidP="00711267">
      <w:pPr>
        <w:tabs>
          <w:tab w:val="left" w:pos="1276"/>
        </w:tabs>
        <w:suppressAutoHyphens w:val="0"/>
        <w:autoSpaceDE w:val="0"/>
        <w:autoSpaceDN w:val="0"/>
        <w:adjustRightInd w:val="0"/>
        <w:spacing w:after="120"/>
        <w:contextualSpacing/>
        <w:jc w:val="both"/>
        <w:rPr>
          <w:color w:val="000000"/>
          <w:sz w:val="22"/>
          <w:szCs w:val="22"/>
        </w:rPr>
      </w:pPr>
    </w:p>
    <w:p w:rsidR="00711267" w:rsidRPr="00B95524" w:rsidRDefault="002339AC" w:rsidP="00711267">
      <w:pPr>
        <w:tabs>
          <w:tab w:val="left" w:pos="1276"/>
        </w:tabs>
        <w:suppressAutoHyphens w:val="0"/>
        <w:autoSpaceDE w:val="0"/>
        <w:autoSpaceDN w:val="0"/>
        <w:adjustRightInd w:val="0"/>
        <w:spacing w:after="120"/>
        <w:contextualSpacing/>
        <w:jc w:val="both"/>
        <w:rPr>
          <w:color w:val="000000"/>
          <w:sz w:val="22"/>
          <w:szCs w:val="22"/>
        </w:rPr>
      </w:pPr>
      <w:r>
        <w:rPr>
          <w:color w:val="000000"/>
          <w:sz w:val="22"/>
          <w:szCs w:val="22"/>
        </w:rPr>
        <w:t>23</w:t>
      </w:r>
      <w:r w:rsidR="00711267" w:rsidRPr="00B95524">
        <w:rPr>
          <w:color w:val="000000"/>
          <w:sz w:val="22"/>
          <w:szCs w:val="22"/>
        </w:rPr>
        <w:t>.13 Realizar mensal e anualmente o volume de exames estimado no Anexo I</w:t>
      </w:r>
      <w:r w:rsidR="00711267" w:rsidRPr="00B95524">
        <w:rPr>
          <w:b/>
          <w:color w:val="000000"/>
          <w:sz w:val="22"/>
          <w:szCs w:val="22"/>
        </w:rPr>
        <w:t>,</w:t>
      </w:r>
      <w:r w:rsidR="00711267" w:rsidRPr="00B95524">
        <w:rPr>
          <w:color w:val="000000"/>
          <w:sz w:val="22"/>
          <w:szCs w:val="22"/>
        </w:rPr>
        <w:t xml:space="preserve"> de pacientes ambulatoriais, serviços de emergência e outras unidades hospitalares públicas, sem restrição quanto à origem dos pacientes.</w:t>
      </w:r>
    </w:p>
    <w:p w:rsidR="00711267" w:rsidRPr="00B95524" w:rsidRDefault="00711267" w:rsidP="00711267">
      <w:pPr>
        <w:tabs>
          <w:tab w:val="left" w:pos="1276"/>
        </w:tabs>
        <w:suppressAutoHyphens w:val="0"/>
        <w:autoSpaceDE w:val="0"/>
        <w:autoSpaceDN w:val="0"/>
        <w:adjustRightInd w:val="0"/>
        <w:spacing w:after="120"/>
        <w:contextualSpacing/>
        <w:jc w:val="both"/>
        <w:rPr>
          <w:color w:val="000000"/>
          <w:sz w:val="22"/>
          <w:szCs w:val="22"/>
        </w:rPr>
      </w:pPr>
    </w:p>
    <w:p w:rsidR="00711267" w:rsidRPr="00B95524" w:rsidRDefault="002339AC" w:rsidP="00711267">
      <w:pPr>
        <w:tabs>
          <w:tab w:val="left" w:pos="1276"/>
        </w:tabs>
        <w:suppressAutoHyphens w:val="0"/>
        <w:autoSpaceDE w:val="0"/>
        <w:autoSpaceDN w:val="0"/>
        <w:adjustRightInd w:val="0"/>
        <w:spacing w:after="120"/>
        <w:contextualSpacing/>
        <w:jc w:val="both"/>
        <w:rPr>
          <w:color w:val="000000"/>
          <w:sz w:val="22"/>
          <w:szCs w:val="22"/>
        </w:rPr>
      </w:pPr>
      <w:r>
        <w:rPr>
          <w:color w:val="000000"/>
          <w:sz w:val="22"/>
          <w:szCs w:val="22"/>
        </w:rPr>
        <w:lastRenderedPageBreak/>
        <w:t>23</w:t>
      </w:r>
      <w:r w:rsidR="00711267" w:rsidRPr="00B95524">
        <w:rPr>
          <w:color w:val="000000"/>
          <w:sz w:val="22"/>
          <w:szCs w:val="22"/>
        </w:rPr>
        <w:t>.14  Prestar os serviços, de segunda a sexta feiras no período das 08:00 h as 12:00 h e das 14:00 h as 18:00 h e aos sábados das 7:00 h às 13:00 h, para  os exames de Diagnóstico por Imagem eletivos ambulatorial.</w:t>
      </w:r>
    </w:p>
    <w:p w:rsidR="00711267" w:rsidRPr="00B95524" w:rsidRDefault="00711267" w:rsidP="00711267">
      <w:pPr>
        <w:tabs>
          <w:tab w:val="left" w:pos="2127"/>
        </w:tabs>
        <w:suppressAutoHyphens w:val="0"/>
        <w:autoSpaceDE w:val="0"/>
        <w:autoSpaceDN w:val="0"/>
        <w:adjustRightInd w:val="0"/>
        <w:spacing w:after="120"/>
        <w:contextualSpacing/>
        <w:jc w:val="both"/>
        <w:rPr>
          <w:color w:val="000000"/>
          <w:sz w:val="22"/>
          <w:szCs w:val="22"/>
        </w:rPr>
      </w:pPr>
    </w:p>
    <w:p w:rsidR="00711267" w:rsidRPr="00B95524" w:rsidRDefault="002339AC" w:rsidP="00711267">
      <w:pPr>
        <w:tabs>
          <w:tab w:val="left" w:pos="2127"/>
        </w:tabs>
        <w:suppressAutoHyphens w:val="0"/>
        <w:autoSpaceDE w:val="0"/>
        <w:autoSpaceDN w:val="0"/>
        <w:adjustRightInd w:val="0"/>
        <w:spacing w:after="120"/>
        <w:contextualSpacing/>
        <w:jc w:val="both"/>
        <w:rPr>
          <w:color w:val="000000"/>
          <w:sz w:val="22"/>
          <w:szCs w:val="22"/>
        </w:rPr>
      </w:pPr>
      <w:r>
        <w:rPr>
          <w:color w:val="000000"/>
          <w:sz w:val="22"/>
          <w:szCs w:val="22"/>
        </w:rPr>
        <w:t>23</w:t>
      </w:r>
      <w:r w:rsidR="00711267" w:rsidRPr="00B95524">
        <w:rPr>
          <w:color w:val="000000"/>
          <w:sz w:val="22"/>
          <w:szCs w:val="22"/>
        </w:rPr>
        <w:t xml:space="preserve">.14.1 Os serviços contratados compreendem o agendamento centralizado de exames de diagnóstico por imagem para o Centro de Imagem de Rondônia, a realização de exames de rotina e eventualmente exames em caráter de urgência, devendo a estrutura da CONTRATADA ser adequada à perfeita realização dos exames, incluindo a equipe de profissionais especializados. </w:t>
      </w:r>
    </w:p>
    <w:p w:rsidR="00711267" w:rsidRPr="00B95524" w:rsidRDefault="00711267" w:rsidP="00711267">
      <w:pPr>
        <w:tabs>
          <w:tab w:val="left" w:pos="1276"/>
        </w:tabs>
        <w:suppressAutoHyphens w:val="0"/>
        <w:autoSpaceDE w:val="0"/>
        <w:autoSpaceDN w:val="0"/>
        <w:adjustRightInd w:val="0"/>
        <w:spacing w:after="120"/>
        <w:contextualSpacing/>
        <w:jc w:val="both"/>
        <w:rPr>
          <w:color w:val="000000"/>
          <w:sz w:val="22"/>
          <w:szCs w:val="22"/>
        </w:rPr>
      </w:pPr>
    </w:p>
    <w:p w:rsidR="00711267" w:rsidRPr="00B95524" w:rsidRDefault="002339AC" w:rsidP="00711267">
      <w:pPr>
        <w:tabs>
          <w:tab w:val="left" w:pos="1276"/>
        </w:tabs>
        <w:suppressAutoHyphens w:val="0"/>
        <w:autoSpaceDE w:val="0"/>
        <w:autoSpaceDN w:val="0"/>
        <w:adjustRightInd w:val="0"/>
        <w:spacing w:after="120"/>
        <w:contextualSpacing/>
        <w:jc w:val="both"/>
        <w:rPr>
          <w:color w:val="000000"/>
          <w:sz w:val="22"/>
          <w:szCs w:val="22"/>
        </w:rPr>
      </w:pPr>
      <w:r>
        <w:rPr>
          <w:color w:val="000000"/>
          <w:sz w:val="22"/>
          <w:szCs w:val="22"/>
        </w:rPr>
        <w:t>23</w:t>
      </w:r>
      <w:r w:rsidR="00711267" w:rsidRPr="00B95524">
        <w:rPr>
          <w:color w:val="000000"/>
          <w:sz w:val="22"/>
          <w:szCs w:val="22"/>
        </w:rPr>
        <w:t>.15 Prestar o serviço de agendamento de exames para o Centro de Diagnóstico por Imagem de segunda a sexta feiras no período das 08:00 h as 12:00 h e das 14:00 h as 18:00 h e aos sábados das 7:00 h às 13:00 h.</w:t>
      </w:r>
    </w:p>
    <w:p w:rsidR="00711267" w:rsidRPr="00B95524" w:rsidRDefault="00711267" w:rsidP="00711267">
      <w:pPr>
        <w:tabs>
          <w:tab w:val="left" w:pos="1276"/>
        </w:tabs>
        <w:suppressAutoHyphens w:val="0"/>
        <w:autoSpaceDE w:val="0"/>
        <w:autoSpaceDN w:val="0"/>
        <w:adjustRightInd w:val="0"/>
        <w:spacing w:after="120"/>
        <w:contextualSpacing/>
        <w:jc w:val="both"/>
        <w:rPr>
          <w:color w:val="000000"/>
          <w:sz w:val="22"/>
          <w:szCs w:val="22"/>
        </w:rPr>
      </w:pPr>
    </w:p>
    <w:p w:rsidR="00711267" w:rsidRPr="00B95524" w:rsidRDefault="002339AC" w:rsidP="00711267">
      <w:pPr>
        <w:tabs>
          <w:tab w:val="left" w:pos="1276"/>
        </w:tabs>
        <w:suppressAutoHyphens w:val="0"/>
        <w:autoSpaceDE w:val="0"/>
        <w:autoSpaceDN w:val="0"/>
        <w:adjustRightInd w:val="0"/>
        <w:spacing w:after="120"/>
        <w:contextualSpacing/>
        <w:jc w:val="both"/>
        <w:rPr>
          <w:color w:val="000000"/>
          <w:sz w:val="22"/>
          <w:szCs w:val="22"/>
        </w:rPr>
      </w:pPr>
      <w:r>
        <w:rPr>
          <w:color w:val="000000"/>
          <w:sz w:val="22"/>
          <w:szCs w:val="22"/>
        </w:rPr>
        <w:t>23</w:t>
      </w:r>
      <w:r w:rsidR="00711267" w:rsidRPr="00B95524">
        <w:rPr>
          <w:color w:val="000000"/>
          <w:sz w:val="22"/>
          <w:szCs w:val="22"/>
        </w:rPr>
        <w:t xml:space="preserve">.16 Será de responsabilidade da CONTRATADA, disponibilizar equipe administrativa e técnica para a execução dos serviços e profissionais especializados necessários, incluindo médicos, técnicos, enfermagem, administrativos, profissionais de limpeza, vigilância, TI e </w:t>
      </w:r>
      <w:proofErr w:type="spellStart"/>
      <w:r w:rsidR="00711267" w:rsidRPr="00B95524">
        <w:rPr>
          <w:color w:val="000000"/>
          <w:sz w:val="22"/>
          <w:szCs w:val="22"/>
        </w:rPr>
        <w:t>call</w:t>
      </w:r>
      <w:proofErr w:type="spellEnd"/>
      <w:r w:rsidR="00711267" w:rsidRPr="00B95524">
        <w:rPr>
          <w:color w:val="000000"/>
          <w:sz w:val="22"/>
          <w:szCs w:val="22"/>
        </w:rPr>
        <w:t xml:space="preserve"> center em quantidade suficiente e adequada para o fiel cumprimento dos serviços mencionados neste Termo de Referência, conforme equipe mínima constante no Anexo IV.</w:t>
      </w:r>
    </w:p>
    <w:p w:rsidR="00711267" w:rsidRPr="00B95524" w:rsidRDefault="00711267" w:rsidP="00711267">
      <w:pPr>
        <w:tabs>
          <w:tab w:val="left" w:pos="1276"/>
        </w:tabs>
        <w:suppressAutoHyphens w:val="0"/>
        <w:autoSpaceDE w:val="0"/>
        <w:autoSpaceDN w:val="0"/>
        <w:adjustRightInd w:val="0"/>
        <w:spacing w:after="120"/>
        <w:contextualSpacing/>
        <w:jc w:val="both"/>
        <w:rPr>
          <w:sz w:val="22"/>
          <w:szCs w:val="22"/>
        </w:rPr>
      </w:pPr>
    </w:p>
    <w:p w:rsidR="00711267" w:rsidRPr="000A1645" w:rsidRDefault="002339AC" w:rsidP="00711267">
      <w:pPr>
        <w:tabs>
          <w:tab w:val="left" w:pos="1276"/>
        </w:tabs>
        <w:suppressAutoHyphens w:val="0"/>
        <w:autoSpaceDE w:val="0"/>
        <w:autoSpaceDN w:val="0"/>
        <w:adjustRightInd w:val="0"/>
        <w:spacing w:after="120"/>
        <w:contextualSpacing/>
        <w:jc w:val="both"/>
        <w:rPr>
          <w:b/>
          <w:sz w:val="22"/>
          <w:szCs w:val="22"/>
        </w:rPr>
      </w:pPr>
      <w:r>
        <w:rPr>
          <w:sz w:val="22"/>
          <w:szCs w:val="22"/>
        </w:rPr>
        <w:t>23</w:t>
      </w:r>
      <w:r w:rsidR="00711267" w:rsidRPr="00B95524">
        <w:rPr>
          <w:sz w:val="22"/>
          <w:szCs w:val="22"/>
        </w:rPr>
        <w:t xml:space="preserve">.17 Prestar os serviços com profissionais especializados com proficiência para realização dos exames de Diagnóstico por Imagem nas modalidades descritas no </w:t>
      </w:r>
      <w:r w:rsidR="000A1645" w:rsidRPr="000A1645">
        <w:rPr>
          <w:b/>
          <w:sz w:val="22"/>
          <w:szCs w:val="22"/>
        </w:rPr>
        <w:t>sub</w:t>
      </w:r>
      <w:r w:rsidR="00711267" w:rsidRPr="000A1645">
        <w:rPr>
          <w:b/>
          <w:sz w:val="22"/>
          <w:szCs w:val="22"/>
        </w:rPr>
        <w:t xml:space="preserve">item </w:t>
      </w:r>
      <w:r w:rsidR="000A1645" w:rsidRPr="000A1645">
        <w:rPr>
          <w:b/>
          <w:sz w:val="22"/>
          <w:szCs w:val="22"/>
        </w:rPr>
        <w:t>2</w:t>
      </w:r>
      <w:r w:rsidR="00711267" w:rsidRPr="000A1645">
        <w:rPr>
          <w:b/>
          <w:sz w:val="22"/>
          <w:szCs w:val="22"/>
        </w:rPr>
        <w:t>3.1</w:t>
      </w:r>
      <w:r w:rsidR="000A1645" w:rsidRPr="000A1645">
        <w:rPr>
          <w:b/>
          <w:sz w:val="22"/>
          <w:szCs w:val="22"/>
        </w:rPr>
        <w:t>0</w:t>
      </w:r>
      <w:r w:rsidR="00711267" w:rsidRPr="000A1645">
        <w:rPr>
          <w:b/>
          <w:sz w:val="22"/>
          <w:szCs w:val="22"/>
        </w:rPr>
        <w:t>.</w:t>
      </w:r>
    </w:p>
    <w:p w:rsidR="002339AC" w:rsidRDefault="002339AC" w:rsidP="00711267">
      <w:pPr>
        <w:tabs>
          <w:tab w:val="left" w:pos="1276"/>
        </w:tabs>
        <w:suppressAutoHyphens w:val="0"/>
        <w:autoSpaceDE w:val="0"/>
        <w:autoSpaceDN w:val="0"/>
        <w:adjustRightInd w:val="0"/>
        <w:spacing w:after="120"/>
        <w:contextualSpacing/>
        <w:jc w:val="both"/>
        <w:rPr>
          <w:color w:val="000000"/>
          <w:sz w:val="22"/>
          <w:szCs w:val="22"/>
        </w:rPr>
      </w:pPr>
    </w:p>
    <w:p w:rsidR="00711267" w:rsidRPr="00B95524" w:rsidRDefault="002339AC" w:rsidP="00711267">
      <w:pPr>
        <w:tabs>
          <w:tab w:val="left" w:pos="1276"/>
        </w:tabs>
        <w:suppressAutoHyphens w:val="0"/>
        <w:autoSpaceDE w:val="0"/>
        <w:autoSpaceDN w:val="0"/>
        <w:adjustRightInd w:val="0"/>
        <w:spacing w:after="120"/>
        <w:contextualSpacing/>
        <w:jc w:val="both"/>
        <w:rPr>
          <w:color w:val="000000"/>
          <w:sz w:val="22"/>
          <w:szCs w:val="22"/>
        </w:rPr>
      </w:pPr>
      <w:r>
        <w:rPr>
          <w:color w:val="000000"/>
          <w:sz w:val="22"/>
          <w:szCs w:val="22"/>
        </w:rPr>
        <w:t>23</w:t>
      </w:r>
      <w:r w:rsidR="00711267" w:rsidRPr="00B95524">
        <w:rPr>
          <w:color w:val="000000"/>
          <w:sz w:val="22"/>
          <w:szCs w:val="22"/>
        </w:rPr>
        <w:t xml:space="preserve">.18 Prestar o serviço com equipe médica composta por profissionais especializados em </w:t>
      </w:r>
      <w:r w:rsidR="00711267" w:rsidRPr="00B95524">
        <w:rPr>
          <w:sz w:val="22"/>
          <w:szCs w:val="22"/>
        </w:rPr>
        <w:t xml:space="preserve">diagnóstico por imagem, </w:t>
      </w:r>
      <w:proofErr w:type="spellStart"/>
      <w:r w:rsidR="00711267" w:rsidRPr="00B95524">
        <w:rPr>
          <w:sz w:val="22"/>
          <w:szCs w:val="22"/>
        </w:rPr>
        <w:t>ecocardiografia</w:t>
      </w:r>
      <w:proofErr w:type="spellEnd"/>
      <w:r w:rsidR="00711267" w:rsidRPr="00B95524">
        <w:rPr>
          <w:sz w:val="22"/>
          <w:szCs w:val="22"/>
        </w:rPr>
        <w:t xml:space="preserve"> e </w:t>
      </w:r>
      <w:proofErr w:type="spellStart"/>
      <w:r w:rsidR="00711267" w:rsidRPr="00B95524">
        <w:rPr>
          <w:sz w:val="22"/>
          <w:szCs w:val="22"/>
        </w:rPr>
        <w:t>doppler</w:t>
      </w:r>
      <w:proofErr w:type="spellEnd"/>
      <w:r w:rsidR="00711267" w:rsidRPr="00B95524">
        <w:rPr>
          <w:sz w:val="22"/>
          <w:szCs w:val="22"/>
        </w:rPr>
        <w:t xml:space="preserve"> vascula</w:t>
      </w:r>
      <w:r w:rsidR="00711267" w:rsidRPr="00B95524">
        <w:rPr>
          <w:color w:val="000000"/>
          <w:sz w:val="22"/>
          <w:szCs w:val="22"/>
        </w:rPr>
        <w:t>r, para operar o centro de diagnóstico por imagem em condições adequadas e exigidas pela legislação vigente, procedendo à realização dos exames, bem como, seus respectivos laudos, cumprindo rigorosamente as determinações emanadas pelos respectivos órgãos responsáveis e fiscalizadores da atividade inerente, responsabilizando-se em todos os aspectos, sem exceção de qualquer modalidade.</w:t>
      </w:r>
    </w:p>
    <w:p w:rsidR="00711267" w:rsidRPr="00B95524" w:rsidRDefault="00711267" w:rsidP="00711267">
      <w:pPr>
        <w:tabs>
          <w:tab w:val="left" w:pos="1276"/>
        </w:tabs>
        <w:suppressAutoHyphens w:val="0"/>
        <w:autoSpaceDE w:val="0"/>
        <w:autoSpaceDN w:val="0"/>
        <w:adjustRightInd w:val="0"/>
        <w:spacing w:after="120"/>
        <w:contextualSpacing/>
        <w:jc w:val="both"/>
        <w:rPr>
          <w:color w:val="000000"/>
          <w:sz w:val="22"/>
          <w:szCs w:val="22"/>
        </w:rPr>
      </w:pPr>
    </w:p>
    <w:p w:rsidR="00711267" w:rsidRPr="00B95524" w:rsidRDefault="00711267" w:rsidP="00711267">
      <w:pPr>
        <w:tabs>
          <w:tab w:val="left" w:pos="1276"/>
        </w:tabs>
        <w:suppressAutoHyphens w:val="0"/>
        <w:autoSpaceDE w:val="0"/>
        <w:autoSpaceDN w:val="0"/>
        <w:adjustRightInd w:val="0"/>
        <w:spacing w:after="120"/>
        <w:contextualSpacing/>
        <w:jc w:val="both"/>
        <w:rPr>
          <w:color w:val="000000"/>
          <w:sz w:val="22"/>
          <w:szCs w:val="22"/>
        </w:rPr>
      </w:pPr>
      <w:r w:rsidRPr="00B95524">
        <w:rPr>
          <w:color w:val="000000"/>
          <w:sz w:val="22"/>
          <w:szCs w:val="22"/>
        </w:rPr>
        <w:t>2</w:t>
      </w:r>
      <w:r w:rsidR="002339AC">
        <w:rPr>
          <w:color w:val="000000"/>
          <w:sz w:val="22"/>
          <w:szCs w:val="22"/>
        </w:rPr>
        <w:t>3</w:t>
      </w:r>
      <w:r w:rsidRPr="00B95524">
        <w:rPr>
          <w:color w:val="000000"/>
          <w:sz w:val="22"/>
          <w:szCs w:val="22"/>
        </w:rPr>
        <w:t>.19 Obedecer às normas e padrões do Colégio Brasileiro de Radiologia e da Sociedade Brasileira de Cardiologia para a adequada realização dos exames de diagnóstico por imagem.</w:t>
      </w:r>
    </w:p>
    <w:p w:rsidR="00711267" w:rsidRPr="00B95524" w:rsidRDefault="00711267" w:rsidP="00711267">
      <w:pPr>
        <w:tabs>
          <w:tab w:val="left" w:pos="1276"/>
        </w:tabs>
        <w:suppressAutoHyphens w:val="0"/>
        <w:autoSpaceDE w:val="0"/>
        <w:autoSpaceDN w:val="0"/>
        <w:adjustRightInd w:val="0"/>
        <w:spacing w:after="120"/>
        <w:contextualSpacing/>
        <w:jc w:val="both"/>
        <w:rPr>
          <w:color w:val="000000"/>
          <w:sz w:val="22"/>
          <w:szCs w:val="22"/>
        </w:rPr>
      </w:pPr>
    </w:p>
    <w:p w:rsidR="00711267" w:rsidRPr="00B95524" w:rsidRDefault="002339AC" w:rsidP="00711267">
      <w:pPr>
        <w:tabs>
          <w:tab w:val="left" w:pos="1276"/>
        </w:tabs>
        <w:suppressAutoHyphens w:val="0"/>
        <w:autoSpaceDE w:val="0"/>
        <w:autoSpaceDN w:val="0"/>
        <w:adjustRightInd w:val="0"/>
        <w:spacing w:after="120"/>
        <w:contextualSpacing/>
        <w:jc w:val="both"/>
        <w:rPr>
          <w:b/>
          <w:color w:val="000000"/>
          <w:sz w:val="22"/>
          <w:szCs w:val="22"/>
        </w:rPr>
      </w:pPr>
      <w:r>
        <w:rPr>
          <w:color w:val="000000"/>
          <w:sz w:val="22"/>
          <w:szCs w:val="22"/>
        </w:rPr>
        <w:t>23</w:t>
      </w:r>
      <w:r w:rsidR="00711267" w:rsidRPr="00B95524">
        <w:rPr>
          <w:color w:val="000000"/>
          <w:sz w:val="22"/>
          <w:szCs w:val="22"/>
        </w:rPr>
        <w:t>.20 Prestar o serviço com equipe técnica especializada nas atividades de Radiologia geral, Mamografia, Tomografia Computadorizada e Ressonância Magnética, para operar o Centro de Diagnóstico por Imagem em condições adequadas e exigidas pela legislação vigente, procedendo à realização dos exames e cumprindo rigorosamente as determinações emanadas pelos respectivos órgãos responsáveis e fiscalizadores da atividade inerente, responsabilizando-se em todos os aspectos, sem exceção de qualquer modalidade.</w:t>
      </w:r>
    </w:p>
    <w:p w:rsidR="00711267" w:rsidRPr="00B95524" w:rsidRDefault="00711267" w:rsidP="00711267">
      <w:pPr>
        <w:tabs>
          <w:tab w:val="left" w:pos="1276"/>
        </w:tabs>
        <w:suppressAutoHyphens w:val="0"/>
        <w:autoSpaceDE w:val="0"/>
        <w:autoSpaceDN w:val="0"/>
        <w:adjustRightInd w:val="0"/>
        <w:spacing w:after="120"/>
        <w:contextualSpacing/>
        <w:jc w:val="both"/>
        <w:rPr>
          <w:color w:val="000000"/>
          <w:sz w:val="22"/>
          <w:szCs w:val="22"/>
        </w:rPr>
      </w:pPr>
    </w:p>
    <w:p w:rsidR="00711267" w:rsidRPr="00B95524" w:rsidRDefault="002339AC" w:rsidP="00711267">
      <w:pPr>
        <w:tabs>
          <w:tab w:val="left" w:pos="1276"/>
        </w:tabs>
        <w:suppressAutoHyphens w:val="0"/>
        <w:autoSpaceDE w:val="0"/>
        <w:autoSpaceDN w:val="0"/>
        <w:adjustRightInd w:val="0"/>
        <w:spacing w:after="120"/>
        <w:contextualSpacing/>
        <w:jc w:val="both"/>
        <w:rPr>
          <w:color w:val="000000"/>
          <w:sz w:val="22"/>
          <w:szCs w:val="22"/>
        </w:rPr>
      </w:pPr>
      <w:r>
        <w:rPr>
          <w:color w:val="000000"/>
          <w:sz w:val="22"/>
          <w:szCs w:val="22"/>
        </w:rPr>
        <w:t>23</w:t>
      </w:r>
      <w:r w:rsidR="00711267" w:rsidRPr="00B95524">
        <w:rPr>
          <w:color w:val="000000"/>
          <w:sz w:val="22"/>
          <w:szCs w:val="22"/>
        </w:rPr>
        <w:t xml:space="preserve">.21 Manter equipe com capacitação para realização de procedimentos diagnósticos guiados por imagem tais como biópsia/ PAAF de mama, </w:t>
      </w:r>
      <w:proofErr w:type="spellStart"/>
      <w:r w:rsidR="00711267" w:rsidRPr="00B95524">
        <w:rPr>
          <w:color w:val="000000"/>
          <w:sz w:val="22"/>
          <w:szCs w:val="22"/>
        </w:rPr>
        <w:t>tireóide</w:t>
      </w:r>
      <w:proofErr w:type="spellEnd"/>
      <w:r w:rsidR="00711267" w:rsidRPr="00B95524">
        <w:rPr>
          <w:color w:val="000000"/>
          <w:sz w:val="22"/>
          <w:szCs w:val="22"/>
        </w:rPr>
        <w:t xml:space="preserve"> e próstata guiada por ultrassonografia, core biópsia de mama guiada por mamografia e </w:t>
      </w:r>
      <w:proofErr w:type="spellStart"/>
      <w:r w:rsidR="00711267" w:rsidRPr="00B95524">
        <w:rPr>
          <w:color w:val="000000"/>
          <w:sz w:val="22"/>
          <w:szCs w:val="22"/>
        </w:rPr>
        <w:t>artrorressonância</w:t>
      </w:r>
      <w:proofErr w:type="spellEnd"/>
      <w:r w:rsidR="00711267" w:rsidRPr="00B95524">
        <w:rPr>
          <w:color w:val="000000"/>
          <w:sz w:val="22"/>
          <w:szCs w:val="22"/>
        </w:rPr>
        <w:t xml:space="preserve"> magnética. </w:t>
      </w:r>
    </w:p>
    <w:p w:rsidR="00711267" w:rsidRPr="00B95524" w:rsidRDefault="00711267" w:rsidP="00711267">
      <w:pPr>
        <w:tabs>
          <w:tab w:val="left" w:pos="1276"/>
        </w:tabs>
        <w:suppressAutoHyphens w:val="0"/>
        <w:autoSpaceDE w:val="0"/>
        <w:autoSpaceDN w:val="0"/>
        <w:adjustRightInd w:val="0"/>
        <w:spacing w:after="120"/>
        <w:contextualSpacing/>
        <w:jc w:val="both"/>
        <w:rPr>
          <w:color w:val="000000"/>
          <w:sz w:val="22"/>
          <w:szCs w:val="22"/>
        </w:rPr>
      </w:pPr>
    </w:p>
    <w:p w:rsidR="00711267" w:rsidRPr="00B95524" w:rsidRDefault="002339AC" w:rsidP="00711267">
      <w:pPr>
        <w:tabs>
          <w:tab w:val="left" w:pos="1276"/>
        </w:tabs>
        <w:suppressAutoHyphens w:val="0"/>
        <w:autoSpaceDE w:val="0"/>
        <w:autoSpaceDN w:val="0"/>
        <w:adjustRightInd w:val="0"/>
        <w:spacing w:after="120"/>
        <w:contextualSpacing/>
        <w:jc w:val="both"/>
        <w:rPr>
          <w:color w:val="000000"/>
          <w:sz w:val="22"/>
          <w:szCs w:val="22"/>
        </w:rPr>
      </w:pPr>
      <w:r>
        <w:rPr>
          <w:color w:val="000000"/>
          <w:sz w:val="22"/>
          <w:szCs w:val="22"/>
        </w:rPr>
        <w:t>23</w:t>
      </w:r>
      <w:r w:rsidR="00711267" w:rsidRPr="00B95524">
        <w:rPr>
          <w:color w:val="000000"/>
          <w:sz w:val="22"/>
          <w:szCs w:val="22"/>
        </w:rPr>
        <w:t>.22 Manter equipe especializada para realização de exames pediátricos.</w:t>
      </w:r>
    </w:p>
    <w:p w:rsidR="00711267" w:rsidRPr="00B95524" w:rsidRDefault="00711267" w:rsidP="00711267">
      <w:pPr>
        <w:tabs>
          <w:tab w:val="left" w:pos="1276"/>
        </w:tabs>
        <w:suppressAutoHyphens w:val="0"/>
        <w:autoSpaceDE w:val="0"/>
        <w:autoSpaceDN w:val="0"/>
        <w:adjustRightInd w:val="0"/>
        <w:spacing w:after="120"/>
        <w:contextualSpacing/>
        <w:jc w:val="both"/>
        <w:rPr>
          <w:color w:val="000000"/>
          <w:sz w:val="22"/>
          <w:szCs w:val="22"/>
        </w:rPr>
      </w:pPr>
    </w:p>
    <w:p w:rsidR="00711267" w:rsidRPr="00B95524" w:rsidRDefault="002339AC" w:rsidP="00711267">
      <w:pPr>
        <w:tabs>
          <w:tab w:val="left" w:pos="1276"/>
        </w:tabs>
        <w:suppressAutoHyphens w:val="0"/>
        <w:autoSpaceDE w:val="0"/>
        <w:autoSpaceDN w:val="0"/>
        <w:adjustRightInd w:val="0"/>
        <w:spacing w:after="120"/>
        <w:contextualSpacing/>
        <w:jc w:val="both"/>
        <w:rPr>
          <w:color w:val="000000"/>
          <w:sz w:val="22"/>
          <w:szCs w:val="22"/>
        </w:rPr>
      </w:pPr>
      <w:r>
        <w:rPr>
          <w:color w:val="000000"/>
          <w:sz w:val="22"/>
          <w:szCs w:val="22"/>
        </w:rPr>
        <w:t>23</w:t>
      </w:r>
      <w:r w:rsidR="00711267" w:rsidRPr="00B95524">
        <w:rPr>
          <w:color w:val="000000"/>
          <w:sz w:val="22"/>
          <w:szCs w:val="22"/>
        </w:rPr>
        <w:t xml:space="preserve">.23 Realizar exames de Tomografia Computadorizada, Ressonância Magnética e Biópsia </w:t>
      </w:r>
      <w:proofErr w:type="spellStart"/>
      <w:r w:rsidR="00711267" w:rsidRPr="00B95524">
        <w:rPr>
          <w:color w:val="000000"/>
          <w:sz w:val="22"/>
          <w:szCs w:val="22"/>
        </w:rPr>
        <w:t>transretal</w:t>
      </w:r>
      <w:proofErr w:type="spellEnd"/>
      <w:r w:rsidR="00711267" w:rsidRPr="00B95524">
        <w:rPr>
          <w:color w:val="000000"/>
          <w:sz w:val="22"/>
          <w:szCs w:val="22"/>
        </w:rPr>
        <w:t xml:space="preserve"> de próstata sob sedação, com profissional médico habilitado para realizar todos os procedimentos de sedação sempre que necessário, podendo a CONTRATADA utilizar o equipamento de anestesia cedido pela CONTRATANTE.</w:t>
      </w:r>
    </w:p>
    <w:p w:rsidR="00711267" w:rsidRPr="00B95524" w:rsidRDefault="00711267" w:rsidP="00711267">
      <w:pPr>
        <w:tabs>
          <w:tab w:val="left" w:pos="1276"/>
        </w:tabs>
        <w:suppressAutoHyphens w:val="0"/>
        <w:autoSpaceDE w:val="0"/>
        <w:autoSpaceDN w:val="0"/>
        <w:adjustRightInd w:val="0"/>
        <w:spacing w:after="120"/>
        <w:contextualSpacing/>
        <w:jc w:val="both"/>
        <w:rPr>
          <w:sz w:val="22"/>
          <w:szCs w:val="22"/>
        </w:rPr>
      </w:pPr>
    </w:p>
    <w:p w:rsidR="00711267" w:rsidRPr="00B95524" w:rsidRDefault="002339AC" w:rsidP="00711267">
      <w:pPr>
        <w:tabs>
          <w:tab w:val="left" w:pos="1276"/>
        </w:tabs>
        <w:suppressAutoHyphens w:val="0"/>
        <w:autoSpaceDE w:val="0"/>
        <w:autoSpaceDN w:val="0"/>
        <w:adjustRightInd w:val="0"/>
        <w:spacing w:after="120"/>
        <w:contextualSpacing/>
        <w:jc w:val="both"/>
        <w:rPr>
          <w:color w:val="000000"/>
          <w:sz w:val="22"/>
          <w:szCs w:val="22"/>
        </w:rPr>
      </w:pPr>
      <w:r>
        <w:rPr>
          <w:sz w:val="22"/>
          <w:szCs w:val="22"/>
        </w:rPr>
        <w:lastRenderedPageBreak/>
        <w:t>23</w:t>
      </w:r>
      <w:r w:rsidR="00711267" w:rsidRPr="00B95524">
        <w:rPr>
          <w:sz w:val="22"/>
          <w:szCs w:val="22"/>
        </w:rPr>
        <w:t xml:space="preserve">.24 Responsabilizar-se pela contratação, capacitação, treinamento e pagamento de todos os profissionais necessários à prestação dos serviços ora contratados, incluindo profissionais médicos, técnicos, enfermagem, administrativos, profissionais de limpeza, vigilância, TI e </w:t>
      </w:r>
      <w:proofErr w:type="spellStart"/>
      <w:r w:rsidR="00711267" w:rsidRPr="00B95524">
        <w:rPr>
          <w:sz w:val="22"/>
          <w:szCs w:val="22"/>
        </w:rPr>
        <w:t>call</w:t>
      </w:r>
      <w:proofErr w:type="spellEnd"/>
      <w:r w:rsidR="00711267" w:rsidRPr="00B95524">
        <w:rPr>
          <w:sz w:val="22"/>
          <w:szCs w:val="22"/>
        </w:rPr>
        <w:t xml:space="preserve"> center.</w:t>
      </w:r>
    </w:p>
    <w:p w:rsidR="00711267" w:rsidRPr="00B95524" w:rsidRDefault="00711267" w:rsidP="00711267">
      <w:pPr>
        <w:tabs>
          <w:tab w:val="left" w:pos="1276"/>
        </w:tabs>
        <w:suppressAutoHyphens w:val="0"/>
        <w:autoSpaceDE w:val="0"/>
        <w:autoSpaceDN w:val="0"/>
        <w:adjustRightInd w:val="0"/>
        <w:spacing w:after="120"/>
        <w:contextualSpacing/>
        <w:jc w:val="both"/>
        <w:rPr>
          <w:color w:val="000000"/>
          <w:sz w:val="22"/>
          <w:szCs w:val="22"/>
        </w:rPr>
      </w:pPr>
    </w:p>
    <w:p w:rsidR="00711267" w:rsidRPr="00B95524" w:rsidRDefault="002339AC" w:rsidP="00711267">
      <w:pPr>
        <w:tabs>
          <w:tab w:val="left" w:pos="1276"/>
        </w:tabs>
        <w:suppressAutoHyphens w:val="0"/>
        <w:autoSpaceDE w:val="0"/>
        <w:autoSpaceDN w:val="0"/>
        <w:adjustRightInd w:val="0"/>
        <w:spacing w:after="120"/>
        <w:contextualSpacing/>
        <w:jc w:val="both"/>
        <w:rPr>
          <w:color w:val="000000"/>
          <w:sz w:val="22"/>
          <w:szCs w:val="22"/>
        </w:rPr>
      </w:pPr>
      <w:r>
        <w:rPr>
          <w:color w:val="000000"/>
          <w:sz w:val="22"/>
          <w:szCs w:val="22"/>
        </w:rPr>
        <w:t>23</w:t>
      </w:r>
      <w:r w:rsidR="00711267" w:rsidRPr="00B95524">
        <w:rPr>
          <w:color w:val="000000"/>
          <w:sz w:val="22"/>
          <w:szCs w:val="22"/>
        </w:rPr>
        <w:t>.25 Substituir a qualquer momento os funcionários que não estiverem se adequando às normas administrativas da CONTRATANTE.</w:t>
      </w:r>
    </w:p>
    <w:p w:rsidR="00711267" w:rsidRPr="00B95524" w:rsidRDefault="00711267" w:rsidP="00711267">
      <w:pPr>
        <w:tabs>
          <w:tab w:val="left" w:pos="1276"/>
        </w:tabs>
        <w:suppressAutoHyphens w:val="0"/>
        <w:autoSpaceDE w:val="0"/>
        <w:autoSpaceDN w:val="0"/>
        <w:adjustRightInd w:val="0"/>
        <w:spacing w:after="120"/>
        <w:contextualSpacing/>
        <w:jc w:val="both"/>
        <w:rPr>
          <w:color w:val="000000"/>
          <w:sz w:val="22"/>
          <w:szCs w:val="22"/>
        </w:rPr>
      </w:pPr>
    </w:p>
    <w:p w:rsidR="00711267" w:rsidRPr="00B95524" w:rsidRDefault="002339AC" w:rsidP="00711267">
      <w:pPr>
        <w:tabs>
          <w:tab w:val="left" w:pos="1276"/>
        </w:tabs>
        <w:suppressAutoHyphens w:val="0"/>
        <w:autoSpaceDE w:val="0"/>
        <w:autoSpaceDN w:val="0"/>
        <w:adjustRightInd w:val="0"/>
        <w:spacing w:after="120"/>
        <w:contextualSpacing/>
        <w:jc w:val="both"/>
        <w:rPr>
          <w:color w:val="000000"/>
          <w:sz w:val="22"/>
          <w:szCs w:val="22"/>
        </w:rPr>
      </w:pPr>
      <w:r>
        <w:rPr>
          <w:color w:val="000000"/>
          <w:sz w:val="22"/>
          <w:szCs w:val="22"/>
        </w:rPr>
        <w:t>23</w:t>
      </w:r>
      <w:r w:rsidR="00711267" w:rsidRPr="00B95524">
        <w:rPr>
          <w:color w:val="000000"/>
          <w:sz w:val="22"/>
          <w:szCs w:val="22"/>
        </w:rPr>
        <w:t xml:space="preserve">.26 Adequar-se as políticas de recursos humanos da CONTRATANTE quanto à participação na avaliação de desempenho, satisfação do usuário, entre outros. </w:t>
      </w:r>
    </w:p>
    <w:p w:rsidR="00711267" w:rsidRPr="00B95524" w:rsidRDefault="00711267" w:rsidP="00711267">
      <w:pPr>
        <w:tabs>
          <w:tab w:val="left" w:pos="1276"/>
        </w:tabs>
        <w:suppressAutoHyphens w:val="0"/>
        <w:autoSpaceDE w:val="0"/>
        <w:autoSpaceDN w:val="0"/>
        <w:adjustRightInd w:val="0"/>
        <w:spacing w:after="120"/>
        <w:contextualSpacing/>
        <w:jc w:val="both"/>
        <w:rPr>
          <w:color w:val="000000"/>
          <w:sz w:val="22"/>
          <w:szCs w:val="22"/>
        </w:rPr>
      </w:pPr>
    </w:p>
    <w:p w:rsidR="00711267" w:rsidRPr="00B95524" w:rsidRDefault="002339AC" w:rsidP="00711267">
      <w:pPr>
        <w:tabs>
          <w:tab w:val="left" w:pos="1276"/>
        </w:tabs>
        <w:suppressAutoHyphens w:val="0"/>
        <w:autoSpaceDE w:val="0"/>
        <w:autoSpaceDN w:val="0"/>
        <w:adjustRightInd w:val="0"/>
        <w:spacing w:after="120"/>
        <w:contextualSpacing/>
        <w:jc w:val="both"/>
        <w:rPr>
          <w:sz w:val="22"/>
          <w:szCs w:val="22"/>
        </w:rPr>
      </w:pPr>
      <w:r>
        <w:rPr>
          <w:color w:val="000000"/>
          <w:sz w:val="22"/>
          <w:szCs w:val="22"/>
        </w:rPr>
        <w:t>23</w:t>
      </w:r>
      <w:r w:rsidR="00711267" w:rsidRPr="00B95524">
        <w:rPr>
          <w:color w:val="000000"/>
          <w:sz w:val="22"/>
          <w:szCs w:val="22"/>
        </w:rPr>
        <w:t>.27 Elaborar mapas de produção e gráficos de interesse epidemiológico, conforme solicitação da CONTRATANTE, informando mensalmente os resultados alcançados.</w:t>
      </w:r>
    </w:p>
    <w:p w:rsidR="00711267" w:rsidRPr="00B95524" w:rsidRDefault="00711267" w:rsidP="00711267">
      <w:pPr>
        <w:tabs>
          <w:tab w:val="left" w:pos="1276"/>
        </w:tabs>
        <w:suppressAutoHyphens w:val="0"/>
        <w:autoSpaceDE w:val="0"/>
        <w:autoSpaceDN w:val="0"/>
        <w:adjustRightInd w:val="0"/>
        <w:spacing w:after="120"/>
        <w:contextualSpacing/>
        <w:jc w:val="both"/>
        <w:rPr>
          <w:color w:val="000000"/>
          <w:sz w:val="22"/>
          <w:szCs w:val="22"/>
        </w:rPr>
      </w:pPr>
    </w:p>
    <w:p w:rsidR="00711267" w:rsidRPr="00B95524" w:rsidRDefault="002339AC" w:rsidP="00711267">
      <w:pPr>
        <w:tabs>
          <w:tab w:val="left" w:pos="1276"/>
        </w:tabs>
        <w:suppressAutoHyphens w:val="0"/>
        <w:autoSpaceDE w:val="0"/>
        <w:autoSpaceDN w:val="0"/>
        <w:adjustRightInd w:val="0"/>
        <w:spacing w:after="120"/>
        <w:contextualSpacing/>
        <w:jc w:val="both"/>
        <w:rPr>
          <w:sz w:val="22"/>
          <w:szCs w:val="22"/>
        </w:rPr>
      </w:pPr>
      <w:r>
        <w:rPr>
          <w:color w:val="000000"/>
          <w:sz w:val="22"/>
          <w:szCs w:val="22"/>
        </w:rPr>
        <w:t>23</w:t>
      </w:r>
      <w:r w:rsidR="00711267" w:rsidRPr="00B95524">
        <w:rPr>
          <w:color w:val="000000"/>
          <w:sz w:val="22"/>
          <w:szCs w:val="22"/>
        </w:rPr>
        <w:t>.28 A produção apresentada deverá conter todos os procedimentos realizados, do primeiro ao último dia útil de cada mês. A validade do Boletim de Produção Anual – BPA, limita-se à competência atual e três anteriores.</w:t>
      </w:r>
    </w:p>
    <w:p w:rsidR="00711267" w:rsidRPr="00B95524" w:rsidRDefault="00711267" w:rsidP="00711267">
      <w:pPr>
        <w:tabs>
          <w:tab w:val="left" w:pos="1276"/>
        </w:tabs>
        <w:suppressAutoHyphens w:val="0"/>
        <w:autoSpaceDE w:val="0"/>
        <w:autoSpaceDN w:val="0"/>
        <w:adjustRightInd w:val="0"/>
        <w:spacing w:after="120"/>
        <w:contextualSpacing/>
        <w:jc w:val="both"/>
        <w:rPr>
          <w:color w:val="000000"/>
          <w:sz w:val="22"/>
          <w:szCs w:val="22"/>
        </w:rPr>
      </w:pPr>
    </w:p>
    <w:p w:rsidR="00711267" w:rsidRPr="00B95524" w:rsidRDefault="00711267" w:rsidP="00711267">
      <w:pPr>
        <w:tabs>
          <w:tab w:val="left" w:pos="1276"/>
        </w:tabs>
        <w:suppressAutoHyphens w:val="0"/>
        <w:autoSpaceDE w:val="0"/>
        <w:autoSpaceDN w:val="0"/>
        <w:adjustRightInd w:val="0"/>
        <w:spacing w:after="120"/>
        <w:contextualSpacing/>
        <w:jc w:val="both"/>
        <w:rPr>
          <w:sz w:val="22"/>
          <w:szCs w:val="22"/>
        </w:rPr>
      </w:pPr>
      <w:r w:rsidRPr="00B95524">
        <w:rPr>
          <w:color w:val="000000"/>
          <w:sz w:val="22"/>
          <w:szCs w:val="22"/>
        </w:rPr>
        <w:t>2</w:t>
      </w:r>
      <w:r w:rsidR="002339AC">
        <w:rPr>
          <w:color w:val="000000"/>
          <w:sz w:val="22"/>
          <w:szCs w:val="22"/>
        </w:rPr>
        <w:t>3</w:t>
      </w:r>
      <w:r w:rsidRPr="00B95524">
        <w:rPr>
          <w:color w:val="000000"/>
          <w:sz w:val="22"/>
          <w:szCs w:val="22"/>
        </w:rPr>
        <w:t>.29 Apresentar a produção até o 3º dia do mês seguinte, referente à competência mensal vigente.</w:t>
      </w:r>
    </w:p>
    <w:p w:rsidR="00711267" w:rsidRPr="00B95524" w:rsidRDefault="00711267" w:rsidP="00711267">
      <w:pPr>
        <w:tabs>
          <w:tab w:val="left" w:pos="1276"/>
        </w:tabs>
        <w:suppressAutoHyphens w:val="0"/>
        <w:autoSpaceDE w:val="0"/>
        <w:autoSpaceDN w:val="0"/>
        <w:adjustRightInd w:val="0"/>
        <w:spacing w:after="120"/>
        <w:contextualSpacing/>
        <w:jc w:val="both"/>
        <w:rPr>
          <w:color w:val="000000"/>
          <w:sz w:val="22"/>
          <w:szCs w:val="22"/>
        </w:rPr>
      </w:pPr>
    </w:p>
    <w:p w:rsidR="00711267" w:rsidRPr="00B95524" w:rsidRDefault="002339AC" w:rsidP="00711267">
      <w:pPr>
        <w:tabs>
          <w:tab w:val="left" w:pos="1276"/>
        </w:tabs>
        <w:suppressAutoHyphens w:val="0"/>
        <w:autoSpaceDE w:val="0"/>
        <w:autoSpaceDN w:val="0"/>
        <w:adjustRightInd w:val="0"/>
        <w:spacing w:after="120"/>
        <w:contextualSpacing/>
        <w:jc w:val="both"/>
        <w:rPr>
          <w:sz w:val="22"/>
          <w:szCs w:val="22"/>
        </w:rPr>
      </w:pPr>
      <w:r>
        <w:rPr>
          <w:color w:val="000000"/>
          <w:sz w:val="22"/>
          <w:szCs w:val="22"/>
        </w:rPr>
        <w:t>23</w:t>
      </w:r>
      <w:r w:rsidR="00711267" w:rsidRPr="00B95524">
        <w:rPr>
          <w:color w:val="000000"/>
          <w:sz w:val="22"/>
          <w:szCs w:val="22"/>
        </w:rPr>
        <w:t xml:space="preserve">.30 A CONTRATADA deverá informar a produção no Sistema de Informação Ambulatorial – SIA e Sistema de Informação do Controle do Câncer de Mama, no primeiro dia do mês seguinte, à competência apresentada. </w:t>
      </w:r>
    </w:p>
    <w:p w:rsidR="00711267" w:rsidRPr="00B95524" w:rsidRDefault="00711267" w:rsidP="00711267">
      <w:pPr>
        <w:tabs>
          <w:tab w:val="left" w:pos="1276"/>
        </w:tabs>
        <w:suppressAutoHyphens w:val="0"/>
        <w:autoSpaceDE w:val="0"/>
        <w:autoSpaceDN w:val="0"/>
        <w:adjustRightInd w:val="0"/>
        <w:spacing w:after="120"/>
        <w:contextualSpacing/>
        <w:jc w:val="both"/>
        <w:rPr>
          <w:sz w:val="22"/>
          <w:szCs w:val="22"/>
        </w:rPr>
      </w:pPr>
    </w:p>
    <w:p w:rsidR="00711267" w:rsidRPr="00B95524" w:rsidRDefault="002339AC" w:rsidP="00711267">
      <w:pPr>
        <w:tabs>
          <w:tab w:val="left" w:pos="1276"/>
        </w:tabs>
        <w:suppressAutoHyphens w:val="0"/>
        <w:autoSpaceDE w:val="0"/>
        <w:autoSpaceDN w:val="0"/>
        <w:adjustRightInd w:val="0"/>
        <w:spacing w:after="120"/>
        <w:contextualSpacing/>
        <w:jc w:val="both"/>
        <w:rPr>
          <w:color w:val="000000"/>
          <w:sz w:val="22"/>
          <w:szCs w:val="22"/>
        </w:rPr>
      </w:pPr>
      <w:r>
        <w:rPr>
          <w:sz w:val="22"/>
          <w:szCs w:val="22"/>
        </w:rPr>
        <w:t>23</w:t>
      </w:r>
      <w:r w:rsidR="00711267" w:rsidRPr="00B95524">
        <w:rPr>
          <w:sz w:val="22"/>
          <w:szCs w:val="22"/>
        </w:rPr>
        <w:t>.31 Agendar todos os exames conforme as normas da Central de Marcação de Exames da Central de Regulação Estadual.</w:t>
      </w:r>
    </w:p>
    <w:p w:rsidR="00711267" w:rsidRPr="00B95524" w:rsidRDefault="00711267" w:rsidP="00711267">
      <w:pPr>
        <w:tabs>
          <w:tab w:val="left" w:pos="1276"/>
        </w:tabs>
        <w:suppressAutoHyphens w:val="0"/>
        <w:autoSpaceDE w:val="0"/>
        <w:autoSpaceDN w:val="0"/>
        <w:adjustRightInd w:val="0"/>
        <w:spacing w:after="120"/>
        <w:contextualSpacing/>
        <w:jc w:val="both"/>
        <w:rPr>
          <w:color w:val="000000"/>
          <w:sz w:val="22"/>
          <w:szCs w:val="22"/>
        </w:rPr>
      </w:pPr>
    </w:p>
    <w:p w:rsidR="00711267" w:rsidRPr="00B95524" w:rsidRDefault="002339AC" w:rsidP="00711267">
      <w:pPr>
        <w:tabs>
          <w:tab w:val="left" w:pos="1276"/>
        </w:tabs>
        <w:suppressAutoHyphens w:val="0"/>
        <w:autoSpaceDE w:val="0"/>
        <w:autoSpaceDN w:val="0"/>
        <w:adjustRightInd w:val="0"/>
        <w:spacing w:after="120"/>
        <w:contextualSpacing/>
        <w:jc w:val="both"/>
        <w:rPr>
          <w:color w:val="000000"/>
          <w:sz w:val="22"/>
          <w:szCs w:val="22"/>
        </w:rPr>
      </w:pPr>
      <w:r>
        <w:rPr>
          <w:color w:val="000000"/>
          <w:sz w:val="22"/>
          <w:szCs w:val="22"/>
        </w:rPr>
        <w:t>23</w:t>
      </w:r>
      <w:r w:rsidR="00711267" w:rsidRPr="00B95524">
        <w:rPr>
          <w:color w:val="000000"/>
          <w:sz w:val="22"/>
          <w:szCs w:val="22"/>
        </w:rPr>
        <w:t xml:space="preserve">.32 Entregar aos pacientes a documentação de todos os exames obrigatoriamente acondicionados em capa e sacola plástica conforme </w:t>
      </w:r>
      <w:proofErr w:type="spellStart"/>
      <w:r w:rsidR="00711267" w:rsidRPr="00B95524">
        <w:rPr>
          <w:color w:val="000000"/>
          <w:sz w:val="22"/>
          <w:szCs w:val="22"/>
        </w:rPr>
        <w:t>lay</w:t>
      </w:r>
      <w:proofErr w:type="spellEnd"/>
      <w:r w:rsidR="00711267" w:rsidRPr="00B95524">
        <w:rPr>
          <w:color w:val="000000"/>
          <w:sz w:val="22"/>
          <w:szCs w:val="22"/>
        </w:rPr>
        <w:t xml:space="preserve"> out padronizado pela CONTRATANTE.</w:t>
      </w:r>
    </w:p>
    <w:p w:rsidR="00711267" w:rsidRPr="00B95524" w:rsidRDefault="00711267" w:rsidP="00711267">
      <w:pPr>
        <w:tabs>
          <w:tab w:val="left" w:pos="1276"/>
        </w:tabs>
        <w:suppressAutoHyphens w:val="0"/>
        <w:autoSpaceDE w:val="0"/>
        <w:autoSpaceDN w:val="0"/>
        <w:adjustRightInd w:val="0"/>
        <w:spacing w:after="120"/>
        <w:contextualSpacing/>
        <w:jc w:val="both"/>
        <w:rPr>
          <w:color w:val="000000"/>
          <w:sz w:val="22"/>
          <w:szCs w:val="22"/>
        </w:rPr>
      </w:pPr>
    </w:p>
    <w:p w:rsidR="00711267" w:rsidRPr="00B95524" w:rsidRDefault="002339AC" w:rsidP="00711267">
      <w:pPr>
        <w:tabs>
          <w:tab w:val="left" w:pos="1276"/>
        </w:tabs>
        <w:suppressAutoHyphens w:val="0"/>
        <w:autoSpaceDE w:val="0"/>
        <w:autoSpaceDN w:val="0"/>
        <w:adjustRightInd w:val="0"/>
        <w:spacing w:after="120"/>
        <w:contextualSpacing/>
        <w:jc w:val="both"/>
        <w:rPr>
          <w:color w:val="000000"/>
          <w:sz w:val="22"/>
          <w:szCs w:val="22"/>
        </w:rPr>
      </w:pPr>
      <w:r>
        <w:rPr>
          <w:color w:val="000000"/>
          <w:sz w:val="22"/>
          <w:szCs w:val="22"/>
        </w:rPr>
        <w:t>23</w:t>
      </w:r>
      <w:r w:rsidR="00711267" w:rsidRPr="00B95524">
        <w:rPr>
          <w:color w:val="000000"/>
          <w:sz w:val="22"/>
          <w:szCs w:val="22"/>
        </w:rPr>
        <w:t xml:space="preserve">.32 A documentação dos exames deverá obedecer ao seguinte padrão mínimo: </w:t>
      </w:r>
    </w:p>
    <w:p w:rsidR="00711267" w:rsidRPr="00B95524" w:rsidRDefault="00711267" w:rsidP="00E034F7">
      <w:pPr>
        <w:pStyle w:val="PargrafodaLista"/>
        <w:numPr>
          <w:ilvl w:val="0"/>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B95524" w:rsidRDefault="00711267" w:rsidP="00E034F7">
      <w:pPr>
        <w:pStyle w:val="PargrafodaLista"/>
        <w:numPr>
          <w:ilvl w:val="0"/>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B95524" w:rsidRDefault="00711267" w:rsidP="00E034F7">
      <w:pPr>
        <w:pStyle w:val="PargrafodaLista"/>
        <w:numPr>
          <w:ilvl w:val="0"/>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B95524" w:rsidRDefault="00711267" w:rsidP="00E034F7">
      <w:pPr>
        <w:pStyle w:val="PargrafodaLista"/>
        <w:numPr>
          <w:ilvl w:val="0"/>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B95524" w:rsidRDefault="00711267" w:rsidP="00E034F7">
      <w:pPr>
        <w:pStyle w:val="PargrafodaLista"/>
        <w:numPr>
          <w:ilvl w:val="0"/>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B95524" w:rsidRDefault="00711267" w:rsidP="00E034F7">
      <w:pPr>
        <w:pStyle w:val="PargrafodaLista"/>
        <w:numPr>
          <w:ilvl w:val="0"/>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B95524" w:rsidRDefault="00711267" w:rsidP="00E034F7">
      <w:pPr>
        <w:pStyle w:val="PargrafodaLista"/>
        <w:numPr>
          <w:ilvl w:val="0"/>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B95524" w:rsidRDefault="00711267" w:rsidP="00E034F7">
      <w:pPr>
        <w:pStyle w:val="PargrafodaLista"/>
        <w:numPr>
          <w:ilvl w:val="0"/>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B95524" w:rsidRDefault="00711267" w:rsidP="00E034F7">
      <w:pPr>
        <w:pStyle w:val="PargrafodaLista"/>
        <w:numPr>
          <w:ilvl w:val="0"/>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B95524" w:rsidRDefault="00711267" w:rsidP="00E034F7">
      <w:pPr>
        <w:pStyle w:val="PargrafodaLista"/>
        <w:numPr>
          <w:ilvl w:val="0"/>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B95524" w:rsidRDefault="00711267" w:rsidP="00E034F7">
      <w:pPr>
        <w:pStyle w:val="PargrafodaLista"/>
        <w:numPr>
          <w:ilvl w:val="0"/>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B95524" w:rsidRDefault="00711267" w:rsidP="00E034F7">
      <w:pPr>
        <w:pStyle w:val="PargrafodaLista"/>
        <w:numPr>
          <w:ilvl w:val="0"/>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B95524" w:rsidRDefault="00711267" w:rsidP="00E034F7">
      <w:pPr>
        <w:pStyle w:val="PargrafodaLista"/>
        <w:numPr>
          <w:ilvl w:val="0"/>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B95524" w:rsidRDefault="00711267"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B95524" w:rsidRDefault="00711267"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B95524" w:rsidRDefault="00711267"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B95524" w:rsidRDefault="00711267"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B95524" w:rsidRDefault="00711267"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B95524" w:rsidRDefault="00711267"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B95524" w:rsidRDefault="00711267"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B95524" w:rsidRDefault="00711267"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B95524" w:rsidRDefault="00711267"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B95524" w:rsidRDefault="00711267"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B95524" w:rsidRDefault="00711267"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B95524" w:rsidRDefault="00711267"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B95524" w:rsidRDefault="00711267"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B95524" w:rsidRDefault="00711267"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B95524" w:rsidRDefault="00711267"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B95524" w:rsidRDefault="00711267"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B95524" w:rsidRDefault="00711267"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B95524" w:rsidRDefault="00711267"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B95524" w:rsidRDefault="00711267"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B95524" w:rsidRDefault="00711267"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B95524" w:rsidRDefault="00711267"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B95524" w:rsidRDefault="00711267"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B95524" w:rsidRDefault="00711267"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B95524" w:rsidRDefault="00711267"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B95524" w:rsidRDefault="00711267"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B95524" w:rsidRDefault="00711267"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B95524" w:rsidRDefault="00711267"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B95524" w:rsidRDefault="00711267"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B95524" w:rsidRDefault="00711267"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B95524" w:rsidRDefault="00711267"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B95524" w:rsidRDefault="00711267"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B95524" w:rsidRDefault="00711267"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B95524" w:rsidRDefault="00711267"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B95524" w:rsidRDefault="00711267"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2339AC" w:rsidP="00711267">
      <w:pPr>
        <w:suppressAutoHyphens w:val="0"/>
        <w:autoSpaceDE w:val="0"/>
        <w:autoSpaceDN w:val="0"/>
        <w:adjustRightInd w:val="0"/>
        <w:spacing w:after="120"/>
        <w:contextualSpacing/>
        <w:jc w:val="both"/>
        <w:rPr>
          <w:color w:val="000000"/>
          <w:sz w:val="22"/>
          <w:szCs w:val="22"/>
        </w:rPr>
      </w:pPr>
      <w:r>
        <w:rPr>
          <w:color w:val="000000"/>
          <w:sz w:val="22"/>
          <w:szCs w:val="22"/>
        </w:rPr>
        <w:t>23</w:t>
      </w:r>
      <w:r w:rsidR="00711267" w:rsidRPr="00B95524">
        <w:rPr>
          <w:color w:val="000000"/>
          <w:sz w:val="22"/>
          <w:szCs w:val="22"/>
        </w:rPr>
        <w:t xml:space="preserve">.32.1 Tomografia Computadorizada e Ressonância Magnética em CD acompanhado de filme radiográfico ou impressão em papel A3; </w:t>
      </w:r>
    </w:p>
    <w:p w:rsidR="00711267" w:rsidRPr="00A47B64" w:rsidRDefault="00711267" w:rsidP="00711267">
      <w:pPr>
        <w:suppressAutoHyphens w:val="0"/>
        <w:autoSpaceDE w:val="0"/>
        <w:autoSpaceDN w:val="0"/>
        <w:adjustRightInd w:val="0"/>
        <w:spacing w:after="120"/>
        <w:contextualSpacing/>
        <w:jc w:val="both"/>
        <w:rPr>
          <w:color w:val="000000"/>
          <w:sz w:val="22"/>
          <w:szCs w:val="22"/>
        </w:rPr>
      </w:pPr>
    </w:p>
    <w:p w:rsidR="00711267" w:rsidRPr="00A47B64" w:rsidRDefault="00711267" w:rsidP="00B951A3">
      <w:pPr>
        <w:pStyle w:val="PargrafodaLista"/>
        <w:numPr>
          <w:ilvl w:val="2"/>
          <w:numId w:val="40"/>
        </w:numPr>
        <w:suppressAutoHyphens w:val="0"/>
        <w:autoSpaceDE w:val="0"/>
        <w:autoSpaceDN w:val="0"/>
        <w:adjustRightInd w:val="0"/>
        <w:spacing w:after="120"/>
        <w:contextualSpacing/>
        <w:jc w:val="both"/>
        <w:rPr>
          <w:rFonts w:ascii="Times New Roman" w:hAnsi="Times New Roman" w:cs="Times New Roman"/>
          <w:color w:val="000000"/>
        </w:rPr>
      </w:pPr>
      <w:r w:rsidRPr="00A47B64">
        <w:rPr>
          <w:rFonts w:ascii="Times New Roman" w:hAnsi="Times New Roman" w:cs="Times New Roman"/>
          <w:color w:val="000000"/>
        </w:rPr>
        <w:t xml:space="preserve">Radiologia Geral e Mamografia em filme radiográfico específico; </w:t>
      </w:r>
    </w:p>
    <w:p w:rsidR="00711267" w:rsidRPr="00A47B64" w:rsidRDefault="00711267" w:rsidP="00B951A3">
      <w:pPr>
        <w:pStyle w:val="PargrafodaLista"/>
        <w:numPr>
          <w:ilvl w:val="2"/>
          <w:numId w:val="40"/>
        </w:numPr>
        <w:suppressAutoHyphens w:val="0"/>
        <w:autoSpaceDE w:val="0"/>
        <w:autoSpaceDN w:val="0"/>
        <w:adjustRightInd w:val="0"/>
        <w:spacing w:after="120"/>
        <w:contextualSpacing/>
        <w:jc w:val="both"/>
        <w:rPr>
          <w:rFonts w:ascii="Times New Roman" w:hAnsi="Times New Roman" w:cs="Times New Roman"/>
          <w:color w:val="000000"/>
        </w:rPr>
      </w:pPr>
      <w:r w:rsidRPr="00A47B64">
        <w:rPr>
          <w:rFonts w:ascii="Times New Roman" w:hAnsi="Times New Roman" w:cs="Times New Roman"/>
          <w:color w:val="000000"/>
        </w:rPr>
        <w:t xml:space="preserve">Ultrassonografia, </w:t>
      </w:r>
      <w:proofErr w:type="spellStart"/>
      <w:r w:rsidRPr="00A47B64">
        <w:rPr>
          <w:rFonts w:ascii="Times New Roman" w:hAnsi="Times New Roman" w:cs="Times New Roman"/>
          <w:color w:val="000000"/>
        </w:rPr>
        <w:t>Ecocardiografia</w:t>
      </w:r>
      <w:proofErr w:type="spellEnd"/>
      <w:r w:rsidRPr="00A47B64">
        <w:rPr>
          <w:rFonts w:ascii="Times New Roman" w:hAnsi="Times New Roman" w:cs="Times New Roman"/>
          <w:color w:val="000000"/>
        </w:rPr>
        <w:t xml:space="preserve"> e Doppler impressos em papel A4 ou termossensível;</w:t>
      </w:r>
    </w:p>
    <w:p w:rsidR="00711267" w:rsidRPr="00A47B64" w:rsidRDefault="002339AC" w:rsidP="00B95524">
      <w:pPr>
        <w:suppressAutoHyphens w:val="0"/>
        <w:autoSpaceDE w:val="0"/>
        <w:autoSpaceDN w:val="0"/>
        <w:adjustRightInd w:val="0"/>
        <w:spacing w:after="120"/>
        <w:contextualSpacing/>
        <w:jc w:val="both"/>
        <w:rPr>
          <w:color w:val="000000"/>
          <w:sz w:val="22"/>
          <w:szCs w:val="22"/>
        </w:rPr>
      </w:pPr>
      <w:r w:rsidRPr="00A47B64">
        <w:rPr>
          <w:color w:val="000000"/>
          <w:sz w:val="22"/>
          <w:szCs w:val="22"/>
        </w:rPr>
        <w:t>23</w:t>
      </w:r>
      <w:r w:rsidR="00B95524" w:rsidRPr="00A47B64">
        <w:rPr>
          <w:color w:val="000000"/>
          <w:sz w:val="22"/>
          <w:szCs w:val="22"/>
        </w:rPr>
        <w:t xml:space="preserve">.32.4 </w:t>
      </w:r>
      <w:r w:rsidR="00711267" w:rsidRPr="00A47B64">
        <w:rPr>
          <w:color w:val="000000"/>
          <w:sz w:val="22"/>
          <w:szCs w:val="22"/>
        </w:rPr>
        <w:t>Disponibilizar os resultados e documentação dos exames eletivos no prazo máximo de 05 (cinco) dias úteis. Os exames realizados em caráter de urgência deverão estar disponíveis no prazo máximo de 24 horas, sempre que requisitado pela equipe médica da CONTRATANTE.</w:t>
      </w:r>
    </w:p>
    <w:p w:rsidR="00711267" w:rsidRPr="00A47B64" w:rsidRDefault="00711267" w:rsidP="00E034F7">
      <w:pPr>
        <w:pStyle w:val="PargrafodaLista"/>
        <w:numPr>
          <w:ilvl w:val="0"/>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711267" w:rsidP="00E034F7">
      <w:pPr>
        <w:pStyle w:val="PargrafodaLista"/>
        <w:numPr>
          <w:ilvl w:val="0"/>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711267" w:rsidP="00E034F7">
      <w:pPr>
        <w:pStyle w:val="PargrafodaLista"/>
        <w:numPr>
          <w:ilvl w:val="0"/>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711267" w:rsidP="00E034F7">
      <w:pPr>
        <w:pStyle w:val="PargrafodaLista"/>
        <w:numPr>
          <w:ilvl w:val="0"/>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711267" w:rsidP="00E034F7">
      <w:pPr>
        <w:pStyle w:val="PargrafodaLista"/>
        <w:numPr>
          <w:ilvl w:val="0"/>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711267" w:rsidP="00E034F7">
      <w:pPr>
        <w:pStyle w:val="PargrafodaLista"/>
        <w:numPr>
          <w:ilvl w:val="0"/>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711267" w:rsidP="00E034F7">
      <w:pPr>
        <w:pStyle w:val="PargrafodaLista"/>
        <w:numPr>
          <w:ilvl w:val="0"/>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711267" w:rsidP="00E034F7">
      <w:pPr>
        <w:pStyle w:val="PargrafodaLista"/>
        <w:numPr>
          <w:ilvl w:val="0"/>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711267" w:rsidP="00E034F7">
      <w:pPr>
        <w:pStyle w:val="PargrafodaLista"/>
        <w:numPr>
          <w:ilvl w:val="0"/>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711267" w:rsidP="00E034F7">
      <w:pPr>
        <w:pStyle w:val="PargrafodaLista"/>
        <w:numPr>
          <w:ilvl w:val="0"/>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711267" w:rsidP="00E034F7">
      <w:pPr>
        <w:pStyle w:val="PargrafodaLista"/>
        <w:numPr>
          <w:ilvl w:val="0"/>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711267" w:rsidP="00E034F7">
      <w:pPr>
        <w:pStyle w:val="PargrafodaLista"/>
        <w:numPr>
          <w:ilvl w:val="0"/>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711267" w:rsidP="00E034F7">
      <w:pPr>
        <w:pStyle w:val="PargrafodaLista"/>
        <w:numPr>
          <w:ilvl w:val="0"/>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711267"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711267"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711267"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711267"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711267"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711267"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711267"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711267"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711267"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711267"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711267"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711267"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711267"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711267"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711267"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711267"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711267"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711267"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711267"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711267"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711267"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711267"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711267"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711267"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711267"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711267"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711267"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711267"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711267"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711267"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711267"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711267"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711267"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711267"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711267" w:rsidRPr="00A47B64" w:rsidRDefault="002339AC" w:rsidP="00B95524">
      <w:pPr>
        <w:tabs>
          <w:tab w:val="left" w:pos="1276"/>
        </w:tabs>
        <w:suppressAutoHyphens w:val="0"/>
        <w:autoSpaceDE w:val="0"/>
        <w:autoSpaceDN w:val="0"/>
        <w:adjustRightInd w:val="0"/>
        <w:spacing w:after="120"/>
        <w:contextualSpacing/>
        <w:jc w:val="both"/>
        <w:rPr>
          <w:color w:val="000000"/>
          <w:sz w:val="22"/>
          <w:szCs w:val="22"/>
        </w:rPr>
      </w:pPr>
      <w:r w:rsidRPr="00A47B64">
        <w:rPr>
          <w:color w:val="000000"/>
          <w:sz w:val="22"/>
          <w:szCs w:val="22"/>
        </w:rPr>
        <w:t>23</w:t>
      </w:r>
      <w:r w:rsidR="00B95524" w:rsidRPr="00A47B64">
        <w:rPr>
          <w:color w:val="000000"/>
          <w:sz w:val="22"/>
          <w:szCs w:val="22"/>
        </w:rPr>
        <w:t xml:space="preserve">.33 </w:t>
      </w:r>
      <w:r w:rsidR="00711267" w:rsidRPr="00A47B64">
        <w:rPr>
          <w:color w:val="000000"/>
          <w:sz w:val="22"/>
          <w:szCs w:val="22"/>
        </w:rPr>
        <w:t>Obedecer à padronização estabelecida pela CONTRATANTE para todos os impressos inerentes ao serviço e/ou entregues aos pacientes, sendo vedada a colocação de quaisquer logomarcas ou símbolos diferentes do estabelecido pela mesma.</w:t>
      </w:r>
    </w:p>
    <w:p w:rsidR="00B95524" w:rsidRPr="00B95524" w:rsidRDefault="00B95524" w:rsidP="00B95524">
      <w:pPr>
        <w:tabs>
          <w:tab w:val="left" w:pos="1276"/>
        </w:tabs>
        <w:suppressAutoHyphens w:val="0"/>
        <w:autoSpaceDE w:val="0"/>
        <w:autoSpaceDN w:val="0"/>
        <w:adjustRightInd w:val="0"/>
        <w:spacing w:after="120"/>
        <w:contextualSpacing/>
        <w:jc w:val="both"/>
        <w:rPr>
          <w:color w:val="000000"/>
          <w:sz w:val="22"/>
          <w:szCs w:val="22"/>
        </w:rPr>
      </w:pPr>
    </w:p>
    <w:p w:rsidR="00711267" w:rsidRPr="00B95524" w:rsidRDefault="002339AC" w:rsidP="00B95524">
      <w:pPr>
        <w:tabs>
          <w:tab w:val="left" w:pos="1276"/>
        </w:tabs>
        <w:suppressAutoHyphens w:val="0"/>
        <w:autoSpaceDE w:val="0"/>
        <w:autoSpaceDN w:val="0"/>
        <w:adjustRightInd w:val="0"/>
        <w:spacing w:after="120"/>
        <w:contextualSpacing/>
        <w:jc w:val="both"/>
        <w:rPr>
          <w:color w:val="000000"/>
          <w:sz w:val="22"/>
          <w:szCs w:val="22"/>
        </w:rPr>
      </w:pPr>
      <w:r>
        <w:rPr>
          <w:color w:val="000000"/>
          <w:sz w:val="22"/>
          <w:szCs w:val="22"/>
        </w:rPr>
        <w:t>23</w:t>
      </w:r>
      <w:r w:rsidR="00B95524" w:rsidRPr="00B95524">
        <w:rPr>
          <w:color w:val="000000"/>
          <w:sz w:val="22"/>
          <w:szCs w:val="22"/>
        </w:rPr>
        <w:t xml:space="preserve">.34 </w:t>
      </w:r>
      <w:r w:rsidR="00711267" w:rsidRPr="00B95524">
        <w:rPr>
          <w:color w:val="000000"/>
          <w:sz w:val="22"/>
          <w:szCs w:val="22"/>
        </w:rPr>
        <w:t>Obedecer às demandas e diretrizes da CONTRATANTE para agendamento, marcação e realização dos exames.</w:t>
      </w:r>
    </w:p>
    <w:p w:rsidR="00B95524" w:rsidRPr="00B95524" w:rsidRDefault="00B95524" w:rsidP="00B95524">
      <w:pPr>
        <w:tabs>
          <w:tab w:val="left" w:pos="1276"/>
        </w:tabs>
        <w:suppressAutoHyphens w:val="0"/>
        <w:autoSpaceDE w:val="0"/>
        <w:autoSpaceDN w:val="0"/>
        <w:adjustRightInd w:val="0"/>
        <w:spacing w:after="120"/>
        <w:contextualSpacing/>
        <w:jc w:val="both"/>
        <w:rPr>
          <w:color w:val="000000"/>
          <w:sz w:val="22"/>
          <w:szCs w:val="22"/>
        </w:rPr>
      </w:pPr>
    </w:p>
    <w:p w:rsidR="00711267" w:rsidRPr="00B95524" w:rsidRDefault="002339AC" w:rsidP="00B95524">
      <w:pPr>
        <w:tabs>
          <w:tab w:val="left" w:pos="1276"/>
        </w:tabs>
        <w:suppressAutoHyphens w:val="0"/>
        <w:autoSpaceDE w:val="0"/>
        <w:autoSpaceDN w:val="0"/>
        <w:adjustRightInd w:val="0"/>
        <w:spacing w:after="120"/>
        <w:contextualSpacing/>
        <w:jc w:val="both"/>
        <w:rPr>
          <w:color w:val="000000"/>
          <w:sz w:val="22"/>
          <w:szCs w:val="22"/>
        </w:rPr>
      </w:pPr>
      <w:r>
        <w:rPr>
          <w:color w:val="000000"/>
          <w:sz w:val="22"/>
          <w:szCs w:val="22"/>
        </w:rPr>
        <w:t>23</w:t>
      </w:r>
      <w:r w:rsidR="00B95524" w:rsidRPr="00B95524">
        <w:rPr>
          <w:color w:val="000000"/>
          <w:sz w:val="22"/>
          <w:szCs w:val="22"/>
        </w:rPr>
        <w:t xml:space="preserve">.35 </w:t>
      </w:r>
      <w:r w:rsidR="00711267" w:rsidRPr="00B95524">
        <w:rPr>
          <w:color w:val="000000"/>
          <w:sz w:val="22"/>
          <w:szCs w:val="22"/>
        </w:rPr>
        <w:t>Submeter todos os resultados de exames de Mamografia, Tomografia Computadorizada e Ressonância Magnética à revisão de laudo por médico com Título de Especialista pelo Colégio Brasileiro de Radiologia.</w:t>
      </w:r>
    </w:p>
    <w:p w:rsidR="00B95524" w:rsidRPr="00B95524" w:rsidRDefault="00B95524" w:rsidP="00B95524">
      <w:pPr>
        <w:tabs>
          <w:tab w:val="left" w:pos="1276"/>
        </w:tabs>
        <w:suppressAutoHyphens w:val="0"/>
        <w:autoSpaceDE w:val="0"/>
        <w:autoSpaceDN w:val="0"/>
        <w:adjustRightInd w:val="0"/>
        <w:spacing w:after="120"/>
        <w:contextualSpacing/>
        <w:jc w:val="both"/>
        <w:rPr>
          <w:color w:val="000000"/>
          <w:sz w:val="22"/>
          <w:szCs w:val="22"/>
        </w:rPr>
      </w:pPr>
    </w:p>
    <w:p w:rsidR="00711267" w:rsidRPr="00B95524" w:rsidRDefault="002339AC" w:rsidP="00B95524">
      <w:pPr>
        <w:tabs>
          <w:tab w:val="left" w:pos="1276"/>
        </w:tabs>
        <w:suppressAutoHyphens w:val="0"/>
        <w:autoSpaceDE w:val="0"/>
        <w:autoSpaceDN w:val="0"/>
        <w:adjustRightInd w:val="0"/>
        <w:spacing w:after="120"/>
        <w:contextualSpacing/>
        <w:jc w:val="both"/>
        <w:rPr>
          <w:color w:val="000000"/>
          <w:sz w:val="22"/>
          <w:szCs w:val="22"/>
        </w:rPr>
      </w:pPr>
      <w:r>
        <w:rPr>
          <w:color w:val="000000"/>
          <w:sz w:val="22"/>
          <w:szCs w:val="22"/>
        </w:rPr>
        <w:t>23</w:t>
      </w:r>
      <w:r w:rsidR="00B95524" w:rsidRPr="00B95524">
        <w:rPr>
          <w:color w:val="000000"/>
          <w:sz w:val="22"/>
          <w:szCs w:val="22"/>
        </w:rPr>
        <w:t xml:space="preserve">.36 </w:t>
      </w:r>
      <w:r w:rsidR="00711267" w:rsidRPr="00B95524">
        <w:rPr>
          <w:color w:val="000000"/>
          <w:sz w:val="22"/>
          <w:szCs w:val="22"/>
        </w:rPr>
        <w:t>Manter a supervisão de todos os exames de Cardiologia e Vasculares por médico com Título de Especialista pela Sociedade Brasileira de Cardiologia.</w:t>
      </w:r>
    </w:p>
    <w:p w:rsidR="00B95524" w:rsidRPr="00B95524" w:rsidRDefault="00B95524" w:rsidP="00B95524">
      <w:pPr>
        <w:tabs>
          <w:tab w:val="left" w:pos="1276"/>
        </w:tabs>
        <w:suppressAutoHyphens w:val="0"/>
        <w:autoSpaceDE w:val="0"/>
        <w:autoSpaceDN w:val="0"/>
        <w:adjustRightInd w:val="0"/>
        <w:spacing w:after="120"/>
        <w:contextualSpacing/>
        <w:jc w:val="both"/>
        <w:rPr>
          <w:sz w:val="22"/>
          <w:szCs w:val="22"/>
        </w:rPr>
      </w:pPr>
    </w:p>
    <w:p w:rsidR="00711267" w:rsidRPr="00B95524" w:rsidRDefault="002339AC" w:rsidP="00B95524">
      <w:pPr>
        <w:tabs>
          <w:tab w:val="left" w:pos="1276"/>
        </w:tabs>
        <w:suppressAutoHyphens w:val="0"/>
        <w:autoSpaceDE w:val="0"/>
        <w:autoSpaceDN w:val="0"/>
        <w:adjustRightInd w:val="0"/>
        <w:spacing w:after="120"/>
        <w:contextualSpacing/>
        <w:jc w:val="both"/>
        <w:rPr>
          <w:color w:val="000000"/>
          <w:sz w:val="22"/>
          <w:szCs w:val="22"/>
        </w:rPr>
      </w:pPr>
      <w:r>
        <w:rPr>
          <w:sz w:val="22"/>
          <w:szCs w:val="22"/>
        </w:rPr>
        <w:t>23</w:t>
      </w:r>
      <w:r w:rsidR="00B95524" w:rsidRPr="00B95524">
        <w:rPr>
          <w:sz w:val="22"/>
          <w:szCs w:val="22"/>
        </w:rPr>
        <w:t xml:space="preserve">.37 </w:t>
      </w:r>
      <w:r w:rsidR="00711267" w:rsidRPr="00B95524">
        <w:rPr>
          <w:sz w:val="22"/>
          <w:szCs w:val="22"/>
        </w:rPr>
        <w:t xml:space="preserve">Manter o armazenamento e guarda dos exames e seus backups, atendendo integralmente às regras estabelecidas na Resolução 1.821 de 11 de julho de2007 e Parecer nº 10 / 2009 do Conselho Federal de Medicina. Ao encerramento do contrato, motivado ou imotivadamente, todos os exames e resultados, bem como seus arquivos físicos e eletrônicos deverão ser transferidos para a CONTRATANTE, sem quaisquer restrições à leitura ou acesso e sem nenhum ônus adicional. </w:t>
      </w:r>
    </w:p>
    <w:p w:rsidR="00B95524" w:rsidRPr="00B95524" w:rsidRDefault="00B95524" w:rsidP="00B95524">
      <w:pPr>
        <w:tabs>
          <w:tab w:val="left" w:pos="1276"/>
        </w:tabs>
        <w:suppressAutoHyphens w:val="0"/>
        <w:autoSpaceDE w:val="0"/>
        <w:autoSpaceDN w:val="0"/>
        <w:adjustRightInd w:val="0"/>
        <w:spacing w:after="120"/>
        <w:contextualSpacing/>
        <w:jc w:val="both"/>
        <w:rPr>
          <w:sz w:val="22"/>
          <w:szCs w:val="22"/>
        </w:rPr>
      </w:pPr>
    </w:p>
    <w:p w:rsidR="00711267" w:rsidRPr="00B95524" w:rsidRDefault="002339AC" w:rsidP="00B95524">
      <w:pPr>
        <w:tabs>
          <w:tab w:val="left" w:pos="1276"/>
        </w:tabs>
        <w:suppressAutoHyphens w:val="0"/>
        <w:autoSpaceDE w:val="0"/>
        <w:autoSpaceDN w:val="0"/>
        <w:adjustRightInd w:val="0"/>
        <w:spacing w:after="120"/>
        <w:contextualSpacing/>
        <w:jc w:val="both"/>
        <w:rPr>
          <w:color w:val="000000"/>
          <w:sz w:val="22"/>
          <w:szCs w:val="22"/>
        </w:rPr>
      </w:pPr>
      <w:r>
        <w:rPr>
          <w:sz w:val="22"/>
          <w:szCs w:val="22"/>
        </w:rPr>
        <w:t>23</w:t>
      </w:r>
      <w:r w:rsidR="00B95524" w:rsidRPr="00B95524">
        <w:rPr>
          <w:sz w:val="22"/>
          <w:szCs w:val="22"/>
        </w:rPr>
        <w:t xml:space="preserve">.38 </w:t>
      </w:r>
      <w:r w:rsidR="00711267" w:rsidRPr="00B95524">
        <w:rPr>
          <w:sz w:val="22"/>
          <w:szCs w:val="22"/>
        </w:rPr>
        <w:t>Apresentar anualmente Plano de Gerenciamento de Equipamentos para manutenção preventiva e corretiva.</w:t>
      </w:r>
    </w:p>
    <w:p w:rsidR="00B95524" w:rsidRPr="00B95524" w:rsidRDefault="00B95524" w:rsidP="00B95524">
      <w:pPr>
        <w:tabs>
          <w:tab w:val="left" w:pos="1276"/>
        </w:tabs>
        <w:suppressAutoHyphens w:val="0"/>
        <w:autoSpaceDE w:val="0"/>
        <w:autoSpaceDN w:val="0"/>
        <w:adjustRightInd w:val="0"/>
        <w:spacing w:after="120"/>
        <w:contextualSpacing/>
        <w:jc w:val="both"/>
        <w:rPr>
          <w:color w:val="000000"/>
          <w:sz w:val="22"/>
          <w:szCs w:val="22"/>
        </w:rPr>
      </w:pPr>
    </w:p>
    <w:p w:rsidR="00711267" w:rsidRPr="00B95524" w:rsidRDefault="00DD1F5C" w:rsidP="00B95524">
      <w:pPr>
        <w:tabs>
          <w:tab w:val="left" w:pos="1276"/>
        </w:tabs>
        <w:suppressAutoHyphens w:val="0"/>
        <w:autoSpaceDE w:val="0"/>
        <w:autoSpaceDN w:val="0"/>
        <w:adjustRightInd w:val="0"/>
        <w:spacing w:after="120"/>
        <w:contextualSpacing/>
        <w:jc w:val="both"/>
        <w:rPr>
          <w:color w:val="000000"/>
          <w:sz w:val="22"/>
          <w:szCs w:val="22"/>
        </w:rPr>
      </w:pPr>
      <w:r>
        <w:rPr>
          <w:color w:val="000000"/>
          <w:sz w:val="22"/>
          <w:szCs w:val="22"/>
        </w:rPr>
        <w:t>23</w:t>
      </w:r>
      <w:r w:rsidR="00B95524" w:rsidRPr="00B95524">
        <w:rPr>
          <w:color w:val="000000"/>
          <w:sz w:val="22"/>
          <w:szCs w:val="22"/>
        </w:rPr>
        <w:t xml:space="preserve">.39 </w:t>
      </w:r>
      <w:r w:rsidR="00711267" w:rsidRPr="00B95524">
        <w:rPr>
          <w:color w:val="000000"/>
          <w:sz w:val="22"/>
          <w:szCs w:val="22"/>
        </w:rPr>
        <w:t xml:space="preserve">Realizar e ser responsável pelos custos da manutenção preventiva e corretiva integral de todos os equipamentos da CONTRATANTE, envolvidos na prestação dos serviços, incluindo partes, peças, ampolas, tubos, cabos, estabilizadores, transdutores, bobinas, bombas injetoras de contraste, Workstation, reposição de Hélio, </w:t>
      </w:r>
      <w:proofErr w:type="spellStart"/>
      <w:r w:rsidR="00711267" w:rsidRPr="00B95524">
        <w:rPr>
          <w:color w:val="000000"/>
          <w:sz w:val="22"/>
          <w:szCs w:val="22"/>
        </w:rPr>
        <w:t>etc</w:t>
      </w:r>
      <w:proofErr w:type="spellEnd"/>
      <w:r w:rsidR="00711267" w:rsidRPr="00B95524">
        <w:rPr>
          <w:color w:val="000000"/>
          <w:sz w:val="22"/>
          <w:szCs w:val="22"/>
        </w:rPr>
        <w:t>, sem exceção, durante toda a duração do contrato, incluindo a substituição de todas as peças danificadas quando necessário. Os serviços de manutenção preventiva e corretiva deverão ser realizados pela empresa representante do fabricante do equipamento, preferencialmente sediada em Porto Velho ou na Região Norte.</w:t>
      </w:r>
    </w:p>
    <w:p w:rsidR="00B95524" w:rsidRPr="00B95524" w:rsidRDefault="00B95524" w:rsidP="00B95524">
      <w:pPr>
        <w:tabs>
          <w:tab w:val="left" w:pos="1276"/>
        </w:tabs>
        <w:suppressAutoHyphens w:val="0"/>
        <w:autoSpaceDE w:val="0"/>
        <w:autoSpaceDN w:val="0"/>
        <w:adjustRightInd w:val="0"/>
        <w:spacing w:after="120"/>
        <w:contextualSpacing/>
        <w:jc w:val="both"/>
        <w:rPr>
          <w:color w:val="000000"/>
          <w:sz w:val="22"/>
          <w:szCs w:val="22"/>
        </w:rPr>
      </w:pPr>
    </w:p>
    <w:p w:rsidR="00711267" w:rsidRPr="00B95524" w:rsidRDefault="00DD1F5C" w:rsidP="00B95524">
      <w:pPr>
        <w:tabs>
          <w:tab w:val="left" w:pos="1276"/>
        </w:tabs>
        <w:suppressAutoHyphens w:val="0"/>
        <w:autoSpaceDE w:val="0"/>
        <w:autoSpaceDN w:val="0"/>
        <w:adjustRightInd w:val="0"/>
        <w:spacing w:after="120"/>
        <w:contextualSpacing/>
        <w:jc w:val="both"/>
        <w:rPr>
          <w:color w:val="000000"/>
          <w:sz w:val="22"/>
          <w:szCs w:val="22"/>
        </w:rPr>
      </w:pPr>
      <w:r>
        <w:rPr>
          <w:color w:val="000000"/>
          <w:sz w:val="22"/>
          <w:szCs w:val="22"/>
        </w:rPr>
        <w:t>23</w:t>
      </w:r>
      <w:r w:rsidR="00B95524" w:rsidRPr="00B95524">
        <w:rPr>
          <w:color w:val="000000"/>
          <w:sz w:val="22"/>
          <w:szCs w:val="22"/>
        </w:rPr>
        <w:t xml:space="preserve">.40 </w:t>
      </w:r>
      <w:r w:rsidR="00711267" w:rsidRPr="00B95524">
        <w:rPr>
          <w:color w:val="000000"/>
          <w:sz w:val="22"/>
          <w:szCs w:val="22"/>
        </w:rPr>
        <w:t>Zelar pelo bom uso e guarda dos impressos, materiais, móveis, equipamentos e instalações colocados à sua disposição, respondendo pelas despesas necessárias para sua reparação quando forem apurados danos decorrentes do mau uso ou conservação.</w:t>
      </w:r>
    </w:p>
    <w:p w:rsidR="00B95524" w:rsidRPr="00B95524" w:rsidRDefault="00B95524" w:rsidP="00B95524">
      <w:pPr>
        <w:tabs>
          <w:tab w:val="left" w:pos="1276"/>
        </w:tabs>
        <w:suppressAutoHyphens w:val="0"/>
        <w:autoSpaceDE w:val="0"/>
        <w:autoSpaceDN w:val="0"/>
        <w:adjustRightInd w:val="0"/>
        <w:spacing w:after="120"/>
        <w:contextualSpacing/>
        <w:jc w:val="both"/>
        <w:rPr>
          <w:color w:val="000000"/>
          <w:sz w:val="22"/>
          <w:szCs w:val="22"/>
        </w:rPr>
      </w:pPr>
    </w:p>
    <w:p w:rsidR="00711267" w:rsidRPr="00B95524" w:rsidRDefault="00DD1F5C" w:rsidP="00B95524">
      <w:pPr>
        <w:tabs>
          <w:tab w:val="left" w:pos="1276"/>
        </w:tabs>
        <w:suppressAutoHyphens w:val="0"/>
        <w:autoSpaceDE w:val="0"/>
        <w:autoSpaceDN w:val="0"/>
        <w:adjustRightInd w:val="0"/>
        <w:spacing w:after="120"/>
        <w:contextualSpacing/>
        <w:jc w:val="both"/>
        <w:rPr>
          <w:color w:val="000000"/>
          <w:sz w:val="22"/>
          <w:szCs w:val="22"/>
        </w:rPr>
      </w:pPr>
      <w:r>
        <w:rPr>
          <w:color w:val="000000"/>
          <w:sz w:val="22"/>
          <w:szCs w:val="22"/>
        </w:rPr>
        <w:t>23</w:t>
      </w:r>
      <w:r w:rsidR="00B95524" w:rsidRPr="00B95524">
        <w:rPr>
          <w:color w:val="000000"/>
          <w:sz w:val="22"/>
          <w:szCs w:val="22"/>
        </w:rPr>
        <w:t xml:space="preserve">.41 </w:t>
      </w:r>
      <w:r w:rsidR="00711267" w:rsidRPr="00B95524">
        <w:rPr>
          <w:color w:val="000000"/>
          <w:sz w:val="22"/>
          <w:szCs w:val="22"/>
        </w:rPr>
        <w:t>Montar a infraestrutura do local de prestação dos serviços, devendo fornecer todo o material de escritório e mobiliário complementar ao cedido pela CONTRATANTE e que poderá ser verificado na ocasião da visita técnica e registrado na proposta.</w:t>
      </w:r>
    </w:p>
    <w:p w:rsidR="00B95524" w:rsidRPr="00B95524" w:rsidRDefault="00B95524" w:rsidP="00B95524">
      <w:pPr>
        <w:tabs>
          <w:tab w:val="left" w:pos="1276"/>
        </w:tabs>
        <w:suppressAutoHyphens w:val="0"/>
        <w:autoSpaceDE w:val="0"/>
        <w:autoSpaceDN w:val="0"/>
        <w:adjustRightInd w:val="0"/>
        <w:spacing w:after="120"/>
        <w:contextualSpacing/>
        <w:jc w:val="both"/>
        <w:rPr>
          <w:color w:val="000000"/>
          <w:sz w:val="22"/>
          <w:szCs w:val="22"/>
        </w:rPr>
      </w:pPr>
    </w:p>
    <w:p w:rsidR="00711267" w:rsidRPr="00B95524" w:rsidRDefault="00DD1F5C" w:rsidP="00B95524">
      <w:pPr>
        <w:tabs>
          <w:tab w:val="left" w:pos="1276"/>
        </w:tabs>
        <w:suppressAutoHyphens w:val="0"/>
        <w:autoSpaceDE w:val="0"/>
        <w:autoSpaceDN w:val="0"/>
        <w:adjustRightInd w:val="0"/>
        <w:spacing w:after="120"/>
        <w:contextualSpacing/>
        <w:jc w:val="both"/>
        <w:rPr>
          <w:color w:val="000000"/>
          <w:sz w:val="22"/>
          <w:szCs w:val="22"/>
        </w:rPr>
      </w:pPr>
      <w:r>
        <w:rPr>
          <w:color w:val="000000"/>
          <w:sz w:val="22"/>
          <w:szCs w:val="22"/>
        </w:rPr>
        <w:t>23</w:t>
      </w:r>
      <w:r w:rsidR="00B95524" w:rsidRPr="00B95524">
        <w:rPr>
          <w:color w:val="000000"/>
          <w:sz w:val="22"/>
          <w:szCs w:val="22"/>
        </w:rPr>
        <w:t xml:space="preserve">.42 </w:t>
      </w:r>
      <w:r w:rsidR="00711267" w:rsidRPr="00B95524">
        <w:rPr>
          <w:color w:val="000000"/>
          <w:sz w:val="22"/>
          <w:szCs w:val="22"/>
        </w:rPr>
        <w:t>Demonstrar controle de qualidade interno e externo, apresentando os selos de qualidade do Colégio Brasileiro de Radiologia para Tomografia Computadorizada, Ressonância Magnética, Mamografia e Ultrassonografia até no máximo o décimo primeiro (11º) mês do início das atividades.</w:t>
      </w:r>
    </w:p>
    <w:p w:rsidR="00B95524" w:rsidRPr="00B95524" w:rsidRDefault="00B95524" w:rsidP="00B95524">
      <w:pPr>
        <w:tabs>
          <w:tab w:val="left" w:pos="1276"/>
        </w:tabs>
        <w:suppressAutoHyphens w:val="0"/>
        <w:autoSpaceDE w:val="0"/>
        <w:autoSpaceDN w:val="0"/>
        <w:adjustRightInd w:val="0"/>
        <w:spacing w:after="120"/>
        <w:contextualSpacing/>
        <w:jc w:val="both"/>
        <w:rPr>
          <w:color w:val="000000"/>
          <w:sz w:val="22"/>
          <w:szCs w:val="22"/>
        </w:rPr>
      </w:pPr>
    </w:p>
    <w:p w:rsidR="00711267" w:rsidRPr="00B95524" w:rsidRDefault="00DD1F5C" w:rsidP="00B95524">
      <w:pPr>
        <w:tabs>
          <w:tab w:val="left" w:pos="1276"/>
        </w:tabs>
        <w:suppressAutoHyphens w:val="0"/>
        <w:autoSpaceDE w:val="0"/>
        <w:autoSpaceDN w:val="0"/>
        <w:adjustRightInd w:val="0"/>
        <w:spacing w:after="120"/>
        <w:contextualSpacing/>
        <w:jc w:val="both"/>
        <w:rPr>
          <w:color w:val="000000"/>
          <w:sz w:val="22"/>
          <w:szCs w:val="22"/>
        </w:rPr>
      </w:pPr>
      <w:r>
        <w:rPr>
          <w:color w:val="000000"/>
          <w:sz w:val="22"/>
          <w:szCs w:val="22"/>
        </w:rPr>
        <w:t>23</w:t>
      </w:r>
      <w:r w:rsidR="00B95524" w:rsidRPr="00B95524">
        <w:rPr>
          <w:color w:val="000000"/>
          <w:sz w:val="22"/>
          <w:szCs w:val="22"/>
        </w:rPr>
        <w:t xml:space="preserve">.43 </w:t>
      </w:r>
      <w:r w:rsidR="00711267" w:rsidRPr="00B95524">
        <w:rPr>
          <w:color w:val="000000"/>
          <w:sz w:val="22"/>
          <w:szCs w:val="22"/>
        </w:rPr>
        <w:t xml:space="preserve">Atender a todas as exigências da </w:t>
      </w:r>
      <w:r w:rsidR="00711267" w:rsidRPr="00B95524">
        <w:rPr>
          <w:sz w:val="22"/>
          <w:szCs w:val="22"/>
        </w:rPr>
        <w:t>Portaria nº 453 da ANVISA</w:t>
      </w:r>
      <w:r w:rsidR="00711267" w:rsidRPr="00B95524">
        <w:rPr>
          <w:color w:val="000000"/>
          <w:sz w:val="22"/>
          <w:szCs w:val="22"/>
        </w:rPr>
        <w:t xml:space="preserve"> ou outras que venham substituí-la ou complementá-la, incluindo controle do dosimétrico ambiental e pessoal para todos os funcionários da CONTRATADA para os quais o controle se aplique. </w:t>
      </w:r>
    </w:p>
    <w:p w:rsidR="00B95524" w:rsidRPr="00B95524" w:rsidRDefault="00B95524" w:rsidP="00B95524">
      <w:pPr>
        <w:tabs>
          <w:tab w:val="left" w:pos="1276"/>
        </w:tabs>
        <w:suppressAutoHyphens w:val="0"/>
        <w:autoSpaceDE w:val="0"/>
        <w:autoSpaceDN w:val="0"/>
        <w:adjustRightInd w:val="0"/>
        <w:spacing w:after="120"/>
        <w:contextualSpacing/>
        <w:jc w:val="both"/>
        <w:rPr>
          <w:color w:val="000000"/>
          <w:sz w:val="22"/>
          <w:szCs w:val="22"/>
        </w:rPr>
      </w:pPr>
    </w:p>
    <w:p w:rsidR="00711267" w:rsidRPr="00B95524" w:rsidRDefault="00DD1F5C" w:rsidP="00B95524">
      <w:pPr>
        <w:tabs>
          <w:tab w:val="left" w:pos="1276"/>
        </w:tabs>
        <w:suppressAutoHyphens w:val="0"/>
        <w:autoSpaceDE w:val="0"/>
        <w:autoSpaceDN w:val="0"/>
        <w:adjustRightInd w:val="0"/>
        <w:spacing w:after="120"/>
        <w:contextualSpacing/>
        <w:jc w:val="both"/>
        <w:rPr>
          <w:color w:val="000000"/>
          <w:sz w:val="22"/>
          <w:szCs w:val="22"/>
        </w:rPr>
      </w:pPr>
      <w:r>
        <w:rPr>
          <w:color w:val="000000"/>
          <w:sz w:val="22"/>
          <w:szCs w:val="22"/>
        </w:rPr>
        <w:t>23</w:t>
      </w:r>
      <w:r w:rsidR="00B95524" w:rsidRPr="00B95524">
        <w:rPr>
          <w:color w:val="000000"/>
          <w:sz w:val="22"/>
          <w:szCs w:val="22"/>
        </w:rPr>
        <w:t xml:space="preserve">.44 </w:t>
      </w:r>
      <w:r w:rsidR="00711267" w:rsidRPr="00B95524">
        <w:rPr>
          <w:color w:val="000000"/>
          <w:sz w:val="22"/>
          <w:szCs w:val="22"/>
        </w:rPr>
        <w:t>Apresentar a Licença Inicial (ou protocolo) de Funcionamento da Unidade de Diagnóstico por Imagem, expedido pela Vigilância Sanitária do Estado de Rondônia, até no máximo o oitavo (8º) mês do início das atividades e mantê-lo atualizado.</w:t>
      </w:r>
    </w:p>
    <w:p w:rsidR="00B95524" w:rsidRPr="00B95524" w:rsidRDefault="00B95524" w:rsidP="00B95524">
      <w:pPr>
        <w:tabs>
          <w:tab w:val="left" w:pos="1276"/>
        </w:tabs>
        <w:suppressAutoHyphens w:val="0"/>
        <w:autoSpaceDE w:val="0"/>
        <w:autoSpaceDN w:val="0"/>
        <w:adjustRightInd w:val="0"/>
        <w:spacing w:after="120"/>
        <w:contextualSpacing/>
        <w:jc w:val="both"/>
        <w:rPr>
          <w:color w:val="000000"/>
          <w:sz w:val="22"/>
          <w:szCs w:val="22"/>
        </w:rPr>
      </w:pPr>
    </w:p>
    <w:p w:rsidR="00711267" w:rsidRPr="00B95524" w:rsidRDefault="00DD1F5C" w:rsidP="00B95524">
      <w:pPr>
        <w:tabs>
          <w:tab w:val="left" w:pos="1276"/>
        </w:tabs>
        <w:suppressAutoHyphens w:val="0"/>
        <w:autoSpaceDE w:val="0"/>
        <w:autoSpaceDN w:val="0"/>
        <w:adjustRightInd w:val="0"/>
        <w:spacing w:after="120"/>
        <w:contextualSpacing/>
        <w:jc w:val="both"/>
        <w:rPr>
          <w:color w:val="000000"/>
          <w:sz w:val="22"/>
          <w:szCs w:val="22"/>
        </w:rPr>
      </w:pPr>
      <w:r>
        <w:rPr>
          <w:color w:val="000000"/>
          <w:sz w:val="22"/>
          <w:szCs w:val="22"/>
        </w:rPr>
        <w:t>23</w:t>
      </w:r>
      <w:r w:rsidR="00B95524" w:rsidRPr="00B95524">
        <w:rPr>
          <w:color w:val="000000"/>
          <w:sz w:val="22"/>
          <w:szCs w:val="22"/>
        </w:rPr>
        <w:t xml:space="preserve">.45 </w:t>
      </w:r>
      <w:r w:rsidR="00711267" w:rsidRPr="00B95524">
        <w:rPr>
          <w:color w:val="000000"/>
          <w:sz w:val="22"/>
          <w:szCs w:val="22"/>
        </w:rPr>
        <w:t>Adequar-se às metodologias de melhoria de gestão utilizadas pela CONTRATANTE, realizando protocolos, rotinas e analisando indicadores solicitados pela SESAU; adequando-se às políticas de recursos humanos da CONTRATANTE quanto à participação na avaliação de desempenho, satisfação do usuário, entre outros.</w:t>
      </w:r>
    </w:p>
    <w:p w:rsidR="00A47B64" w:rsidRDefault="00A47B64" w:rsidP="00B95524">
      <w:pPr>
        <w:tabs>
          <w:tab w:val="left" w:pos="1276"/>
        </w:tabs>
        <w:suppressAutoHyphens w:val="0"/>
        <w:autoSpaceDE w:val="0"/>
        <w:autoSpaceDN w:val="0"/>
        <w:adjustRightInd w:val="0"/>
        <w:spacing w:after="120"/>
        <w:contextualSpacing/>
        <w:jc w:val="both"/>
        <w:rPr>
          <w:color w:val="000000"/>
          <w:sz w:val="22"/>
          <w:szCs w:val="22"/>
        </w:rPr>
      </w:pPr>
    </w:p>
    <w:p w:rsidR="00711267" w:rsidRPr="00B95524" w:rsidRDefault="00DD1F5C" w:rsidP="00B95524">
      <w:pPr>
        <w:tabs>
          <w:tab w:val="left" w:pos="1276"/>
        </w:tabs>
        <w:suppressAutoHyphens w:val="0"/>
        <w:autoSpaceDE w:val="0"/>
        <w:autoSpaceDN w:val="0"/>
        <w:adjustRightInd w:val="0"/>
        <w:spacing w:after="120"/>
        <w:contextualSpacing/>
        <w:jc w:val="both"/>
        <w:rPr>
          <w:color w:val="000000"/>
          <w:sz w:val="22"/>
          <w:szCs w:val="22"/>
        </w:rPr>
      </w:pPr>
      <w:r>
        <w:rPr>
          <w:color w:val="000000"/>
          <w:sz w:val="22"/>
          <w:szCs w:val="22"/>
        </w:rPr>
        <w:t>23</w:t>
      </w:r>
      <w:r w:rsidR="00B95524" w:rsidRPr="00B95524">
        <w:rPr>
          <w:color w:val="000000"/>
          <w:sz w:val="22"/>
          <w:szCs w:val="22"/>
        </w:rPr>
        <w:t xml:space="preserve">.46 </w:t>
      </w:r>
      <w:r w:rsidR="00711267" w:rsidRPr="00B95524">
        <w:rPr>
          <w:color w:val="000000"/>
          <w:sz w:val="22"/>
          <w:szCs w:val="22"/>
        </w:rPr>
        <w:t>Garantir a não paralisação do serviço por falta de insumos, equipamentos ou recursos humanos. No caso de suspensão dos serviços, formalizar justificativa à Gerência de Controle Avaliação e Serviços de Saúde - GRECSS e a Gerência de Regulação (GERREG), informando o serviço de retaguarda que será responsável pela execução dos exames objeto deste contrato.</w:t>
      </w:r>
    </w:p>
    <w:p w:rsidR="00B95524" w:rsidRPr="00B95524" w:rsidRDefault="00B95524" w:rsidP="00B95524">
      <w:pPr>
        <w:tabs>
          <w:tab w:val="left" w:pos="1276"/>
        </w:tabs>
        <w:suppressAutoHyphens w:val="0"/>
        <w:autoSpaceDE w:val="0"/>
        <w:autoSpaceDN w:val="0"/>
        <w:adjustRightInd w:val="0"/>
        <w:spacing w:after="120"/>
        <w:contextualSpacing/>
        <w:jc w:val="both"/>
        <w:rPr>
          <w:sz w:val="22"/>
          <w:szCs w:val="22"/>
        </w:rPr>
      </w:pPr>
    </w:p>
    <w:p w:rsidR="00711267" w:rsidRPr="00B95524" w:rsidRDefault="00DD1F5C" w:rsidP="00B95524">
      <w:pPr>
        <w:tabs>
          <w:tab w:val="left" w:pos="1276"/>
        </w:tabs>
        <w:suppressAutoHyphens w:val="0"/>
        <w:autoSpaceDE w:val="0"/>
        <w:autoSpaceDN w:val="0"/>
        <w:adjustRightInd w:val="0"/>
        <w:spacing w:after="120"/>
        <w:contextualSpacing/>
        <w:jc w:val="both"/>
        <w:rPr>
          <w:sz w:val="22"/>
          <w:szCs w:val="22"/>
        </w:rPr>
      </w:pPr>
      <w:r>
        <w:rPr>
          <w:sz w:val="22"/>
          <w:szCs w:val="22"/>
        </w:rPr>
        <w:t>23</w:t>
      </w:r>
      <w:r w:rsidR="00B95524" w:rsidRPr="00B95524">
        <w:rPr>
          <w:sz w:val="22"/>
          <w:szCs w:val="22"/>
        </w:rPr>
        <w:t xml:space="preserve">.47 </w:t>
      </w:r>
      <w:r w:rsidR="00711267" w:rsidRPr="00B95524">
        <w:rPr>
          <w:sz w:val="22"/>
          <w:szCs w:val="22"/>
        </w:rPr>
        <w:t>Preencher e entregar toda a documentação referente ao atendimento prestado ao paciente, bem como os documentos necessários ao processo de faturamento, pela Unidade Hospitalar, junto ao convênio SUS incluindo o Boletim de Produção Ambulatorial (BPA) individualizado e a Autorização de Procedimento de Alta Complexidade (APAC).</w:t>
      </w:r>
    </w:p>
    <w:p w:rsidR="00B95524" w:rsidRPr="00B95524" w:rsidRDefault="00B95524" w:rsidP="00B95524">
      <w:pPr>
        <w:tabs>
          <w:tab w:val="left" w:pos="1276"/>
        </w:tabs>
        <w:suppressAutoHyphens w:val="0"/>
        <w:autoSpaceDE w:val="0"/>
        <w:autoSpaceDN w:val="0"/>
        <w:adjustRightInd w:val="0"/>
        <w:spacing w:after="120"/>
        <w:contextualSpacing/>
        <w:jc w:val="both"/>
        <w:rPr>
          <w:color w:val="000000"/>
          <w:sz w:val="22"/>
          <w:szCs w:val="22"/>
        </w:rPr>
      </w:pPr>
    </w:p>
    <w:p w:rsidR="00711267" w:rsidRPr="00B95524" w:rsidRDefault="00DD1F5C" w:rsidP="00B95524">
      <w:pPr>
        <w:tabs>
          <w:tab w:val="left" w:pos="1276"/>
        </w:tabs>
        <w:suppressAutoHyphens w:val="0"/>
        <w:autoSpaceDE w:val="0"/>
        <w:autoSpaceDN w:val="0"/>
        <w:adjustRightInd w:val="0"/>
        <w:spacing w:after="120"/>
        <w:contextualSpacing/>
        <w:jc w:val="both"/>
        <w:rPr>
          <w:color w:val="000000"/>
          <w:sz w:val="22"/>
          <w:szCs w:val="22"/>
        </w:rPr>
      </w:pPr>
      <w:r>
        <w:rPr>
          <w:color w:val="000000"/>
          <w:sz w:val="22"/>
          <w:szCs w:val="22"/>
        </w:rPr>
        <w:t>23</w:t>
      </w:r>
      <w:r w:rsidR="00B95524" w:rsidRPr="00B95524">
        <w:rPr>
          <w:color w:val="000000"/>
          <w:sz w:val="22"/>
          <w:szCs w:val="22"/>
        </w:rPr>
        <w:t xml:space="preserve">.48 </w:t>
      </w:r>
      <w:r w:rsidR="00711267" w:rsidRPr="00B95524">
        <w:rPr>
          <w:color w:val="000000"/>
          <w:sz w:val="22"/>
          <w:szCs w:val="22"/>
        </w:rPr>
        <w:t>Permitir que os serviços executados sejam supervisionados por técnicos e fiscais designados pela CONTRATANTE.</w:t>
      </w:r>
    </w:p>
    <w:p w:rsidR="00B95524" w:rsidRPr="00B95524" w:rsidRDefault="00B95524" w:rsidP="00B95524">
      <w:pPr>
        <w:tabs>
          <w:tab w:val="left" w:pos="1276"/>
        </w:tabs>
        <w:suppressAutoHyphens w:val="0"/>
        <w:autoSpaceDE w:val="0"/>
        <w:autoSpaceDN w:val="0"/>
        <w:adjustRightInd w:val="0"/>
        <w:spacing w:after="120"/>
        <w:contextualSpacing/>
        <w:jc w:val="both"/>
        <w:rPr>
          <w:color w:val="000000"/>
          <w:sz w:val="22"/>
          <w:szCs w:val="22"/>
        </w:rPr>
      </w:pPr>
    </w:p>
    <w:p w:rsidR="00711267" w:rsidRPr="00B95524" w:rsidRDefault="00DD1F5C" w:rsidP="00B95524">
      <w:pPr>
        <w:tabs>
          <w:tab w:val="left" w:pos="1276"/>
        </w:tabs>
        <w:suppressAutoHyphens w:val="0"/>
        <w:autoSpaceDE w:val="0"/>
        <w:autoSpaceDN w:val="0"/>
        <w:adjustRightInd w:val="0"/>
        <w:spacing w:after="120"/>
        <w:contextualSpacing/>
        <w:jc w:val="both"/>
        <w:rPr>
          <w:color w:val="000000"/>
          <w:sz w:val="22"/>
          <w:szCs w:val="22"/>
        </w:rPr>
      </w:pPr>
      <w:r>
        <w:rPr>
          <w:color w:val="000000"/>
          <w:sz w:val="22"/>
          <w:szCs w:val="22"/>
        </w:rPr>
        <w:t>23</w:t>
      </w:r>
      <w:r w:rsidR="00B95524" w:rsidRPr="00B95524">
        <w:rPr>
          <w:color w:val="000000"/>
          <w:sz w:val="22"/>
          <w:szCs w:val="22"/>
        </w:rPr>
        <w:t xml:space="preserve">.49 </w:t>
      </w:r>
      <w:r w:rsidR="00711267" w:rsidRPr="00B95524">
        <w:rPr>
          <w:color w:val="000000"/>
          <w:sz w:val="22"/>
          <w:szCs w:val="22"/>
        </w:rPr>
        <w:t xml:space="preserve">Encaminhar à CONTRATANTE, até 90 dias após o início do contrato, um cronograma anual de manutenção preventiva dos equipamentos com a programação das visitas preventivas, informando a data da visita, para avaliação e aprovação; </w:t>
      </w:r>
    </w:p>
    <w:p w:rsidR="00B95524" w:rsidRPr="00B95524" w:rsidRDefault="00B95524" w:rsidP="00B95524">
      <w:pPr>
        <w:tabs>
          <w:tab w:val="left" w:pos="1276"/>
        </w:tabs>
        <w:suppressAutoHyphens w:val="0"/>
        <w:autoSpaceDE w:val="0"/>
        <w:autoSpaceDN w:val="0"/>
        <w:adjustRightInd w:val="0"/>
        <w:spacing w:after="120"/>
        <w:contextualSpacing/>
        <w:jc w:val="both"/>
        <w:rPr>
          <w:color w:val="000000"/>
          <w:sz w:val="22"/>
          <w:szCs w:val="22"/>
        </w:rPr>
      </w:pPr>
    </w:p>
    <w:p w:rsidR="00711267" w:rsidRPr="00B95524" w:rsidRDefault="00DD1F5C" w:rsidP="00B95524">
      <w:pPr>
        <w:tabs>
          <w:tab w:val="left" w:pos="1276"/>
        </w:tabs>
        <w:suppressAutoHyphens w:val="0"/>
        <w:autoSpaceDE w:val="0"/>
        <w:autoSpaceDN w:val="0"/>
        <w:adjustRightInd w:val="0"/>
        <w:spacing w:after="120"/>
        <w:contextualSpacing/>
        <w:jc w:val="both"/>
        <w:rPr>
          <w:color w:val="000000"/>
          <w:sz w:val="22"/>
          <w:szCs w:val="22"/>
        </w:rPr>
      </w:pPr>
      <w:r>
        <w:rPr>
          <w:color w:val="000000"/>
          <w:sz w:val="22"/>
          <w:szCs w:val="22"/>
        </w:rPr>
        <w:t>23</w:t>
      </w:r>
      <w:r w:rsidR="00B95524" w:rsidRPr="00B95524">
        <w:rPr>
          <w:color w:val="000000"/>
          <w:sz w:val="22"/>
          <w:szCs w:val="22"/>
        </w:rPr>
        <w:t xml:space="preserve">.50 </w:t>
      </w:r>
      <w:r w:rsidR="00711267" w:rsidRPr="00B95524">
        <w:rPr>
          <w:color w:val="000000"/>
          <w:sz w:val="22"/>
          <w:szCs w:val="22"/>
        </w:rPr>
        <w:t>Emitir um relatório tipo “</w:t>
      </w:r>
      <w:proofErr w:type="spellStart"/>
      <w:r w:rsidR="00711267" w:rsidRPr="00B95524">
        <w:rPr>
          <w:color w:val="000000"/>
          <w:sz w:val="22"/>
          <w:szCs w:val="22"/>
        </w:rPr>
        <w:t>checklist</w:t>
      </w:r>
      <w:proofErr w:type="spellEnd"/>
      <w:r w:rsidR="00711267" w:rsidRPr="00B95524">
        <w:rPr>
          <w:color w:val="000000"/>
          <w:sz w:val="22"/>
          <w:szCs w:val="22"/>
        </w:rPr>
        <w:t xml:space="preserve">” a cada manutenção preventiva e corretiva, individual por equipamento, devendo ser encaminhado uma via à CONTRATANTE imediatamente após a execução do serviço. No </w:t>
      </w:r>
      <w:r w:rsidR="00711267" w:rsidRPr="00B95524">
        <w:rPr>
          <w:b/>
          <w:color w:val="000000"/>
          <w:sz w:val="22"/>
          <w:szCs w:val="22"/>
        </w:rPr>
        <w:t>“</w:t>
      </w:r>
      <w:proofErr w:type="spellStart"/>
      <w:r w:rsidR="00711267" w:rsidRPr="00B95524">
        <w:rPr>
          <w:b/>
          <w:color w:val="000000"/>
          <w:sz w:val="22"/>
          <w:szCs w:val="22"/>
        </w:rPr>
        <w:t>checklist</w:t>
      </w:r>
      <w:proofErr w:type="spellEnd"/>
      <w:r w:rsidR="00711267" w:rsidRPr="00B95524">
        <w:rPr>
          <w:b/>
          <w:color w:val="000000"/>
          <w:sz w:val="22"/>
          <w:szCs w:val="22"/>
        </w:rPr>
        <w:t>”</w:t>
      </w:r>
      <w:r w:rsidR="00711267" w:rsidRPr="00B95524">
        <w:rPr>
          <w:color w:val="000000"/>
          <w:sz w:val="22"/>
          <w:szCs w:val="22"/>
        </w:rPr>
        <w:t xml:space="preserve"> deverão constar os dados do equipamento (marca, modelo, número de patrimônio ou tombamento, número de série e localização ou setor), a data da realização do serviço, o nome do executante e sua assinatura, os itens avaliados, as peças substituídas ou que exigem substituição e o estado final do equipamento após a manutenção. Deverá constar ainda o nome (ou matrícula) e assinatura do funcionário do Centro de Diagnóstico por Imagem, designado, atestando a visita do técnico; </w:t>
      </w:r>
    </w:p>
    <w:p w:rsidR="00B95524" w:rsidRPr="00B95524" w:rsidRDefault="00B95524" w:rsidP="00B95524">
      <w:pPr>
        <w:tabs>
          <w:tab w:val="left" w:pos="1276"/>
        </w:tabs>
        <w:suppressAutoHyphens w:val="0"/>
        <w:autoSpaceDE w:val="0"/>
        <w:autoSpaceDN w:val="0"/>
        <w:adjustRightInd w:val="0"/>
        <w:spacing w:after="120"/>
        <w:contextualSpacing/>
        <w:jc w:val="both"/>
        <w:rPr>
          <w:color w:val="000000"/>
          <w:sz w:val="22"/>
          <w:szCs w:val="22"/>
        </w:rPr>
      </w:pPr>
    </w:p>
    <w:p w:rsidR="00711267" w:rsidRPr="00B95524" w:rsidRDefault="00DD1F5C" w:rsidP="00B95524">
      <w:pPr>
        <w:tabs>
          <w:tab w:val="left" w:pos="1276"/>
        </w:tabs>
        <w:suppressAutoHyphens w:val="0"/>
        <w:autoSpaceDE w:val="0"/>
        <w:autoSpaceDN w:val="0"/>
        <w:adjustRightInd w:val="0"/>
        <w:spacing w:after="120"/>
        <w:contextualSpacing/>
        <w:jc w:val="both"/>
        <w:rPr>
          <w:color w:val="000000"/>
          <w:sz w:val="22"/>
          <w:szCs w:val="22"/>
        </w:rPr>
      </w:pPr>
      <w:r>
        <w:rPr>
          <w:color w:val="000000"/>
          <w:sz w:val="22"/>
          <w:szCs w:val="22"/>
        </w:rPr>
        <w:t>23</w:t>
      </w:r>
      <w:r w:rsidR="00B95524" w:rsidRPr="00B95524">
        <w:rPr>
          <w:color w:val="000000"/>
          <w:sz w:val="22"/>
          <w:szCs w:val="22"/>
        </w:rPr>
        <w:t xml:space="preserve">.51 </w:t>
      </w:r>
      <w:r w:rsidR="00711267" w:rsidRPr="00B95524">
        <w:rPr>
          <w:color w:val="000000"/>
          <w:sz w:val="22"/>
          <w:szCs w:val="22"/>
        </w:rPr>
        <w:t>Permitir que todos os processos sejam acompanhados por fiscal ou técnico designado pela CONTRATANTE.</w:t>
      </w:r>
    </w:p>
    <w:p w:rsidR="00B95524" w:rsidRPr="00B95524" w:rsidRDefault="00B95524" w:rsidP="00B95524">
      <w:pPr>
        <w:tabs>
          <w:tab w:val="left" w:pos="1276"/>
        </w:tabs>
        <w:suppressAutoHyphens w:val="0"/>
        <w:autoSpaceDE w:val="0"/>
        <w:autoSpaceDN w:val="0"/>
        <w:adjustRightInd w:val="0"/>
        <w:spacing w:after="120"/>
        <w:contextualSpacing/>
        <w:jc w:val="both"/>
        <w:rPr>
          <w:color w:val="000000"/>
          <w:sz w:val="22"/>
          <w:szCs w:val="22"/>
        </w:rPr>
      </w:pPr>
    </w:p>
    <w:p w:rsidR="00711267" w:rsidRPr="00B95524" w:rsidRDefault="00DD1F5C" w:rsidP="00B95524">
      <w:pPr>
        <w:tabs>
          <w:tab w:val="left" w:pos="1276"/>
        </w:tabs>
        <w:suppressAutoHyphens w:val="0"/>
        <w:autoSpaceDE w:val="0"/>
        <w:autoSpaceDN w:val="0"/>
        <w:adjustRightInd w:val="0"/>
        <w:spacing w:after="120"/>
        <w:contextualSpacing/>
        <w:jc w:val="both"/>
        <w:rPr>
          <w:color w:val="000000"/>
          <w:sz w:val="22"/>
          <w:szCs w:val="22"/>
        </w:rPr>
      </w:pPr>
      <w:r>
        <w:rPr>
          <w:color w:val="000000"/>
          <w:sz w:val="22"/>
          <w:szCs w:val="22"/>
        </w:rPr>
        <w:t>23</w:t>
      </w:r>
      <w:r w:rsidR="00B95524" w:rsidRPr="00B95524">
        <w:rPr>
          <w:color w:val="000000"/>
          <w:sz w:val="22"/>
          <w:szCs w:val="22"/>
        </w:rPr>
        <w:t xml:space="preserve">.52 </w:t>
      </w:r>
      <w:r w:rsidR="00711267" w:rsidRPr="00B95524">
        <w:rPr>
          <w:color w:val="000000"/>
          <w:sz w:val="22"/>
          <w:szCs w:val="22"/>
        </w:rPr>
        <w:t>Manter responsável pelos serviços prestados ou preposto presente no Centro de Diagnóstico por Imagem de 2ª à 6ª feira das 08:00 às 12:00h e das 14:00h ás 18:00h, aos sábados das 7:00 às 13:00h.</w:t>
      </w:r>
    </w:p>
    <w:p w:rsidR="00B95524" w:rsidRPr="00B95524" w:rsidRDefault="00B95524" w:rsidP="00B95524">
      <w:pPr>
        <w:tabs>
          <w:tab w:val="left" w:pos="1276"/>
        </w:tabs>
        <w:suppressAutoHyphens w:val="0"/>
        <w:autoSpaceDE w:val="0"/>
        <w:autoSpaceDN w:val="0"/>
        <w:adjustRightInd w:val="0"/>
        <w:spacing w:after="120"/>
        <w:contextualSpacing/>
        <w:jc w:val="both"/>
        <w:rPr>
          <w:color w:val="000000"/>
          <w:sz w:val="22"/>
          <w:szCs w:val="22"/>
        </w:rPr>
      </w:pPr>
    </w:p>
    <w:p w:rsidR="00711267" w:rsidRPr="00B95524" w:rsidRDefault="00DD1F5C" w:rsidP="00B95524">
      <w:pPr>
        <w:tabs>
          <w:tab w:val="left" w:pos="1276"/>
        </w:tabs>
        <w:suppressAutoHyphens w:val="0"/>
        <w:autoSpaceDE w:val="0"/>
        <w:autoSpaceDN w:val="0"/>
        <w:adjustRightInd w:val="0"/>
        <w:spacing w:after="120"/>
        <w:contextualSpacing/>
        <w:jc w:val="both"/>
        <w:rPr>
          <w:color w:val="000000"/>
          <w:sz w:val="22"/>
          <w:szCs w:val="22"/>
        </w:rPr>
      </w:pPr>
      <w:r>
        <w:rPr>
          <w:color w:val="000000"/>
          <w:sz w:val="22"/>
          <w:szCs w:val="22"/>
        </w:rPr>
        <w:t>23</w:t>
      </w:r>
      <w:r w:rsidR="00B95524" w:rsidRPr="00B95524">
        <w:rPr>
          <w:color w:val="000000"/>
          <w:sz w:val="22"/>
          <w:szCs w:val="22"/>
        </w:rPr>
        <w:t xml:space="preserve">.53 </w:t>
      </w:r>
      <w:r w:rsidR="00711267" w:rsidRPr="00B95524">
        <w:rPr>
          <w:color w:val="000000"/>
          <w:sz w:val="22"/>
          <w:szCs w:val="22"/>
        </w:rPr>
        <w:t xml:space="preserve">Responsabilizar-se por eventuais omissões praticadas por seus prepostos envolvidos nos serviços, tomando as providências necessárias para o cumprimento fiel do contrato. </w:t>
      </w:r>
    </w:p>
    <w:p w:rsidR="00B95524" w:rsidRPr="00B95524" w:rsidRDefault="00B95524" w:rsidP="00B95524">
      <w:pPr>
        <w:tabs>
          <w:tab w:val="left" w:pos="1276"/>
        </w:tabs>
        <w:suppressAutoHyphens w:val="0"/>
        <w:autoSpaceDE w:val="0"/>
        <w:autoSpaceDN w:val="0"/>
        <w:adjustRightInd w:val="0"/>
        <w:spacing w:after="120"/>
        <w:contextualSpacing/>
        <w:jc w:val="both"/>
        <w:rPr>
          <w:color w:val="000000"/>
          <w:sz w:val="22"/>
          <w:szCs w:val="22"/>
        </w:rPr>
      </w:pPr>
    </w:p>
    <w:p w:rsidR="00711267" w:rsidRPr="00B95524" w:rsidRDefault="00DD1F5C" w:rsidP="00B95524">
      <w:pPr>
        <w:tabs>
          <w:tab w:val="left" w:pos="1276"/>
        </w:tabs>
        <w:suppressAutoHyphens w:val="0"/>
        <w:autoSpaceDE w:val="0"/>
        <w:autoSpaceDN w:val="0"/>
        <w:adjustRightInd w:val="0"/>
        <w:spacing w:after="120"/>
        <w:contextualSpacing/>
        <w:jc w:val="both"/>
        <w:rPr>
          <w:color w:val="000000"/>
          <w:sz w:val="22"/>
          <w:szCs w:val="22"/>
        </w:rPr>
      </w:pPr>
      <w:r>
        <w:rPr>
          <w:color w:val="000000"/>
          <w:sz w:val="22"/>
          <w:szCs w:val="22"/>
        </w:rPr>
        <w:t>23</w:t>
      </w:r>
      <w:r w:rsidR="00B95524" w:rsidRPr="00B95524">
        <w:rPr>
          <w:color w:val="000000"/>
          <w:sz w:val="22"/>
          <w:szCs w:val="22"/>
        </w:rPr>
        <w:t xml:space="preserve">.54 </w:t>
      </w:r>
      <w:r w:rsidR="00711267" w:rsidRPr="00B95524">
        <w:rPr>
          <w:color w:val="000000"/>
          <w:sz w:val="22"/>
          <w:szCs w:val="22"/>
        </w:rPr>
        <w:t>Responsabilizar-se por todos os encargos e obrigações concernentes a legislações sociais, trabalhistas, tributárias, fiscais, securitárias, previdenciárias que resultem todas as despesas decorrentes dos serviços prestados, assim como despesas de eventuais trabalhos não previstos, mas indispensáveis à execução das atividades.</w:t>
      </w:r>
    </w:p>
    <w:p w:rsidR="00B95524" w:rsidRPr="00B95524" w:rsidRDefault="00B95524" w:rsidP="00B95524">
      <w:pPr>
        <w:tabs>
          <w:tab w:val="left" w:pos="1276"/>
        </w:tabs>
        <w:suppressAutoHyphens w:val="0"/>
        <w:autoSpaceDE w:val="0"/>
        <w:autoSpaceDN w:val="0"/>
        <w:adjustRightInd w:val="0"/>
        <w:spacing w:after="120"/>
        <w:contextualSpacing/>
        <w:jc w:val="both"/>
        <w:rPr>
          <w:color w:val="000000"/>
          <w:sz w:val="22"/>
          <w:szCs w:val="22"/>
        </w:rPr>
      </w:pPr>
    </w:p>
    <w:p w:rsidR="00711267" w:rsidRPr="00B95524" w:rsidRDefault="00DD1F5C" w:rsidP="00B95524">
      <w:pPr>
        <w:tabs>
          <w:tab w:val="left" w:pos="1276"/>
        </w:tabs>
        <w:suppressAutoHyphens w:val="0"/>
        <w:autoSpaceDE w:val="0"/>
        <w:autoSpaceDN w:val="0"/>
        <w:adjustRightInd w:val="0"/>
        <w:spacing w:after="120"/>
        <w:contextualSpacing/>
        <w:jc w:val="both"/>
        <w:rPr>
          <w:color w:val="000000"/>
          <w:sz w:val="22"/>
          <w:szCs w:val="22"/>
        </w:rPr>
      </w:pPr>
      <w:r>
        <w:rPr>
          <w:color w:val="000000"/>
          <w:sz w:val="22"/>
          <w:szCs w:val="22"/>
        </w:rPr>
        <w:t>23</w:t>
      </w:r>
      <w:r w:rsidR="00B95524" w:rsidRPr="00B95524">
        <w:rPr>
          <w:color w:val="000000"/>
          <w:sz w:val="22"/>
          <w:szCs w:val="22"/>
        </w:rPr>
        <w:t xml:space="preserve">.55 </w:t>
      </w:r>
      <w:r w:rsidR="00711267" w:rsidRPr="00B95524">
        <w:rPr>
          <w:color w:val="000000"/>
          <w:sz w:val="22"/>
          <w:szCs w:val="22"/>
        </w:rPr>
        <w:t xml:space="preserve">Gerenciar e providenciar o descarte dos resíduos provenientes das atividades deste projeto básico de acordo com Grupos de Resíduos (Resolução RDC ANVISA Nº 306/04 / Resolução CONAMA Nº 358/05). </w:t>
      </w:r>
    </w:p>
    <w:p w:rsidR="00B95524" w:rsidRPr="00B95524" w:rsidRDefault="00B95524" w:rsidP="00B95524">
      <w:pPr>
        <w:tabs>
          <w:tab w:val="left" w:pos="1276"/>
        </w:tabs>
        <w:suppressAutoHyphens w:val="0"/>
        <w:autoSpaceDE w:val="0"/>
        <w:autoSpaceDN w:val="0"/>
        <w:adjustRightInd w:val="0"/>
        <w:spacing w:after="120"/>
        <w:contextualSpacing/>
        <w:jc w:val="both"/>
        <w:rPr>
          <w:color w:val="000000"/>
          <w:sz w:val="22"/>
          <w:szCs w:val="22"/>
        </w:rPr>
      </w:pPr>
    </w:p>
    <w:p w:rsidR="00711267" w:rsidRPr="00B95524" w:rsidRDefault="00DD1F5C" w:rsidP="00B95524">
      <w:pPr>
        <w:tabs>
          <w:tab w:val="left" w:pos="1276"/>
        </w:tabs>
        <w:suppressAutoHyphens w:val="0"/>
        <w:autoSpaceDE w:val="0"/>
        <w:autoSpaceDN w:val="0"/>
        <w:adjustRightInd w:val="0"/>
        <w:spacing w:after="120"/>
        <w:contextualSpacing/>
        <w:jc w:val="both"/>
        <w:rPr>
          <w:color w:val="000000"/>
          <w:sz w:val="22"/>
          <w:szCs w:val="22"/>
        </w:rPr>
      </w:pPr>
      <w:r>
        <w:rPr>
          <w:color w:val="000000"/>
          <w:sz w:val="22"/>
          <w:szCs w:val="22"/>
        </w:rPr>
        <w:t>23</w:t>
      </w:r>
      <w:r w:rsidR="00B95524" w:rsidRPr="00B95524">
        <w:rPr>
          <w:color w:val="000000"/>
          <w:sz w:val="22"/>
          <w:szCs w:val="22"/>
        </w:rPr>
        <w:t xml:space="preserve">.56 </w:t>
      </w:r>
      <w:r w:rsidR="00711267" w:rsidRPr="00B95524">
        <w:rPr>
          <w:color w:val="000000"/>
          <w:sz w:val="22"/>
          <w:szCs w:val="22"/>
        </w:rPr>
        <w:t xml:space="preserve">Implantar e prestar serviço de vigilância do Centro de Diagnóstico por Imagem 24 horas por dia, 07 dias por semana. </w:t>
      </w:r>
    </w:p>
    <w:p w:rsidR="00B95524" w:rsidRPr="00B95524" w:rsidRDefault="00B95524" w:rsidP="00B95524">
      <w:pPr>
        <w:tabs>
          <w:tab w:val="left" w:pos="1276"/>
        </w:tabs>
        <w:suppressAutoHyphens w:val="0"/>
        <w:autoSpaceDE w:val="0"/>
        <w:autoSpaceDN w:val="0"/>
        <w:adjustRightInd w:val="0"/>
        <w:spacing w:after="120"/>
        <w:contextualSpacing/>
        <w:jc w:val="both"/>
        <w:rPr>
          <w:color w:val="000000"/>
          <w:sz w:val="22"/>
          <w:szCs w:val="22"/>
        </w:rPr>
      </w:pPr>
    </w:p>
    <w:p w:rsidR="00711267" w:rsidRPr="00B95524" w:rsidRDefault="00DD1F5C" w:rsidP="00B95524">
      <w:pPr>
        <w:tabs>
          <w:tab w:val="left" w:pos="1276"/>
        </w:tabs>
        <w:suppressAutoHyphens w:val="0"/>
        <w:autoSpaceDE w:val="0"/>
        <w:autoSpaceDN w:val="0"/>
        <w:adjustRightInd w:val="0"/>
        <w:spacing w:after="120"/>
        <w:contextualSpacing/>
        <w:jc w:val="both"/>
        <w:rPr>
          <w:color w:val="000000"/>
          <w:sz w:val="22"/>
          <w:szCs w:val="22"/>
        </w:rPr>
      </w:pPr>
      <w:r>
        <w:rPr>
          <w:color w:val="000000"/>
          <w:sz w:val="22"/>
          <w:szCs w:val="22"/>
        </w:rPr>
        <w:t>23</w:t>
      </w:r>
      <w:r w:rsidR="00B95524" w:rsidRPr="00B95524">
        <w:rPr>
          <w:color w:val="000000"/>
          <w:sz w:val="22"/>
          <w:szCs w:val="22"/>
        </w:rPr>
        <w:t xml:space="preserve">.57 </w:t>
      </w:r>
      <w:r w:rsidR="00711267" w:rsidRPr="00B95524">
        <w:rPr>
          <w:color w:val="000000"/>
          <w:sz w:val="22"/>
          <w:szCs w:val="22"/>
        </w:rPr>
        <w:t xml:space="preserve">Realizar a manutenção e limpeza diária de todo o espaço físico disponibilizado, bem como os serviços de vigilância, segurança, lavanderia e telefonia; </w:t>
      </w:r>
    </w:p>
    <w:p w:rsidR="00B95524" w:rsidRPr="00B95524" w:rsidRDefault="00B95524" w:rsidP="00B95524">
      <w:pPr>
        <w:tabs>
          <w:tab w:val="left" w:pos="1276"/>
        </w:tabs>
        <w:suppressAutoHyphens w:val="0"/>
        <w:autoSpaceDE w:val="0"/>
        <w:autoSpaceDN w:val="0"/>
        <w:adjustRightInd w:val="0"/>
        <w:spacing w:after="120"/>
        <w:contextualSpacing/>
        <w:jc w:val="both"/>
        <w:rPr>
          <w:color w:val="000000"/>
          <w:sz w:val="22"/>
          <w:szCs w:val="22"/>
        </w:rPr>
      </w:pPr>
    </w:p>
    <w:p w:rsidR="00711267" w:rsidRPr="00B95524" w:rsidRDefault="00DD1F5C" w:rsidP="00B95524">
      <w:pPr>
        <w:tabs>
          <w:tab w:val="left" w:pos="1276"/>
        </w:tabs>
        <w:suppressAutoHyphens w:val="0"/>
        <w:autoSpaceDE w:val="0"/>
        <w:autoSpaceDN w:val="0"/>
        <w:adjustRightInd w:val="0"/>
        <w:spacing w:after="120"/>
        <w:contextualSpacing/>
        <w:jc w:val="both"/>
        <w:rPr>
          <w:color w:val="000000"/>
          <w:sz w:val="22"/>
          <w:szCs w:val="22"/>
        </w:rPr>
      </w:pPr>
      <w:r>
        <w:rPr>
          <w:color w:val="000000"/>
          <w:sz w:val="22"/>
          <w:szCs w:val="22"/>
        </w:rPr>
        <w:t>23</w:t>
      </w:r>
      <w:r w:rsidR="00B95524" w:rsidRPr="00B95524">
        <w:rPr>
          <w:color w:val="000000"/>
          <w:sz w:val="22"/>
          <w:szCs w:val="22"/>
        </w:rPr>
        <w:t xml:space="preserve">.58 </w:t>
      </w:r>
      <w:r w:rsidR="00711267" w:rsidRPr="00B95524">
        <w:rPr>
          <w:color w:val="000000"/>
          <w:sz w:val="22"/>
          <w:szCs w:val="22"/>
        </w:rPr>
        <w:t xml:space="preserve">Responsabilizar-se pelas despesas referentes às concessionárias de serviços públicos, tais como: telefonia, energia, água, gás e esgoto; </w:t>
      </w:r>
    </w:p>
    <w:p w:rsidR="00B95524" w:rsidRPr="00B95524" w:rsidRDefault="00B95524" w:rsidP="00B95524">
      <w:pPr>
        <w:tabs>
          <w:tab w:val="left" w:pos="1276"/>
        </w:tabs>
        <w:suppressAutoHyphens w:val="0"/>
        <w:autoSpaceDE w:val="0"/>
        <w:autoSpaceDN w:val="0"/>
        <w:adjustRightInd w:val="0"/>
        <w:spacing w:after="120"/>
        <w:contextualSpacing/>
        <w:jc w:val="both"/>
        <w:rPr>
          <w:color w:val="000000"/>
          <w:sz w:val="22"/>
          <w:szCs w:val="22"/>
        </w:rPr>
      </w:pPr>
    </w:p>
    <w:p w:rsidR="00711267" w:rsidRPr="00B95524" w:rsidRDefault="00DD1F5C" w:rsidP="00B95524">
      <w:pPr>
        <w:tabs>
          <w:tab w:val="left" w:pos="1276"/>
        </w:tabs>
        <w:suppressAutoHyphens w:val="0"/>
        <w:autoSpaceDE w:val="0"/>
        <w:autoSpaceDN w:val="0"/>
        <w:adjustRightInd w:val="0"/>
        <w:spacing w:after="120"/>
        <w:contextualSpacing/>
        <w:jc w:val="both"/>
        <w:rPr>
          <w:color w:val="000000"/>
          <w:sz w:val="22"/>
          <w:szCs w:val="22"/>
        </w:rPr>
      </w:pPr>
      <w:r>
        <w:rPr>
          <w:color w:val="000000"/>
          <w:sz w:val="22"/>
          <w:szCs w:val="22"/>
        </w:rPr>
        <w:t>23</w:t>
      </w:r>
      <w:r w:rsidR="00B95524" w:rsidRPr="00B95524">
        <w:rPr>
          <w:color w:val="000000"/>
          <w:sz w:val="22"/>
          <w:szCs w:val="22"/>
        </w:rPr>
        <w:t xml:space="preserve">.59 </w:t>
      </w:r>
      <w:r w:rsidR="00711267" w:rsidRPr="00B95524">
        <w:rPr>
          <w:color w:val="000000"/>
          <w:sz w:val="22"/>
          <w:szCs w:val="22"/>
        </w:rPr>
        <w:t xml:space="preserve">Responsabilizar-se pelo fornecimento de uniformes à força de trabalho disponibilizada para a execução do presente serviço, a ser previamente aprovado pela CONTRATANTE. </w:t>
      </w:r>
    </w:p>
    <w:p w:rsidR="00711267" w:rsidRPr="00B95524" w:rsidRDefault="00711267" w:rsidP="00B951A3">
      <w:pPr>
        <w:pStyle w:val="PargrafodaLista"/>
        <w:numPr>
          <w:ilvl w:val="0"/>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0"/>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0"/>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0"/>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0"/>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0"/>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0"/>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0"/>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0"/>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0"/>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0"/>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0"/>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0"/>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711267"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711267" w:rsidRPr="00B95524" w:rsidRDefault="00DD1F5C" w:rsidP="00B95524">
      <w:pPr>
        <w:tabs>
          <w:tab w:val="left" w:pos="1276"/>
        </w:tabs>
        <w:suppressAutoHyphens w:val="0"/>
        <w:autoSpaceDE w:val="0"/>
        <w:autoSpaceDN w:val="0"/>
        <w:adjustRightInd w:val="0"/>
        <w:spacing w:after="120"/>
        <w:contextualSpacing/>
        <w:jc w:val="both"/>
        <w:rPr>
          <w:color w:val="000000"/>
          <w:sz w:val="22"/>
          <w:szCs w:val="22"/>
        </w:rPr>
      </w:pPr>
      <w:r>
        <w:rPr>
          <w:color w:val="000000"/>
          <w:sz w:val="22"/>
          <w:szCs w:val="22"/>
        </w:rPr>
        <w:t>23</w:t>
      </w:r>
      <w:r w:rsidR="00B95524" w:rsidRPr="00B95524">
        <w:rPr>
          <w:color w:val="000000"/>
          <w:sz w:val="22"/>
          <w:szCs w:val="22"/>
        </w:rPr>
        <w:t xml:space="preserve">.60 </w:t>
      </w:r>
      <w:r w:rsidR="00711267" w:rsidRPr="00B95524">
        <w:rPr>
          <w:color w:val="000000"/>
          <w:sz w:val="22"/>
          <w:szCs w:val="22"/>
        </w:rPr>
        <w:t>As atividades de pesquisa serão constituídas pela apresentação de trabalhos científicos em congressos e publicações em revistas científicas nacionais e internacionais, baseados nos exames realizados no Centro de Diagnóstico por Imagem da CONTRATADA. Os resultados das pesquisas serão, obrigatoriamente, de domínio público, bem como as novas técnicas desenvolvidas.</w:t>
      </w:r>
    </w:p>
    <w:p w:rsidR="00B95524" w:rsidRPr="00B95524" w:rsidRDefault="00B95524" w:rsidP="00B95524">
      <w:pPr>
        <w:tabs>
          <w:tab w:val="left" w:pos="1276"/>
        </w:tabs>
        <w:suppressAutoHyphens w:val="0"/>
        <w:autoSpaceDE w:val="0"/>
        <w:autoSpaceDN w:val="0"/>
        <w:adjustRightInd w:val="0"/>
        <w:spacing w:after="120"/>
        <w:contextualSpacing/>
        <w:jc w:val="both"/>
        <w:rPr>
          <w:color w:val="000000"/>
          <w:sz w:val="22"/>
          <w:szCs w:val="22"/>
        </w:rPr>
      </w:pPr>
    </w:p>
    <w:p w:rsidR="00711267" w:rsidRPr="002446EE" w:rsidRDefault="00DD1F5C" w:rsidP="002446EE">
      <w:pPr>
        <w:tabs>
          <w:tab w:val="left" w:pos="1276"/>
        </w:tabs>
        <w:suppressAutoHyphens w:val="0"/>
        <w:autoSpaceDE w:val="0"/>
        <w:autoSpaceDN w:val="0"/>
        <w:adjustRightInd w:val="0"/>
        <w:spacing w:after="120"/>
        <w:contextualSpacing/>
        <w:jc w:val="both"/>
        <w:rPr>
          <w:color w:val="000000"/>
          <w:sz w:val="22"/>
          <w:szCs w:val="22"/>
        </w:rPr>
      </w:pPr>
      <w:r w:rsidRPr="002446EE">
        <w:rPr>
          <w:color w:val="000000"/>
          <w:sz w:val="22"/>
          <w:szCs w:val="22"/>
        </w:rPr>
        <w:t>23</w:t>
      </w:r>
      <w:r w:rsidR="00B95524" w:rsidRPr="002446EE">
        <w:rPr>
          <w:color w:val="000000"/>
          <w:sz w:val="22"/>
          <w:szCs w:val="22"/>
        </w:rPr>
        <w:t xml:space="preserve">.61 </w:t>
      </w:r>
      <w:r w:rsidR="00711267" w:rsidRPr="002446EE">
        <w:rPr>
          <w:color w:val="000000"/>
          <w:sz w:val="22"/>
          <w:szCs w:val="22"/>
        </w:rPr>
        <w:t>Apresentar anualmente, aulas, cursos ou palestras nos Eventos Científicos da SESAU, sempre que solicitado, a partir do 10º (décimo) mês após o início das atividades, conferindo a autoria de todos os trabalhos aos profissionais envolvidos e ao Centro de Diagnóstico por Imagem do Centro de Diagnóstico por Imagem da SESAU, sendo vedado o uso da logomarca da CONTRATADA nas apresentações.</w:t>
      </w:r>
    </w:p>
    <w:p w:rsidR="000379C4" w:rsidRPr="002446EE" w:rsidRDefault="000379C4" w:rsidP="002446EE">
      <w:pPr>
        <w:pStyle w:val="NormalWeb"/>
        <w:spacing w:after="0"/>
        <w:jc w:val="both"/>
        <w:rPr>
          <w:sz w:val="22"/>
          <w:szCs w:val="22"/>
        </w:rPr>
      </w:pPr>
    </w:p>
    <w:p w:rsidR="000379C4" w:rsidRPr="002446EE" w:rsidRDefault="00DD1F5C" w:rsidP="002446EE">
      <w:pPr>
        <w:jc w:val="both"/>
        <w:rPr>
          <w:b/>
          <w:bCs/>
          <w:sz w:val="22"/>
          <w:szCs w:val="22"/>
        </w:rPr>
      </w:pPr>
      <w:r w:rsidRPr="002446EE">
        <w:rPr>
          <w:b/>
          <w:sz w:val="22"/>
          <w:szCs w:val="22"/>
        </w:rPr>
        <w:t xml:space="preserve">24 - </w:t>
      </w:r>
      <w:r w:rsidR="000379C4" w:rsidRPr="002446EE">
        <w:rPr>
          <w:b/>
          <w:bCs/>
          <w:sz w:val="22"/>
          <w:szCs w:val="22"/>
        </w:rPr>
        <w:t>DA CONTRATANTE:</w:t>
      </w:r>
    </w:p>
    <w:p w:rsidR="000379C4" w:rsidRPr="002446EE" w:rsidRDefault="000379C4" w:rsidP="002446EE">
      <w:pPr>
        <w:jc w:val="both"/>
        <w:rPr>
          <w:b/>
          <w:bCs/>
          <w:sz w:val="22"/>
          <w:szCs w:val="22"/>
        </w:rPr>
      </w:pPr>
    </w:p>
    <w:p w:rsidR="00B95524" w:rsidRPr="002446EE" w:rsidRDefault="00B95524" w:rsidP="002446EE">
      <w:pPr>
        <w:pStyle w:val="PargrafodaLista"/>
        <w:autoSpaceDE w:val="0"/>
        <w:autoSpaceDN w:val="0"/>
        <w:adjustRightInd w:val="0"/>
        <w:spacing w:after="120" w:line="240" w:lineRule="auto"/>
        <w:ind w:left="0"/>
        <w:jc w:val="both"/>
        <w:rPr>
          <w:rFonts w:ascii="Times New Roman" w:hAnsi="Times New Roman" w:cs="Times New Roman"/>
          <w:color w:val="000000"/>
        </w:rPr>
      </w:pPr>
      <w:r w:rsidRPr="002446EE">
        <w:rPr>
          <w:rFonts w:ascii="Times New Roman" w:hAnsi="Times New Roman" w:cs="Times New Roman"/>
          <w:color w:val="000000"/>
        </w:rPr>
        <w:t xml:space="preserve">Para a realização do serviço a ser contratado, a CONTRATANTE deverá: </w:t>
      </w:r>
    </w:p>
    <w:p w:rsidR="00B95524" w:rsidRPr="002446EE" w:rsidRDefault="00B95524" w:rsidP="002446EE">
      <w:pPr>
        <w:tabs>
          <w:tab w:val="left" w:pos="1134"/>
        </w:tabs>
        <w:suppressAutoHyphens w:val="0"/>
        <w:autoSpaceDE w:val="0"/>
        <w:autoSpaceDN w:val="0"/>
        <w:adjustRightInd w:val="0"/>
        <w:spacing w:after="120"/>
        <w:contextualSpacing/>
        <w:jc w:val="both"/>
        <w:rPr>
          <w:color w:val="000000"/>
          <w:sz w:val="22"/>
          <w:szCs w:val="22"/>
        </w:rPr>
      </w:pPr>
      <w:r w:rsidRPr="002446EE">
        <w:rPr>
          <w:color w:val="000000"/>
          <w:sz w:val="22"/>
          <w:szCs w:val="22"/>
        </w:rPr>
        <w:t>2</w:t>
      </w:r>
      <w:r w:rsidR="00DD1F5C" w:rsidRPr="002446EE">
        <w:rPr>
          <w:color w:val="000000"/>
          <w:sz w:val="22"/>
          <w:szCs w:val="22"/>
        </w:rPr>
        <w:t>4</w:t>
      </w:r>
      <w:r w:rsidRPr="002446EE">
        <w:rPr>
          <w:color w:val="000000"/>
          <w:sz w:val="22"/>
          <w:szCs w:val="22"/>
        </w:rPr>
        <w:t>.1 Permitir a cedência de uso de bem imóvel pertencente ao Estado de Rondônia, localizado à Av. Gov. Jorge Teixeira, anexo Hospital de Base Dr. Ary Pinheiro, setor industrial, município de Porto Velho, onde funcionará o CENTRO DE DIAGNÓSTICO POR IMAGENS DO ESTADO DE RONDÔNIA (CDI/RO), conforme vistoria a ser realizada e condições estabelecidas nas cláusulas que tratam dos de Bens Móveis.</w:t>
      </w:r>
    </w:p>
    <w:p w:rsidR="00B95524" w:rsidRPr="002446EE" w:rsidRDefault="00B95524" w:rsidP="002446EE">
      <w:pPr>
        <w:tabs>
          <w:tab w:val="left" w:pos="1134"/>
        </w:tabs>
        <w:suppressAutoHyphens w:val="0"/>
        <w:autoSpaceDE w:val="0"/>
        <w:autoSpaceDN w:val="0"/>
        <w:adjustRightInd w:val="0"/>
        <w:spacing w:after="120"/>
        <w:contextualSpacing/>
        <w:jc w:val="both"/>
        <w:rPr>
          <w:sz w:val="22"/>
          <w:szCs w:val="22"/>
        </w:rPr>
      </w:pPr>
    </w:p>
    <w:p w:rsidR="00B95524" w:rsidRPr="002446EE" w:rsidRDefault="00B95524" w:rsidP="002446EE">
      <w:pPr>
        <w:tabs>
          <w:tab w:val="left" w:pos="1134"/>
        </w:tabs>
        <w:suppressAutoHyphens w:val="0"/>
        <w:autoSpaceDE w:val="0"/>
        <w:autoSpaceDN w:val="0"/>
        <w:adjustRightInd w:val="0"/>
        <w:spacing w:after="120"/>
        <w:contextualSpacing/>
        <w:jc w:val="both"/>
        <w:rPr>
          <w:sz w:val="22"/>
          <w:szCs w:val="22"/>
        </w:rPr>
      </w:pPr>
      <w:r w:rsidRPr="002446EE">
        <w:rPr>
          <w:sz w:val="22"/>
          <w:szCs w:val="22"/>
        </w:rPr>
        <w:t>2</w:t>
      </w:r>
      <w:r w:rsidR="00DD1F5C" w:rsidRPr="002446EE">
        <w:rPr>
          <w:sz w:val="22"/>
          <w:szCs w:val="22"/>
        </w:rPr>
        <w:t>4</w:t>
      </w:r>
      <w:r w:rsidRPr="002446EE">
        <w:rPr>
          <w:sz w:val="22"/>
          <w:szCs w:val="22"/>
        </w:rPr>
        <w:t xml:space="preserve">.2 Ceder e permitir o uso gratuito dos bens móveis pertencentes ao Estado de Rondônia, conforme inventário a ser realizado e condições estabelecidas nas cláusulas que tratam dos Bens Móveis. </w:t>
      </w:r>
    </w:p>
    <w:p w:rsidR="001837C9" w:rsidRDefault="001837C9" w:rsidP="002446EE">
      <w:pPr>
        <w:tabs>
          <w:tab w:val="left" w:pos="1134"/>
        </w:tabs>
        <w:suppressAutoHyphens w:val="0"/>
        <w:autoSpaceDE w:val="0"/>
        <w:autoSpaceDN w:val="0"/>
        <w:adjustRightInd w:val="0"/>
        <w:spacing w:after="120"/>
        <w:contextualSpacing/>
        <w:jc w:val="both"/>
        <w:rPr>
          <w:sz w:val="22"/>
          <w:szCs w:val="22"/>
        </w:rPr>
      </w:pPr>
    </w:p>
    <w:p w:rsidR="00B95524" w:rsidRPr="002446EE" w:rsidRDefault="00B95524" w:rsidP="002446EE">
      <w:pPr>
        <w:tabs>
          <w:tab w:val="left" w:pos="1134"/>
        </w:tabs>
        <w:suppressAutoHyphens w:val="0"/>
        <w:autoSpaceDE w:val="0"/>
        <w:autoSpaceDN w:val="0"/>
        <w:adjustRightInd w:val="0"/>
        <w:spacing w:after="120"/>
        <w:contextualSpacing/>
        <w:jc w:val="both"/>
        <w:rPr>
          <w:sz w:val="22"/>
          <w:szCs w:val="22"/>
        </w:rPr>
      </w:pPr>
      <w:r w:rsidRPr="002446EE">
        <w:rPr>
          <w:sz w:val="22"/>
          <w:szCs w:val="22"/>
        </w:rPr>
        <w:t>2</w:t>
      </w:r>
      <w:r w:rsidR="00DD1F5C" w:rsidRPr="002446EE">
        <w:rPr>
          <w:sz w:val="22"/>
          <w:szCs w:val="22"/>
        </w:rPr>
        <w:t>4</w:t>
      </w:r>
      <w:r w:rsidRPr="002446EE">
        <w:rPr>
          <w:sz w:val="22"/>
          <w:szCs w:val="22"/>
        </w:rPr>
        <w:t>.3 A responsabilidade pelo monitoramento, controle, avaliação e fiscalização dos serviços será da Gerência de Controle, Avaliação e Serviços de Saúde – GRECSS.</w:t>
      </w:r>
    </w:p>
    <w:p w:rsidR="00B95524" w:rsidRPr="002446EE" w:rsidRDefault="00B95524" w:rsidP="002446EE">
      <w:pPr>
        <w:tabs>
          <w:tab w:val="left" w:pos="1134"/>
        </w:tabs>
        <w:suppressAutoHyphens w:val="0"/>
        <w:autoSpaceDE w:val="0"/>
        <w:autoSpaceDN w:val="0"/>
        <w:adjustRightInd w:val="0"/>
        <w:spacing w:after="120"/>
        <w:contextualSpacing/>
        <w:jc w:val="both"/>
        <w:rPr>
          <w:sz w:val="22"/>
          <w:szCs w:val="22"/>
        </w:rPr>
      </w:pPr>
    </w:p>
    <w:p w:rsidR="00B95524" w:rsidRPr="002446EE" w:rsidRDefault="00B95524" w:rsidP="002446EE">
      <w:pPr>
        <w:tabs>
          <w:tab w:val="left" w:pos="1134"/>
        </w:tabs>
        <w:suppressAutoHyphens w:val="0"/>
        <w:autoSpaceDE w:val="0"/>
        <w:autoSpaceDN w:val="0"/>
        <w:adjustRightInd w:val="0"/>
        <w:spacing w:after="120"/>
        <w:contextualSpacing/>
        <w:jc w:val="both"/>
        <w:rPr>
          <w:sz w:val="22"/>
          <w:szCs w:val="22"/>
        </w:rPr>
      </w:pPr>
      <w:r w:rsidRPr="002446EE">
        <w:rPr>
          <w:sz w:val="22"/>
          <w:szCs w:val="22"/>
        </w:rPr>
        <w:t>2</w:t>
      </w:r>
      <w:r w:rsidR="00DD1F5C" w:rsidRPr="002446EE">
        <w:rPr>
          <w:sz w:val="22"/>
          <w:szCs w:val="22"/>
        </w:rPr>
        <w:t>4</w:t>
      </w:r>
      <w:r w:rsidRPr="002446EE">
        <w:rPr>
          <w:sz w:val="22"/>
          <w:szCs w:val="22"/>
        </w:rPr>
        <w:t xml:space="preserve">.4 Será de responsabilidade da Gerência de Regulação – GERREG, estabelecer canal de comunicação com a CONTRATADA para  regulação e  disponibilização de exames para agendamento, via Sistema de Regulação – SISREG e </w:t>
      </w:r>
      <w:proofErr w:type="spellStart"/>
      <w:r w:rsidRPr="002446EE">
        <w:rPr>
          <w:sz w:val="22"/>
          <w:szCs w:val="22"/>
        </w:rPr>
        <w:t>Call</w:t>
      </w:r>
      <w:proofErr w:type="spellEnd"/>
      <w:r w:rsidRPr="002446EE">
        <w:rPr>
          <w:sz w:val="22"/>
          <w:szCs w:val="22"/>
        </w:rPr>
        <w:t xml:space="preserve"> Center.</w:t>
      </w:r>
    </w:p>
    <w:p w:rsidR="00DD1F5C" w:rsidRPr="002446EE" w:rsidRDefault="00DD1F5C" w:rsidP="002446EE">
      <w:pPr>
        <w:tabs>
          <w:tab w:val="left" w:pos="1134"/>
        </w:tabs>
        <w:suppressAutoHyphens w:val="0"/>
        <w:autoSpaceDE w:val="0"/>
        <w:autoSpaceDN w:val="0"/>
        <w:adjustRightInd w:val="0"/>
        <w:spacing w:after="120"/>
        <w:contextualSpacing/>
        <w:jc w:val="both"/>
        <w:rPr>
          <w:sz w:val="22"/>
          <w:szCs w:val="22"/>
        </w:rPr>
      </w:pPr>
    </w:p>
    <w:p w:rsidR="00B95524" w:rsidRPr="002446EE" w:rsidRDefault="00B95524" w:rsidP="002446EE">
      <w:pPr>
        <w:tabs>
          <w:tab w:val="left" w:pos="1134"/>
        </w:tabs>
        <w:suppressAutoHyphens w:val="0"/>
        <w:autoSpaceDE w:val="0"/>
        <w:autoSpaceDN w:val="0"/>
        <w:adjustRightInd w:val="0"/>
        <w:spacing w:after="120"/>
        <w:contextualSpacing/>
        <w:jc w:val="both"/>
        <w:rPr>
          <w:sz w:val="22"/>
          <w:szCs w:val="22"/>
        </w:rPr>
      </w:pPr>
      <w:r w:rsidRPr="002446EE">
        <w:rPr>
          <w:sz w:val="22"/>
          <w:szCs w:val="22"/>
        </w:rPr>
        <w:t>2</w:t>
      </w:r>
      <w:r w:rsidR="00DD1F5C" w:rsidRPr="002446EE">
        <w:rPr>
          <w:sz w:val="22"/>
          <w:szCs w:val="22"/>
        </w:rPr>
        <w:t>4.</w:t>
      </w:r>
      <w:r w:rsidRPr="002446EE">
        <w:rPr>
          <w:sz w:val="22"/>
          <w:szCs w:val="22"/>
        </w:rPr>
        <w:t>5 A responsabilidade pelo monitoramento e avaliação das manutenções preditivas, preventivas e corretivas será efetuada por Técnico Especialista Habilitado pela SESAU.</w:t>
      </w:r>
    </w:p>
    <w:p w:rsidR="00DD1F5C" w:rsidRPr="002446EE" w:rsidRDefault="00DD1F5C" w:rsidP="002446EE">
      <w:pPr>
        <w:tabs>
          <w:tab w:val="left" w:pos="1134"/>
        </w:tabs>
        <w:suppressAutoHyphens w:val="0"/>
        <w:autoSpaceDE w:val="0"/>
        <w:autoSpaceDN w:val="0"/>
        <w:adjustRightInd w:val="0"/>
        <w:spacing w:after="120"/>
        <w:contextualSpacing/>
        <w:jc w:val="both"/>
        <w:rPr>
          <w:sz w:val="22"/>
          <w:szCs w:val="22"/>
        </w:rPr>
      </w:pPr>
    </w:p>
    <w:p w:rsidR="00DD198C" w:rsidRPr="002446EE" w:rsidRDefault="00DD198C" w:rsidP="002446EE">
      <w:pPr>
        <w:ind w:left="284"/>
        <w:jc w:val="both"/>
        <w:rPr>
          <w:b/>
          <w:sz w:val="22"/>
          <w:szCs w:val="22"/>
        </w:rPr>
      </w:pPr>
    </w:p>
    <w:p w:rsidR="00DD1F5C" w:rsidRPr="002446EE" w:rsidRDefault="00DD1F5C" w:rsidP="002446EE">
      <w:pPr>
        <w:suppressAutoHyphens w:val="0"/>
        <w:autoSpaceDE w:val="0"/>
        <w:autoSpaceDN w:val="0"/>
        <w:adjustRightInd w:val="0"/>
        <w:spacing w:after="120"/>
        <w:contextualSpacing/>
        <w:jc w:val="both"/>
        <w:rPr>
          <w:b/>
          <w:color w:val="000000"/>
          <w:sz w:val="22"/>
          <w:szCs w:val="22"/>
        </w:rPr>
      </w:pPr>
      <w:r w:rsidRPr="002446EE">
        <w:rPr>
          <w:b/>
          <w:color w:val="000000"/>
          <w:sz w:val="22"/>
          <w:szCs w:val="22"/>
        </w:rPr>
        <w:t>25 – DOS BENS MÓVEIS E IMÓVEIS</w:t>
      </w:r>
    </w:p>
    <w:p w:rsidR="002446EE" w:rsidRPr="002446EE" w:rsidRDefault="002446EE" w:rsidP="00B951A3">
      <w:pPr>
        <w:pStyle w:val="PargrafodaLista"/>
        <w:numPr>
          <w:ilvl w:val="0"/>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0"/>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0"/>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0"/>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0"/>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0"/>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0"/>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0"/>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0"/>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0"/>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0"/>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0"/>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0"/>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1"/>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1"/>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1"/>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1"/>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1"/>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1"/>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1"/>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1"/>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1"/>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1"/>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1"/>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1"/>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1"/>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1"/>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1"/>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1"/>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1"/>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1"/>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1"/>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1"/>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1"/>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1"/>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1"/>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1"/>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1"/>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1"/>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1"/>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1"/>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1"/>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1"/>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1"/>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1"/>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1"/>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1"/>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1"/>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1"/>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1"/>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1"/>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2446EE" w:rsidRPr="002446EE" w:rsidRDefault="002446EE" w:rsidP="00B951A3">
      <w:pPr>
        <w:pStyle w:val="PargrafodaLista"/>
        <w:numPr>
          <w:ilvl w:val="1"/>
          <w:numId w:val="41"/>
        </w:numPr>
        <w:tabs>
          <w:tab w:val="left" w:pos="0"/>
          <w:tab w:val="left" w:pos="1134"/>
        </w:tabs>
        <w:suppressAutoHyphens w:val="0"/>
        <w:autoSpaceDE w:val="0"/>
        <w:autoSpaceDN w:val="0"/>
        <w:adjustRightInd w:val="0"/>
        <w:spacing w:after="120" w:line="240" w:lineRule="auto"/>
        <w:ind w:right="51"/>
        <w:jc w:val="both"/>
        <w:rPr>
          <w:rFonts w:ascii="Times New Roman" w:hAnsi="Times New Roman" w:cs="Times New Roman"/>
          <w:vanish/>
          <w:color w:val="000000"/>
          <w:lang w:eastAsia="pt-BR"/>
        </w:rPr>
      </w:pPr>
    </w:p>
    <w:p w:rsidR="00DD1F5C" w:rsidRPr="002446EE" w:rsidRDefault="002446EE" w:rsidP="002446EE">
      <w:pPr>
        <w:pStyle w:val="Default"/>
        <w:tabs>
          <w:tab w:val="left" w:pos="0"/>
          <w:tab w:val="left" w:pos="1134"/>
        </w:tabs>
        <w:spacing w:after="120"/>
        <w:ind w:left="360" w:right="51"/>
        <w:jc w:val="both"/>
        <w:rPr>
          <w:rFonts w:ascii="Times New Roman" w:hAnsi="Times New Roman" w:cs="Times New Roman"/>
          <w:sz w:val="22"/>
          <w:szCs w:val="22"/>
        </w:rPr>
      </w:pPr>
      <w:r w:rsidRPr="002446EE">
        <w:rPr>
          <w:rFonts w:ascii="Times New Roman" w:hAnsi="Times New Roman" w:cs="Times New Roman"/>
          <w:b/>
          <w:sz w:val="22"/>
          <w:szCs w:val="22"/>
        </w:rPr>
        <w:t>25.1</w:t>
      </w:r>
      <w:r w:rsidRPr="002446EE">
        <w:rPr>
          <w:rFonts w:ascii="Times New Roman" w:hAnsi="Times New Roman" w:cs="Times New Roman"/>
          <w:sz w:val="22"/>
          <w:szCs w:val="22"/>
        </w:rPr>
        <w:t xml:space="preserve"> </w:t>
      </w:r>
      <w:r w:rsidR="00DD1F5C" w:rsidRPr="002446EE">
        <w:rPr>
          <w:rFonts w:ascii="Times New Roman" w:hAnsi="Times New Roman" w:cs="Times New Roman"/>
          <w:sz w:val="22"/>
          <w:szCs w:val="22"/>
        </w:rPr>
        <w:t xml:space="preserve">A AUTORIDADE CONTRATANTE autorizará à CONTRATADA a utilizar os BENS MÓVEIS e o IMÓVEL referente ao CENTRO DE DIAGNÓSTICO POR IMAGEM DO ESTADO DE RONDÔNIA (CDI/RO), localizado na </w:t>
      </w:r>
      <w:proofErr w:type="spellStart"/>
      <w:r w:rsidR="00DD1F5C" w:rsidRPr="002446EE">
        <w:rPr>
          <w:rFonts w:ascii="Times New Roman" w:hAnsi="Times New Roman" w:cs="Times New Roman"/>
          <w:sz w:val="22"/>
          <w:szCs w:val="22"/>
        </w:rPr>
        <w:t>Av</w:t>
      </w:r>
      <w:proofErr w:type="spellEnd"/>
      <w:r w:rsidR="00DD1F5C" w:rsidRPr="002446EE">
        <w:rPr>
          <w:rFonts w:ascii="Times New Roman" w:hAnsi="Times New Roman" w:cs="Times New Roman"/>
          <w:sz w:val="22"/>
          <w:szCs w:val="22"/>
        </w:rPr>
        <w:t>: Jorge Teixeira nº s/n, Bairro Industrial, Anexo Hospital de Base Dr. Ary Pinheiro, no Município de Porto Velho, Estado de Rondônia, para a execução das atividades inerentes ao objeto do Contrato nº ____/SESAU/RO/2015, comprometendo-se a administra-los em conformidade com o disposto nos respectivos itens a seguir, até sua restituição ao Poder Público;</w:t>
      </w:r>
    </w:p>
    <w:p w:rsidR="00DD1F5C" w:rsidRPr="002446EE" w:rsidRDefault="002446EE" w:rsidP="00B951A3">
      <w:pPr>
        <w:pStyle w:val="Default"/>
        <w:numPr>
          <w:ilvl w:val="1"/>
          <w:numId w:val="45"/>
        </w:numPr>
        <w:tabs>
          <w:tab w:val="left" w:pos="0"/>
          <w:tab w:val="left" w:pos="993"/>
        </w:tabs>
        <w:spacing w:after="120"/>
        <w:ind w:right="51"/>
        <w:jc w:val="both"/>
        <w:rPr>
          <w:rFonts w:ascii="Times New Roman" w:hAnsi="Times New Roman" w:cs="Times New Roman"/>
          <w:sz w:val="22"/>
          <w:szCs w:val="22"/>
        </w:rPr>
      </w:pPr>
      <w:r w:rsidRPr="002446EE">
        <w:rPr>
          <w:rFonts w:ascii="Times New Roman" w:hAnsi="Times New Roman" w:cs="Times New Roman"/>
          <w:b/>
          <w:sz w:val="22"/>
          <w:szCs w:val="22"/>
        </w:rPr>
        <w:t xml:space="preserve"> </w:t>
      </w:r>
      <w:r w:rsidR="00DD1F5C" w:rsidRPr="002446EE">
        <w:rPr>
          <w:rFonts w:ascii="Times New Roman" w:hAnsi="Times New Roman" w:cs="Times New Roman"/>
          <w:b/>
          <w:sz w:val="22"/>
          <w:szCs w:val="22"/>
        </w:rPr>
        <w:t>Da destinação dos Bens Móveis e Imóveis</w:t>
      </w:r>
      <w:r w:rsidR="00DD1F5C" w:rsidRPr="002446EE">
        <w:rPr>
          <w:rFonts w:ascii="Times New Roman" w:hAnsi="Times New Roman" w:cs="Times New Roman"/>
          <w:sz w:val="22"/>
          <w:szCs w:val="22"/>
        </w:rPr>
        <w:t>:</w:t>
      </w:r>
    </w:p>
    <w:p w:rsidR="00DD1F5C" w:rsidRPr="002446EE" w:rsidRDefault="00DD1F5C" w:rsidP="00B951A3">
      <w:pPr>
        <w:pStyle w:val="PargrafodaLista"/>
        <w:numPr>
          <w:ilvl w:val="0"/>
          <w:numId w:val="42"/>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0"/>
          <w:numId w:val="42"/>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0"/>
          <w:numId w:val="42"/>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0"/>
          <w:numId w:val="42"/>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0"/>
          <w:numId w:val="42"/>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0"/>
          <w:numId w:val="42"/>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0"/>
          <w:numId w:val="42"/>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0"/>
          <w:numId w:val="42"/>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0"/>
          <w:numId w:val="42"/>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0"/>
          <w:numId w:val="42"/>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0"/>
          <w:numId w:val="42"/>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0"/>
          <w:numId w:val="42"/>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0"/>
          <w:numId w:val="42"/>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0"/>
          <w:numId w:val="42"/>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1"/>
          <w:numId w:val="42"/>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1"/>
          <w:numId w:val="42"/>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Default"/>
        <w:numPr>
          <w:ilvl w:val="2"/>
          <w:numId w:val="45"/>
        </w:numPr>
        <w:tabs>
          <w:tab w:val="left" w:pos="0"/>
        </w:tabs>
        <w:spacing w:after="120"/>
        <w:ind w:right="51" w:hanging="306"/>
        <w:jc w:val="both"/>
        <w:rPr>
          <w:rFonts w:ascii="Times New Roman" w:hAnsi="Times New Roman" w:cs="Times New Roman"/>
          <w:sz w:val="22"/>
          <w:szCs w:val="22"/>
        </w:rPr>
      </w:pPr>
      <w:r w:rsidRPr="002446EE">
        <w:rPr>
          <w:rFonts w:ascii="Times New Roman" w:hAnsi="Times New Roman" w:cs="Times New Roman"/>
          <w:sz w:val="22"/>
          <w:szCs w:val="22"/>
        </w:rPr>
        <w:t>A CONTRATADA se compromete a utilizar os Bens Móveis e o Imóvel exclusivo para atendimento ao Sistema Único de Saúde - SUS;</w:t>
      </w:r>
    </w:p>
    <w:p w:rsidR="00DD1F5C" w:rsidRPr="002446EE" w:rsidRDefault="00DD1F5C" w:rsidP="00B951A3">
      <w:pPr>
        <w:pStyle w:val="Default"/>
        <w:numPr>
          <w:ilvl w:val="2"/>
          <w:numId w:val="45"/>
        </w:numPr>
        <w:tabs>
          <w:tab w:val="left" w:pos="0"/>
        </w:tabs>
        <w:spacing w:after="120"/>
        <w:ind w:left="1843" w:right="51" w:hanging="709"/>
        <w:jc w:val="both"/>
        <w:rPr>
          <w:rFonts w:ascii="Times New Roman" w:hAnsi="Times New Roman" w:cs="Times New Roman"/>
          <w:sz w:val="22"/>
          <w:szCs w:val="22"/>
        </w:rPr>
      </w:pPr>
      <w:r w:rsidRPr="002446EE">
        <w:rPr>
          <w:rFonts w:ascii="Times New Roman" w:hAnsi="Times New Roman" w:cs="Times New Roman"/>
          <w:sz w:val="22"/>
          <w:szCs w:val="22"/>
        </w:rPr>
        <w:lastRenderedPageBreak/>
        <w:t>A CONTRATADA não poderá dar qualquer outra destinação ao imóvel, que não seja o funcionamento da Unidade (conforme Contrato nº ____/SESAU/RO/2015), sob pena de responder por perdas e danos;</w:t>
      </w:r>
    </w:p>
    <w:p w:rsidR="00DD1F5C" w:rsidRPr="002446EE" w:rsidRDefault="00DD1F5C" w:rsidP="00B951A3">
      <w:pPr>
        <w:pStyle w:val="Default"/>
        <w:numPr>
          <w:ilvl w:val="2"/>
          <w:numId w:val="45"/>
        </w:numPr>
        <w:tabs>
          <w:tab w:val="left" w:pos="0"/>
        </w:tabs>
        <w:spacing w:after="120"/>
        <w:ind w:left="1843" w:right="51" w:hanging="709"/>
        <w:jc w:val="both"/>
        <w:rPr>
          <w:rFonts w:ascii="Times New Roman" w:hAnsi="Times New Roman" w:cs="Times New Roman"/>
          <w:sz w:val="22"/>
          <w:szCs w:val="22"/>
        </w:rPr>
      </w:pPr>
      <w:r w:rsidRPr="002446EE">
        <w:rPr>
          <w:rFonts w:ascii="Times New Roman" w:hAnsi="Times New Roman" w:cs="Times New Roman"/>
          <w:sz w:val="22"/>
          <w:szCs w:val="22"/>
        </w:rPr>
        <w:t>A CONTRATADA deverá guardar/manter os bens no CENTRO DE DIAGNÓSTICO POR IMAGEM DO ESTADO DE RONDÔNIA (CDI/RO), somente podendo remanejá-lo com a expressa autorização da CONTRATANTE;</w:t>
      </w:r>
    </w:p>
    <w:p w:rsidR="00DD1F5C" w:rsidRPr="002446EE" w:rsidRDefault="00DD1F5C" w:rsidP="00B951A3">
      <w:pPr>
        <w:pStyle w:val="Default"/>
        <w:numPr>
          <w:ilvl w:val="2"/>
          <w:numId w:val="45"/>
        </w:numPr>
        <w:tabs>
          <w:tab w:val="left" w:pos="0"/>
        </w:tabs>
        <w:spacing w:after="120"/>
        <w:ind w:left="1843" w:right="51" w:hanging="709"/>
        <w:jc w:val="both"/>
        <w:rPr>
          <w:rFonts w:ascii="Times New Roman" w:hAnsi="Times New Roman" w:cs="Times New Roman"/>
          <w:sz w:val="22"/>
          <w:szCs w:val="22"/>
        </w:rPr>
      </w:pPr>
      <w:r w:rsidRPr="002446EE">
        <w:rPr>
          <w:rFonts w:ascii="Times New Roman" w:hAnsi="Times New Roman" w:cs="Times New Roman"/>
          <w:sz w:val="22"/>
          <w:szCs w:val="22"/>
        </w:rPr>
        <w:t>A CONTRATADA se compromete a não emprestar, ceder, dar em locação ou em garantia, doar, alienar de qualquer forma, transferir total ou parcialmente, sob quaisquer modalidades, gratuita ou onerosa, provisória ou permanente, os direitos de uso dos bens móveis cedidos, assim como seus acessórios, manuais ou quaisquer partes, exceto se houver o prévio e expresso consentimento da CONTRATANTE;</w:t>
      </w:r>
    </w:p>
    <w:p w:rsidR="00DD1F5C" w:rsidRPr="002446EE" w:rsidRDefault="00DD1F5C" w:rsidP="002446EE">
      <w:pPr>
        <w:pStyle w:val="Default"/>
        <w:tabs>
          <w:tab w:val="left" w:pos="0"/>
        </w:tabs>
        <w:spacing w:after="120"/>
        <w:ind w:left="1843" w:right="51"/>
        <w:jc w:val="both"/>
        <w:rPr>
          <w:rFonts w:ascii="Times New Roman" w:hAnsi="Times New Roman" w:cs="Times New Roman"/>
          <w:sz w:val="22"/>
          <w:szCs w:val="22"/>
        </w:rPr>
      </w:pPr>
    </w:p>
    <w:p w:rsidR="00DD1F5C" w:rsidRPr="002446EE" w:rsidRDefault="00DD1F5C" w:rsidP="00B951A3">
      <w:pPr>
        <w:pStyle w:val="Default"/>
        <w:numPr>
          <w:ilvl w:val="1"/>
          <w:numId w:val="45"/>
        </w:numPr>
        <w:tabs>
          <w:tab w:val="left" w:pos="0"/>
          <w:tab w:val="left" w:pos="993"/>
        </w:tabs>
        <w:spacing w:after="120"/>
        <w:ind w:left="851" w:right="51" w:hanging="425"/>
        <w:jc w:val="both"/>
        <w:rPr>
          <w:rFonts w:ascii="Times New Roman" w:hAnsi="Times New Roman" w:cs="Times New Roman"/>
          <w:sz w:val="22"/>
          <w:szCs w:val="22"/>
        </w:rPr>
      </w:pPr>
      <w:r w:rsidRPr="002446EE">
        <w:rPr>
          <w:rFonts w:ascii="Times New Roman" w:hAnsi="Times New Roman" w:cs="Times New Roman"/>
          <w:b/>
          <w:sz w:val="22"/>
          <w:szCs w:val="22"/>
        </w:rPr>
        <w:t>Das Obrigações das Partes em Relação aos Bens Móveis e Imóveis</w:t>
      </w:r>
    </w:p>
    <w:p w:rsidR="00DD1F5C" w:rsidRPr="002446EE" w:rsidRDefault="00DD1F5C" w:rsidP="00B951A3">
      <w:pPr>
        <w:pStyle w:val="Default"/>
        <w:numPr>
          <w:ilvl w:val="2"/>
          <w:numId w:val="45"/>
        </w:numPr>
        <w:tabs>
          <w:tab w:val="left" w:pos="0"/>
        </w:tabs>
        <w:spacing w:after="120"/>
        <w:ind w:left="1701" w:right="51" w:hanging="708"/>
        <w:jc w:val="both"/>
        <w:rPr>
          <w:rFonts w:ascii="Times New Roman" w:hAnsi="Times New Roman" w:cs="Times New Roman"/>
          <w:sz w:val="22"/>
          <w:szCs w:val="22"/>
        </w:rPr>
      </w:pPr>
      <w:r w:rsidRPr="002446EE">
        <w:rPr>
          <w:rFonts w:ascii="Times New Roman" w:hAnsi="Times New Roman" w:cs="Times New Roman"/>
          <w:sz w:val="22"/>
          <w:szCs w:val="22"/>
        </w:rPr>
        <w:t>A CONTRATANTE se compromete a:</w:t>
      </w:r>
    </w:p>
    <w:p w:rsidR="00DD1F5C" w:rsidRPr="002446EE" w:rsidRDefault="00DD1F5C" w:rsidP="00B951A3">
      <w:pPr>
        <w:pStyle w:val="Default"/>
        <w:numPr>
          <w:ilvl w:val="3"/>
          <w:numId w:val="45"/>
        </w:numPr>
        <w:tabs>
          <w:tab w:val="left" w:pos="0"/>
          <w:tab w:val="left" w:pos="2552"/>
        </w:tabs>
        <w:spacing w:after="120"/>
        <w:ind w:left="2552" w:right="51" w:hanging="993"/>
        <w:jc w:val="both"/>
        <w:rPr>
          <w:rFonts w:ascii="Times New Roman" w:hAnsi="Times New Roman" w:cs="Times New Roman"/>
          <w:sz w:val="22"/>
          <w:szCs w:val="22"/>
        </w:rPr>
      </w:pPr>
      <w:r w:rsidRPr="002446EE">
        <w:rPr>
          <w:rFonts w:ascii="Times New Roman" w:hAnsi="Times New Roman" w:cs="Times New Roman"/>
          <w:sz w:val="22"/>
          <w:szCs w:val="22"/>
        </w:rPr>
        <w:t>Dar em cedência e permitir o uso, a título gratuito, o imóvel descrito na cláusula primeira deste instrumento;</w:t>
      </w:r>
    </w:p>
    <w:p w:rsidR="00DD1F5C" w:rsidRPr="002446EE" w:rsidRDefault="00DD1F5C" w:rsidP="00B951A3">
      <w:pPr>
        <w:pStyle w:val="Default"/>
        <w:numPr>
          <w:ilvl w:val="3"/>
          <w:numId w:val="45"/>
        </w:numPr>
        <w:tabs>
          <w:tab w:val="left" w:pos="0"/>
          <w:tab w:val="left" w:pos="2552"/>
        </w:tabs>
        <w:spacing w:after="120"/>
        <w:ind w:left="2552" w:right="51" w:hanging="993"/>
        <w:jc w:val="both"/>
        <w:rPr>
          <w:rFonts w:ascii="Times New Roman" w:hAnsi="Times New Roman" w:cs="Times New Roman"/>
          <w:sz w:val="22"/>
          <w:szCs w:val="22"/>
        </w:rPr>
      </w:pPr>
      <w:r w:rsidRPr="002446EE">
        <w:rPr>
          <w:rFonts w:ascii="Times New Roman" w:hAnsi="Times New Roman" w:cs="Times New Roman"/>
          <w:sz w:val="22"/>
          <w:szCs w:val="22"/>
        </w:rPr>
        <w:t>Ceder e permitir o pleno uso de todos os bens móveis inventariados no anexo deste instrumento;</w:t>
      </w:r>
    </w:p>
    <w:p w:rsidR="00DD1F5C" w:rsidRPr="002446EE" w:rsidRDefault="00DD1F5C" w:rsidP="00B951A3">
      <w:pPr>
        <w:pStyle w:val="Default"/>
        <w:numPr>
          <w:ilvl w:val="3"/>
          <w:numId w:val="45"/>
        </w:numPr>
        <w:tabs>
          <w:tab w:val="left" w:pos="0"/>
          <w:tab w:val="left" w:pos="2552"/>
        </w:tabs>
        <w:spacing w:after="120"/>
        <w:ind w:left="2552" w:right="51" w:hanging="993"/>
        <w:jc w:val="both"/>
        <w:rPr>
          <w:rFonts w:ascii="Times New Roman" w:hAnsi="Times New Roman" w:cs="Times New Roman"/>
          <w:sz w:val="22"/>
          <w:szCs w:val="22"/>
        </w:rPr>
      </w:pPr>
      <w:r w:rsidRPr="002446EE">
        <w:rPr>
          <w:rFonts w:ascii="Times New Roman" w:hAnsi="Times New Roman" w:cs="Times New Roman"/>
          <w:sz w:val="22"/>
          <w:szCs w:val="22"/>
        </w:rPr>
        <w:t xml:space="preserve">Fazer o acompanhamento de todos os bens objeto deste instrumento, a fim de que tenha o controle de sua localização e forma de utilização; </w:t>
      </w:r>
    </w:p>
    <w:p w:rsidR="00DD1F5C" w:rsidRPr="002446EE" w:rsidRDefault="00DD1F5C" w:rsidP="00B951A3">
      <w:pPr>
        <w:pStyle w:val="Default"/>
        <w:numPr>
          <w:ilvl w:val="3"/>
          <w:numId w:val="45"/>
        </w:numPr>
        <w:tabs>
          <w:tab w:val="left" w:pos="0"/>
          <w:tab w:val="left" w:pos="2552"/>
        </w:tabs>
        <w:spacing w:after="120"/>
        <w:ind w:left="2552" w:right="51" w:hanging="993"/>
        <w:jc w:val="both"/>
        <w:rPr>
          <w:rFonts w:ascii="Times New Roman" w:hAnsi="Times New Roman" w:cs="Times New Roman"/>
          <w:sz w:val="22"/>
          <w:szCs w:val="22"/>
        </w:rPr>
      </w:pPr>
      <w:r w:rsidRPr="002446EE">
        <w:rPr>
          <w:rFonts w:ascii="Times New Roman" w:hAnsi="Times New Roman" w:cs="Times New Roman"/>
          <w:sz w:val="22"/>
          <w:szCs w:val="22"/>
        </w:rPr>
        <w:t>Ao final do Contrato a CONTRATANTE deverá conferir e receber todos os bens permitidos em uso, adotando todos os procedimentos necessários para que se cumpra o presente instrumento.</w:t>
      </w:r>
    </w:p>
    <w:p w:rsidR="00DD1F5C" w:rsidRPr="002446EE" w:rsidRDefault="00DD1F5C" w:rsidP="00B951A3">
      <w:pPr>
        <w:pStyle w:val="Default"/>
        <w:numPr>
          <w:ilvl w:val="2"/>
          <w:numId w:val="45"/>
        </w:numPr>
        <w:tabs>
          <w:tab w:val="left" w:pos="0"/>
        </w:tabs>
        <w:spacing w:after="120"/>
        <w:ind w:left="1701" w:right="51" w:hanging="708"/>
        <w:jc w:val="both"/>
        <w:rPr>
          <w:rFonts w:ascii="Times New Roman" w:hAnsi="Times New Roman" w:cs="Times New Roman"/>
          <w:sz w:val="22"/>
          <w:szCs w:val="22"/>
        </w:rPr>
      </w:pPr>
      <w:r w:rsidRPr="002446EE">
        <w:rPr>
          <w:rFonts w:ascii="Times New Roman" w:hAnsi="Times New Roman" w:cs="Times New Roman"/>
          <w:sz w:val="22"/>
          <w:szCs w:val="22"/>
        </w:rPr>
        <w:t>A CONTRATADA se compromete a:</w:t>
      </w:r>
    </w:p>
    <w:p w:rsidR="00DD1F5C" w:rsidRPr="002446EE" w:rsidRDefault="00DD1F5C" w:rsidP="00B951A3">
      <w:pPr>
        <w:pStyle w:val="Default"/>
        <w:numPr>
          <w:ilvl w:val="3"/>
          <w:numId w:val="45"/>
        </w:numPr>
        <w:tabs>
          <w:tab w:val="left" w:pos="0"/>
        </w:tabs>
        <w:spacing w:after="120"/>
        <w:ind w:left="2552" w:right="51" w:hanging="992"/>
        <w:jc w:val="both"/>
        <w:rPr>
          <w:rFonts w:ascii="Times New Roman" w:hAnsi="Times New Roman" w:cs="Times New Roman"/>
          <w:sz w:val="22"/>
          <w:szCs w:val="22"/>
        </w:rPr>
      </w:pPr>
      <w:r w:rsidRPr="002446EE">
        <w:rPr>
          <w:rFonts w:ascii="Times New Roman" w:hAnsi="Times New Roman" w:cs="Times New Roman"/>
          <w:sz w:val="22"/>
          <w:szCs w:val="22"/>
        </w:rPr>
        <w:t>Vistoriar o imóvel, juntamente com a CONTRATANTE, no prazo máximo de 05 (cinco) dias úteis após a assinatura do Contrato n. ____/SESAU/RO/2015, emitindo termo de vistoria atestando o estado de conservação do imóvel;</w:t>
      </w:r>
    </w:p>
    <w:p w:rsidR="00DD1F5C" w:rsidRPr="002446EE" w:rsidRDefault="00DD1F5C" w:rsidP="00B951A3">
      <w:pPr>
        <w:pStyle w:val="Default"/>
        <w:numPr>
          <w:ilvl w:val="3"/>
          <w:numId w:val="45"/>
        </w:numPr>
        <w:tabs>
          <w:tab w:val="left" w:pos="0"/>
        </w:tabs>
        <w:spacing w:after="120"/>
        <w:ind w:left="2552" w:right="51" w:hanging="992"/>
        <w:jc w:val="both"/>
        <w:rPr>
          <w:rFonts w:ascii="Times New Roman" w:hAnsi="Times New Roman" w:cs="Times New Roman"/>
          <w:sz w:val="22"/>
          <w:szCs w:val="22"/>
        </w:rPr>
      </w:pPr>
      <w:r w:rsidRPr="002446EE">
        <w:rPr>
          <w:rFonts w:ascii="Times New Roman" w:hAnsi="Times New Roman" w:cs="Times New Roman"/>
          <w:sz w:val="22"/>
          <w:szCs w:val="22"/>
        </w:rPr>
        <w:t>Conservar e zelar pelo perfeito estado do imóvel objeto deste contrato, utilizando-o como se lhe pertencesse, conservando-o e fazendo com que seu uso e gozo sejam pacíficos e harmônicos, principalmente com vizinhos, e utilizá-lo de acordo com o estabelecido na cláusula segunda;</w:t>
      </w:r>
    </w:p>
    <w:p w:rsidR="00DD1F5C" w:rsidRPr="002446EE" w:rsidRDefault="00DD1F5C" w:rsidP="00B951A3">
      <w:pPr>
        <w:pStyle w:val="Default"/>
        <w:numPr>
          <w:ilvl w:val="3"/>
          <w:numId w:val="45"/>
        </w:numPr>
        <w:tabs>
          <w:tab w:val="left" w:pos="0"/>
        </w:tabs>
        <w:spacing w:after="120"/>
        <w:ind w:left="2552" w:right="51" w:hanging="992"/>
        <w:jc w:val="both"/>
        <w:rPr>
          <w:rFonts w:ascii="Times New Roman" w:hAnsi="Times New Roman" w:cs="Times New Roman"/>
          <w:sz w:val="22"/>
          <w:szCs w:val="22"/>
        </w:rPr>
      </w:pPr>
      <w:r w:rsidRPr="002446EE">
        <w:rPr>
          <w:rFonts w:ascii="Times New Roman" w:hAnsi="Times New Roman" w:cs="Times New Roman"/>
          <w:sz w:val="22"/>
          <w:szCs w:val="22"/>
        </w:rPr>
        <w:t>Assumir os encargos e ônus, decorrentes da guarda e manutenção do imóvel, incluindo as benfeitorias que se fizerem necessárias;</w:t>
      </w:r>
    </w:p>
    <w:p w:rsidR="00DD1F5C" w:rsidRPr="002446EE" w:rsidRDefault="00DD1F5C" w:rsidP="00B951A3">
      <w:pPr>
        <w:pStyle w:val="Default"/>
        <w:numPr>
          <w:ilvl w:val="3"/>
          <w:numId w:val="45"/>
        </w:numPr>
        <w:tabs>
          <w:tab w:val="left" w:pos="0"/>
        </w:tabs>
        <w:spacing w:after="120"/>
        <w:ind w:left="2552" w:right="51" w:hanging="992"/>
        <w:jc w:val="both"/>
        <w:rPr>
          <w:rFonts w:ascii="Times New Roman" w:hAnsi="Times New Roman" w:cs="Times New Roman"/>
          <w:sz w:val="22"/>
          <w:szCs w:val="22"/>
        </w:rPr>
      </w:pPr>
      <w:r w:rsidRPr="002446EE">
        <w:rPr>
          <w:rFonts w:ascii="Times New Roman" w:hAnsi="Times New Roman" w:cs="Times New Roman"/>
          <w:sz w:val="22"/>
          <w:szCs w:val="22"/>
        </w:rPr>
        <w:t>Responsabilizar-se por quaisquer despesas relacionadas ao uso e gozo do imóvel, sejam despesas de água, luz, impostos, taxas, contribuições de melhoria, enquanto o presente instrumento estiver vigente;</w:t>
      </w:r>
    </w:p>
    <w:p w:rsidR="00DD1F5C" w:rsidRPr="002446EE" w:rsidRDefault="00DD1F5C" w:rsidP="00B951A3">
      <w:pPr>
        <w:pStyle w:val="Default"/>
        <w:numPr>
          <w:ilvl w:val="3"/>
          <w:numId w:val="45"/>
        </w:numPr>
        <w:tabs>
          <w:tab w:val="left" w:pos="0"/>
        </w:tabs>
        <w:spacing w:after="120"/>
        <w:ind w:left="2552" w:right="51" w:hanging="992"/>
        <w:jc w:val="both"/>
        <w:rPr>
          <w:rFonts w:ascii="Times New Roman" w:hAnsi="Times New Roman" w:cs="Times New Roman"/>
          <w:sz w:val="22"/>
          <w:szCs w:val="22"/>
        </w:rPr>
      </w:pPr>
      <w:r w:rsidRPr="002446EE">
        <w:rPr>
          <w:rFonts w:ascii="Times New Roman" w:hAnsi="Times New Roman" w:cs="Times New Roman"/>
          <w:sz w:val="22"/>
          <w:szCs w:val="22"/>
        </w:rPr>
        <w:t xml:space="preserve">No caso de rescisão ou extinção do Contrato n. ____/SESAU/RO/2015, restituir a área cedida nas mesmas </w:t>
      </w:r>
      <w:r w:rsidRPr="002446EE">
        <w:rPr>
          <w:rFonts w:ascii="Times New Roman" w:hAnsi="Times New Roman" w:cs="Times New Roman"/>
          <w:sz w:val="22"/>
          <w:szCs w:val="22"/>
        </w:rPr>
        <w:lastRenderedPageBreak/>
        <w:t xml:space="preserve">condições de recebimento, respeitada a depreciação natural do imóvel e o termo de vistoria; </w:t>
      </w:r>
    </w:p>
    <w:p w:rsidR="00DD1F5C" w:rsidRPr="002446EE" w:rsidRDefault="00DD1F5C" w:rsidP="00B951A3">
      <w:pPr>
        <w:pStyle w:val="Default"/>
        <w:numPr>
          <w:ilvl w:val="3"/>
          <w:numId w:val="45"/>
        </w:numPr>
        <w:tabs>
          <w:tab w:val="left" w:pos="0"/>
        </w:tabs>
        <w:spacing w:after="120"/>
        <w:ind w:left="2552" w:right="51" w:hanging="992"/>
        <w:jc w:val="both"/>
        <w:rPr>
          <w:rFonts w:ascii="Times New Roman" w:hAnsi="Times New Roman" w:cs="Times New Roman"/>
          <w:sz w:val="22"/>
          <w:szCs w:val="22"/>
        </w:rPr>
      </w:pPr>
      <w:r w:rsidRPr="002446EE">
        <w:rPr>
          <w:rFonts w:ascii="Times New Roman" w:hAnsi="Times New Roman" w:cs="Times New Roman"/>
          <w:sz w:val="22"/>
          <w:szCs w:val="22"/>
        </w:rPr>
        <w:t xml:space="preserve">Não emprestar, ceder, locar ou de qualquer outra forma repassar a terceiros o imóvel objeto deste termo, no todo ou em parte, sem o prévio e expresso consentimento da CONTRATANTE; </w:t>
      </w:r>
    </w:p>
    <w:p w:rsidR="00DD1F5C" w:rsidRPr="002446EE" w:rsidRDefault="00DD1F5C" w:rsidP="00B951A3">
      <w:pPr>
        <w:pStyle w:val="Default"/>
        <w:numPr>
          <w:ilvl w:val="3"/>
          <w:numId w:val="45"/>
        </w:numPr>
        <w:tabs>
          <w:tab w:val="left" w:pos="0"/>
        </w:tabs>
        <w:spacing w:after="120"/>
        <w:ind w:left="2552" w:right="51" w:hanging="992"/>
        <w:jc w:val="both"/>
        <w:rPr>
          <w:rFonts w:ascii="Times New Roman" w:hAnsi="Times New Roman" w:cs="Times New Roman"/>
          <w:sz w:val="22"/>
          <w:szCs w:val="22"/>
        </w:rPr>
      </w:pPr>
      <w:r w:rsidRPr="002446EE">
        <w:rPr>
          <w:rFonts w:ascii="Times New Roman" w:hAnsi="Times New Roman" w:cs="Times New Roman"/>
          <w:sz w:val="22"/>
          <w:szCs w:val="22"/>
        </w:rPr>
        <w:t>Declarar-se ciente de que este termo se tornará nulo, independentemente de ato especial, sem que lhe seja devida qualquer indenização, caso haja necessidade e comprovado interesse público, de dar destinação diversa, da prevista neste instrumento, ao imóvel ora cedido.</w:t>
      </w:r>
    </w:p>
    <w:p w:rsidR="00DD1F5C" w:rsidRPr="002446EE" w:rsidRDefault="00DD1F5C" w:rsidP="00B951A3">
      <w:pPr>
        <w:pStyle w:val="Default"/>
        <w:numPr>
          <w:ilvl w:val="3"/>
          <w:numId w:val="45"/>
        </w:numPr>
        <w:tabs>
          <w:tab w:val="left" w:pos="0"/>
        </w:tabs>
        <w:spacing w:after="120"/>
        <w:ind w:left="2552" w:right="51" w:hanging="992"/>
        <w:jc w:val="both"/>
        <w:rPr>
          <w:rFonts w:ascii="Times New Roman" w:hAnsi="Times New Roman" w:cs="Times New Roman"/>
          <w:sz w:val="22"/>
          <w:szCs w:val="22"/>
        </w:rPr>
      </w:pPr>
      <w:r w:rsidRPr="002446EE">
        <w:rPr>
          <w:rFonts w:ascii="Times New Roman" w:hAnsi="Times New Roman" w:cs="Times New Roman"/>
          <w:sz w:val="22"/>
          <w:szCs w:val="22"/>
        </w:rPr>
        <w:t>É facultado à CONTRATADA executar obras complementares no imóvel, ficando condicionada a apresentação de projeto para prévia análise e aprovação da AUTORIDADE CONTRATANTE.</w:t>
      </w:r>
    </w:p>
    <w:p w:rsidR="00DD1F5C" w:rsidRPr="002446EE" w:rsidRDefault="00DD1F5C" w:rsidP="00B951A3">
      <w:pPr>
        <w:pStyle w:val="Default"/>
        <w:numPr>
          <w:ilvl w:val="3"/>
          <w:numId w:val="45"/>
        </w:numPr>
        <w:tabs>
          <w:tab w:val="left" w:pos="0"/>
        </w:tabs>
        <w:spacing w:after="120"/>
        <w:ind w:left="2552" w:right="51" w:hanging="992"/>
        <w:jc w:val="both"/>
        <w:rPr>
          <w:rFonts w:ascii="Times New Roman" w:hAnsi="Times New Roman" w:cs="Times New Roman"/>
          <w:sz w:val="22"/>
          <w:szCs w:val="22"/>
        </w:rPr>
      </w:pPr>
      <w:r w:rsidRPr="002446EE">
        <w:rPr>
          <w:rFonts w:ascii="Times New Roman" w:hAnsi="Times New Roman" w:cs="Times New Roman"/>
          <w:sz w:val="22"/>
          <w:szCs w:val="22"/>
        </w:rPr>
        <w:t>Vistoriar os bens ora cedidos, juntamente com a CONTRATANTE, no prazo máximo de 30 (trinta) dias após a assinatura do Contrato;</w:t>
      </w:r>
    </w:p>
    <w:p w:rsidR="00DD1F5C" w:rsidRPr="002446EE" w:rsidRDefault="00DD1F5C" w:rsidP="00B951A3">
      <w:pPr>
        <w:pStyle w:val="Default"/>
        <w:numPr>
          <w:ilvl w:val="3"/>
          <w:numId w:val="45"/>
        </w:numPr>
        <w:tabs>
          <w:tab w:val="left" w:pos="0"/>
        </w:tabs>
        <w:spacing w:after="120"/>
        <w:ind w:left="2552" w:right="51" w:hanging="992"/>
        <w:jc w:val="both"/>
        <w:rPr>
          <w:rFonts w:ascii="Times New Roman" w:hAnsi="Times New Roman" w:cs="Times New Roman"/>
          <w:sz w:val="22"/>
          <w:szCs w:val="22"/>
        </w:rPr>
      </w:pPr>
      <w:r w:rsidRPr="002446EE">
        <w:rPr>
          <w:rFonts w:ascii="Times New Roman" w:hAnsi="Times New Roman" w:cs="Times New Roman"/>
          <w:sz w:val="22"/>
          <w:szCs w:val="22"/>
        </w:rPr>
        <w:t>Emitir laudo de vistoria atestando o bom estado de funcionamento dos bens;</w:t>
      </w:r>
    </w:p>
    <w:p w:rsidR="00DD1F5C" w:rsidRPr="002446EE" w:rsidRDefault="00DD1F5C" w:rsidP="00B951A3">
      <w:pPr>
        <w:pStyle w:val="Default"/>
        <w:numPr>
          <w:ilvl w:val="3"/>
          <w:numId w:val="45"/>
        </w:numPr>
        <w:tabs>
          <w:tab w:val="left" w:pos="0"/>
        </w:tabs>
        <w:spacing w:after="120"/>
        <w:ind w:left="2552" w:right="51" w:hanging="992"/>
        <w:jc w:val="both"/>
        <w:rPr>
          <w:rFonts w:ascii="Times New Roman" w:hAnsi="Times New Roman" w:cs="Times New Roman"/>
          <w:sz w:val="22"/>
          <w:szCs w:val="22"/>
        </w:rPr>
      </w:pPr>
      <w:r w:rsidRPr="002446EE">
        <w:rPr>
          <w:rFonts w:ascii="Times New Roman" w:hAnsi="Times New Roman" w:cs="Times New Roman"/>
          <w:sz w:val="22"/>
          <w:szCs w:val="22"/>
        </w:rPr>
        <w:t>Formalizar a devolução dos bens que não estiverem em condições de uso, bem como, aqueles que não serão utilizados por algum motivo, se for o caso.</w:t>
      </w:r>
    </w:p>
    <w:p w:rsidR="00DD1F5C" w:rsidRPr="002446EE" w:rsidRDefault="00DD1F5C" w:rsidP="00B951A3">
      <w:pPr>
        <w:pStyle w:val="Default"/>
        <w:numPr>
          <w:ilvl w:val="3"/>
          <w:numId w:val="45"/>
        </w:numPr>
        <w:tabs>
          <w:tab w:val="left" w:pos="0"/>
        </w:tabs>
        <w:spacing w:after="120"/>
        <w:ind w:left="2552" w:right="51" w:hanging="992"/>
        <w:jc w:val="both"/>
        <w:rPr>
          <w:rFonts w:ascii="Times New Roman" w:hAnsi="Times New Roman" w:cs="Times New Roman"/>
          <w:sz w:val="22"/>
          <w:szCs w:val="22"/>
        </w:rPr>
      </w:pPr>
      <w:r w:rsidRPr="002446EE">
        <w:rPr>
          <w:rFonts w:ascii="Times New Roman" w:hAnsi="Times New Roman" w:cs="Times New Roman"/>
          <w:sz w:val="22"/>
          <w:szCs w:val="22"/>
        </w:rPr>
        <w:t>Manter os bens cedidos em perfeito estado de higiene, conservação e funcionamento, bem como, a utilizá-los de acordo com o estabelecido neste instrumento e no Contrato.</w:t>
      </w:r>
    </w:p>
    <w:p w:rsidR="00DD1F5C" w:rsidRPr="002446EE" w:rsidRDefault="00DD1F5C" w:rsidP="00B951A3">
      <w:pPr>
        <w:pStyle w:val="Default"/>
        <w:numPr>
          <w:ilvl w:val="3"/>
          <w:numId w:val="45"/>
        </w:numPr>
        <w:tabs>
          <w:tab w:val="left" w:pos="0"/>
        </w:tabs>
        <w:spacing w:after="120"/>
        <w:ind w:left="2552" w:right="51" w:hanging="992"/>
        <w:jc w:val="both"/>
        <w:rPr>
          <w:rFonts w:ascii="Times New Roman" w:hAnsi="Times New Roman" w:cs="Times New Roman"/>
          <w:sz w:val="22"/>
          <w:szCs w:val="22"/>
        </w:rPr>
      </w:pPr>
      <w:r w:rsidRPr="002446EE">
        <w:rPr>
          <w:rFonts w:ascii="Times New Roman" w:hAnsi="Times New Roman" w:cs="Times New Roman"/>
          <w:sz w:val="22"/>
          <w:szCs w:val="22"/>
        </w:rPr>
        <w:t>A CONTRATADA fica responsável por todas e quaisquer despesas dos bens cedidos, quer decorrentes de assistência técnica preventiva e/ou corretiva de forma contínua, quer decorrentes da recuperação por danos, bem como, pelo ressarcimento de qualquer prejuízo proveniente de uso inadequado.</w:t>
      </w:r>
    </w:p>
    <w:p w:rsidR="00DD1F5C" w:rsidRPr="002446EE" w:rsidRDefault="00DD1F5C" w:rsidP="00B951A3">
      <w:pPr>
        <w:pStyle w:val="Default"/>
        <w:numPr>
          <w:ilvl w:val="3"/>
          <w:numId w:val="45"/>
        </w:numPr>
        <w:tabs>
          <w:tab w:val="left" w:pos="0"/>
        </w:tabs>
        <w:spacing w:after="120"/>
        <w:ind w:left="2552" w:right="51" w:hanging="992"/>
        <w:jc w:val="both"/>
        <w:rPr>
          <w:rFonts w:ascii="Times New Roman" w:hAnsi="Times New Roman" w:cs="Times New Roman"/>
          <w:sz w:val="22"/>
          <w:szCs w:val="22"/>
        </w:rPr>
      </w:pPr>
      <w:r w:rsidRPr="002446EE">
        <w:rPr>
          <w:rFonts w:ascii="Times New Roman" w:hAnsi="Times New Roman" w:cs="Times New Roman"/>
          <w:sz w:val="22"/>
          <w:szCs w:val="22"/>
        </w:rPr>
        <w:t>Não realizar quaisquer modificações ou alterações nos bens cedidos, sem a prévia e expressa anuência da CONTRATANTE.</w:t>
      </w:r>
    </w:p>
    <w:p w:rsidR="00DD1F5C" w:rsidRPr="002446EE" w:rsidRDefault="00DD1F5C" w:rsidP="00B951A3">
      <w:pPr>
        <w:pStyle w:val="Default"/>
        <w:numPr>
          <w:ilvl w:val="3"/>
          <w:numId w:val="45"/>
        </w:numPr>
        <w:tabs>
          <w:tab w:val="left" w:pos="0"/>
        </w:tabs>
        <w:spacing w:after="120"/>
        <w:ind w:left="2552" w:right="51" w:hanging="992"/>
        <w:jc w:val="both"/>
        <w:rPr>
          <w:rFonts w:ascii="Times New Roman" w:hAnsi="Times New Roman" w:cs="Times New Roman"/>
          <w:sz w:val="22"/>
          <w:szCs w:val="22"/>
        </w:rPr>
      </w:pPr>
      <w:r w:rsidRPr="002446EE">
        <w:rPr>
          <w:rFonts w:ascii="Times New Roman" w:hAnsi="Times New Roman" w:cs="Times New Roman"/>
          <w:sz w:val="22"/>
          <w:szCs w:val="22"/>
        </w:rPr>
        <w:t>Adquirir os insumos indispensáveis ao funcionamento e manutenção dos bens cedidos.</w:t>
      </w:r>
    </w:p>
    <w:p w:rsidR="00DD1F5C" w:rsidRPr="002446EE" w:rsidRDefault="00DD1F5C" w:rsidP="00B951A3">
      <w:pPr>
        <w:pStyle w:val="Default"/>
        <w:numPr>
          <w:ilvl w:val="3"/>
          <w:numId w:val="45"/>
        </w:numPr>
        <w:tabs>
          <w:tab w:val="left" w:pos="0"/>
        </w:tabs>
        <w:spacing w:after="120"/>
        <w:ind w:left="2552" w:right="51" w:hanging="992"/>
        <w:jc w:val="both"/>
        <w:rPr>
          <w:rFonts w:ascii="Times New Roman" w:hAnsi="Times New Roman" w:cs="Times New Roman"/>
          <w:sz w:val="22"/>
          <w:szCs w:val="22"/>
        </w:rPr>
      </w:pPr>
      <w:r w:rsidRPr="002446EE">
        <w:rPr>
          <w:rFonts w:ascii="Times New Roman" w:hAnsi="Times New Roman" w:cs="Times New Roman"/>
          <w:sz w:val="22"/>
          <w:szCs w:val="22"/>
        </w:rPr>
        <w:t>Responsabilizar-se pelas despesas com impostos, taxas, multas e quaisquer outras que incidam ou venham a incidir sobre os bens cedidos, devendo encaminhar os respectivos comprovantes de recolhimento à CONTRATANTE.</w:t>
      </w:r>
    </w:p>
    <w:p w:rsidR="00DD1F5C" w:rsidRPr="002446EE" w:rsidRDefault="00DD1F5C" w:rsidP="00B951A3">
      <w:pPr>
        <w:pStyle w:val="Default"/>
        <w:numPr>
          <w:ilvl w:val="3"/>
          <w:numId w:val="45"/>
        </w:numPr>
        <w:tabs>
          <w:tab w:val="left" w:pos="0"/>
        </w:tabs>
        <w:spacing w:after="120"/>
        <w:ind w:left="2552" w:right="51" w:hanging="992"/>
        <w:jc w:val="both"/>
        <w:rPr>
          <w:rFonts w:ascii="Times New Roman" w:hAnsi="Times New Roman" w:cs="Times New Roman"/>
          <w:sz w:val="22"/>
          <w:szCs w:val="22"/>
        </w:rPr>
      </w:pPr>
      <w:r w:rsidRPr="002446EE">
        <w:rPr>
          <w:rFonts w:ascii="Times New Roman" w:hAnsi="Times New Roman" w:cs="Times New Roman"/>
          <w:sz w:val="22"/>
          <w:szCs w:val="22"/>
        </w:rPr>
        <w:t>Informar imediatamente à CONTRATANTE caso os bens objeto desta permissão sofrerem qualquer perturbação ou esbulho por terceiros.</w:t>
      </w:r>
    </w:p>
    <w:p w:rsidR="00DD1F5C" w:rsidRPr="002446EE" w:rsidRDefault="00DD1F5C" w:rsidP="00B951A3">
      <w:pPr>
        <w:pStyle w:val="Default"/>
        <w:numPr>
          <w:ilvl w:val="3"/>
          <w:numId w:val="45"/>
        </w:numPr>
        <w:tabs>
          <w:tab w:val="left" w:pos="0"/>
        </w:tabs>
        <w:spacing w:after="120"/>
        <w:ind w:left="2552" w:right="51" w:hanging="992"/>
        <w:jc w:val="both"/>
        <w:rPr>
          <w:rFonts w:ascii="Times New Roman" w:hAnsi="Times New Roman" w:cs="Times New Roman"/>
          <w:sz w:val="22"/>
          <w:szCs w:val="22"/>
        </w:rPr>
      </w:pPr>
      <w:r w:rsidRPr="002446EE">
        <w:rPr>
          <w:rFonts w:ascii="Times New Roman" w:hAnsi="Times New Roman" w:cs="Times New Roman"/>
          <w:sz w:val="22"/>
          <w:szCs w:val="22"/>
        </w:rPr>
        <w:t>Comunicar à CONTRATANTE, no prazo máximo de 30 (trinta) dias, todas as aquisições de bens móveis que forem realizadas posteriormente a assinatura deste instrumento.</w:t>
      </w:r>
    </w:p>
    <w:p w:rsidR="00DD1F5C" w:rsidRPr="002446EE" w:rsidRDefault="00DD1F5C" w:rsidP="00B951A3">
      <w:pPr>
        <w:pStyle w:val="Default"/>
        <w:numPr>
          <w:ilvl w:val="3"/>
          <w:numId w:val="45"/>
        </w:numPr>
        <w:tabs>
          <w:tab w:val="left" w:pos="0"/>
        </w:tabs>
        <w:spacing w:after="120"/>
        <w:ind w:left="2552" w:right="51" w:hanging="992"/>
        <w:jc w:val="both"/>
        <w:rPr>
          <w:rFonts w:ascii="Times New Roman" w:hAnsi="Times New Roman" w:cs="Times New Roman"/>
          <w:sz w:val="22"/>
          <w:szCs w:val="22"/>
        </w:rPr>
      </w:pPr>
      <w:r w:rsidRPr="002446EE">
        <w:rPr>
          <w:rFonts w:ascii="Times New Roman" w:hAnsi="Times New Roman" w:cs="Times New Roman"/>
          <w:sz w:val="22"/>
          <w:szCs w:val="22"/>
        </w:rPr>
        <w:lastRenderedPageBreak/>
        <w:t>Em caso de demanda judicial que verse sobre os bens cedidos, sendo a CONTRATADA citada em nome próprio, deverá, no prazo legal nomear à CONTRATANTE a autoria.</w:t>
      </w:r>
    </w:p>
    <w:p w:rsidR="00DD1F5C" w:rsidRPr="002446EE" w:rsidRDefault="00DD1F5C" w:rsidP="00B951A3">
      <w:pPr>
        <w:pStyle w:val="Default"/>
        <w:numPr>
          <w:ilvl w:val="3"/>
          <w:numId w:val="45"/>
        </w:numPr>
        <w:tabs>
          <w:tab w:val="left" w:pos="0"/>
        </w:tabs>
        <w:spacing w:after="120"/>
        <w:ind w:left="2552" w:right="51" w:hanging="992"/>
        <w:jc w:val="both"/>
        <w:rPr>
          <w:rFonts w:ascii="Times New Roman" w:hAnsi="Times New Roman" w:cs="Times New Roman"/>
          <w:sz w:val="22"/>
          <w:szCs w:val="22"/>
        </w:rPr>
      </w:pPr>
      <w:r w:rsidRPr="002446EE">
        <w:rPr>
          <w:rFonts w:ascii="Times New Roman" w:hAnsi="Times New Roman" w:cs="Times New Roman"/>
          <w:sz w:val="22"/>
          <w:szCs w:val="22"/>
        </w:rPr>
        <w:t>Apresentar Boletim de Ocorrência à CONTRATANTE, devidamente registrado em unidade policial, caso ocorra furto ou roubo dos bens dados em permissão de uso.</w:t>
      </w:r>
    </w:p>
    <w:p w:rsidR="00DD1F5C" w:rsidRPr="002446EE" w:rsidRDefault="00DD1F5C" w:rsidP="00B951A3">
      <w:pPr>
        <w:pStyle w:val="Default"/>
        <w:numPr>
          <w:ilvl w:val="3"/>
          <w:numId w:val="45"/>
        </w:numPr>
        <w:tabs>
          <w:tab w:val="left" w:pos="0"/>
        </w:tabs>
        <w:spacing w:after="120"/>
        <w:ind w:left="2552" w:right="51" w:hanging="992"/>
        <w:jc w:val="both"/>
        <w:rPr>
          <w:rFonts w:ascii="Times New Roman" w:hAnsi="Times New Roman" w:cs="Times New Roman"/>
          <w:sz w:val="22"/>
          <w:szCs w:val="22"/>
        </w:rPr>
      </w:pPr>
      <w:r w:rsidRPr="002446EE">
        <w:rPr>
          <w:rFonts w:ascii="Times New Roman" w:hAnsi="Times New Roman" w:cs="Times New Roman"/>
          <w:sz w:val="22"/>
          <w:szCs w:val="22"/>
        </w:rPr>
        <w:t>Em caso de avaria provocada por terceiros, culposa ou dolosamente, deverá ser imediatamente comunicado à CONTRATANTE, com a descrição pormenorizada do fato e identificação do agente causador do dano. Para o caso de dano provocado intencionalmente deverá ser registrado Boletim de Ocorrência pelo crime de dano contra o autor do fato delituoso.</w:t>
      </w:r>
    </w:p>
    <w:p w:rsidR="00DD1F5C" w:rsidRPr="002446EE" w:rsidRDefault="00DD1F5C" w:rsidP="00B951A3">
      <w:pPr>
        <w:pStyle w:val="Default"/>
        <w:numPr>
          <w:ilvl w:val="1"/>
          <w:numId w:val="45"/>
        </w:numPr>
        <w:tabs>
          <w:tab w:val="left" w:pos="0"/>
        </w:tabs>
        <w:spacing w:after="120"/>
        <w:ind w:left="993" w:right="51" w:hanging="567"/>
        <w:jc w:val="both"/>
        <w:rPr>
          <w:rFonts w:ascii="Times New Roman" w:hAnsi="Times New Roman" w:cs="Times New Roman"/>
          <w:b/>
          <w:sz w:val="22"/>
          <w:szCs w:val="22"/>
        </w:rPr>
      </w:pPr>
      <w:r w:rsidRPr="002446EE">
        <w:rPr>
          <w:rFonts w:ascii="Times New Roman" w:hAnsi="Times New Roman" w:cs="Times New Roman"/>
          <w:b/>
          <w:sz w:val="22"/>
          <w:szCs w:val="22"/>
        </w:rPr>
        <w:t>Da Vigência e Alteração em Relação aos Bens Móveis e Imóveis</w:t>
      </w:r>
    </w:p>
    <w:p w:rsidR="00DD1F5C" w:rsidRPr="002446EE" w:rsidRDefault="00DD1F5C" w:rsidP="00B951A3">
      <w:pPr>
        <w:pStyle w:val="Default"/>
        <w:numPr>
          <w:ilvl w:val="2"/>
          <w:numId w:val="45"/>
        </w:numPr>
        <w:tabs>
          <w:tab w:val="left" w:pos="0"/>
        </w:tabs>
        <w:spacing w:after="120"/>
        <w:ind w:left="1985" w:right="51" w:hanging="709"/>
        <w:jc w:val="both"/>
        <w:rPr>
          <w:rFonts w:ascii="Times New Roman" w:hAnsi="Times New Roman" w:cs="Times New Roman"/>
          <w:sz w:val="22"/>
          <w:szCs w:val="22"/>
        </w:rPr>
      </w:pPr>
      <w:r w:rsidRPr="002446EE">
        <w:rPr>
          <w:rFonts w:ascii="Times New Roman" w:hAnsi="Times New Roman" w:cs="Times New Roman"/>
          <w:sz w:val="22"/>
          <w:szCs w:val="22"/>
        </w:rPr>
        <w:t>A Autorização de uso dos Bens Móveis e do Imóvel irá vigorar enquanto viger o Contrato nº ___/SESAU/RO/2015;</w:t>
      </w:r>
    </w:p>
    <w:p w:rsidR="00DD1F5C" w:rsidRPr="002446EE" w:rsidRDefault="00DD1F5C" w:rsidP="00B951A3">
      <w:pPr>
        <w:pStyle w:val="Default"/>
        <w:numPr>
          <w:ilvl w:val="2"/>
          <w:numId w:val="45"/>
        </w:numPr>
        <w:tabs>
          <w:tab w:val="left" w:pos="0"/>
        </w:tabs>
        <w:spacing w:after="120"/>
        <w:ind w:left="1985" w:right="51" w:hanging="709"/>
        <w:jc w:val="both"/>
        <w:rPr>
          <w:rFonts w:ascii="Times New Roman" w:hAnsi="Times New Roman" w:cs="Times New Roman"/>
          <w:sz w:val="22"/>
          <w:szCs w:val="22"/>
        </w:rPr>
      </w:pPr>
      <w:r w:rsidRPr="002446EE">
        <w:rPr>
          <w:rFonts w:ascii="Times New Roman" w:hAnsi="Times New Roman" w:cs="Times New Roman"/>
          <w:sz w:val="22"/>
          <w:szCs w:val="22"/>
        </w:rPr>
        <w:t>Esta autorização poderá ser alterada, nos casos previstos no ordenamento jurídico vigente, por meio de termo aditivo, desde que devidamente justificado, e anterior ao término da vigência, devendo para tanto serem respeitados o interesse público e o objeto do presente CONTRATO;</w:t>
      </w:r>
    </w:p>
    <w:p w:rsidR="00DD1F5C" w:rsidRPr="002446EE" w:rsidRDefault="00DD1F5C" w:rsidP="00B951A3">
      <w:pPr>
        <w:pStyle w:val="Default"/>
        <w:numPr>
          <w:ilvl w:val="1"/>
          <w:numId w:val="45"/>
        </w:numPr>
        <w:tabs>
          <w:tab w:val="left" w:pos="0"/>
        </w:tabs>
        <w:spacing w:after="120"/>
        <w:ind w:left="993" w:right="51" w:hanging="633"/>
        <w:jc w:val="both"/>
        <w:rPr>
          <w:rFonts w:ascii="Times New Roman" w:hAnsi="Times New Roman" w:cs="Times New Roman"/>
          <w:b/>
          <w:sz w:val="22"/>
          <w:szCs w:val="22"/>
        </w:rPr>
      </w:pPr>
      <w:r w:rsidRPr="002446EE">
        <w:rPr>
          <w:rFonts w:ascii="Times New Roman" w:hAnsi="Times New Roman" w:cs="Times New Roman"/>
          <w:b/>
          <w:sz w:val="22"/>
          <w:szCs w:val="22"/>
        </w:rPr>
        <w:t>Das Benfeitorias e Vistoria em Relação aos Bens Móveis e Imóveis</w:t>
      </w:r>
    </w:p>
    <w:p w:rsidR="00DD1F5C" w:rsidRPr="002446EE" w:rsidRDefault="00DD1F5C" w:rsidP="00B951A3">
      <w:pPr>
        <w:pStyle w:val="Default"/>
        <w:numPr>
          <w:ilvl w:val="2"/>
          <w:numId w:val="45"/>
        </w:numPr>
        <w:tabs>
          <w:tab w:val="left" w:pos="0"/>
        </w:tabs>
        <w:spacing w:after="120"/>
        <w:ind w:left="1985" w:right="51" w:hanging="709"/>
        <w:jc w:val="both"/>
        <w:rPr>
          <w:rFonts w:ascii="Times New Roman" w:hAnsi="Times New Roman" w:cs="Times New Roman"/>
          <w:sz w:val="22"/>
          <w:szCs w:val="22"/>
        </w:rPr>
      </w:pPr>
      <w:r w:rsidRPr="002446EE">
        <w:rPr>
          <w:rFonts w:ascii="Times New Roman" w:hAnsi="Times New Roman" w:cs="Times New Roman"/>
          <w:sz w:val="22"/>
          <w:szCs w:val="22"/>
        </w:rPr>
        <w:t>As benfeitorias realizadas pela CONTRATADA serão incorporadas aos Bens Móveis e ao Imóvel, autorizados, sem que lhe assista o direito de indenização ou de retenção, salvo acordo formal em contrário;</w:t>
      </w:r>
    </w:p>
    <w:p w:rsidR="00DD1F5C" w:rsidRPr="002446EE" w:rsidRDefault="00DD1F5C" w:rsidP="00B951A3">
      <w:pPr>
        <w:pStyle w:val="Default"/>
        <w:numPr>
          <w:ilvl w:val="2"/>
          <w:numId w:val="45"/>
        </w:numPr>
        <w:tabs>
          <w:tab w:val="left" w:pos="0"/>
        </w:tabs>
        <w:spacing w:after="120"/>
        <w:ind w:left="1985" w:right="51" w:hanging="709"/>
        <w:jc w:val="both"/>
        <w:rPr>
          <w:rFonts w:ascii="Times New Roman" w:hAnsi="Times New Roman" w:cs="Times New Roman"/>
          <w:sz w:val="22"/>
          <w:szCs w:val="22"/>
        </w:rPr>
      </w:pPr>
      <w:r w:rsidRPr="002446EE">
        <w:rPr>
          <w:rFonts w:ascii="Times New Roman" w:hAnsi="Times New Roman" w:cs="Times New Roman"/>
          <w:sz w:val="22"/>
          <w:szCs w:val="22"/>
        </w:rPr>
        <w:t xml:space="preserve">A CONTRATANTE deverá proceder à vistoria nos Bens Móveis e ao Imóvel concedidos, a fim de constatar o cumprimento, pela CONTRATADA, das obrigações assumidas no Contrato nº ___/SESAU/RO/2015, independentemente de aviso prévio, consulta ou notificação. </w:t>
      </w:r>
    </w:p>
    <w:p w:rsidR="00DD1F5C" w:rsidRPr="002446EE" w:rsidRDefault="00DD1F5C" w:rsidP="00B951A3">
      <w:pPr>
        <w:pStyle w:val="Default"/>
        <w:numPr>
          <w:ilvl w:val="1"/>
          <w:numId w:val="45"/>
        </w:numPr>
        <w:tabs>
          <w:tab w:val="left" w:pos="0"/>
        </w:tabs>
        <w:spacing w:after="120"/>
        <w:ind w:left="993" w:right="51" w:hanging="567"/>
        <w:jc w:val="both"/>
        <w:rPr>
          <w:rFonts w:ascii="Times New Roman" w:hAnsi="Times New Roman" w:cs="Times New Roman"/>
          <w:b/>
          <w:sz w:val="22"/>
          <w:szCs w:val="22"/>
        </w:rPr>
      </w:pPr>
      <w:r w:rsidRPr="002446EE">
        <w:rPr>
          <w:rFonts w:ascii="Times New Roman" w:hAnsi="Times New Roman" w:cs="Times New Roman"/>
          <w:b/>
          <w:sz w:val="22"/>
          <w:szCs w:val="22"/>
        </w:rPr>
        <w:t>Do Ressarcimento e da Permuta dos Bens Móveis</w:t>
      </w:r>
    </w:p>
    <w:p w:rsidR="00DD1F5C" w:rsidRPr="002446EE" w:rsidRDefault="00DD1F5C" w:rsidP="00B951A3">
      <w:pPr>
        <w:pStyle w:val="Default"/>
        <w:numPr>
          <w:ilvl w:val="2"/>
          <w:numId w:val="45"/>
        </w:numPr>
        <w:tabs>
          <w:tab w:val="left" w:pos="0"/>
        </w:tabs>
        <w:spacing w:after="120"/>
        <w:ind w:left="1985" w:right="51" w:hanging="709"/>
        <w:jc w:val="both"/>
        <w:rPr>
          <w:rFonts w:ascii="Times New Roman" w:hAnsi="Times New Roman" w:cs="Times New Roman"/>
          <w:sz w:val="22"/>
          <w:szCs w:val="22"/>
        </w:rPr>
      </w:pPr>
      <w:r w:rsidRPr="002446EE">
        <w:rPr>
          <w:rFonts w:ascii="Times New Roman" w:hAnsi="Times New Roman" w:cs="Times New Roman"/>
          <w:sz w:val="22"/>
          <w:szCs w:val="22"/>
        </w:rPr>
        <w:t>Ocorrendo avaria em qualquer dos Bens Móveis concedidos e, sendo desaconselhável economicamente o seu conserto ou a hipótese de desaparecimento por furto, roubo ou extravio dos mesmos, a CONTRATADA deverá:</w:t>
      </w:r>
    </w:p>
    <w:p w:rsidR="00DD1F5C" w:rsidRPr="002446EE" w:rsidRDefault="00DD1F5C" w:rsidP="00B951A3">
      <w:pPr>
        <w:pStyle w:val="PargrafodaLista"/>
        <w:numPr>
          <w:ilvl w:val="0"/>
          <w:numId w:val="44"/>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0"/>
          <w:numId w:val="44"/>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0"/>
          <w:numId w:val="44"/>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0"/>
          <w:numId w:val="44"/>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0"/>
          <w:numId w:val="44"/>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0"/>
          <w:numId w:val="44"/>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0"/>
          <w:numId w:val="44"/>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0"/>
          <w:numId w:val="44"/>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0"/>
          <w:numId w:val="44"/>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0"/>
          <w:numId w:val="44"/>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0"/>
          <w:numId w:val="44"/>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0"/>
          <w:numId w:val="44"/>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0"/>
          <w:numId w:val="44"/>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0"/>
          <w:numId w:val="44"/>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0"/>
          <w:numId w:val="44"/>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1"/>
          <w:numId w:val="44"/>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1"/>
          <w:numId w:val="44"/>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1"/>
          <w:numId w:val="44"/>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1"/>
          <w:numId w:val="44"/>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1"/>
          <w:numId w:val="44"/>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1"/>
          <w:numId w:val="44"/>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2"/>
          <w:numId w:val="44"/>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Default"/>
        <w:numPr>
          <w:ilvl w:val="3"/>
          <w:numId w:val="44"/>
        </w:numPr>
        <w:tabs>
          <w:tab w:val="left" w:pos="0"/>
        </w:tabs>
        <w:spacing w:after="120"/>
        <w:ind w:left="2835" w:right="51" w:hanging="850"/>
        <w:jc w:val="both"/>
        <w:rPr>
          <w:rFonts w:ascii="Times New Roman" w:hAnsi="Times New Roman" w:cs="Times New Roman"/>
          <w:sz w:val="22"/>
          <w:szCs w:val="22"/>
        </w:rPr>
      </w:pPr>
      <w:r w:rsidRPr="002446EE">
        <w:rPr>
          <w:rFonts w:ascii="Times New Roman" w:hAnsi="Times New Roman" w:cs="Times New Roman"/>
          <w:sz w:val="22"/>
          <w:szCs w:val="22"/>
        </w:rPr>
        <w:t>Ressarcir a CONTRATANTE no valor de mercado dos bens, em 30 (trinta) dias, contados da ocorrência do fato.</w:t>
      </w:r>
    </w:p>
    <w:p w:rsidR="00DD1F5C" w:rsidRPr="002446EE" w:rsidRDefault="00DD1F5C" w:rsidP="00B951A3">
      <w:pPr>
        <w:pStyle w:val="Default"/>
        <w:numPr>
          <w:ilvl w:val="3"/>
          <w:numId w:val="44"/>
        </w:numPr>
        <w:tabs>
          <w:tab w:val="left" w:pos="0"/>
        </w:tabs>
        <w:spacing w:after="120"/>
        <w:ind w:left="2835" w:right="51" w:hanging="850"/>
        <w:jc w:val="both"/>
        <w:rPr>
          <w:rFonts w:ascii="Times New Roman" w:hAnsi="Times New Roman" w:cs="Times New Roman"/>
          <w:sz w:val="22"/>
          <w:szCs w:val="22"/>
        </w:rPr>
      </w:pPr>
      <w:r w:rsidRPr="002446EE">
        <w:rPr>
          <w:rFonts w:ascii="Times New Roman" w:hAnsi="Times New Roman" w:cs="Times New Roman"/>
          <w:sz w:val="22"/>
          <w:szCs w:val="22"/>
        </w:rPr>
        <w:t>Adquirir outro bem, de igual valor e forma para substituir o bem avariado, furtado ou roubado.</w:t>
      </w:r>
    </w:p>
    <w:p w:rsidR="00DD1F5C" w:rsidRPr="002446EE" w:rsidRDefault="00DD1F5C" w:rsidP="00B951A3">
      <w:pPr>
        <w:pStyle w:val="PargrafodaLista"/>
        <w:numPr>
          <w:ilvl w:val="0"/>
          <w:numId w:val="43"/>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0"/>
          <w:numId w:val="43"/>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0"/>
          <w:numId w:val="43"/>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0"/>
          <w:numId w:val="43"/>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0"/>
          <w:numId w:val="43"/>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0"/>
          <w:numId w:val="43"/>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0"/>
          <w:numId w:val="43"/>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0"/>
          <w:numId w:val="43"/>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0"/>
          <w:numId w:val="43"/>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0"/>
          <w:numId w:val="43"/>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0"/>
          <w:numId w:val="43"/>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0"/>
          <w:numId w:val="43"/>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0"/>
          <w:numId w:val="43"/>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0"/>
          <w:numId w:val="43"/>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0"/>
          <w:numId w:val="43"/>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1"/>
          <w:numId w:val="43"/>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1"/>
          <w:numId w:val="43"/>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1"/>
          <w:numId w:val="43"/>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1"/>
          <w:numId w:val="43"/>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1"/>
          <w:numId w:val="43"/>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1"/>
          <w:numId w:val="43"/>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1"/>
          <w:numId w:val="43"/>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PargrafodaLista"/>
        <w:numPr>
          <w:ilvl w:val="2"/>
          <w:numId w:val="43"/>
        </w:numPr>
        <w:tabs>
          <w:tab w:val="left" w:pos="0"/>
        </w:tabs>
        <w:suppressAutoHyphens w:val="0"/>
        <w:autoSpaceDE w:val="0"/>
        <w:autoSpaceDN w:val="0"/>
        <w:adjustRightInd w:val="0"/>
        <w:spacing w:after="120" w:line="240" w:lineRule="auto"/>
        <w:ind w:right="51"/>
        <w:jc w:val="both"/>
        <w:rPr>
          <w:rFonts w:ascii="Times New Roman" w:hAnsi="Times New Roman" w:cs="Times New Roman"/>
          <w:vanish/>
          <w:color w:val="000000"/>
        </w:rPr>
      </w:pPr>
    </w:p>
    <w:p w:rsidR="00DD1F5C" w:rsidRPr="002446EE" w:rsidRDefault="00DD1F5C" w:rsidP="00B951A3">
      <w:pPr>
        <w:pStyle w:val="Default"/>
        <w:numPr>
          <w:ilvl w:val="2"/>
          <w:numId w:val="45"/>
        </w:numPr>
        <w:tabs>
          <w:tab w:val="left" w:pos="0"/>
        </w:tabs>
        <w:spacing w:after="120"/>
        <w:ind w:left="1985" w:right="51" w:hanging="709"/>
        <w:jc w:val="both"/>
        <w:rPr>
          <w:rFonts w:ascii="Times New Roman" w:hAnsi="Times New Roman" w:cs="Times New Roman"/>
          <w:sz w:val="22"/>
          <w:szCs w:val="22"/>
        </w:rPr>
      </w:pPr>
      <w:r w:rsidRPr="002446EE">
        <w:rPr>
          <w:rFonts w:ascii="Times New Roman" w:hAnsi="Times New Roman" w:cs="Times New Roman"/>
          <w:sz w:val="22"/>
          <w:szCs w:val="22"/>
        </w:rPr>
        <w:t>Os bens móveis permitidos em uso poderão ser permutados por outros de igual ou maior valor, que passarão a integrar o patrimônio do Estado de Rondônia, após prévia avaliação e expressa autorização da CONTRATANTE.</w:t>
      </w:r>
    </w:p>
    <w:p w:rsidR="00DD1F5C" w:rsidRPr="002446EE" w:rsidRDefault="00DD1F5C" w:rsidP="00B951A3">
      <w:pPr>
        <w:pStyle w:val="Default"/>
        <w:numPr>
          <w:ilvl w:val="1"/>
          <w:numId w:val="45"/>
        </w:numPr>
        <w:tabs>
          <w:tab w:val="left" w:pos="0"/>
          <w:tab w:val="left" w:pos="993"/>
        </w:tabs>
        <w:spacing w:after="120"/>
        <w:ind w:right="51"/>
        <w:jc w:val="both"/>
        <w:rPr>
          <w:rFonts w:ascii="Times New Roman" w:hAnsi="Times New Roman" w:cs="Times New Roman"/>
          <w:sz w:val="22"/>
          <w:szCs w:val="22"/>
        </w:rPr>
      </w:pPr>
      <w:r w:rsidRPr="002446EE">
        <w:rPr>
          <w:rFonts w:ascii="Times New Roman" w:hAnsi="Times New Roman" w:cs="Times New Roman"/>
          <w:b/>
          <w:sz w:val="22"/>
          <w:szCs w:val="22"/>
        </w:rPr>
        <w:t>Da Restituição e da Devolução em Relação aos Bens Móveis e Imóveis</w:t>
      </w:r>
    </w:p>
    <w:p w:rsidR="00DD1F5C" w:rsidRPr="002446EE" w:rsidRDefault="00DD1F5C" w:rsidP="00B951A3">
      <w:pPr>
        <w:pStyle w:val="Default"/>
        <w:numPr>
          <w:ilvl w:val="2"/>
          <w:numId w:val="45"/>
        </w:numPr>
        <w:tabs>
          <w:tab w:val="left" w:pos="0"/>
        </w:tabs>
        <w:spacing w:after="120"/>
        <w:ind w:left="1843" w:right="51" w:hanging="709"/>
        <w:jc w:val="both"/>
        <w:rPr>
          <w:rFonts w:ascii="Times New Roman" w:hAnsi="Times New Roman" w:cs="Times New Roman"/>
          <w:sz w:val="22"/>
          <w:szCs w:val="22"/>
        </w:rPr>
      </w:pPr>
      <w:r w:rsidRPr="002446EE">
        <w:rPr>
          <w:rFonts w:ascii="Times New Roman" w:hAnsi="Times New Roman" w:cs="Times New Roman"/>
          <w:sz w:val="22"/>
          <w:szCs w:val="22"/>
        </w:rPr>
        <w:t>A CONTRATADA se compromete a restituir a CONTRATANTE todos os bens concedidos, no estado normal de uso, caso ocorra à rescisão ou a extinção do Contrato nº ___/SESAU/RO/2015;</w:t>
      </w:r>
    </w:p>
    <w:p w:rsidR="00DD1F5C" w:rsidRPr="002446EE" w:rsidRDefault="00DD1F5C" w:rsidP="00B951A3">
      <w:pPr>
        <w:pStyle w:val="Default"/>
        <w:numPr>
          <w:ilvl w:val="2"/>
          <w:numId w:val="45"/>
        </w:numPr>
        <w:tabs>
          <w:tab w:val="left" w:pos="0"/>
        </w:tabs>
        <w:spacing w:after="120"/>
        <w:ind w:left="1843" w:right="51" w:hanging="709"/>
        <w:jc w:val="both"/>
        <w:rPr>
          <w:rFonts w:ascii="Times New Roman" w:hAnsi="Times New Roman" w:cs="Times New Roman"/>
          <w:sz w:val="22"/>
          <w:szCs w:val="22"/>
        </w:rPr>
      </w:pPr>
      <w:r w:rsidRPr="002446EE">
        <w:rPr>
          <w:rFonts w:ascii="Times New Roman" w:hAnsi="Times New Roman" w:cs="Times New Roman"/>
          <w:sz w:val="22"/>
          <w:szCs w:val="22"/>
        </w:rPr>
        <w:lastRenderedPageBreak/>
        <w:t>A CONTRATADA poderá, a qualquer tempo e mediante justificativa, propor devolução de bens cujo uso lhe fora permitido, e que não mais sejam necessários ao cumprimento das metas avençadas.</w:t>
      </w:r>
    </w:p>
    <w:p w:rsidR="00DD1F5C" w:rsidRPr="002446EE" w:rsidRDefault="00DD1F5C" w:rsidP="00B951A3">
      <w:pPr>
        <w:pStyle w:val="Default"/>
        <w:numPr>
          <w:ilvl w:val="1"/>
          <w:numId w:val="45"/>
        </w:numPr>
        <w:tabs>
          <w:tab w:val="left" w:pos="0"/>
        </w:tabs>
        <w:spacing w:after="120"/>
        <w:ind w:left="993" w:right="51" w:hanging="567"/>
        <w:jc w:val="both"/>
        <w:rPr>
          <w:rFonts w:ascii="Times New Roman" w:hAnsi="Times New Roman" w:cs="Times New Roman"/>
          <w:b/>
          <w:sz w:val="22"/>
          <w:szCs w:val="22"/>
        </w:rPr>
      </w:pPr>
      <w:r w:rsidRPr="002446EE">
        <w:rPr>
          <w:rFonts w:ascii="Times New Roman" w:hAnsi="Times New Roman" w:cs="Times New Roman"/>
          <w:b/>
          <w:sz w:val="22"/>
          <w:szCs w:val="22"/>
        </w:rPr>
        <w:t>Da Fundamentação Legal e das Omissões em Relação aos Bens Móveis e Imóveis</w:t>
      </w:r>
    </w:p>
    <w:p w:rsidR="00DD1F5C" w:rsidRPr="002446EE" w:rsidRDefault="00DD1F5C" w:rsidP="00B951A3">
      <w:pPr>
        <w:pStyle w:val="Default"/>
        <w:numPr>
          <w:ilvl w:val="2"/>
          <w:numId w:val="45"/>
        </w:numPr>
        <w:tabs>
          <w:tab w:val="left" w:pos="0"/>
        </w:tabs>
        <w:spacing w:after="120"/>
        <w:ind w:left="1843" w:right="51" w:hanging="709"/>
        <w:jc w:val="both"/>
        <w:rPr>
          <w:rFonts w:ascii="Times New Roman" w:hAnsi="Times New Roman" w:cs="Times New Roman"/>
          <w:sz w:val="22"/>
          <w:szCs w:val="22"/>
        </w:rPr>
      </w:pPr>
      <w:r w:rsidRPr="002446EE">
        <w:rPr>
          <w:rFonts w:ascii="Times New Roman" w:hAnsi="Times New Roman" w:cs="Times New Roman"/>
          <w:sz w:val="22"/>
          <w:szCs w:val="22"/>
        </w:rPr>
        <w:t>A autorização reger-se-á pelas disposições de Direito Civil, em especial as concernentes ao direito real de uso, aplicado supletivamente aos contratos administrativos, e, ainda, pelas cláusulas e condições estipuladas nesse termo e no Contrato n. ________/SESAU/RO/2015;</w:t>
      </w:r>
    </w:p>
    <w:p w:rsidR="00DD1F5C" w:rsidRPr="002446EE" w:rsidRDefault="00DD1F5C" w:rsidP="00B951A3">
      <w:pPr>
        <w:pStyle w:val="Default"/>
        <w:numPr>
          <w:ilvl w:val="2"/>
          <w:numId w:val="45"/>
        </w:numPr>
        <w:tabs>
          <w:tab w:val="left" w:pos="0"/>
        </w:tabs>
        <w:spacing w:after="120"/>
        <w:ind w:left="1843" w:right="51" w:hanging="709"/>
        <w:jc w:val="both"/>
        <w:rPr>
          <w:rFonts w:ascii="Times New Roman" w:hAnsi="Times New Roman" w:cs="Times New Roman"/>
          <w:sz w:val="22"/>
          <w:szCs w:val="22"/>
        </w:rPr>
      </w:pPr>
      <w:r w:rsidRPr="002446EE">
        <w:rPr>
          <w:rFonts w:ascii="Times New Roman" w:hAnsi="Times New Roman" w:cs="Times New Roman"/>
          <w:sz w:val="22"/>
          <w:szCs w:val="22"/>
        </w:rPr>
        <w:t>Os casos omissos ou excepcionais, assim como, as dúvidas surgidas ou cláusulas não previstas nesse termo, em decorrência de sua execução, serão dirimidos mediante acordo entre as partes por meio da SESAU/RO, bem como, pelas regras e princípios do direito público e em última instância pela autoridade judiciária competente.</w:t>
      </w:r>
    </w:p>
    <w:p w:rsidR="00DD1F5C" w:rsidRDefault="00DD1F5C" w:rsidP="00DD198C">
      <w:pPr>
        <w:jc w:val="both"/>
        <w:rPr>
          <w:b/>
          <w:sz w:val="22"/>
          <w:szCs w:val="22"/>
        </w:rPr>
      </w:pPr>
    </w:p>
    <w:p w:rsidR="00AD377F" w:rsidRPr="00545088" w:rsidRDefault="00AD377F" w:rsidP="00DD198C">
      <w:pPr>
        <w:jc w:val="both"/>
        <w:rPr>
          <w:b/>
          <w:sz w:val="22"/>
          <w:szCs w:val="22"/>
        </w:rPr>
      </w:pPr>
      <w:r w:rsidRPr="00545088">
        <w:rPr>
          <w:b/>
          <w:sz w:val="22"/>
          <w:szCs w:val="22"/>
        </w:rPr>
        <w:t>2</w:t>
      </w:r>
      <w:r w:rsidR="002446EE">
        <w:rPr>
          <w:b/>
          <w:sz w:val="22"/>
          <w:szCs w:val="22"/>
        </w:rPr>
        <w:t>6</w:t>
      </w:r>
      <w:r w:rsidRPr="00545088">
        <w:rPr>
          <w:b/>
          <w:sz w:val="22"/>
          <w:szCs w:val="22"/>
        </w:rPr>
        <w:t xml:space="preserve"> – DA DOTAÇÃO ORÇAMENTÁRIA:</w:t>
      </w:r>
    </w:p>
    <w:p w:rsidR="00AD377F" w:rsidRPr="00545088" w:rsidRDefault="00AD377F" w:rsidP="00DD198C">
      <w:pPr>
        <w:ind w:right="-143"/>
        <w:jc w:val="both"/>
        <w:rPr>
          <w:sz w:val="22"/>
          <w:szCs w:val="22"/>
        </w:rPr>
      </w:pPr>
    </w:p>
    <w:tbl>
      <w:tblPr>
        <w:tblW w:w="8560" w:type="dxa"/>
        <w:jc w:val="center"/>
        <w:tblCellMar>
          <w:left w:w="70" w:type="dxa"/>
          <w:right w:w="70" w:type="dxa"/>
        </w:tblCellMar>
        <w:tblLook w:val="04A0" w:firstRow="1" w:lastRow="0" w:firstColumn="1" w:lastColumn="0" w:noHBand="0" w:noVBand="1"/>
      </w:tblPr>
      <w:tblGrid>
        <w:gridCol w:w="2580"/>
        <w:gridCol w:w="1134"/>
        <w:gridCol w:w="4846"/>
      </w:tblGrid>
      <w:tr w:rsidR="0023209F" w:rsidRPr="00D645BE" w:rsidTr="0023209F">
        <w:trPr>
          <w:trHeight w:val="300"/>
          <w:tblHeader/>
          <w:jc w:val="center"/>
        </w:trPr>
        <w:tc>
          <w:tcPr>
            <w:tcW w:w="25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23209F" w:rsidRPr="00754989" w:rsidRDefault="0023209F" w:rsidP="0023209F">
            <w:pPr>
              <w:tabs>
                <w:tab w:val="left" w:pos="8505"/>
              </w:tabs>
              <w:spacing w:after="120"/>
              <w:jc w:val="center"/>
              <w:rPr>
                <w:b/>
              </w:rPr>
            </w:pPr>
            <w:r w:rsidRPr="00754989">
              <w:rPr>
                <w:b/>
              </w:rPr>
              <w:t>DESCRIÇÃO</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23209F" w:rsidRPr="00754989" w:rsidRDefault="0023209F" w:rsidP="0023209F">
            <w:pPr>
              <w:tabs>
                <w:tab w:val="left" w:pos="8505"/>
              </w:tabs>
              <w:spacing w:after="120"/>
              <w:jc w:val="center"/>
              <w:rPr>
                <w:b/>
              </w:rPr>
            </w:pPr>
            <w:r w:rsidRPr="00754989">
              <w:rPr>
                <w:b/>
              </w:rPr>
              <w:t>CÓDIGO</w:t>
            </w:r>
          </w:p>
        </w:tc>
        <w:tc>
          <w:tcPr>
            <w:tcW w:w="4846"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23209F" w:rsidRPr="00754989" w:rsidRDefault="0023209F" w:rsidP="0023209F">
            <w:pPr>
              <w:tabs>
                <w:tab w:val="left" w:pos="8505"/>
              </w:tabs>
              <w:spacing w:after="120"/>
              <w:jc w:val="center"/>
              <w:rPr>
                <w:b/>
              </w:rPr>
            </w:pPr>
            <w:r w:rsidRPr="00754989">
              <w:rPr>
                <w:b/>
              </w:rPr>
              <w:t>DENOMINAÇÃO</w:t>
            </w:r>
          </w:p>
        </w:tc>
      </w:tr>
      <w:tr w:rsidR="0023209F" w:rsidRPr="00D645BE" w:rsidTr="0023209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rsidR="0023209F" w:rsidRPr="00D645BE" w:rsidRDefault="0023209F" w:rsidP="0023209F">
            <w:pPr>
              <w:tabs>
                <w:tab w:val="left" w:pos="8505"/>
              </w:tabs>
              <w:spacing w:after="120"/>
            </w:pPr>
            <w:r w:rsidRPr="00D645BE">
              <w:t>Unidade Orçamentária</w:t>
            </w:r>
          </w:p>
        </w:tc>
        <w:tc>
          <w:tcPr>
            <w:tcW w:w="1134" w:type="dxa"/>
            <w:tcBorders>
              <w:top w:val="nil"/>
              <w:left w:val="nil"/>
              <w:bottom w:val="single" w:sz="4" w:space="0" w:color="auto"/>
              <w:right w:val="single" w:sz="4" w:space="0" w:color="auto"/>
            </w:tcBorders>
            <w:shd w:val="clear" w:color="auto" w:fill="auto"/>
            <w:noWrap/>
            <w:vAlign w:val="center"/>
            <w:hideMark/>
          </w:tcPr>
          <w:p w:rsidR="0023209F" w:rsidRPr="00D645BE" w:rsidRDefault="0023209F" w:rsidP="0023209F">
            <w:pPr>
              <w:tabs>
                <w:tab w:val="left" w:pos="8505"/>
              </w:tabs>
              <w:spacing w:after="120"/>
              <w:jc w:val="center"/>
            </w:pPr>
            <w:r w:rsidRPr="00D645BE">
              <w:t>17012</w:t>
            </w:r>
          </w:p>
        </w:tc>
        <w:tc>
          <w:tcPr>
            <w:tcW w:w="4846" w:type="dxa"/>
            <w:tcBorders>
              <w:top w:val="nil"/>
              <w:left w:val="nil"/>
              <w:bottom w:val="single" w:sz="4" w:space="0" w:color="auto"/>
              <w:right w:val="single" w:sz="4" w:space="0" w:color="auto"/>
            </w:tcBorders>
            <w:shd w:val="clear" w:color="auto" w:fill="auto"/>
            <w:noWrap/>
            <w:vAlign w:val="center"/>
            <w:hideMark/>
          </w:tcPr>
          <w:p w:rsidR="0023209F" w:rsidRPr="00D645BE" w:rsidRDefault="0023209F" w:rsidP="0023209F">
            <w:pPr>
              <w:tabs>
                <w:tab w:val="left" w:pos="8505"/>
              </w:tabs>
              <w:spacing w:after="120"/>
            </w:pPr>
            <w:r w:rsidRPr="00D645BE">
              <w:t>SESAU</w:t>
            </w:r>
          </w:p>
        </w:tc>
      </w:tr>
      <w:tr w:rsidR="0023209F" w:rsidRPr="00D645BE" w:rsidTr="0023209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rsidR="0023209F" w:rsidRPr="00D645BE" w:rsidRDefault="0023209F" w:rsidP="0023209F">
            <w:pPr>
              <w:tabs>
                <w:tab w:val="left" w:pos="8505"/>
              </w:tabs>
              <w:spacing w:after="120"/>
            </w:pPr>
            <w:r w:rsidRPr="00D645BE">
              <w:t xml:space="preserve">Função </w:t>
            </w:r>
          </w:p>
        </w:tc>
        <w:tc>
          <w:tcPr>
            <w:tcW w:w="1134" w:type="dxa"/>
            <w:tcBorders>
              <w:top w:val="nil"/>
              <w:left w:val="nil"/>
              <w:bottom w:val="single" w:sz="4" w:space="0" w:color="auto"/>
              <w:right w:val="single" w:sz="4" w:space="0" w:color="auto"/>
            </w:tcBorders>
            <w:shd w:val="clear" w:color="auto" w:fill="auto"/>
            <w:noWrap/>
            <w:vAlign w:val="center"/>
            <w:hideMark/>
          </w:tcPr>
          <w:p w:rsidR="0023209F" w:rsidRPr="00D645BE" w:rsidRDefault="0023209F" w:rsidP="0023209F">
            <w:pPr>
              <w:tabs>
                <w:tab w:val="left" w:pos="8505"/>
              </w:tabs>
              <w:spacing w:after="120"/>
              <w:jc w:val="center"/>
            </w:pPr>
            <w:r w:rsidRPr="00D645BE">
              <w:t>10</w:t>
            </w:r>
          </w:p>
        </w:tc>
        <w:tc>
          <w:tcPr>
            <w:tcW w:w="4846" w:type="dxa"/>
            <w:tcBorders>
              <w:top w:val="nil"/>
              <w:left w:val="nil"/>
              <w:bottom w:val="single" w:sz="4" w:space="0" w:color="auto"/>
              <w:right w:val="single" w:sz="4" w:space="0" w:color="auto"/>
            </w:tcBorders>
            <w:shd w:val="clear" w:color="auto" w:fill="auto"/>
            <w:noWrap/>
            <w:vAlign w:val="center"/>
            <w:hideMark/>
          </w:tcPr>
          <w:p w:rsidR="0023209F" w:rsidRPr="00D645BE" w:rsidRDefault="0023209F" w:rsidP="0023209F">
            <w:pPr>
              <w:tabs>
                <w:tab w:val="left" w:pos="8505"/>
              </w:tabs>
              <w:spacing w:after="120"/>
            </w:pPr>
            <w:r w:rsidRPr="00D645BE">
              <w:t>Saúde</w:t>
            </w:r>
          </w:p>
        </w:tc>
      </w:tr>
      <w:tr w:rsidR="0023209F" w:rsidRPr="00D645BE" w:rsidTr="0023209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rsidR="0023209F" w:rsidRPr="00D645BE" w:rsidRDefault="0023209F" w:rsidP="0023209F">
            <w:pPr>
              <w:tabs>
                <w:tab w:val="left" w:pos="8505"/>
              </w:tabs>
              <w:spacing w:after="120"/>
            </w:pPr>
            <w:r w:rsidRPr="00D645BE">
              <w:t xml:space="preserve">Sub Função </w:t>
            </w:r>
          </w:p>
        </w:tc>
        <w:tc>
          <w:tcPr>
            <w:tcW w:w="1134" w:type="dxa"/>
            <w:tcBorders>
              <w:top w:val="nil"/>
              <w:left w:val="nil"/>
              <w:bottom w:val="single" w:sz="4" w:space="0" w:color="auto"/>
              <w:right w:val="single" w:sz="4" w:space="0" w:color="auto"/>
            </w:tcBorders>
            <w:shd w:val="clear" w:color="auto" w:fill="auto"/>
            <w:noWrap/>
            <w:vAlign w:val="center"/>
            <w:hideMark/>
          </w:tcPr>
          <w:p w:rsidR="0023209F" w:rsidRPr="00D645BE" w:rsidRDefault="0023209F" w:rsidP="0023209F">
            <w:pPr>
              <w:tabs>
                <w:tab w:val="left" w:pos="8505"/>
              </w:tabs>
              <w:spacing w:after="120"/>
              <w:jc w:val="center"/>
            </w:pPr>
            <w:r w:rsidRPr="00D645BE">
              <w:t>302</w:t>
            </w:r>
          </w:p>
        </w:tc>
        <w:tc>
          <w:tcPr>
            <w:tcW w:w="4846" w:type="dxa"/>
            <w:tcBorders>
              <w:top w:val="nil"/>
              <w:left w:val="nil"/>
              <w:bottom w:val="single" w:sz="4" w:space="0" w:color="auto"/>
              <w:right w:val="single" w:sz="4" w:space="0" w:color="auto"/>
            </w:tcBorders>
            <w:shd w:val="clear" w:color="auto" w:fill="auto"/>
            <w:noWrap/>
            <w:vAlign w:val="center"/>
            <w:hideMark/>
          </w:tcPr>
          <w:p w:rsidR="0023209F" w:rsidRPr="00D645BE" w:rsidRDefault="0023209F" w:rsidP="0023209F">
            <w:pPr>
              <w:tabs>
                <w:tab w:val="left" w:pos="8505"/>
              </w:tabs>
              <w:spacing w:after="120"/>
            </w:pPr>
            <w:r w:rsidRPr="00D645BE">
              <w:t>Assistência Hospitalar e Ambulatorial</w:t>
            </w:r>
          </w:p>
        </w:tc>
      </w:tr>
      <w:tr w:rsidR="0023209F" w:rsidRPr="00D645BE" w:rsidTr="0023209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rsidR="0023209F" w:rsidRPr="00D645BE" w:rsidRDefault="0023209F" w:rsidP="0023209F">
            <w:pPr>
              <w:tabs>
                <w:tab w:val="left" w:pos="8505"/>
              </w:tabs>
              <w:spacing w:after="120"/>
            </w:pPr>
            <w:r w:rsidRPr="00D645BE">
              <w:t>Programa</w:t>
            </w:r>
          </w:p>
        </w:tc>
        <w:tc>
          <w:tcPr>
            <w:tcW w:w="1134" w:type="dxa"/>
            <w:tcBorders>
              <w:top w:val="nil"/>
              <w:left w:val="nil"/>
              <w:bottom w:val="single" w:sz="4" w:space="0" w:color="auto"/>
              <w:right w:val="single" w:sz="4" w:space="0" w:color="auto"/>
            </w:tcBorders>
            <w:shd w:val="clear" w:color="auto" w:fill="auto"/>
            <w:noWrap/>
            <w:vAlign w:val="center"/>
            <w:hideMark/>
          </w:tcPr>
          <w:p w:rsidR="0023209F" w:rsidRPr="00D645BE" w:rsidRDefault="0023209F" w:rsidP="0023209F">
            <w:pPr>
              <w:tabs>
                <w:tab w:val="left" w:pos="8505"/>
              </w:tabs>
              <w:spacing w:after="120"/>
              <w:jc w:val="center"/>
            </w:pPr>
            <w:r w:rsidRPr="00D645BE">
              <w:t>2035</w:t>
            </w:r>
          </w:p>
        </w:tc>
        <w:tc>
          <w:tcPr>
            <w:tcW w:w="4846" w:type="dxa"/>
            <w:tcBorders>
              <w:top w:val="nil"/>
              <w:left w:val="nil"/>
              <w:bottom w:val="single" w:sz="4" w:space="0" w:color="auto"/>
              <w:right w:val="single" w:sz="4" w:space="0" w:color="auto"/>
            </w:tcBorders>
            <w:shd w:val="clear" w:color="auto" w:fill="auto"/>
            <w:noWrap/>
            <w:vAlign w:val="center"/>
            <w:hideMark/>
          </w:tcPr>
          <w:p w:rsidR="0023209F" w:rsidRPr="00D645BE" w:rsidRDefault="0023209F" w:rsidP="0023209F">
            <w:pPr>
              <w:tabs>
                <w:tab w:val="left" w:pos="8505"/>
              </w:tabs>
              <w:spacing w:after="120"/>
            </w:pPr>
            <w:r w:rsidRPr="00D645BE">
              <w:t>Desenvolvimento das Atividades Específicas de Saúde</w:t>
            </w:r>
          </w:p>
        </w:tc>
      </w:tr>
      <w:tr w:rsidR="0023209F" w:rsidRPr="00D645BE" w:rsidTr="0023209F">
        <w:trPr>
          <w:trHeight w:val="6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rsidR="0023209F" w:rsidRPr="00D645BE" w:rsidRDefault="0023209F" w:rsidP="0023209F">
            <w:pPr>
              <w:tabs>
                <w:tab w:val="left" w:pos="8505"/>
              </w:tabs>
              <w:spacing w:after="120"/>
            </w:pPr>
            <w:r w:rsidRPr="00D645BE">
              <w:t>Projeto/Atividade</w:t>
            </w:r>
          </w:p>
        </w:tc>
        <w:tc>
          <w:tcPr>
            <w:tcW w:w="1134" w:type="dxa"/>
            <w:tcBorders>
              <w:top w:val="nil"/>
              <w:left w:val="nil"/>
              <w:bottom w:val="single" w:sz="4" w:space="0" w:color="auto"/>
              <w:right w:val="single" w:sz="4" w:space="0" w:color="auto"/>
            </w:tcBorders>
            <w:shd w:val="clear" w:color="auto" w:fill="auto"/>
            <w:noWrap/>
            <w:vAlign w:val="center"/>
            <w:hideMark/>
          </w:tcPr>
          <w:p w:rsidR="0023209F" w:rsidRPr="00D645BE" w:rsidRDefault="0023209F" w:rsidP="0023209F">
            <w:pPr>
              <w:tabs>
                <w:tab w:val="left" w:pos="8505"/>
              </w:tabs>
              <w:spacing w:after="120"/>
              <w:jc w:val="center"/>
            </w:pPr>
            <w:r w:rsidRPr="00D645BE">
              <w:t>4011</w:t>
            </w:r>
          </w:p>
        </w:tc>
        <w:tc>
          <w:tcPr>
            <w:tcW w:w="4846" w:type="dxa"/>
            <w:tcBorders>
              <w:top w:val="nil"/>
              <w:left w:val="nil"/>
              <w:bottom w:val="single" w:sz="4" w:space="0" w:color="auto"/>
              <w:right w:val="single" w:sz="4" w:space="0" w:color="auto"/>
            </w:tcBorders>
            <w:shd w:val="clear" w:color="auto" w:fill="auto"/>
            <w:noWrap/>
            <w:vAlign w:val="center"/>
            <w:hideMark/>
          </w:tcPr>
          <w:p w:rsidR="0023209F" w:rsidRPr="00D645BE" w:rsidRDefault="0023209F" w:rsidP="0023209F">
            <w:pPr>
              <w:tabs>
                <w:tab w:val="left" w:pos="8505"/>
              </w:tabs>
              <w:spacing w:after="120"/>
            </w:pPr>
            <w:r w:rsidRPr="00D645BE">
              <w:t>Manter Serviços de Saúde Especializados</w:t>
            </w:r>
          </w:p>
        </w:tc>
      </w:tr>
      <w:tr w:rsidR="0023209F" w:rsidRPr="00D645BE" w:rsidTr="0023209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rsidR="0023209F" w:rsidRPr="00D645BE" w:rsidRDefault="0023209F" w:rsidP="0023209F">
            <w:pPr>
              <w:tabs>
                <w:tab w:val="left" w:pos="8505"/>
              </w:tabs>
              <w:spacing w:after="120"/>
            </w:pPr>
            <w:r w:rsidRPr="00D645BE">
              <w:t xml:space="preserve">Fonte Recurso </w:t>
            </w:r>
          </w:p>
        </w:tc>
        <w:tc>
          <w:tcPr>
            <w:tcW w:w="1134" w:type="dxa"/>
            <w:tcBorders>
              <w:top w:val="nil"/>
              <w:left w:val="nil"/>
              <w:bottom w:val="single" w:sz="4" w:space="0" w:color="auto"/>
              <w:right w:val="single" w:sz="4" w:space="0" w:color="auto"/>
            </w:tcBorders>
            <w:shd w:val="clear" w:color="auto" w:fill="auto"/>
            <w:noWrap/>
            <w:vAlign w:val="center"/>
            <w:hideMark/>
          </w:tcPr>
          <w:p w:rsidR="0023209F" w:rsidRPr="00D645BE" w:rsidRDefault="0023209F" w:rsidP="0023209F">
            <w:pPr>
              <w:tabs>
                <w:tab w:val="left" w:pos="8505"/>
              </w:tabs>
              <w:spacing w:after="120"/>
              <w:jc w:val="center"/>
            </w:pPr>
            <w:r w:rsidRPr="00D645BE">
              <w:t>3209/0100</w:t>
            </w:r>
          </w:p>
        </w:tc>
        <w:tc>
          <w:tcPr>
            <w:tcW w:w="4846" w:type="dxa"/>
            <w:tcBorders>
              <w:top w:val="nil"/>
              <w:left w:val="nil"/>
              <w:bottom w:val="single" w:sz="4" w:space="0" w:color="auto"/>
              <w:right w:val="single" w:sz="4" w:space="0" w:color="auto"/>
            </w:tcBorders>
            <w:shd w:val="clear" w:color="auto" w:fill="auto"/>
            <w:noWrap/>
            <w:vAlign w:val="center"/>
            <w:hideMark/>
          </w:tcPr>
          <w:p w:rsidR="0023209F" w:rsidRPr="00D645BE" w:rsidRDefault="0023209F" w:rsidP="0023209F">
            <w:pPr>
              <w:tabs>
                <w:tab w:val="left" w:pos="8505"/>
              </w:tabs>
              <w:spacing w:after="120"/>
            </w:pPr>
            <w:r w:rsidRPr="00D645BE">
              <w:t>SUS/Tesouro Estadual</w:t>
            </w:r>
          </w:p>
        </w:tc>
      </w:tr>
      <w:tr w:rsidR="0023209F" w:rsidRPr="00D645BE" w:rsidTr="0023209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rsidR="0023209F" w:rsidRPr="00D645BE" w:rsidRDefault="0023209F" w:rsidP="0023209F">
            <w:pPr>
              <w:tabs>
                <w:tab w:val="left" w:pos="8505"/>
              </w:tabs>
              <w:spacing w:after="120"/>
            </w:pPr>
            <w:r w:rsidRPr="00D645BE">
              <w:t xml:space="preserve">Elemento de Despesa </w:t>
            </w:r>
          </w:p>
        </w:tc>
        <w:tc>
          <w:tcPr>
            <w:tcW w:w="1134" w:type="dxa"/>
            <w:tcBorders>
              <w:top w:val="nil"/>
              <w:left w:val="nil"/>
              <w:bottom w:val="single" w:sz="4" w:space="0" w:color="auto"/>
              <w:right w:val="single" w:sz="4" w:space="0" w:color="auto"/>
            </w:tcBorders>
            <w:shd w:val="clear" w:color="auto" w:fill="auto"/>
            <w:noWrap/>
            <w:vAlign w:val="center"/>
            <w:hideMark/>
          </w:tcPr>
          <w:p w:rsidR="0023209F" w:rsidRPr="00D645BE" w:rsidRDefault="0023209F" w:rsidP="0023209F">
            <w:pPr>
              <w:tabs>
                <w:tab w:val="left" w:pos="8505"/>
              </w:tabs>
              <w:spacing w:after="120"/>
              <w:jc w:val="center"/>
            </w:pPr>
            <w:r w:rsidRPr="00D645BE">
              <w:t>3390-39</w:t>
            </w:r>
          </w:p>
        </w:tc>
        <w:tc>
          <w:tcPr>
            <w:tcW w:w="4846" w:type="dxa"/>
            <w:tcBorders>
              <w:top w:val="nil"/>
              <w:left w:val="nil"/>
              <w:bottom w:val="single" w:sz="4" w:space="0" w:color="auto"/>
              <w:right w:val="single" w:sz="4" w:space="0" w:color="auto"/>
            </w:tcBorders>
            <w:shd w:val="clear" w:color="auto" w:fill="auto"/>
            <w:noWrap/>
            <w:vAlign w:val="center"/>
            <w:hideMark/>
          </w:tcPr>
          <w:p w:rsidR="0023209F" w:rsidRPr="00D645BE" w:rsidRDefault="0023209F" w:rsidP="0023209F">
            <w:pPr>
              <w:tabs>
                <w:tab w:val="left" w:pos="8505"/>
              </w:tabs>
              <w:spacing w:after="120"/>
            </w:pPr>
            <w:r w:rsidRPr="00D645BE">
              <w:t>Serviços de Terceiros Pessoa Jurídica</w:t>
            </w:r>
          </w:p>
        </w:tc>
      </w:tr>
    </w:tbl>
    <w:p w:rsidR="00DD198C" w:rsidRDefault="00DD198C" w:rsidP="00DD198C">
      <w:pPr>
        <w:jc w:val="both"/>
        <w:outlineLvl w:val="0"/>
        <w:rPr>
          <w:b/>
          <w:bCs/>
          <w:sz w:val="22"/>
          <w:szCs w:val="22"/>
        </w:rPr>
      </w:pPr>
    </w:p>
    <w:p w:rsidR="0023209F" w:rsidRPr="00BB5FDF" w:rsidRDefault="0023209F" w:rsidP="00DD198C">
      <w:pPr>
        <w:jc w:val="both"/>
        <w:outlineLvl w:val="0"/>
        <w:rPr>
          <w:b/>
          <w:bCs/>
          <w:sz w:val="22"/>
          <w:szCs w:val="22"/>
        </w:rPr>
      </w:pPr>
    </w:p>
    <w:p w:rsidR="00DD198C" w:rsidRPr="000C4CCD" w:rsidRDefault="00DD1F5C" w:rsidP="000C4CCD">
      <w:pPr>
        <w:jc w:val="both"/>
        <w:outlineLvl w:val="0"/>
        <w:rPr>
          <w:b/>
          <w:bCs/>
          <w:sz w:val="22"/>
          <w:szCs w:val="22"/>
        </w:rPr>
      </w:pPr>
      <w:r>
        <w:rPr>
          <w:b/>
          <w:bCs/>
          <w:sz w:val="22"/>
          <w:szCs w:val="22"/>
        </w:rPr>
        <w:t xml:space="preserve">26 - </w:t>
      </w:r>
      <w:r w:rsidR="00DD198C" w:rsidRPr="00BB5FDF">
        <w:rPr>
          <w:b/>
          <w:bCs/>
          <w:sz w:val="22"/>
          <w:szCs w:val="22"/>
        </w:rPr>
        <w:t>E</w:t>
      </w:r>
      <w:r w:rsidR="00DD198C" w:rsidRPr="000C4CCD">
        <w:rPr>
          <w:b/>
          <w:bCs/>
          <w:sz w:val="22"/>
          <w:szCs w:val="22"/>
        </w:rPr>
        <w:t>STIMATIVA DA DESPESA:</w:t>
      </w:r>
    </w:p>
    <w:p w:rsidR="00DD198C" w:rsidRPr="000C4CCD" w:rsidRDefault="00DD198C" w:rsidP="000C4CCD">
      <w:pPr>
        <w:jc w:val="both"/>
        <w:outlineLvl w:val="0"/>
        <w:rPr>
          <w:b/>
          <w:bCs/>
          <w:sz w:val="22"/>
          <w:szCs w:val="22"/>
        </w:rPr>
      </w:pPr>
    </w:p>
    <w:p w:rsidR="00DD198C" w:rsidRPr="000C4CCD" w:rsidRDefault="00BB5FDF" w:rsidP="000C4CCD">
      <w:pPr>
        <w:jc w:val="both"/>
        <w:rPr>
          <w:sz w:val="22"/>
          <w:szCs w:val="22"/>
        </w:rPr>
      </w:pPr>
      <w:r w:rsidRPr="000C4CCD">
        <w:rPr>
          <w:bCs/>
          <w:sz w:val="22"/>
          <w:szCs w:val="22"/>
        </w:rPr>
        <w:t>2</w:t>
      </w:r>
      <w:r w:rsidR="00DD1F5C" w:rsidRPr="000C4CCD">
        <w:rPr>
          <w:bCs/>
          <w:sz w:val="22"/>
          <w:szCs w:val="22"/>
        </w:rPr>
        <w:t>6</w:t>
      </w:r>
      <w:r w:rsidRPr="000C4CCD">
        <w:rPr>
          <w:bCs/>
          <w:sz w:val="22"/>
          <w:szCs w:val="22"/>
        </w:rPr>
        <w:t xml:space="preserve">.1 </w:t>
      </w:r>
      <w:r w:rsidR="00DD198C" w:rsidRPr="000C4CCD">
        <w:rPr>
          <w:bCs/>
          <w:sz w:val="22"/>
          <w:szCs w:val="22"/>
        </w:rPr>
        <w:t xml:space="preserve">No que tange o valor a ser estimado para a despesa, foram considerado os valores de procedimentos indicados na tabela SUS </w:t>
      </w:r>
      <w:r w:rsidR="00DD198C" w:rsidRPr="000C4CCD">
        <w:rPr>
          <w:spacing w:val="-1"/>
          <w:sz w:val="22"/>
          <w:szCs w:val="22"/>
          <w:lang w:val="pt-PT"/>
        </w:rPr>
        <w:t>(SIGTAP</w:t>
      </w:r>
      <w:r w:rsidR="00DD198C" w:rsidRPr="000C4CCD">
        <w:rPr>
          <w:sz w:val="22"/>
          <w:szCs w:val="22"/>
        </w:rPr>
        <w:t>), conforme tabela estratificada de procedimentos no anexo III</w:t>
      </w:r>
      <w:r w:rsidR="00A977C2">
        <w:rPr>
          <w:sz w:val="22"/>
          <w:szCs w:val="22"/>
        </w:rPr>
        <w:t xml:space="preserve"> do termo de referência</w:t>
      </w:r>
      <w:r w:rsidR="00DD198C" w:rsidRPr="000C4CCD">
        <w:rPr>
          <w:sz w:val="22"/>
          <w:szCs w:val="22"/>
        </w:rPr>
        <w:t>.</w:t>
      </w:r>
    </w:p>
    <w:p w:rsidR="00AD377F" w:rsidRPr="000C4CCD" w:rsidRDefault="00AD377F" w:rsidP="000C4CCD">
      <w:pPr>
        <w:ind w:right="-143"/>
        <w:jc w:val="both"/>
        <w:rPr>
          <w:sz w:val="22"/>
          <w:szCs w:val="22"/>
        </w:rPr>
      </w:pPr>
    </w:p>
    <w:p w:rsidR="002446EE" w:rsidRPr="000C4CCD" w:rsidRDefault="002446EE" w:rsidP="000C4CCD">
      <w:pPr>
        <w:autoSpaceDE w:val="0"/>
        <w:autoSpaceDN w:val="0"/>
        <w:adjustRightInd w:val="0"/>
        <w:jc w:val="both"/>
        <w:rPr>
          <w:b/>
          <w:sz w:val="22"/>
          <w:szCs w:val="22"/>
        </w:rPr>
      </w:pPr>
    </w:p>
    <w:p w:rsidR="00961E50" w:rsidRDefault="00DD1F5C" w:rsidP="000C4CCD">
      <w:pPr>
        <w:autoSpaceDE w:val="0"/>
        <w:autoSpaceDN w:val="0"/>
        <w:adjustRightInd w:val="0"/>
        <w:jc w:val="both"/>
        <w:rPr>
          <w:b/>
          <w:sz w:val="22"/>
          <w:szCs w:val="22"/>
        </w:rPr>
      </w:pPr>
      <w:r w:rsidRPr="000C4CCD">
        <w:rPr>
          <w:b/>
          <w:sz w:val="22"/>
          <w:szCs w:val="22"/>
        </w:rPr>
        <w:t>27</w:t>
      </w:r>
      <w:r w:rsidR="00AD377F" w:rsidRPr="000C4CCD">
        <w:rPr>
          <w:b/>
          <w:sz w:val="22"/>
          <w:szCs w:val="22"/>
        </w:rPr>
        <w:t xml:space="preserve">. </w:t>
      </w:r>
      <w:r w:rsidR="00BB5FDF" w:rsidRPr="000C4CCD">
        <w:rPr>
          <w:b/>
          <w:sz w:val="22"/>
          <w:szCs w:val="22"/>
        </w:rPr>
        <w:t xml:space="preserve">DAS </w:t>
      </w:r>
      <w:r w:rsidR="00AD377F" w:rsidRPr="000C4CCD">
        <w:rPr>
          <w:b/>
          <w:sz w:val="22"/>
          <w:szCs w:val="22"/>
        </w:rPr>
        <w:t xml:space="preserve">SANÇÕES </w:t>
      </w:r>
      <w:r w:rsidR="00BB5FDF" w:rsidRPr="000C4CCD">
        <w:rPr>
          <w:b/>
          <w:sz w:val="22"/>
          <w:szCs w:val="22"/>
        </w:rPr>
        <w:t>ADMINISTRATIVAS</w:t>
      </w:r>
      <w:r w:rsidR="00AD377F" w:rsidRPr="000C4CCD">
        <w:rPr>
          <w:b/>
          <w:sz w:val="22"/>
          <w:szCs w:val="22"/>
        </w:rPr>
        <w:t>:</w:t>
      </w:r>
    </w:p>
    <w:p w:rsidR="00B77747" w:rsidRPr="000C4CCD" w:rsidRDefault="00B77747" w:rsidP="000C4CCD">
      <w:pPr>
        <w:autoSpaceDE w:val="0"/>
        <w:autoSpaceDN w:val="0"/>
        <w:adjustRightInd w:val="0"/>
        <w:jc w:val="both"/>
        <w:rPr>
          <w:b/>
          <w:sz w:val="22"/>
          <w:szCs w:val="22"/>
        </w:rPr>
      </w:pPr>
    </w:p>
    <w:p w:rsidR="00BB5FDF" w:rsidRPr="000C4CCD" w:rsidRDefault="00961E50" w:rsidP="000C4CCD">
      <w:pPr>
        <w:tabs>
          <w:tab w:val="left" w:pos="0"/>
          <w:tab w:val="left" w:pos="1134"/>
        </w:tabs>
        <w:suppressAutoHyphens w:val="0"/>
        <w:spacing w:after="120"/>
        <w:contextualSpacing/>
        <w:jc w:val="both"/>
        <w:rPr>
          <w:sz w:val="22"/>
          <w:szCs w:val="22"/>
        </w:rPr>
      </w:pPr>
      <w:r w:rsidRPr="000C4CCD">
        <w:rPr>
          <w:b/>
          <w:bCs/>
          <w:sz w:val="22"/>
          <w:szCs w:val="22"/>
        </w:rPr>
        <w:t>2</w:t>
      </w:r>
      <w:r w:rsidR="002446EE" w:rsidRPr="000C4CCD">
        <w:rPr>
          <w:b/>
          <w:bCs/>
          <w:sz w:val="22"/>
          <w:szCs w:val="22"/>
        </w:rPr>
        <w:t>7</w:t>
      </w:r>
      <w:r w:rsidRPr="000C4CCD">
        <w:rPr>
          <w:b/>
          <w:bCs/>
          <w:sz w:val="22"/>
          <w:szCs w:val="22"/>
        </w:rPr>
        <w:t xml:space="preserve">.1 </w:t>
      </w:r>
      <w:r w:rsidR="00BB5FDF" w:rsidRPr="000C4CCD">
        <w:rPr>
          <w:sz w:val="22"/>
          <w:szCs w:val="22"/>
        </w:rPr>
        <w:t>As sanções para o caso de Inadimplência (art. 40, inc. III): Por infração de qualquer disposição do contrato ou pelo não atendimento ou inobservância de exigência ou recomendação da fiscalização, e sem prejuízo de outras sanções específicas, prevista em lei, garantida a prévia defesa nos prazos fixados nos parágrafos 2º e 3º do artigo 87 da Lei Federal nº. 8.666/93, assegurados o contraditório e a ampla defesa, a CONTRATADA ficará sujeita à:</w:t>
      </w:r>
    </w:p>
    <w:p w:rsidR="00BB5FDF" w:rsidRPr="000C4CCD" w:rsidRDefault="00BB5FDF" w:rsidP="000C4CCD">
      <w:pPr>
        <w:suppressAutoHyphens w:val="0"/>
        <w:spacing w:after="120"/>
        <w:contextualSpacing/>
        <w:jc w:val="both"/>
        <w:rPr>
          <w:sz w:val="22"/>
          <w:szCs w:val="22"/>
        </w:rPr>
      </w:pPr>
    </w:p>
    <w:p w:rsidR="00BB5FDF" w:rsidRPr="000C4CCD" w:rsidRDefault="002446EE" w:rsidP="000C4CCD">
      <w:pPr>
        <w:suppressAutoHyphens w:val="0"/>
        <w:spacing w:after="120"/>
        <w:contextualSpacing/>
        <w:jc w:val="both"/>
        <w:rPr>
          <w:sz w:val="22"/>
          <w:szCs w:val="22"/>
        </w:rPr>
      </w:pPr>
      <w:r w:rsidRPr="000C4CCD">
        <w:rPr>
          <w:sz w:val="22"/>
          <w:szCs w:val="22"/>
        </w:rPr>
        <w:t>27</w:t>
      </w:r>
      <w:r w:rsidR="00BB5FDF" w:rsidRPr="000C4CCD">
        <w:rPr>
          <w:sz w:val="22"/>
          <w:szCs w:val="22"/>
        </w:rPr>
        <w:t>.1.1 Advertência formal, a versar sobre o descumprimento das obrigações assumidas e a determinação da adoção das necessárias medidas de correção;</w:t>
      </w:r>
    </w:p>
    <w:p w:rsidR="00BB5FDF" w:rsidRPr="000C4CCD" w:rsidRDefault="00BB5FDF" w:rsidP="000C4CCD">
      <w:pPr>
        <w:tabs>
          <w:tab w:val="left" w:pos="2694"/>
          <w:tab w:val="left" w:pos="3119"/>
        </w:tabs>
        <w:suppressAutoHyphens w:val="0"/>
        <w:spacing w:after="120"/>
        <w:contextualSpacing/>
        <w:jc w:val="both"/>
        <w:rPr>
          <w:sz w:val="22"/>
          <w:szCs w:val="22"/>
        </w:rPr>
      </w:pPr>
    </w:p>
    <w:p w:rsidR="00BB5FDF" w:rsidRPr="000C4CCD" w:rsidRDefault="002446EE" w:rsidP="000C4CCD">
      <w:pPr>
        <w:tabs>
          <w:tab w:val="left" w:pos="2694"/>
          <w:tab w:val="left" w:pos="3119"/>
        </w:tabs>
        <w:suppressAutoHyphens w:val="0"/>
        <w:spacing w:after="120"/>
        <w:contextualSpacing/>
        <w:jc w:val="both"/>
        <w:rPr>
          <w:sz w:val="22"/>
          <w:szCs w:val="22"/>
        </w:rPr>
      </w:pPr>
      <w:r w:rsidRPr="000C4CCD">
        <w:rPr>
          <w:sz w:val="22"/>
          <w:szCs w:val="22"/>
        </w:rPr>
        <w:lastRenderedPageBreak/>
        <w:t>27</w:t>
      </w:r>
      <w:r w:rsidR="00BB5FDF" w:rsidRPr="000C4CCD">
        <w:rPr>
          <w:sz w:val="22"/>
          <w:szCs w:val="22"/>
        </w:rPr>
        <w:t>.1.1.1 A sanção denominada “Advertência” será emitida por escrito e quando se tratar de faltas leves, assim entendidas como aquelas que não acarretarem prejuízos significativos ao objeto da contratação, cabível somente até a segunda aplicação (</w:t>
      </w:r>
      <w:proofErr w:type="spellStart"/>
      <w:r w:rsidR="00BB5FDF" w:rsidRPr="000C4CCD">
        <w:rPr>
          <w:sz w:val="22"/>
          <w:szCs w:val="22"/>
        </w:rPr>
        <w:t>reincindência</w:t>
      </w:r>
      <w:proofErr w:type="spellEnd"/>
      <w:r w:rsidR="00BB5FDF" w:rsidRPr="000C4CCD">
        <w:rPr>
          <w:sz w:val="22"/>
          <w:szCs w:val="22"/>
        </w:rPr>
        <w:t>) para a mesma infração, caso não se verifique a adequação da conduta por parte da CONTRATADA, após o que deverão ser aplicadas as sanções de grau mais significativo.</w:t>
      </w:r>
    </w:p>
    <w:p w:rsidR="00BB5FDF" w:rsidRPr="000C4CCD" w:rsidRDefault="00BB5FDF" w:rsidP="000C4CCD">
      <w:pPr>
        <w:tabs>
          <w:tab w:val="left" w:pos="0"/>
          <w:tab w:val="left" w:pos="1843"/>
        </w:tabs>
        <w:suppressAutoHyphens w:val="0"/>
        <w:spacing w:after="120"/>
        <w:contextualSpacing/>
        <w:jc w:val="both"/>
        <w:rPr>
          <w:sz w:val="22"/>
          <w:szCs w:val="22"/>
        </w:rPr>
      </w:pPr>
    </w:p>
    <w:p w:rsidR="00BB5FDF" w:rsidRPr="000C4CCD" w:rsidRDefault="002446EE" w:rsidP="000C4CCD">
      <w:pPr>
        <w:tabs>
          <w:tab w:val="left" w:pos="0"/>
          <w:tab w:val="left" w:pos="1843"/>
        </w:tabs>
        <w:suppressAutoHyphens w:val="0"/>
        <w:spacing w:after="120"/>
        <w:contextualSpacing/>
        <w:jc w:val="both"/>
        <w:rPr>
          <w:sz w:val="22"/>
          <w:szCs w:val="22"/>
        </w:rPr>
      </w:pPr>
      <w:r w:rsidRPr="000C4CCD">
        <w:rPr>
          <w:sz w:val="22"/>
          <w:szCs w:val="22"/>
        </w:rPr>
        <w:t>27</w:t>
      </w:r>
      <w:r w:rsidR="00BB5FDF" w:rsidRPr="000C4CCD">
        <w:rPr>
          <w:sz w:val="22"/>
          <w:szCs w:val="22"/>
        </w:rPr>
        <w:t>.1.</w:t>
      </w:r>
      <w:r w:rsidRPr="000C4CCD">
        <w:rPr>
          <w:sz w:val="22"/>
          <w:szCs w:val="22"/>
        </w:rPr>
        <w:t>2</w:t>
      </w:r>
      <w:r w:rsidR="00BB5FDF" w:rsidRPr="000C4CCD">
        <w:rPr>
          <w:sz w:val="22"/>
          <w:szCs w:val="22"/>
        </w:rPr>
        <w:t xml:space="preserve"> Multa na forma prevista no instrumento convocatório ou no contrato;</w:t>
      </w:r>
    </w:p>
    <w:p w:rsidR="00BB5FDF" w:rsidRPr="000C4CCD" w:rsidRDefault="00BB5FDF" w:rsidP="000C4CCD">
      <w:pPr>
        <w:suppressAutoHyphens w:val="0"/>
        <w:spacing w:after="120"/>
        <w:contextualSpacing/>
        <w:jc w:val="both"/>
        <w:rPr>
          <w:sz w:val="22"/>
          <w:szCs w:val="22"/>
        </w:rPr>
      </w:pPr>
    </w:p>
    <w:p w:rsidR="00BB5FDF" w:rsidRPr="000C4CCD" w:rsidRDefault="002446EE" w:rsidP="000C4CCD">
      <w:pPr>
        <w:suppressAutoHyphens w:val="0"/>
        <w:spacing w:after="120"/>
        <w:contextualSpacing/>
        <w:jc w:val="both"/>
        <w:rPr>
          <w:sz w:val="22"/>
          <w:szCs w:val="22"/>
        </w:rPr>
      </w:pPr>
      <w:r w:rsidRPr="000C4CCD">
        <w:rPr>
          <w:sz w:val="22"/>
          <w:szCs w:val="22"/>
        </w:rPr>
        <w:t>27.1.3</w:t>
      </w:r>
      <w:r w:rsidR="00BB5FDF" w:rsidRPr="000C4CCD">
        <w:rPr>
          <w:sz w:val="22"/>
          <w:szCs w:val="22"/>
        </w:rPr>
        <w:t xml:space="preserve"> Suspensão temporária do direito de participar em licitações e impedimento de contratar com a Administração Pública estadual;</w:t>
      </w:r>
    </w:p>
    <w:p w:rsidR="00BB5FDF" w:rsidRPr="000C4CCD" w:rsidRDefault="00BB5FDF" w:rsidP="000C4CCD">
      <w:pPr>
        <w:suppressAutoHyphens w:val="0"/>
        <w:spacing w:after="120"/>
        <w:contextualSpacing/>
        <w:jc w:val="both"/>
        <w:rPr>
          <w:sz w:val="22"/>
          <w:szCs w:val="22"/>
        </w:rPr>
      </w:pPr>
    </w:p>
    <w:p w:rsidR="00BB5FDF" w:rsidRPr="000C4CCD" w:rsidRDefault="002446EE" w:rsidP="000C4CCD">
      <w:pPr>
        <w:suppressAutoHyphens w:val="0"/>
        <w:spacing w:after="120"/>
        <w:contextualSpacing/>
        <w:jc w:val="both"/>
        <w:rPr>
          <w:sz w:val="22"/>
          <w:szCs w:val="22"/>
        </w:rPr>
      </w:pPr>
      <w:r w:rsidRPr="000C4CCD">
        <w:rPr>
          <w:sz w:val="22"/>
          <w:szCs w:val="22"/>
        </w:rPr>
        <w:t>27.1.4</w:t>
      </w:r>
      <w:r w:rsidR="00BB5FDF" w:rsidRPr="000C4CCD">
        <w:rPr>
          <w:sz w:val="22"/>
          <w:szCs w:val="22"/>
        </w:rPr>
        <w:t xml:space="preserve"> De acordo com a gravidade do descumprimento, poderá ainda a licitante se sujeitar à Declaração de Inidoneidade para licitar ou contratar com a Administração Pública, enquanto perdurarem os motivos determinantes desta punição e até que seja promovida sua reabilitação perante a própria autoridade que aplicou a penalidade, que será concedida sempre que a CONTRATADA ressarcir a Administração pelos prejuízos resultantes e depois de decorrido o prazo da sanção aplicada com base na legislação vigente;</w:t>
      </w:r>
    </w:p>
    <w:p w:rsidR="00BB5FDF" w:rsidRPr="000C4CCD" w:rsidRDefault="00BB5FDF" w:rsidP="000C4CCD">
      <w:pPr>
        <w:suppressAutoHyphens w:val="0"/>
        <w:spacing w:after="120"/>
        <w:contextualSpacing/>
        <w:jc w:val="both"/>
        <w:rPr>
          <w:sz w:val="22"/>
          <w:szCs w:val="22"/>
        </w:rPr>
      </w:pPr>
    </w:p>
    <w:p w:rsidR="00BB5FDF" w:rsidRPr="000C4CCD" w:rsidRDefault="002446EE" w:rsidP="000C4CCD">
      <w:pPr>
        <w:suppressAutoHyphens w:val="0"/>
        <w:spacing w:after="120"/>
        <w:contextualSpacing/>
        <w:jc w:val="both"/>
        <w:rPr>
          <w:sz w:val="22"/>
          <w:szCs w:val="22"/>
        </w:rPr>
      </w:pPr>
      <w:r w:rsidRPr="000C4CCD">
        <w:rPr>
          <w:sz w:val="22"/>
          <w:szCs w:val="22"/>
        </w:rPr>
        <w:t>27.1.5</w:t>
      </w:r>
      <w:r w:rsidR="00BB5FDF" w:rsidRPr="000C4CCD">
        <w:rPr>
          <w:sz w:val="22"/>
          <w:szCs w:val="22"/>
        </w:rPr>
        <w:t xml:space="preserve"> A licitante, adjudicatária ou contratada que, convocada dentro do prazo de validade de sua proposta, não celebrar o instrumento contratual, deixar de entregar ou apresentar documentação falsa exigida para o certame, ensejar o retardamento da execução de seu objeto, não mantiver a proposta, falhar ou fraudar na execução do instrumento contratual, comportar-se de modo inidôneo ou cometer fraude fiscal, garantia a prévia defesa, ficará impedida de licitar e contratar com o Estado, e será descredenciada no Cadastro de Fornecedores Estadual, pelo prazo de até 05 (cinco) anos, sem prejuízo das multas previstas no Edital e das demais cominações legais, devendo ser incluída a penalidade no SICAFI e no CAGEFOR (Cadastro Estadual de Fornecedores Impedidos de Licitar);</w:t>
      </w:r>
    </w:p>
    <w:p w:rsidR="002446EE" w:rsidRPr="000C4CCD" w:rsidRDefault="002446EE" w:rsidP="000C4CCD">
      <w:pPr>
        <w:suppressAutoHyphens w:val="0"/>
        <w:spacing w:after="120"/>
        <w:contextualSpacing/>
        <w:jc w:val="both"/>
        <w:rPr>
          <w:sz w:val="22"/>
          <w:szCs w:val="22"/>
        </w:rPr>
      </w:pPr>
    </w:p>
    <w:p w:rsidR="00BB5FDF" w:rsidRPr="000C4CCD" w:rsidRDefault="002446EE" w:rsidP="000C4CCD">
      <w:pPr>
        <w:suppressAutoHyphens w:val="0"/>
        <w:spacing w:after="120"/>
        <w:contextualSpacing/>
        <w:jc w:val="both"/>
        <w:rPr>
          <w:sz w:val="22"/>
          <w:szCs w:val="22"/>
        </w:rPr>
      </w:pPr>
      <w:r w:rsidRPr="000C4CCD">
        <w:rPr>
          <w:sz w:val="22"/>
          <w:szCs w:val="22"/>
        </w:rPr>
        <w:t xml:space="preserve">27.1.6 </w:t>
      </w:r>
      <w:r w:rsidR="00BB5FDF" w:rsidRPr="000C4CCD">
        <w:rPr>
          <w:sz w:val="22"/>
          <w:szCs w:val="22"/>
        </w:rPr>
        <w:t xml:space="preserve">A aplicação das penalidades prevista neste CONTRATO, e o seu cumprimento, não prejudicam a aplicação de outras penas cominadas para o mesmo fato pela legislação aplicável, nem de outras sanções por outros órgãos. </w:t>
      </w:r>
    </w:p>
    <w:p w:rsidR="00BB5FDF" w:rsidRPr="000C4CCD" w:rsidRDefault="00BB5FDF" w:rsidP="00B951A3">
      <w:pPr>
        <w:pStyle w:val="PargrafodaLista"/>
        <w:numPr>
          <w:ilvl w:val="0"/>
          <w:numId w:val="35"/>
        </w:numPr>
        <w:tabs>
          <w:tab w:val="left" w:pos="0"/>
          <w:tab w:val="left" w:pos="1134"/>
        </w:tabs>
        <w:suppressAutoHyphens w:val="0"/>
        <w:spacing w:after="120" w:line="240" w:lineRule="auto"/>
        <w:contextualSpacing/>
        <w:jc w:val="both"/>
        <w:rPr>
          <w:rFonts w:ascii="Times New Roman" w:hAnsi="Times New Roman" w:cs="Times New Roman"/>
          <w:vanish/>
        </w:rPr>
      </w:pPr>
    </w:p>
    <w:p w:rsidR="00BB5FDF" w:rsidRPr="000C4CCD" w:rsidRDefault="00BB5FDF" w:rsidP="00B951A3">
      <w:pPr>
        <w:pStyle w:val="PargrafodaLista"/>
        <w:numPr>
          <w:ilvl w:val="0"/>
          <w:numId w:val="35"/>
        </w:numPr>
        <w:tabs>
          <w:tab w:val="left" w:pos="0"/>
          <w:tab w:val="left" w:pos="1134"/>
        </w:tabs>
        <w:suppressAutoHyphens w:val="0"/>
        <w:spacing w:after="120" w:line="240" w:lineRule="auto"/>
        <w:contextualSpacing/>
        <w:jc w:val="both"/>
        <w:rPr>
          <w:rFonts w:ascii="Times New Roman" w:hAnsi="Times New Roman" w:cs="Times New Roman"/>
          <w:vanish/>
        </w:rPr>
      </w:pPr>
    </w:p>
    <w:p w:rsidR="00BB5FDF" w:rsidRPr="000C4CCD" w:rsidRDefault="00BB5FDF" w:rsidP="00B951A3">
      <w:pPr>
        <w:pStyle w:val="PargrafodaLista"/>
        <w:numPr>
          <w:ilvl w:val="0"/>
          <w:numId w:val="35"/>
        </w:numPr>
        <w:tabs>
          <w:tab w:val="left" w:pos="0"/>
          <w:tab w:val="left" w:pos="1134"/>
        </w:tabs>
        <w:suppressAutoHyphens w:val="0"/>
        <w:spacing w:after="120" w:line="240" w:lineRule="auto"/>
        <w:contextualSpacing/>
        <w:jc w:val="both"/>
        <w:rPr>
          <w:rFonts w:ascii="Times New Roman" w:hAnsi="Times New Roman" w:cs="Times New Roman"/>
          <w:vanish/>
        </w:rPr>
      </w:pPr>
    </w:p>
    <w:p w:rsidR="00BB5FDF" w:rsidRPr="000C4CCD" w:rsidRDefault="00BB5FDF" w:rsidP="00B951A3">
      <w:pPr>
        <w:pStyle w:val="PargrafodaLista"/>
        <w:numPr>
          <w:ilvl w:val="0"/>
          <w:numId w:val="35"/>
        </w:numPr>
        <w:tabs>
          <w:tab w:val="left" w:pos="0"/>
          <w:tab w:val="left" w:pos="1134"/>
        </w:tabs>
        <w:suppressAutoHyphens w:val="0"/>
        <w:spacing w:after="120" w:line="240" w:lineRule="auto"/>
        <w:contextualSpacing/>
        <w:jc w:val="both"/>
        <w:rPr>
          <w:rFonts w:ascii="Times New Roman" w:hAnsi="Times New Roman" w:cs="Times New Roman"/>
          <w:vanish/>
        </w:rPr>
      </w:pPr>
    </w:p>
    <w:p w:rsidR="00BB5FDF" w:rsidRPr="000C4CCD" w:rsidRDefault="00BB5FDF" w:rsidP="00B951A3">
      <w:pPr>
        <w:pStyle w:val="PargrafodaLista"/>
        <w:numPr>
          <w:ilvl w:val="0"/>
          <w:numId w:val="35"/>
        </w:numPr>
        <w:tabs>
          <w:tab w:val="left" w:pos="0"/>
          <w:tab w:val="left" w:pos="1134"/>
        </w:tabs>
        <w:suppressAutoHyphens w:val="0"/>
        <w:spacing w:after="120" w:line="240" w:lineRule="auto"/>
        <w:contextualSpacing/>
        <w:jc w:val="both"/>
        <w:rPr>
          <w:rFonts w:ascii="Times New Roman" w:hAnsi="Times New Roman" w:cs="Times New Roman"/>
          <w:vanish/>
        </w:rPr>
      </w:pPr>
    </w:p>
    <w:p w:rsidR="00BB5FDF" w:rsidRPr="000C4CCD" w:rsidRDefault="00BB5FDF" w:rsidP="00B951A3">
      <w:pPr>
        <w:pStyle w:val="PargrafodaLista"/>
        <w:numPr>
          <w:ilvl w:val="0"/>
          <w:numId w:val="35"/>
        </w:numPr>
        <w:tabs>
          <w:tab w:val="left" w:pos="0"/>
          <w:tab w:val="left" w:pos="1134"/>
        </w:tabs>
        <w:suppressAutoHyphens w:val="0"/>
        <w:spacing w:after="120" w:line="240" w:lineRule="auto"/>
        <w:contextualSpacing/>
        <w:jc w:val="both"/>
        <w:rPr>
          <w:rFonts w:ascii="Times New Roman" w:hAnsi="Times New Roman" w:cs="Times New Roman"/>
          <w:vanish/>
        </w:rPr>
      </w:pPr>
    </w:p>
    <w:p w:rsidR="00BB5FDF" w:rsidRPr="000C4CCD" w:rsidRDefault="00BB5FDF" w:rsidP="00B951A3">
      <w:pPr>
        <w:pStyle w:val="PargrafodaLista"/>
        <w:numPr>
          <w:ilvl w:val="0"/>
          <w:numId w:val="35"/>
        </w:numPr>
        <w:tabs>
          <w:tab w:val="left" w:pos="0"/>
          <w:tab w:val="left" w:pos="1134"/>
        </w:tabs>
        <w:suppressAutoHyphens w:val="0"/>
        <w:spacing w:after="120" w:line="240" w:lineRule="auto"/>
        <w:contextualSpacing/>
        <w:jc w:val="both"/>
        <w:rPr>
          <w:rFonts w:ascii="Times New Roman" w:hAnsi="Times New Roman" w:cs="Times New Roman"/>
          <w:vanish/>
        </w:rPr>
      </w:pPr>
    </w:p>
    <w:p w:rsidR="00BB5FDF" w:rsidRPr="000C4CCD" w:rsidRDefault="00BB5FDF" w:rsidP="00B951A3">
      <w:pPr>
        <w:pStyle w:val="PargrafodaLista"/>
        <w:numPr>
          <w:ilvl w:val="0"/>
          <w:numId w:val="35"/>
        </w:numPr>
        <w:tabs>
          <w:tab w:val="left" w:pos="0"/>
          <w:tab w:val="left" w:pos="1134"/>
        </w:tabs>
        <w:suppressAutoHyphens w:val="0"/>
        <w:spacing w:after="120" w:line="240" w:lineRule="auto"/>
        <w:contextualSpacing/>
        <w:jc w:val="both"/>
        <w:rPr>
          <w:rFonts w:ascii="Times New Roman" w:hAnsi="Times New Roman" w:cs="Times New Roman"/>
          <w:vanish/>
        </w:rPr>
      </w:pPr>
    </w:p>
    <w:p w:rsidR="00BB5FDF" w:rsidRPr="000C4CCD" w:rsidRDefault="00BB5FDF" w:rsidP="00B951A3">
      <w:pPr>
        <w:pStyle w:val="PargrafodaLista"/>
        <w:numPr>
          <w:ilvl w:val="0"/>
          <w:numId w:val="35"/>
        </w:numPr>
        <w:tabs>
          <w:tab w:val="left" w:pos="0"/>
          <w:tab w:val="left" w:pos="1134"/>
        </w:tabs>
        <w:suppressAutoHyphens w:val="0"/>
        <w:spacing w:after="120" w:line="240" w:lineRule="auto"/>
        <w:contextualSpacing/>
        <w:jc w:val="both"/>
        <w:rPr>
          <w:rFonts w:ascii="Times New Roman" w:hAnsi="Times New Roman" w:cs="Times New Roman"/>
          <w:vanish/>
        </w:rPr>
      </w:pPr>
    </w:p>
    <w:p w:rsidR="00BB5FDF" w:rsidRPr="000C4CCD" w:rsidRDefault="00BB5FDF" w:rsidP="00B951A3">
      <w:pPr>
        <w:pStyle w:val="PargrafodaLista"/>
        <w:numPr>
          <w:ilvl w:val="0"/>
          <w:numId w:val="35"/>
        </w:numPr>
        <w:tabs>
          <w:tab w:val="left" w:pos="0"/>
          <w:tab w:val="left" w:pos="1134"/>
        </w:tabs>
        <w:suppressAutoHyphens w:val="0"/>
        <w:spacing w:after="120" w:line="240" w:lineRule="auto"/>
        <w:contextualSpacing/>
        <w:jc w:val="both"/>
        <w:rPr>
          <w:rFonts w:ascii="Times New Roman" w:hAnsi="Times New Roman" w:cs="Times New Roman"/>
          <w:vanish/>
        </w:rPr>
      </w:pPr>
    </w:p>
    <w:p w:rsidR="00BB5FDF" w:rsidRPr="000C4CCD" w:rsidRDefault="00BB5FDF" w:rsidP="00B951A3">
      <w:pPr>
        <w:pStyle w:val="PargrafodaLista"/>
        <w:numPr>
          <w:ilvl w:val="0"/>
          <w:numId w:val="35"/>
        </w:numPr>
        <w:tabs>
          <w:tab w:val="left" w:pos="0"/>
          <w:tab w:val="left" w:pos="1134"/>
        </w:tabs>
        <w:suppressAutoHyphens w:val="0"/>
        <w:spacing w:after="120" w:line="240" w:lineRule="auto"/>
        <w:contextualSpacing/>
        <w:jc w:val="both"/>
        <w:rPr>
          <w:rFonts w:ascii="Times New Roman" w:hAnsi="Times New Roman" w:cs="Times New Roman"/>
          <w:vanish/>
        </w:rPr>
      </w:pPr>
    </w:p>
    <w:p w:rsidR="00BB5FDF" w:rsidRPr="000C4CCD" w:rsidRDefault="00BB5FDF" w:rsidP="00B951A3">
      <w:pPr>
        <w:pStyle w:val="PargrafodaLista"/>
        <w:numPr>
          <w:ilvl w:val="0"/>
          <w:numId w:val="35"/>
        </w:numPr>
        <w:tabs>
          <w:tab w:val="left" w:pos="0"/>
          <w:tab w:val="left" w:pos="1134"/>
        </w:tabs>
        <w:suppressAutoHyphens w:val="0"/>
        <w:spacing w:after="120" w:line="240" w:lineRule="auto"/>
        <w:contextualSpacing/>
        <w:jc w:val="both"/>
        <w:rPr>
          <w:rFonts w:ascii="Times New Roman" w:hAnsi="Times New Roman" w:cs="Times New Roman"/>
          <w:vanish/>
        </w:rPr>
      </w:pPr>
    </w:p>
    <w:p w:rsidR="00BB5FDF" w:rsidRPr="000C4CCD" w:rsidRDefault="00BB5FDF" w:rsidP="00B951A3">
      <w:pPr>
        <w:pStyle w:val="PargrafodaLista"/>
        <w:numPr>
          <w:ilvl w:val="0"/>
          <w:numId w:val="35"/>
        </w:numPr>
        <w:tabs>
          <w:tab w:val="left" w:pos="0"/>
          <w:tab w:val="left" w:pos="1134"/>
        </w:tabs>
        <w:suppressAutoHyphens w:val="0"/>
        <w:spacing w:after="120" w:line="240" w:lineRule="auto"/>
        <w:contextualSpacing/>
        <w:jc w:val="both"/>
        <w:rPr>
          <w:rFonts w:ascii="Times New Roman" w:hAnsi="Times New Roman" w:cs="Times New Roman"/>
          <w:vanish/>
        </w:rPr>
      </w:pPr>
    </w:p>
    <w:p w:rsidR="00BB5FDF" w:rsidRPr="000C4CCD" w:rsidRDefault="00BB5FDF" w:rsidP="00B951A3">
      <w:pPr>
        <w:pStyle w:val="PargrafodaLista"/>
        <w:numPr>
          <w:ilvl w:val="0"/>
          <w:numId w:val="35"/>
        </w:numPr>
        <w:tabs>
          <w:tab w:val="left" w:pos="0"/>
          <w:tab w:val="left" w:pos="1134"/>
        </w:tabs>
        <w:suppressAutoHyphens w:val="0"/>
        <w:spacing w:after="120" w:line="240" w:lineRule="auto"/>
        <w:contextualSpacing/>
        <w:jc w:val="both"/>
        <w:rPr>
          <w:rFonts w:ascii="Times New Roman" w:hAnsi="Times New Roman" w:cs="Times New Roman"/>
          <w:vanish/>
        </w:rPr>
      </w:pPr>
    </w:p>
    <w:p w:rsidR="00BB5FDF" w:rsidRPr="000C4CCD" w:rsidRDefault="00BB5FDF" w:rsidP="00B951A3">
      <w:pPr>
        <w:pStyle w:val="PargrafodaLista"/>
        <w:numPr>
          <w:ilvl w:val="0"/>
          <w:numId w:val="35"/>
        </w:numPr>
        <w:tabs>
          <w:tab w:val="left" w:pos="0"/>
          <w:tab w:val="left" w:pos="1134"/>
        </w:tabs>
        <w:suppressAutoHyphens w:val="0"/>
        <w:spacing w:after="120" w:line="240" w:lineRule="auto"/>
        <w:contextualSpacing/>
        <w:jc w:val="both"/>
        <w:rPr>
          <w:rFonts w:ascii="Times New Roman" w:hAnsi="Times New Roman" w:cs="Times New Roman"/>
          <w:vanish/>
        </w:rPr>
      </w:pPr>
    </w:p>
    <w:p w:rsidR="00BB5FDF" w:rsidRPr="000C4CCD" w:rsidRDefault="00BB5FDF" w:rsidP="00B951A3">
      <w:pPr>
        <w:pStyle w:val="PargrafodaLista"/>
        <w:numPr>
          <w:ilvl w:val="0"/>
          <w:numId w:val="35"/>
        </w:numPr>
        <w:tabs>
          <w:tab w:val="left" w:pos="0"/>
          <w:tab w:val="left" w:pos="1134"/>
        </w:tabs>
        <w:suppressAutoHyphens w:val="0"/>
        <w:spacing w:after="120" w:line="240" w:lineRule="auto"/>
        <w:contextualSpacing/>
        <w:jc w:val="both"/>
        <w:rPr>
          <w:rFonts w:ascii="Times New Roman" w:hAnsi="Times New Roman" w:cs="Times New Roman"/>
          <w:vanish/>
        </w:rPr>
      </w:pPr>
    </w:p>
    <w:p w:rsidR="00BB5FDF" w:rsidRPr="000C4CCD" w:rsidRDefault="00BB5FDF" w:rsidP="00B951A3">
      <w:pPr>
        <w:pStyle w:val="PargrafodaLista"/>
        <w:numPr>
          <w:ilvl w:val="0"/>
          <w:numId w:val="35"/>
        </w:numPr>
        <w:tabs>
          <w:tab w:val="left" w:pos="0"/>
          <w:tab w:val="left" w:pos="1134"/>
        </w:tabs>
        <w:suppressAutoHyphens w:val="0"/>
        <w:spacing w:after="120" w:line="240" w:lineRule="auto"/>
        <w:contextualSpacing/>
        <w:jc w:val="both"/>
        <w:rPr>
          <w:rFonts w:ascii="Times New Roman" w:hAnsi="Times New Roman" w:cs="Times New Roman"/>
          <w:vanish/>
        </w:rPr>
      </w:pPr>
    </w:p>
    <w:p w:rsidR="00BB5FDF" w:rsidRPr="000C4CCD" w:rsidRDefault="00BB5FDF" w:rsidP="00B951A3">
      <w:pPr>
        <w:pStyle w:val="PargrafodaLista"/>
        <w:numPr>
          <w:ilvl w:val="0"/>
          <w:numId w:val="35"/>
        </w:numPr>
        <w:tabs>
          <w:tab w:val="left" w:pos="0"/>
          <w:tab w:val="left" w:pos="1134"/>
        </w:tabs>
        <w:suppressAutoHyphens w:val="0"/>
        <w:spacing w:after="120" w:line="240" w:lineRule="auto"/>
        <w:contextualSpacing/>
        <w:jc w:val="both"/>
        <w:rPr>
          <w:rFonts w:ascii="Times New Roman" w:hAnsi="Times New Roman" w:cs="Times New Roman"/>
          <w:vanish/>
        </w:rPr>
      </w:pPr>
    </w:p>
    <w:p w:rsidR="00BB5FDF" w:rsidRPr="000C4CCD" w:rsidRDefault="00BB5FDF" w:rsidP="00B951A3">
      <w:pPr>
        <w:pStyle w:val="PargrafodaLista"/>
        <w:numPr>
          <w:ilvl w:val="0"/>
          <w:numId w:val="35"/>
        </w:numPr>
        <w:tabs>
          <w:tab w:val="left" w:pos="0"/>
          <w:tab w:val="left" w:pos="1134"/>
        </w:tabs>
        <w:suppressAutoHyphens w:val="0"/>
        <w:spacing w:after="120" w:line="240" w:lineRule="auto"/>
        <w:contextualSpacing/>
        <w:jc w:val="both"/>
        <w:rPr>
          <w:rFonts w:ascii="Times New Roman" w:hAnsi="Times New Roman" w:cs="Times New Roman"/>
          <w:vanish/>
        </w:rPr>
      </w:pPr>
    </w:p>
    <w:p w:rsidR="00BB5FDF" w:rsidRPr="000C4CCD" w:rsidRDefault="00BB5FDF" w:rsidP="00B951A3">
      <w:pPr>
        <w:pStyle w:val="PargrafodaLista"/>
        <w:numPr>
          <w:ilvl w:val="0"/>
          <w:numId w:val="35"/>
        </w:numPr>
        <w:tabs>
          <w:tab w:val="left" w:pos="0"/>
          <w:tab w:val="left" w:pos="1134"/>
        </w:tabs>
        <w:suppressAutoHyphens w:val="0"/>
        <w:spacing w:after="120" w:line="240" w:lineRule="auto"/>
        <w:contextualSpacing/>
        <w:jc w:val="both"/>
        <w:rPr>
          <w:rFonts w:ascii="Times New Roman" w:hAnsi="Times New Roman" w:cs="Times New Roman"/>
          <w:vanish/>
        </w:rPr>
      </w:pPr>
    </w:p>
    <w:p w:rsidR="00BB5FDF" w:rsidRPr="000C4CCD" w:rsidRDefault="00BB5FDF" w:rsidP="00B951A3">
      <w:pPr>
        <w:pStyle w:val="PargrafodaLista"/>
        <w:numPr>
          <w:ilvl w:val="0"/>
          <w:numId w:val="35"/>
        </w:numPr>
        <w:tabs>
          <w:tab w:val="left" w:pos="0"/>
          <w:tab w:val="left" w:pos="1134"/>
        </w:tabs>
        <w:suppressAutoHyphens w:val="0"/>
        <w:spacing w:after="120" w:line="240" w:lineRule="auto"/>
        <w:contextualSpacing/>
        <w:jc w:val="both"/>
        <w:rPr>
          <w:rFonts w:ascii="Times New Roman" w:hAnsi="Times New Roman" w:cs="Times New Roman"/>
          <w:vanish/>
        </w:rPr>
      </w:pPr>
    </w:p>
    <w:p w:rsidR="00BB5FDF" w:rsidRPr="000C4CCD" w:rsidRDefault="00BB5FDF" w:rsidP="00B951A3">
      <w:pPr>
        <w:pStyle w:val="PargrafodaLista"/>
        <w:numPr>
          <w:ilvl w:val="0"/>
          <w:numId w:val="35"/>
        </w:numPr>
        <w:tabs>
          <w:tab w:val="left" w:pos="0"/>
          <w:tab w:val="left" w:pos="1134"/>
        </w:tabs>
        <w:suppressAutoHyphens w:val="0"/>
        <w:spacing w:after="120" w:line="240" w:lineRule="auto"/>
        <w:contextualSpacing/>
        <w:jc w:val="both"/>
        <w:rPr>
          <w:rFonts w:ascii="Times New Roman" w:hAnsi="Times New Roman" w:cs="Times New Roman"/>
          <w:vanish/>
        </w:rPr>
      </w:pPr>
    </w:p>
    <w:p w:rsidR="00BB5FDF" w:rsidRPr="000C4CCD" w:rsidRDefault="00BB5FDF" w:rsidP="00B951A3">
      <w:pPr>
        <w:pStyle w:val="PargrafodaLista"/>
        <w:numPr>
          <w:ilvl w:val="0"/>
          <w:numId w:val="35"/>
        </w:numPr>
        <w:tabs>
          <w:tab w:val="left" w:pos="0"/>
          <w:tab w:val="left" w:pos="1134"/>
        </w:tabs>
        <w:suppressAutoHyphens w:val="0"/>
        <w:spacing w:after="120" w:line="240" w:lineRule="auto"/>
        <w:contextualSpacing/>
        <w:jc w:val="both"/>
        <w:rPr>
          <w:rFonts w:ascii="Times New Roman" w:hAnsi="Times New Roman" w:cs="Times New Roman"/>
          <w:vanish/>
        </w:rPr>
      </w:pPr>
    </w:p>
    <w:p w:rsidR="00BB5FDF" w:rsidRPr="000C4CCD" w:rsidRDefault="00BB5FDF" w:rsidP="00B951A3">
      <w:pPr>
        <w:pStyle w:val="PargrafodaLista"/>
        <w:numPr>
          <w:ilvl w:val="0"/>
          <w:numId w:val="35"/>
        </w:numPr>
        <w:tabs>
          <w:tab w:val="left" w:pos="0"/>
          <w:tab w:val="left" w:pos="1134"/>
        </w:tabs>
        <w:suppressAutoHyphens w:val="0"/>
        <w:spacing w:after="120" w:line="240" w:lineRule="auto"/>
        <w:contextualSpacing/>
        <w:jc w:val="both"/>
        <w:rPr>
          <w:rFonts w:ascii="Times New Roman" w:hAnsi="Times New Roman" w:cs="Times New Roman"/>
          <w:vanish/>
        </w:rPr>
      </w:pPr>
    </w:p>
    <w:p w:rsidR="00BB5FDF" w:rsidRPr="000C4CCD" w:rsidRDefault="00BB5FDF" w:rsidP="00B951A3">
      <w:pPr>
        <w:pStyle w:val="PargrafodaLista"/>
        <w:numPr>
          <w:ilvl w:val="0"/>
          <w:numId w:val="35"/>
        </w:numPr>
        <w:tabs>
          <w:tab w:val="left" w:pos="0"/>
          <w:tab w:val="left" w:pos="1134"/>
        </w:tabs>
        <w:suppressAutoHyphens w:val="0"/>
        <w:spacing w:after="120" w:line="240" w:lineRule="auto"/>
        <w:contextualSpacing/>
        <w:jc w:val="both"/>
        <w:rPr>
          <w:rFonts w:ascii="Times New Roman" w:hAnsi="Times New Roman" w:cs="Times New Roman"/>
          <w:vanish/>
        </w:rPr>
      </w:pPr>
    </w:p>
    <w:p w:rsidR="00BB5FDF" w:rsidRPr="000C4CCD" w:rsidRDefault="00BB5FDF" w:rsidP="00B951A3">
      <w:pPr>
        <w:pStyle w:val="PargrafodaLista"/>
        <w:numPr>
          <w:ilvl w:val="0"/>
          <w:numId w:val="35"/>
        </w:numPr>
        <w:tabs>
          <w:tab w:val="left" w:pos="0"/>
          <w:tab w:val="left" w:pos="1134"/>
        </w:tabs>
        <w:suppressAutoHyphens w:val="0"/>
        <w:spacing w:after="120" w:line="240" w:lineRule="auto"/>
        <w:contextualSpacing/>
        <w:jc w:val="both"/>
        <w:rPr>
          <w:rFonts w:ascii="Times New Roman" w:hAnsi="Times New Roman" w:cs="Times New Roman"/>
          <w:vanish/>
        </w:rPr>
      </w:pPr>
    </w:p>
    <w:p w:rsidR="00BB5FDF" w:rsidRPr="000C4CCD" w:rsidRDefault="00BB5FDF" w:rsidP="00B951A3">
      <w:pPr>
        <w:pStyle w:val="PargrafodaLista"/>
        <w:numPr>
          <w:ilvl w:val="0"/>
          <w:numId w:val="35"/>
        </w:numPr>
        <w:tabs>
          <w:tab w:val="left" w:pos="0"/>
          <w:tab w:val="left" w:pos="1134"/>
        </w:tabs>
        <w:suppressAutoHyphens w:val="0"/>
        <w:spacing w:after="120" w:line="240" w:lineRule="auto"/>
        <w:contextualSpacing/>
        <w:jc w:val="both"/>
        <w:rPr>
          <w:rFonts w:ascii="Times New Roman" w:hAnsi="Times New Roman" w:cs="Times New Roman"/>
          <w:vanish/>
        </w:rPr>
      </w:pPr>
    </w:p>
    <w:p w:rsidR="00BB5FDF" w:rsidRPr="000C4CCD" w:rsidRDefault="00BB5FDF" w:rsidP="00B951A3">
      <w:pPr>
        <w:pStyle w:val="PargrafodaLista"/>
        <w:numPr>
          <w:ilvl w:val="0"/>
          <w:numId w:val="35"/>
        </w:numPr>
        <w:tabs>
          <w:tab w:val="left" w:pos="0"/>
          <w:tab w:val="left" w:pos="1134"/>
        </w:tabs>
        <w:suppressAutoHyphens w:val="0"/>
        <w:spacing w:after="120" w:line="240" w:lineRule="auto"/>
        <w:contextualSpacing/>
        <w:jc w:val="both"/>
        <w:rPr>
          <w:rFonts w:ascii="Times New Roman" w:hAnsi="Times New Roman" w:cs="Times New Roman"/>
          <w:vanish/>
        </w:rPr>
      </w:pPr>
    </w:p>
    <w:p w:rsidR="00BB5FDF" w:rsidRPr="000C4CCD" w:rsidRDefault="00BB5FDF" w:rsidP="00B951A3">
      <w:pPr>
        <w:pStyle w:val="PargrafodaLista"/>
        <w:numPr>
          <w:ilvl w:val="1"/>
          <w:numId w:val="35"/>
        </w:numPr>
        <w:tabs>
          <w:tab w:val="left" w:pos="0"/>
          <w:tab w:val="left" w:pos="1134"/>
        </w:tabs>
        <w:suppressAutoHyphens w:val="0"/>
        <w:spacing w:after="120" w:line="240" w:lineRule="auto"/>
        <w:contextualSpacing/>
        <w:jc w:val="both"/>
        <w:rPr>
          <w:rFonts w:ascii="Times New Roman" w:hAnsi="Times New Roman" w:cs="Times New Roman"/>
          <w:vanish/>
        </w:rPr>
      </w:pPr>
    </w:p>
    <w:p w:rsidR="00BB5FDF" w:rsidRPr="000C4CCD" w:rsidRDefault="002446EE" w:rsidP="000C4CCD">
      <w:pPr>
        <w:tabs>
          <w:tab w:val="left" w:pos="0"/>
          <w:tab w:val="left" w:pos="1134"/>
        </w:tabs>
        <w:suppressAutoHyphens w:val="0"/>
        <w:spacing w:after="120"/>
        <w:contextualSpacing/>
        <w:jc w:val="both"/>
        <w:rPr>
          <w:sz w:val="22"/>
          <w:szCs w:val="22"/>
        </w:rPr>
      </w:pPr>
      <w:r w:rsidRPr="000C4CCD">
        <w:rPr>
          <w:sz w:val="22"/>
          <w:szCs w:val="22"/>
        </w:rPr>
        <w:t xml:space="preserve">27.2 </w:t>
      </w:r>
      <w:r w:rsidR="00BB5FDF" w:rsidRPr="000C4CCD">
        <w:rPr>
          <w:sz w:val="22"/>
          <w:szCs w:val="22"/>
        </w:rPr>
        <w:t>Sem prejuízo das sanções cominadas no art. 87, inc. I, II, III e IV, da Lei 8666/93, pela inexecução total ou parcial do contrato, a Administração poderá, garantida a prévia e ampla defesa, aplicar à CONTRATADA multa de até 10% (dez por cento) sobre a parcela inadimplida;</w:t>
      </w:r>
    </w:p>
    <w:p w:rsidR="00BB5FDF" w:rsidRPr="000C4CCD" w:rsidRDefault="00BB5FDF" w:rsidP="00B951A3">
      <w:pPr>
        <w:pStyle w:val="PargrafodaLista"/>
        <w:numPr>
          <w:ilvl w:val="1"/>
          <w:numId w:val="34"/>
        </w:numPr>
        <w:tabs>
          <w:tab w:val="left" w:pos="0"/>
        </w:tabs>
        <w:suppressAutoHyphens w:val="0"/>
        <w:spacing w:after="120" w:line="240" w:lineRule="auto"/>
        <w:contextualSpacing/>
        <w:jc w:val="both"/>
        <w:rPr>
          <w:rFonts w:ascii="Times New Roman" w:hAnsi="Times New Roman" w:cs="Times New Roman"/>
          <w:vanish/>
        </w:rPr>
      </w:pPr>
    </w:p>
    <w:p w:rsidR="00BB5FDF" w:rsidRPr="000C4CCD" w:rsidRDefault="002446EE" w:rsidP="000C4CCD">
      <w:pPr>
        <w:tabs>
          <w:tab w:val="left" w:pos="0"/>
          <w:tab w:val="left" w:pos="1134"/>
        </w:tabs>
        <w:suppressAutoHyphens w:val="0"/>
        <w:spacing w:after="120"/>
        <w:contextualSpacing/>
        <w:jc w:val="both"/>
        <w:rPr>
          <w:sz w:val="22"/>
          <w:szCs w:val="22"/>
        </w:rPr>
      </w:pPr>
      <w:r w:rsidRPr="000C4CCD">
        <w:rPr>
          <w:sz w:val="22"/>
          <w:szCs w:val="22"/>
        </w:rPr>
        <w:t xml:space="preserve">27.3 </w:t>
      </w:r>
      <w:r w:rsidR="00BB5FDF" w:rsidRPr="000C4CCD">
        <w:rPr>
          <w:sz w:val="22"/>
          <w:szCs w:val="22"/>
        </w:rPr>
        <w:t>Se a adjudicatária recusar-se a retirar o instrumento contratual injustificadamente ou se não apresentar situação regular na ocasião dos recebimentos, garantia a prévia e ampla defesa, aplicar à CONTRATADA, multa de até 10% (dez por cento) sobre o valor adjudicado.</w:t>
      </w:r>
    </w:p>
    <w:p w:rsidR="002446EE" w:rsidRPr="000C4CCD" w:rsidRDefault="002446EE" w:rsidP="000C4CCD">
      <w:pPr>
        <w:tabs>
          <w:tab w:val="left" w:pos="0"/>
          <w:tab w:val="left" w:pos="1134"/>
        </w:tabs>
        <w:suppressAutoHyphens w:val="0"/>
        <w:spacing w:after="120"/>
        <w:contextualSpacing/>
        <w:jc w:val="both"/>
        <w:rPr>
          <w:sz w:val="22"/>
          <w:szCs w:val="22"/>
        </w:rPr>
      </w:pPr>
    </w:p>
    <w:p w:rsidR="00BB5FDF" w:rsidRPr="000C4CCD" w:rsidRDefault="002446EE" w:rsidP="000C4CCD">
      <w:pPr>
        <w:tabs>
          <w:tab w:val="left" w:pos="0"/>
          <w:tab w:val="left" w:pos="1134"/>
        </w:tabs>
        <w:suppressAutoHyphens w:val="0"/>
        <w:spacing w:after="120"/>
        <w:contextualSpacing/>
        <w:jc w:val="both"/>
        <w:rPr>
          <w:sz w:val="22"/>
          <w:szCs w:val="22"/>
        </w:rPr>
      </w:pPr>
      <w:r w:rsidRPr="000C4CCD">
        <w:rPr>
          <w:sz w:val="22"/>
          <w:szCs w:val="22"/>
        </w:rPr>
        <w:t xml:space="preserve">27.4 </w:t>
      </w:r>
      <w:r w:rsidR="00BB5FDF" w:rsidRPr="000C4CCD">
        <w:rPr>
          <w:sz w:val="22"/>
          <w:szCs w:val="22"/>
        </w:rPr>
        <w:t>A multa, eventualmente imposta à CONTRATADA, será automaticamente descontada da fatura a que fizer jus, acrescida de juros moratórios de 1% (um por cento) ao mês. Caso a CONTRATADA não tenha nenhum valor a receber do Estado, ser-lhe-á concedido o prazo de 05 (cinco) dias uteis, contados de sua intimação, para efetuar o pagamento da multa. Após esse prazo, não sendo efetuado o pagamento, serão deduzidos da garantia. Mantendo-se o insucesso, seus dados serão encaminhados ao órgão competente para que seja inscrita na dívida ativa, podendo, ainda a Administração proceder à cobrança judicial.</w:t>
      </w:r>
    </w:p>
    <w:p w:rsidR="002446EE" w:rsidRPr="000C4CCD" w:rsidRDefault="002446EE" w:rsidP="000C4CCD">
      <w:pPr>
        <w:tabs>
          <w:tab w:val="left" w:pos="0"/>
          <w:tab w:val="left" w:pos="1134"/>
        </w:tabs>
        <w:suppressAutoHyphens w:val="0"/>
        <w:spacing w:after="120"/>
        <w:contextualSpacing/>
        <w:jc w:val="both"/>
        <w:rPr>
          <w:sz w:val="22"/>
          <w:szCs w:val="22"/>
        </w:rPr>
      </w:pPr>
    </w:p>
    <w:p w:rsidR="00BB5FDF" w:rsidRPr="000C4CCD" w:rsidRDefault="002446EE" w:rsidP="000C4CCD">
      <w:pPr>
        <w:tabs>
          <w:tab w:val="left" w:pos="0"/>
          <w:tab w:val="left" w:pos="1134"/>
        </w:tabs>
        <w:suppressAutoHyphens w:val="0"/>
        <w:spacing w:after="120"/>
        <w:contextualSpacing/>
        <w:jc w:val="both"/>
        <w:rPr>
          <w:sz w:val="22"/>
          <w:szCs w:val="22"/>
        </w:rPr>
      </w:pPr>
      <w:r w:rsidRPr="000C4CCD">
        <w:rPr>
          <w:sz w:val="22"/>
          <w:szCs w:val="22"/>
        </w:rPr>
        <w:t xml:space="preserve">27.5 </w:t>
      </w:r>
      <w:r w:rsidR="00BB5FDF" w:rsidRPr="000C4CCD">
        <w:rPr>
          <w:sz w:val="22"/>
          <w:szCs w:val="22"/>
        </w:rPr>
        <w:t>As multas previstas nesta seção não eximem a adjudicatária ou CONTRATADA da reparação dos eventuais danos, perdas, prejuízos que seu ato punível venha causar à Administração.</w:t>
      </w:r>
    </w:p>
    <w:p w:rsidR="000C4CCD" w:rsidRPr="000C4CCD" w:rsidRDefault="000C4CCD" w:rsidP="000C4CCD">
      <w:pPr>
        <w:tabs>
          <w:tab w:val="left" w:pos="0"/>
          <w:tab w:val="left" w:pos="1134"/>
        </w:tabs>
        <w:suppressAutoHyphens w:val="0"/>
        <w:spacing w:after="120"/>
        <w:contextualSpacing/>
        <w:jc w:val="both"/>
        <w:rPr>
          <w:sz w:val="22"/>
          <w:szCs w:val="22"/>
        </w:rPr>
      </w:pPr>
    </w:p>
    <w:p w:rsidR="00BB5FDF" w:rsidRPr="000C4CCD" w:rsidRDefault="000C4CCD" w:rsidP="000C4CCD">
      <w:pPr>
        <w:tabs>
          <w:tab w:val="left" w:pos="0"/>
          <w:tab w:val="left" w:pos="1134"/>
        </w:tabs>
        <w:suppressAutoHyphens w:val="0"/>
        <w:spacing w:after="120"/>
        <w:contextualSpacing/>
        <w:jc w:val="both"/>
        <w:rPr>
          <w:sz w:val="22"/>
          <w:szCs w:val="22"/>
        </w:rPr>
      </w:pPr>
      <w:r w:rsidRPr="000C4CCD">
        <w:rPr>
          <w:sz w:val="22"/>
          <w:szCs w:val="22"/>
        </w:rPr>
        <w:lastRenderedPageBreak/>
        <w:t xml:space="preserve">27.6 </w:t>
      </w:r>
      <w:r w:rsidR="00BB5FDF" w:rsidRPr="000C4CCD">
        <w:rPr>
          <w:sz w:val="22"/>
          <w:szCs w:val="22"/>
        </w:rPr>
        <w:t>São exemplos de infração administrativa penalizáveis, nos termos da Lei nº 8.666/93, da Lei nº 10.520/2002, do Decreto nº 3.555/2000, e do Decreto nº 5.450/2005:</w:t>
      </w:r>
    </w:p>
    <w:p w:rsidR="00BB5FDF" w:rsidRPr="000C4CCD" w:rsidRDefault="00BB5FDF" w:rsidP="00B951A3">
      <w:pPr>
        <w:pStyle w:val="PargrafodaLista"/>
        <w:numPr>
          <w:ilvl w:val="0"/>
          <w:numId w:val="36"/>
        </w:numPr>
        <w:suppressAutoHyphens w:val="0"/>
        <w:spacing w:after="120" w:line="240" w:lineRule="auto"/>
        <w:ind w:hanging="357"/>
        <w:contextualSpacing/>
        <w:rPr>
          <w:rFonts w:ascii="Times New Roman" w:hAnsi="Times New Roman" w:cs="Times New Roman"/>
        </w:rPr>
      </w:pPr>
      <w:r w:rsidRPr="000C4CCD">
        <w:rPr>
          <w:rFonts w:ascii="Times New Roman" w:hAnsi="Times New Roman" w:cs="Times New Roman"/>
        </w:rPr>
        <w:t>Inexecução Total ou parcial do contrato;</w:t>
      </w:r>
    </w:p>
    <w:p w:rsidR="00BB5FDF" w:rsidRPr="000C4CCD" w:rsidRDefault="00BB5FDF" w:rsidP="00B951A3">
      <w:pPr>
        <w:pStyle w:val="PargrafodaLista"/>
        <w:numPr>
          <w:ilvl w:val="0"/>
          <w:numId w:val="36"/>
        </w:numPr>
        <w:tabs>
          <w:tab w:val="left" w:pos="0"/>
        </w:tabs>
        <w:suppressAutoHyphens w:val="0"/>
        <w:spacing w:after="120" w:line="240" w:lineRule="auto"/>
        <w:ind w:hanging="357"/>
        <w:contextualSpacing/>
        <w:jc w:val="both"/>
        <w:rPr>
          <w:rFonts w:ascii="Times New Roman" w:hAnsi="Times New Roman" w:cs="Times New Roman"/>
        </w:rPr>
      </w:pPr>
      <w:r w:rsidRPr="000C4CCD">
        <w:rPr>
          <w:rFonts w:ascii="Times New Roman" w:hAnsi="Times New Roman" w:cs="Times New Roman"/>
        </w:rPr>
        <w:t>Apresentação de documentação falsa;</w:t>
      </w:r>
    </w:p>
    <w:p w:rsidR="00BB5FDF" w:rsidRPr="000C4CCD" w:rsidRDefault="00BB5FDF" w:rsidP="00B951A3">
      <w:pPr>
        <w:pStyle w:val="PargrafodaLista"/>
        <w:numPr>
          <w:ilvl w:val="0"/>
          <w:numId w:val="36"/>
        </w:numPr>
        <w:tabs>
          <w:tab w:val="left" w:pos="0"/>
        </w:tabs>
        <w:suppressAutoHyphens w:val="0"/>
        <w:spacing w:after="120" w:line="240" w:lineRule="auto"/>
        <w:ind w:hanging="357"/>
        <w:contextualSpacing/>
        <w:jc w:val="both"/>
        <w:rPr>
          <w:rFonts w:ascii="Times New Roman" w:hAnsi="Times New Roman" w:cs="Times New Roman"/>
        </w:rPr>
      </w:pPr>
      <w:r w:rsidRPr="000C4CCD">
        <w:rPr>
          <w:rFonts w:ascii="Times New Roman" w:hAnsi="Times New Roman" w:cs="Times New Roman"/>
        </w:rPr>
        <w:t>Comportamento inidôneo;</w:t>
      </w:r>
    </w:p>
    <w:p w:rsidR="00BB5FDF" w:rsidRPr="000C4CCD" w:rsidRDefault="00BB5FDF" w:rsidP="00B951A3">
      <w:pPr>
        <w:pStyle w:val="PargrafodaLista"/>
        <w:numPr>
          <w:ilvl w:val="0"/>
          <w:numId w:val="36"/>
        </w:numPr>
        <w:tabs>
          <w:tab w:val="left" w:pos="0"/>
        </w:tabs>
        <w:suppressAutoHyphens w:val="0"/>
        <w:spacing w:after="120" w:line="240" w:lineRule="auto"/>
        <w:ind w:hanging="357"/>
        <w:contextualSpacing/>
        <w:jc w:val="both"/>
        <w:rPr>
          <w:rFonts w:ascii="Times New Roman" w:hAnsi="Times New Roman" w:cs="Times New Roman"/>
        </w:rPr>
      </w:pPr>
      <w:r w:rsidRPr="000C4CCD">
        <w:rPr>
          <w:rFonts w:ascii="Times New Roman" w:hAnsi="Times New Roman" w:cs="Times New Roman"/>
        </w:rPr>
        <w:t>Fraude fiscal;</w:t>
      </w:r>
    </w:p>
    <w:p w:rsidR="00BB5FDF" w:rsidRPr="000C4CCD" w:rsidRDefault="00BB5FDF" w:rsidP="00B951A3">
      <w:pPr>
        <w:pStyle w:val="PargrafodaLista"/>
        <w:numPr>
          <w:ilvl w:val="0"/>
          <w:numId w:val="36"/>
        </w:numPr>
        <w:tabs>
          <w:tab w:val="left" w:pos="0"/>
        </w:tabs>
        <w:suppressAutoHyphens w:val="0"/>
        <w:spacing w:after="120" w:line="240" w:lineRule="auto"/>
        <w:ind w:hanging="357"/>
        <w:contextualSpacing/>
        <w:jc w:val="both"/>
        <w:rPr>
          <w:rFonts w:ascii="Times New Roman" w:hAnsi="Times New Roman" w:cs="Times New Roman"/>
        </w:rPr>
      </w:pPr>
      <w:r w:rsidRPr="000C4CCD">
        <w:rPr>
          <w:rFonts w:ascii="Times New Roman" w:hAnsi="Times New Roman" w:cs="Times New Roman"/>
        </w:rPr>
        <w:t>Descumprimento de qualquer dos deveres elencados no Edital ou no Contrato.</w:t>
      </w:r>
    </w:p>
    <w:p w:rsidR="000C4CCD" w:rsidRPr="000C4CCD" w:rsidRDefault="000C4CCD" w:rsidP="000C4CCD">
      <w:pPr>
        <w:tabs>
          <w:tab w:val="left" w:pos="1134"/>
        </w:tabs>
        <w:suppressAutoHyphens w:val="0"/>
        <w:contextualSpacing/>
        <w:jc w:val="both"/>
        <w:rPr>
          <w:sz w:val="22"/>
          <w:szCs w:val="22"/>
        </w:rPr>
      </w:pPr>
    </w:p>
    <w:p w:rsidR="00BB5FDF" w:rsidRPr="000C4CCD" w:rsidRDefault="000C4CCD" w:rsidP="000C4CCD">
      <w:pPr>
        <w:tabs>
          <w:tab w:val="left" w:pos="1134"/>
        </w:tabs>
        <w:suppressAutoHyphens w:val="0"/>
        <w:contextualSpacing/>
        <w:jc w:val="both"/>
        <w:rPr>
          <w:sz w:val="22"/>
          <w:szCs w:val="22"/>
        </w:rPr>
      </w:pPr>
      <w:r w:rsidRPr="000C4CCD">
        <w:rPr>
          <w:sz w:val="22"/>
          <w:szCs w:val="22"/>
        </w:rPr>
        <w:t xml:space="preserve">27.7 </w:t>
      </w:r>
      <w:r w:rsidR="00BB5FDF" w:rsidRPr="000C4CCD">
        <w:rPr>
          <w:sz w:val="22"/>
          <w:szCs w:val="22"/>
        </w:rPr>
        <w:t>As sanções serão aplicadas sem prejuízo da responsabilidade civil e criminal que possa ser acionada em desfavor da CONTRATADA, conforme infração cometida e prejuízos causados à administração ou a terceiros.</w:t>
      </w:r>
    </w:p>
    <w:p w:rsidR="000C4CCD" w:rsidRPr="000C4CCD" w:rsidRDefault="000C4CCD" w:rsidP="000C4CCD">
      <w:pPr>
        <w:tabs>
          <w:tab w:val="left" w:pos="1134"/>
        </w:tabs>
        <w:suppressAutoHyphens w:val="0"/>
        <w:contextualSpacing/>
        <w:jc w:val="both"/>
        <w:rPr>
          <w:sz w:val="22"/>
          <w:szCs w:val="22"/>
        </w:rPr>
      </w:pPr>
    </w:p>
    <w:p w:rsidR="00BB5FDF" w:rsidRPr="000C4CCD" w:rsidRDefault="000C4CCD" w:rsidP="000C4CCD">
      <w:pPr>
        <w:tabs>
          <w:tab w:val="left" w:pos="1134"/>
        </w:tabs>
        <w:suppressAutoHyphens w:val="0"/>
        <w:contextualSpacing/>
        <w:jc w:val="both"/>
        <w:rPr>
          <w:sz w:val="22"/>
          <w:szCs w:val="22"/>
        </w:rPr>
      </w:pPr>
      <w:r w:rsidRPr="000C4CCD">
        <w:rPr>
          <w:sz w:val="22"/>
          <w:szCs w:val="22"/>
        </w:rPr>
        <w:t xml:space="preserve">27.8 </w:t>
      </w:r>
      <w:r w:rsidR="00BB5FDF" w:rsidRPr="000C4CCD">
        <w:rPr>
          <w:sz w:val="22"/>
          <w:szCs w:val="22"/>
        </w:rPr>
        <w:t>Para efeito de aplicação de multas, às infrações são atribuídos graus, com percentuais de multa conforme a tabela a seguir, que elenca apenas as principais situações previstas, não eximindo de outras equivalentes que surgirem, conforme o caso:</w:t>
      </w:r>
    </w:p>
    <w:p w:rsidR="00BB5FDF" w:rsidRPr="000C4CCD" w:rsidRDefault="00BB5FDF" w:rsidP="000C4CCD">
      <w:pPr>
        <w:pStyle w:val="PargrafodaLista"/>
        <w:tabs>
          <w:tab w:val="left" w:pos="1134"/>
        </w:tabs>
        <w:spacing w:line="240" w:lineRule="auto"/>
        <w:ind w:left="567"/>
        <w:jc w:val="both"/>
        <w:rPr>
          <w:rFonts w:ascii="Times New Roman" w:hAnsi="Times New Roman" w:cs="Times New Roman"/>
        </w:rPr>
      </w:pPr>
    </w:p>
    <w:tbl>
      <w:tblPr>
        <w:tblStyle w:val="Tabelacomgrade"/>
        <w:tblW w:w="0" w:type="auto"/>
        <w:jc w:val="center"/>
        <w:tblLook w:val="04A0" w:firstRow="1" w:lastRow="0" w:firstColumn="1" w:lastColumn="0" w:noHBand="0" w:noVBand="1"/>
      </w:tblPr>
      <w:tblGrid>
        <w:gridCol w:w="675"/>
        <w:gridCol w:w="6350"/>
        <w:gridCol w:w="718"/>
        <w:gridCol w:w="901"/>
      </w:tblGrid>
      <w:tr w:rsidR="00BB5FDF" w:rsidRPr="000C4CCD" w:rsidTr="00F14305">
        <w:trPr>
          <w:trHeight w:val="330"/>
          <w:tblHeader/>
          <w:jc w:val="center"/>
        </w:trPr>
        <w:tc>
          <w:tcPr>
            <w:tcW w:w="675" w:type="dxa"/>
            <w:shd w:val="clear" w:color="auto" w:fill="D9D9D9" w:themeFill="background1" w:themeFillShade="D9"/>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b/>
              </w:rPr>
            </w:pPr>
            <w:r w:rsidRPr="000C4CCD">
              <w:rPr>
                <w:rFonts w:ascii="Times New Roman" w:hAnsi="Times New Roman" w:cs="Times New Roman"/>
                <w:b/>
              </w:rPr>
              <w:t>Item</w:t>
            </w:r>
          </w:p>
        </w:tc>
        <w:tc>
          <w:tcPr>
            <w:tcW w:w="6350" w:type="dxa"/>
            <w:shd w:val="clear" w:color="auto" w:fill="D9D9D9" w:themeFill="background1" w:themeFillShade="D9"/>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b/>
              </w:rPr>
            </w:pPr>
            <w:r w:rsidRPr="000C4CCD">
              <w:rPr>
                <w:rFonts w:ascii="Times New Roman" w:hAnsi="Times New Roman" w:cs="Times New Roman"/>
                <w:b/>
              </w:rPr>
              <w:t>Descrição da Infração</w:t>
            </w:r>
          </w:p>
        </w:tc>
        <w:tc>
          <w:tcPr>
            <w:tcW w:w="718" w:type="dxa"/>
            <w:shd w:val="clear" w:color="auto" w:fill="D9D9D9" w:themeFill="background1" w:themeFillShade="D9"/>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b/>
              </w:rPr>
            </w:pPr>
            <w:r w:rsidRPr="000C4CCD">
              <w:rPr>
                <w:rFonts w:ascii="Times New Roman" w:hAnsi="Times New Roman" w:cs="Times New Roman"/>
                <w:b/>
              </w:rPr>
              <w:t>Grau</w:t>
            </w:r>
          </w:p>
        </w:tc>
        <w:tc>
          <w:tcPr>
            <w:tcW w:w="901" w:type="dxa"/>
            <w:shd w:val="clear" w:color="auto" w:fill="D9D9D9" w:themeFill="background1" w:themeFillShade="D9"/>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b/>
              </w:rPr>
            </w:pPr>
            <w:r w:rsidRPr="000C4CCD">
              <w:rPr>
                <w:rFonts w:ascii="Times New Roman" w:hAnsi="Times New Roman" w:cs="Times New Roman"/>
                <w:b/>
              </w:rPr>
              <w:t>Multa*</w:t>
            </w:r>
          </w:p>
        </w:tc>
      </w:tr>
      <w:tr w:rsidR="00BB5FDF" w:rsidRPr="000C4CCD" w:rsidTr="00F14305">
        <w:trPr>
          <w:jc w:val="center"/>
        </w:trPr>
        <w:tc>
          <w:tcPr>
            <w:tcW w:w="675"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01</w:t>
            </w:r>
          </w:p>
        </w:tc>
        <w:tc>
          <w:tcPr>
            <w:tcW w:w="6350" w:type="dxa"/>
          </w:tcPr>
          <w:p w:rsidR="00BB5FDF" w:rsidRPr="000C4CCD" w:rsidRDefault="00BB5FDF" w:rsidP="000C4CCD">
            <w:pPr>
              <w:pStyle w:val="PargrafodaLista"/>
              <w:tabs>
                <w:tab w:val="left" w:pos="0"/>
              </w:tabs>
              <w:spacing w:line="240" w:lineRule="auto"/>
              <w:ind w:left="0"/>
              <w:jc w:val="both"/>
              <w:rPr>
                <w:rFonts w:ascii="Times New Roman" w:hAnsi="Times New Roman" w:cs="Times New Roman"/>
              </w:rPr>
            </w:pPr>
            <w:r w:rsidRPr="000C4CCD">
              <w:rPr>
                <w:rFonts w:ascii="Times New Roman" w:hAnsi="Times New Roman" w:cs="Times New Roman"/>
              </w:rPr>
              <w:t>Permitir situação que crie a possibilidade ou cause dano físico, lesão corporal ou consequências letais; por ocorrência.</w:t>
            </w:r>
          </w:p>
        </w:tc>
        <w:tc>
          <w:tcPr>
            <w:tcW w:w="718"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06</w:t>
            </w:r>
          </w:p>
        </w:tc>
        <w:tc>
          <w:tcPr>
            <w:tcW w:w="901"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4,0% por dia</w:t>
            </w:r>
          </w:p>
        </w:tc>
      </w:tr>
      <w:tr w:rsidR="00BB5FDF" w:rsidRPr="000C4CCD" w:rsidTr="00F14305">
        <w:trPr>
          <w:jc w:val="center"/>
        </w:trPr>
        <w:tc>
          <w:tcPr>
            <w:tcW w:w="675"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02</w:t>
            </w:r>
          </w:p>
        </w:tc>
        <w:tc>
          <w:tcPr>
            <w:tcW w:w="6350" w:type="dxa"/>
          </w:tcPr>
          <w:p w:rsidR="00BB5FDF" w:rsidRPr="000C4CCD" w:rsidRDefault="00BB5FDF" w:rsidP="000C4CCD">
            <w:pPr>
              <w:pStyle w:val="PargrafodaLista"/>
              <w:tabs>
                <w:tab w:val="left" w:pos="0"/>
              </w:tabs>
              <w:spacing w:line="240" w:lineRule="auto"/>
              <w:ind w:left="0"/>
              <w:jc w:val="both"/>
              <w:rPr>
                <w:rFonts w:ascii="Times New Roman" w:hAnsi="Times New Roman" w:cs="Times New Roman"/>
              </w:rPr>
            </w:pPr>
            <w:r w:rsidRPr="000C4CCD">
              <w:rPr>
                <w:rFonts w:ascii="Times New Roman" w:hAnsi="Times New Roman" w:cs="Times New Roman"/>
              </w:rPr>
              <w:t>Usar indevidamente informações sigilosas a que teve acesso; por ocorrência.</w:t>
            </w:r>
          </w:p>
        </w:tc>
        <w:tc>
          <w:tcPr>
            <w:tcW w:w="718"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06</w:t>
            </w:r>
          </w:p>
        </w:tc>
        <w:tc>
          <w:tcPr>
            <w:tcW w:w="901"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4,0% por dia</w:t>
            </w:r>
          </w:p>
        </w:tc>
      </w:tr>
      <w:tr w:rsidR="00BB5FDF" w:rsidRPr="000C4CCD" w:rsidTr="00F14305">
        <w:trPr>
          <w:jc w:val="center"/>
        </w:trPr>
        <w:tc>
          <w:tcPr>
            <w:tcW w:w="675"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03</w:t>
            </w:r>
          </w:p>
        </w:tc>
        <w:tc>
          <w:tcPr>
            <w:tcW w:w="6350" w:type="dxa"/>
          </w:tcPr>
          <w:p w:rsidR="00BB5FDF" w:rsidRPr="000C4CCD" w:rsidRDefault="00BB5FDF" w:rsidP="000C4CCD">
            <w:pPr>
              <w:pStyle w:val="PargrafodaLista"/>
              <w:tabs>
                <w:tab w:val="left" w:pos="0"/>
              </w:tabs>
              <w:spacing w:line="240" w:lineRule="auto"/>
              <w:ind w:left="0"/>
              <w:jc w:val="both"/>
              <w:rPr>
                <w:rFonts w:ascii="Times New Roman" w:hAnsi="Times New Roman" w:cs="Times New Roman"/>
              </w:rPr>
            </w:pPr>
            <w:r w:rsidRPr="000C4CCD">
              <w:rPr>
                <w:rFonts w:ascii="Times New Roman" w:hAnsi="Times New Roman" w:cs="Times New Roman"/>
              </w:rPr>
              <w:t>Suspender ou interromper, salvo por motivo de força maior ou caso fortuito, os serviços contratuais por dia e por unidade de atendimento.</w:t>
            </w:r>
          </w:p>
        </w:tc>
        <w:tc>
          <w:tcPr>
            <w:tcW w:w="718"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05</w:t>
            </w:r>
          </w:p>
        </w:tc>
        <w:tc>
          <w:tcPr>
            <w:tcW w:w="901"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3,2% por dia</w:t>
            </w:r>
          </w:p>
        </w:tc>
      </w:tr>
      <w:tr w:rsidR="00BB5FDF" w:rsidRPr="000C4CCD" w:rsidTr="00F14305">
        <w:trPr>
          <w:jc w:val="center"/>
        </w:trPr>
        <w:tc>
          <w:tcPr>
            <w:tcW w:w="675"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04</w:t>
            </w:r>
          </w:p>
        </w:tc>
        <w:tc>
          <w:tcPr>
            <w:tcW w:w="6350" w:type="dxa"/>
          </w:tcPr>
          <w:p w:rsidR="00BB5FDF" w:rsidRPr="000C4CCD" w:rsidRDefault="00BB5FDF" w:rsidP="000C4CCD">
            <w:pPr>
              <w:pStyle w:val="PargrafodaLista"/>
              <w:tabs>
                <w:tab w:val="left" w:pos="0"/>
              </w:tabs>
              <w:spacing w:line="240" w:lineRule="auto"/>
              <w:ind w:left="0"/>
              <w:jc w:val="both"/>
              <w:rPr>
                <w:rFonts w:ascii="Times New Roman" w:hAnsi="Times New Roman" w:cs="Times New Roman"/>
              </w:rPr>
            </w:pPr>
            <w:r w:rsidRPr="000C4CCD">
              <w:rPr>
                <w:rFonts w:ascii="Times New Roman" w:hAnsi="Times New Roman" w:cs="Times New Roman"/>
              </w:rPr>
              <w:t>Destruir ou danificar documentos por culpa ou dolo de seus agentes; por ocorrência.</w:t>
            </w:r>
          </w:p>
        </w:tc>
        <w:tc>
          <w:tcPr>
            <w:tcW w:w="718"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05</w:t>
            </w:r>
          </w:p>
        </w:tc>
        <w:tc>
          <w:tcPr>
            <w:tcW w:w="901"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3,2% por dia</w:t>
            </w:r>
          </w:p>
        </w:tc>
      </w:tr>
      <w:tr w:rsidR="00BB5FDF" w:rsidRPr="000C4CCD" w:rsidTr="00F14305">
        <w:trPr>
          <w:jc w:val="center"/>
        </w:trPr>
        <w:tc>
          <w:tcPr>
            <w:tcW w:w="675"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05</w:t>
            </w:r>
          </w:p>
        </w:tc>
        <w:tc>
          <w:tcPr>
            <w:tcW w:w="6350" w:type="dxa"/>
          </w:tcPr>
          <w:p w:rsidR="00BB5FDF" w:rsidRPr="000C4CCD" w:rsidRDefault="00BB5FDF" w:rsidP="000C4CCD">
            <w:pPr>
              <w:pStyle w:val="PargrafodaLista"/>
              <w:tabs>
                <w:tab w:val="left" w:pos="0"/>
              </w:tabs>
              <w:spacing w:line="240" w:lineRule="auto"/>
              <w:ind w:left="0"/>
              <w:jc w:val="both"/>
              <w:rPr>
                <w:rFonts w:ascii="Times New Roman" w:hAnsi="Times New Roman" w:cs="Times New Roman"/>
              </w:rPr>
            </w:pPr>
            <w:r w:rsidRPr="000C4CCD">
              <w:rPr>
                <w:rFonts w:ascii="Times New Roman" w:hAnsi="Times New Roman" w:cs="Times New Roman"/>
              </w:rPr>
              <w:t>Recusar-se a executar serviço determinado pela FISCALIZAÇÃO, sem motivo justificado; por ocorrência.</w:t>
            </w:r>
          </w:p>
        </w:tc>
        <w:tc>
          <w:tcPr>
            <w:tcW w:w="718"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04</w:t>
            </w:r>
          </w:p>
        </w:tc>
        <w:tc>
          <w:tcPr>
            <w:tcW w:w="901"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1,6% por dia</w:t>
            </w:r>
          </w:p>
        </w:tc>
      </w:tr>
      <w:tr w:rsidR="00BB5FDF" w:rsidRPr="000C4CCD" w:rsidTr="00F14305">
        <w:trPr>
          <w:jc w:val="center"/>
        </w:trPr>
        <w:tc>
          <w:tcPr>
            <w:tcW w:w="675"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06</w:t>
            </w:r>
          </w:p>
        </w:tc>
        <w:tc>
          <w:tcPr>
            <w:tcW w:w="6350" w:type="dxa"/>
          </w:tcPr>
          <w:p w:rsidR="00BB5FDF" w:rsidRPr="000C4CCD" w:rsidRDefault="00BB5FDF" w:rsidP="000C4CCD">
            <w:pPr>
              <w:pStyle w:val="PargrafodaLista"/>
              <w:tabs>
                <w:tab w:val="left" w:pos="0"/>
              </w:tabs>
              <w:spacing w:line="240" w:lineRule="auto"/>
              <w:ind w:left="0"/>
              <w:jc w:val="both"/>
              <w:rPr>
                <w:rFonts w:ascii="Times New Roman" w:hAnsi="Times New Roman" w:cs="Times New Roman"/>
              </w:rPr>
            </w:pPr>
            <w:r w:rsidRPr="000C4CCD">
              <w:rPr>
                <w:rFonts w:ascii="Times New Roman" w:hAnsi="Times New Roman" w:cs="Times New Roman"/>
              </w:rPr>
              <w:t>Executar serviço incompleto, paliativo substitutivo como por caráter permanente, ou deixar de providenciar recomposição complementar; por ocorrência.</w:t>
            </w:r>
          </w:p>
        </w:tc>
        <w:tc>
          <w:tcPr>
            <w:tcW w:w="718"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02</w:t>
            </w:r>
          </w:p>
        </w:tc>
        <w:tc>
          <w:tcPr>
            <w:tcW w:w="901"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0,4% por dia</w:t>
            </w:r>
          </w:p>
        </w:tc>
      </w:tr>
      <w:tr w:rsidR="00BB5FDF" w:rsidRPr="000C4CCD" w:rsidTr="00F14305">
        <w:trPr>
          <w:jc w:val="center"/>
        </w:trPr>
        <w:tc>
          <w:tcPr>
            <w:tcW w:w="675"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07</w:t>
            </w:r>
          </w:p>
        </w:tc>
        <w:tc>
          <w:tcPr>
            <w:tcW w:w="6350" w:type="dxa"/>
          </w:tcPr>
          <w:p w:rsidR="00BB5FDF" w:rsidRPr="000C4CCD" w:rsidRDefault="00BB5FDF" w:rsidP="000C4CCD">
            <w:pPr>
              <w:pStyle w:val="PargrafodaLista"/>
              <w:tabs>
                <w:tab w:val="left" w:pos="0"/>
              </w:tabs>
              <w:spacing w:line="240" w:lineRule="auto"/>
              <w:ind w:left="0"/>
              <w:jc w:val="both"/>
              <w:rPr>
                <w:rFonts w:ascii="Times New Roman" w:hAnsi="Times New Roman" w:cs="Times New Roman"/>
              </w:rPr>
            </w:pPr>
            <w:r w:rsidRPr="000C4CCD">
              <w:rPr>
                <w:rFonts w:ascii="Times New Roman" w:hAnsi="Times New Roman" w:cs="Times New Roman"/>
              </w:rPr>
              <w:t>Fornecer informação pérfida de serviço ou substituição de Cartão/equipamento/software; por ocorrência.</w:t>
            </w:r>
          </w:p>
        </w:tc>
        <w:tc>
          <w:tcPr>
            <w:tcW w:w="718"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02</w:t>
            </w:r>
          </w:p>
        </w:tc>
        <w:tc>
          <w:tcPr>
            <w:tcW w:w="901"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0,4% por dia</w:t>
            </w:r>
          </w:p>
        </w:tc>
      </w:tr>
      <w:tr w:rsidR="00BB5FDF" w:rsidRPr="000C4CCD" w:rsidTr="00F14305">
        <w:trPr>
          <w:jc w:val="center"/>
        </w:trPr>
        <w:tc>
          <w:tcPr>
            <w:tcW w:w="675"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08</w:t>
            </w:r>
          </w:p>
        </w:tc>
        <w:tc>
          <w:tcPr>
            <w:tcW w:w="6350" w:type="dxa"/>
          </w:tcPr>
          <w:p w:rsidR="00BB5FDF" w:rsidRPr="000C4CCD" w:rsidRDefault="00BB5FDF" w:rsidP="000C4CCD">
            <w:pPr>
              <w:pStyle w:val="PargrafodaLista"/>
              <w:tabs>
                <w:tab w:val="left" w:pos="0"/>
              </w:tabs>
              <w:spacing w:line="240" w:lineRule="auto"/>
              <w:ind w:left="0"/>
              <w:jc w:val="both"/>
              <w:rPr>
                <w:rFonts w:ascii="Times New Roman" w:hAnsi="Times New Roman" w:cs="Times New Roman"/>
              </w:rPr>
            </w:pPr>
            <w:r w:rsidRPr="000C4CCD">
              <w:rPr>
                <w:rFonts w:ascii="Times New Roman" w:hAnsi="Times New Roman" w:cs="Times New Roman"/>
              </w:rPr>
              <w:t>Manter credenciamento ou descredenciamento de estabelecimento sem anuência prévia do Gestor do Contrato; por ocorrência (s).</w:t>
            </w:r>
          </w:p>
        </w:tc>
        <w:tc>
          <w:tcPr>
            <w:tcW w:w="718"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01</w:t>
            </w:r>
          </w:p>
        </w:tc>
        <w:tc>
          <w:tcPr>
            <w:tcW w:w="901"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0,2% por dia</w:t>
            </w:r>
          </w:p>
        </w:tc>
      </w:tr>
      <w:tr w:rsidR="00BB5FDF" w:rsidRPr="000C4CCD" w:rsidTr="00F14305">
        <w:trPr>
          <w:jc w:val="center"/>
        </w:trPr>
        <w:tc>
          <w:tcPr>
            <w:tcW w:w="675"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09</w:t>
            </w:r>
          </w:p>
        </w:tc>
        <w:tc>
          <w:tcPr>
            <w:tcW w:w="6350" w:type="dxa"/>
          </w:tcPr>
          <w:p w:rsidR="00BB5FDF" w:rsidRPr="000C4CCD" w:rsidRDefault="00BB5FDF" w:rsidP="000C4CCD">
            <w:pPr>
              <w:pStyle w:val="PargrafodaLista"/>
              <w:tabs>
                <w:tab w:val="left" w:pos="0"/>
              </w:tabs>
              <w:spacing w:line="240" w:lineRule="auto"/>
              <w:ind w:left="0"/>
              <w:jc w:val="both"/>
              <w:rPr>
                <w:rFonts w:ascii="Times New Roman" w:hAnsi="Times New Roman" w:cs="Times New Roman"/>
              </w:rPr>
            </w:pPr>
            <w:r w:rsidRPr="000C4CCD">
              <w:rPr>
                <w:rFonts w:ascii="Times New Roman" w:hAnsi="Times New Roman" w:cs="Times New Roman"/>
              </w:rPr>
              <w:t>Tratar de maneira diferenciada os estabelecimentos credenciados por si, dos motivados por conta própria ou encaminhados pelo Gestor do Contrato, por ocorrências (s) e por estabelecimento.</w:t>
            </w:r>
          </w:p>
        </w:tc>
        <w:tc>
          <w:tcPr>
            <w:tcW w:w="718"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01</w:t>
            </w:r>
          </w:p>
        </w:tc>
        <w:tc>
          <w:tcPr>
            <w:tcW w:w="901"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0,2% por dia</w:t>
            </w:r>
          </w:p>
        </w:tc>
      </w:tr>
      <w:tr w:rsidR="00BB5FDF" w:rsidRPr="000C4CCD" w:rsidTr="00F14305">
        <w:trPr>
          <w:jc w:val="center"/>
        </w:trPr>
        <w:tc>
          <w:tcPr>
            <w:tcW w:w="8644" w:type="dxa"/>
            <w:gridSpan w:val="4"/>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Para os itens a seguir, deixar de:</w:t>
            </w:r>
          </w:p>
        </w:tc>
      </w:tr>
      <w:tr w:rsidR="00BB5FDF" w:rsidRPr="000C4CCD" w:rsidTr="00F14305">
        <w:trPr>
          <w:jc w:val="center"/>
        </w:trPr>
        <w:tc>
          <w:tcPr>
            <w:tcW w:w="675"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10</w:t>
            </w:r>
          </w:p>
        </w:tc>
        <w:tc>
          <w:tcPr>
            <w:tcW w:w="6350" w:type="dxa"/>
          </w:tcPr>
          <w:p w:rsidR="00BB5FDF" w:rsidRPr="000C4CCD" w:rsidRDefault="00BB5FDF" w:rsidP="000C4CCD">
            <w:pPr>
              <w:pStyle w:val="PargrafodaLista"/>
              <w:tabs>
                <w:tab w:val="left" w:pos="0"/>
              </w:tabs>
              <w:spacing w:line="240" w:lineRule="auto"/>
              <w:ind w:left="0"/>
              <w:jc w:val="both"/>
              <w:rPr>
                <w:rFonts w:ascii="Times New Roman" w:hAnsi="Times New Roman" w:cs="Times New Roman"/>
              </w:rPr>
            </w:pPr>
            <w:r w:rsidRPr="000C4CCD">
              <w:rPr>
                <w:rFonts w:ascii="Times New Roman" w:hAnsi="Times New Roman" w:cs="Times New Roman"/>
              </w:rPr>
              <w:t xml:space="preserve">Efetuar o pagamento da rede credenciada no prazo estipulado; por </w:t>
            </w:r>
            <w:r w:rsidRPr="000C4CCD">
              <w:rPr>
                <w:rFonts w:ascii="Times New Roman" w:hAnsi="Times New Roman" w:cs="Times New Roman"/>
              </w:rPr>
              <w:lastRenderedPageBreak/>
              <w:t>dia e por ocorrência.</w:t>
            </w:r>
          </w:p>
        </w:tc>
        <w:tc>
          <w:tcPr>
            <w:tcW w:w="718"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lastRenderedPageBreak/>
              <w:t>06</w:t>
            </w:r>
          </w:p>
        </w:tc>
        <w:tc>
          <w:tcPr>
            <w:tcW w:w="901"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 xml:space="preserve">0,4% </w:t>
            </w:r>
            <w:r w:rsidRPr="000C4CCD">
              <w:rPr>
                <w:rFonts w:ascii="Times New Roman" w:hAnsi="Times New Roman" w:cs="Times New Roman"/>
              </w:rPr>
              <w:lastRenderedPageBreak/>
              <w:t>por dia</w:t>
            </w:r>
          </w:p>
        </w:tc>
      </w:tr>
      <w:tr w:rsidR="00BB5FDF" w:rsidRPr="000C4CCD" w:rsidTr="00F14305">
        <w:trPr>
          <w:jc w:val="center"/>
        </w:trPr>
        <w:tc>
          <w:tcPr>
            <w:tcW w:w="675"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lastRenderedPageBreak/>
              <w:t>11</w:t>
            </w:r>
          </w:p>
        </w:tc>
        <w:tc>
          <w:tcPr>
            <w:tcW w:w="6350" w:type="dxa"/>
          </w:tcPr>
          <w:p w:rsidR="00BB5FDF" w:rsidRPr="000C4CCD" w:rsidRDefault="00BB5FDF" w:rsidP="000C4CCD">
            <w:pPr>
              <w:pStyle w:val="PargrafodaLista"/>
              <w:tabs>
                <w:tab w:val="left" w:pos="0"/>
              </w:tabs>
              <w:spacing w:line="240" w:lineRule="auto"/>
              <w:ind w:left="0"/>
              <w:jc w:val="both"/>
              <w:rPr>
                <w:rFonts w:ascii="Times New Roman" w:hAnsi="Times New Roman" w:cs="Times New Roman"/>
              </w:rPr>
            </w:pPr>
            <w:r w:rsidRPr="000C4CCD">
              <w:rPr>
                <w:rFonts w:ascii="Times New Roman" w:hAnsi="Times New Roman" w:cs="Times New Roman"/>
              </w:rPr>
              <w:t>Efetuar o pagamento de seguros, encargos fiscais e sociais, assim como quaisquer despesas diretas e/ou indiretas relacionadas à execução deste contrato; por dia e por ocorrência.</w:t>
            </w:r>
          </w:p>
        </w:tc>
        <w:tc>
          <w:tcPr>
            <w:tcW w:w="718"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05</w:t>
            </w:r>
          </w:p>
        </w:tc>
        <w:tc>
          <w:tcPr>
            <w:tcW w:w="901"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3,2% por dia</w:t>
            </w:r>
          </w:p>
        </w:tc>
      </w:tr>
      <w:tr w:rsidR="00BB5FDF" w:rsidRPr="000C4CCD" w:rsidTr="00F14305">
        <w:trPr>
          <w:jc w:val="center"/>
        </w:trPr>
        <w:tc>
          <w:tcPr>
            <w:tcW w:w="675"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12</w:t>
            </w:r>
          </w:p>
        </w:tc>
        <w:tc>
          <w:tcPr>
            <w:tcW w:w="6350" w:type="dxa"/>
          </w:tcPr>
          <w:p w:rsidR="00BB5FDF" w:rsidRPr="000C4CCD" w:rsidRDefault="00BB5FDF" w:rsidP="000C4CCD">
            <w:pPr>
              <w:pStyle w:val="PargrafodaLista"/>
              <w:tabs>
                <w:tab w:val="left" w:pos="0"/>
              </w:tabs>
              <w:spacing w:line="240" w:lineRule="auto"/>
              <w:ind w:left="0"/>
              <w:jc w:val="both"/>
              <w:rPr>
                <w:rFonts w:ascii="Times New Roman" w:hAnsi="Times New Roman" w:cs="Times New Roman"/>
              </w:rPr>
            </w:pPr>
            <w:r w:rsidRPr="000C4CCD">
              <w:rPr>
                <w:rFonts w:ascii="Times New Roman" w:hAnsi="Times New Roman" w:cs="Times New Roman"/>
              </w:rPr>
              <w:t>Efetuar a restauração do sistema e reposição de equipamentos danificados, por motivo e por dia.</w:t>
            </w:r>
          </w:p>
        </w:tc>
        <w:tc>
          <w:tcPr>
            <w:tcW w:w="718"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04</w:t>
            </w:r>
          </w:p>
        </w:tc>
        <w:tc>
          <w:tcPr>
            <w:tcW w:w="901"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1,6% por dia</w:t>
            </w:r>
          </w:p>
        </w:tc>
      </w:tr>
      <w:tr w:rsidR="00BB5FDF" w:rsidRPr="000C4CCD" w:rsidTr="00F14305">
        <w:trPr>
          <w:jc w:val="center"/>
        </w:trPr>
        <w:tc>
          <w:tcPr>
            <w:tcW w:w="675"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13</w:t>
            </w:r>
          </w:p>
        </w:tc>
        <w:tc>
          <w:tcPr>
            <w:tcW w:w="6350" w:type="dxa"/>
          </w:tcPr>
          <w:p w:rsidR="00BB5FDF" w:rsidRPr="000C4CCD" w:rsidRDefault="00BB5FDF" w:rsidP="000C4CCD">
            <w:pPr>
              <w:pStyle w:val="PargrafodaLista"/>
              <w:tabs>
                <w:tab w:val="left" w:pos="0"/>
              </w:tabs>
              <w:spacing w:line="240" w:lineRule="auto"/>
              <w:ind w:left="0"/>
              <w:jc w:val="both"/>
              <w:rPr>
                <w:rFonts w:ascii="Times New Roman" w:hAnsi="Times New Roman" w:cs="Times New Roman"/>
              </w:rPr>
            </w:pPr>
            <w:r w:rsidRPr="000C4CCD">
              <w:rPr>
                <w:rFonts w:ascii="Times New Roman" w:hAnsi="Times New Roman" w:cs="Times New Roman"/>
              </w:rPr>
              <w:t>Cumprir quaisquer dos itens do Edital e seus anexos, mesmo que não previstos nesta tabela de multas, após reincidência formalmente notificada pela FISCALIZAÇÃO; por ocorrência.</w:t>
            </w:r>
          </w:p>
        </w:tc>
        <w:tc>
          <w:tcPr>
            <w:tcW w:w="718"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03</w:t>
            </w:r>
          </w:p>
        </w:tc>
        <w:tc>
          <w:tcPr>
            <w:tcW w:w="901"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0,8% por dia</w:t>
            </w:r>
          </w:p>
        </w:tc>
      </w:tr>
      <w:tr w:rsidR="00BB5FDF" w:rsidRPr="000C4CCD" w:rsidTr="00F14305">
        <w:trPr>
          <w:jc w:val="center"/>
        </w:trPr>
        <w:tc>
          <w:tcPr>
            <w:tcW w:w="675"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14</w:t>
            </w:r>
          </w:p>
        </w:tc>
        <w:tc>
          <w:tcPr>
            <w:tcW w:w="6350" w:type="dxa"/>
          </w:tcPr>
          <w:p w:rsidR="00BB5FDF" w:rsidRPr="000C4CCD" w:rsidRDefault="00BB5FDF" w:rsidP="000C4CCD">
            <w:pPr>
              <w:pStyle w:val="PargrafodaLista"/>
              <w:tabs>
                <w:tab w:val="left" w:pos="0"/>
              </w:tabs>
              <w:spacing w:line="240" w:lineRule="auto"/>
              <w:ind w:left="0"/>
              <w:jc w:val="both"/>
              <w:rPr>
                <w:rFonts w:ascii="Times New Roman" w:hAnsi="Times New Roman" w:cs="Times New Roman"/>
              </w:rPr>
            </w:pPr>
            <w:r w:rsidRPr="000C4CCD">
              <w:rPr>
                <w:rFonts w:ascii="Times New Roman" w:hAnsi="Times New Roman" w:cs="Times New Roman"/>
              </w:rPr>
              <w:t>Cumprir determinação formal ou instrução complementar da FISCALIZAÇÃO, por ocorrência.</w:t>
            </w:r>
          </w:p>
        </w:tc>
        <w:tc>
          <w:tcPr>
            <w:tcW w:w="718"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03</w:t>
            </w:r>
          </w:p>
        </w:tc>
        <w:tc>
          <w:tcPr>
            <w:tcW w:w="901"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0,8% por dia</w:t>
            </w:r>
          </w:p>
        </w:tc>
      </w:tr>
      <w:tr w:rsidR="00BB5FDF" w:rsidRPr="000C4CCD" w:rsidTr="00F14305">
        <w:trPr>
          <w:jc w:val="center"/>
        </w:trPr>
        <w:tc>
          <w:tcPr>
            <w:tcW w:w="675"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15</w:t>
            </w:r>
          </w:p>
        </w:tc>
        <w:tc>
          <w:tcPr>
            <w:tcW w:w="6350" w:type="dxa"/>
          </w:tcPr>
          <w:p w:rsidR="00BB5FDF" w:rsidRPr="000C4CCD" w:rsidRDefault="00BB5FDF" w:rsidP="000C4CCD">
            <w:pPr>
              <w:pStyle w:val="PargrafodaLista"/>
              <w:tabs>
                <w:tab w:val="left" w:pos="0"/>
              </w:tabs>
              <w:spacing w:line="240" w:lineRule="auto"/>
              <w:ind w:left="0"/>
              <w:jc w:val="both"/>
              <w:rPr>
                <w:rFonts w:ascii="Times New Roman" w:hAnsi="Times New Roman" w:cs="Times New Roman"/>
              </w:rPr>
            </w:pPr>
            <w:r w:rsidRPr="000C4CCD">
              <w:rPr>
                <w:rFonts w:ascii="Times New Roman" w:hAnsi="Times New Roman" w:cs="Times New Roman"/>
              </w:rPr>
              <w:t>Iniciar execução de serviço nos prazos estabelecidos, observados os limites mínimos estabelecidos por este Contrato; por serviço, por ocorrência.</w:t>
            </w:r>
          </w:p>
        </w:tc>
        <w:tc>
          <w:tcPr>
            <w:tcW w:w="718"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02</w:t>
            </w:r>
          </w:p>
        </w:tc>
        <w:tc>
          <w:tcPr>
            <w:tcW w:w="901"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0,4% por dia</w:t>
            </w:r>
          </w:p>
        </w:tc>
      </w:tr>
      <w:tr w:rsidR="00BB5FDF" w:rsidRPr="000C4CCD" w:rsidTr="00F14305">
        <w:trPr>
          <w:jc w:val="center"/>
        </w:trPr>
        <w:tc>
          <w:tcPr>
            <w:tcW w:w="675"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16</w:t>
            </w:r>
          </w:p>
        </w:tc>
        <w:tc>
          <w:tcPr>
            <w:tcW w:w="6350" w:type="dxa"/>
          </w:tcPr>
          <w:p w:rsidR="00BB5FDF" w:rsidRPr="000C4CCD" w:rsidRDefault="00BB5FDF" w:rsidP="000C4CCD">
            <w:pPr>
              <w:pStyle w:val="PargrafodaLista"/>
              <w:tabs>
                <w:tab w:val="left" w:pos="0"/>
              </w:tabs>
              <w:spacing w:line="240" w:lineRule="auto"/>
              <w:ind w:left="0"/>
              <w:jc w:val="both"/>
              <w:rPr>
                <w:rFonts w:ascii="Times New Roman" w:hAnsi="Times New Roman" w:cs="Times New Roman"/>
              </w:rPr>
            </w:pPr>
            <w:r w:rsidRPr="000C4CCD">
              <w:rPr>
                <w:rFonts w:ascii="Times New Roman" w:hAnsi="Times New Roman" w:cs="Times New Roman"/>
              </w:rPr>
              <w:t>Disponibilizar os equipamentos, sistema, estabelecimentos credenciados, em número mínimo, treinamento, suporte e demais necessários à realização dos serviços do escopo do contrato; por ocorrência.</w:t>
            </w:r>
          </w:p>
        </w:tc>
        <w:tc>
          <w:tcPr>
            <w:tcW w:w="718"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02</w:t>
            </w:r>
          </w:p>
        </w:tc>
        <w:tc>
          <w:tcPr>
            <w:tcW w:w="901"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0,4% por dia</w:t>
            </w:r>
          </w:p>
        </w:tc>
      </w:tr>
      <w:tr w:rsidR="00BB5FDF" w:rsidRPr="000C4CCD" w:rsidTr="00F14305">
        <w:trPr>
          <w:jc w:val="center"/>
        </w:trPr>
        <w:tc>
          <w:tcPr>
            <w:tcW w:w="675"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17</w:t>
            </w:r>
          </w:p>
        </w:tc>
        <w:tc>
          <w:tcPr>
            <w:tcW w:w="6350" w:type="dxa"/>
          </w:tcPr>
          <w:p w:rsidR="00BB5FDF" w:rsidRPr="000C4CCD" w:rsidRDefault="00BB5FDF" w:rsidP="000C4CCD">
            <w:pPr>
              <w:pStyle w:val="PargrafodaLista"/>
              <w:tabs>
                <w:tab w:val="left" w:pos="0"/>
              </w:tabs>
              <w:spacing w:line="240" w:lineRule="auto"/>
              <w:ind w:left="0"/>
              <w:jc w:val="both"/>
              <w:rPr>
                <w:rFonts w:ascii="Times New Roman" w:hAnsi="Times New Roman" w:cs="Times New Roman"/>
              </w:rPr>
            </w:pPr>
            <w:r w:rsidRPr="000C4CCD">
              <w:rPr>
                <w:rFonts w:ascii="Times New Roman" w:hAnsi="Times New Roman" w:cs="Times New Roman"/>
              </w:rPr>
              <w:t>Ressarcir o órgão por eventuais danos causados por sua culpa, em veículos, equipamentos, dados, etc.</w:t>
            </w:r>
          </w:p>
        </w:tc>
        <w:tc>
          <w:tcPr>
            <w:tcW w:w="718"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02</w:t>
            </w:r>
          </w:p>
        </w:tc>
        <w:tc>
          <w:tcPr>
            <w:tcW w:w="901"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0,4% por dia</w:t>
            </w:r>
          </w:p>
        </w:tc>
      </w:tr>
      <w:tr w:rsidR="00BB5FDF" w:rsidRPr="000C4CCD" w:rsidTr="00F14305">
        <w:trPr>
          <w:jc w:val="center"/>
        </w:trPr>
        <w:tc>
          <w:tcPr>
            <w:tcW w:w="675"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18</w:t>
            </w:r>
          </w:p>
        </w:tc>
        <w:tc>
          <w:tcPr>
            <w:tcW w:w="6350" w:type="dxa"/>
          </w:tcPr>
          <w:p w:rsidR="00BB5FDF" w:rsidRPr="000C4CCD" w:rsidRDefault="00BB5FDF" w:rsidP="000C4CCD">
            <w:pPr>
              <w:pStyle w:val="PargrafodaLista"/>
              <w:tabs>
                <w:tab w:val="left" w:pos="0"/>
              </w:tabs>
              <w:spacing w:line="240" w:lineRule="auto"/>
              <w:ind w:left="0"/>
              <w:jc w:val="both"/>
              <w:rPr>
                <w:rFonts w:ascii="Times New Roman" w:hAnsi="Times New Roman" w:cs="Times New Roman"/>
              </w:rPr>
            </w:pPr>
            <w:r w:rsidRPr="000C4CCD">
              <w:rPr>
                <w:rFonts w:ascii="Times New Roman" w:hAnsi="Times New Roman" w:cs="Times New Roman"/>
              </w:rPr>
              <w:t>Fornecer as senhas e relatórios exigidos para o objeto, por tipo e por ocorrência.</w:t>
            </w:r>
          </w:p>
        </w:tc>
        <w:tc>
          <w:tcPr>
            <w:tcW w:w="718"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02</w:t>
            </w:r>
          </w:p>
        </w:tc>
        <w:tc>
          <w:tcPr>
            <w:tcW w:w="901"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0,4% por dia</w:t>
            </w:r>
          </w:p>
        </w:tc>
      </w:tr>
      <w:tr w:rsidR="00BB5FDF" w:rsidRPr="000C4CCD" w:rsidTr="00F14305">
        <w:trPr>
          <w:jc w:val="center"/>
        </w:trPr>
        <w:tc>
          <w:tcPr>
            <w:tcW w:w="675"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19</w:t>
            </w:r>
          </w:p>
        </w:tc>
        <w:tc>
          <w:tcPr>
            <w:tcW w:w="6350" w:type="dxa"/>
          </w:tcPr>
          <w:p w:rsidR="00BB5FDF" w:rsidRPr="000C4CCD" w:rsidRDefault="00BB5FDF" w:rsidP="000C4CCD">
            <w:pPr>
              <w:pStyle w:val="PargrafodaLista"/>
              <w:tabs>
                <w:tab w:val="left" w:pos="0"/>
              </w:tabs>
              <w:spacing w:line="240" w:lineRule="auto"/>
              <w:ind w:left="0"/>
              <w:jc w:val="both"/>
              <w:rPr>
                <w:rFonts w:ascii="Times New Roman" w:hAnsi="Times New Roman" w:cs="Times New Roman"/>
              </w:rPr>
            </w:pPr>
            <w:r w:rsidRPr="000C4CCD">
              <w:rPr>
                <w:rFonts w:ascii="Times New Roman" w:hAnsi="Times New Roman" w:cs="Times New Roman"/>
              </w:rPr>
              <w:t>Fiscalizar e controlar, diariamente, a atuação da rede credenciada, por estabelecimento e por dia.</w:t>
            </w:r>
          </w:p>
        </w:tc>
        <w:tc>
          <w:tcPr>
            <w:tcW w:w="718"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01</w:t>
            </w:r>
          </w:p>
        </w:tc>
        <w:tc>
          <w:tcPr>
            <w:tcW w:w="901"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0,2% por dia</w:t>
            </w:r>
          </w:p>
        </w:tc>
      </w:tr>
      <w:tr w:rsidR="00BB5FDF" w:rsidRPr="000C4CCD" w:rsidTr="00F14305">
        <w:trPr>
          <w:jc w:val="center"/>
        </w:trPr>
        <w:tc>
          <w:tcPr>
            <w:tcW w:w="675"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20</w:t>
            </w:r>
          </w:p>
        </w:tc>
        <w:tc>
          <w:tcPr>
            <w:tcW w:w="6350" w:type="dxa"/>
          </w:tcPr>
          <w:p w:rsidR="00BB5FDF" w:rsidRPr="000C4CCD" w:rsidRDefault="00BB5FDF" w:rsidP="000C4CCD">
            <w:pPr>
              <w:pStyle w:val="PargrafodaLista"/>
              <w:tabs>
                <w:tab w:val="left" w:pos="0"/>
              </w:tabs>
              <w:spacing w:line="240" w:lineRule="auto"/>
              <w:ind w:left="0"/>
              <w:jc w:val="both"/>
              <w:rPr>
                <w:rFonts w:ascii="Times New Roman" w:hAnsi="Times New Roman" w:cs="Times New Roman"/>
              </w:rPr>
            </w:pPr>
            <w:r w:rsidRPr="000C4CCD">
              <w:rPr>
                <w:rFonts w:ascii="Times New Roman" w:hAnsi="Times New Roman" w:cs="Times New Roman"/>
              </w:rPr>
              <w:t>Credenciar estabelecimento por proposta própria ou encaminhada pelo Gestor do Contrato, por ocorrência e por dia.</w:t>
            </w:r>
          </w:p>
        </w:tc>
        <w:tc>
          <w:tcPr>
            <w:tcW w:w="718"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01</w:t>
            </w:r>
          </w:p>
        </w:tc>
        <w:tc>
          <w:tcPr>
            <w:tcW w:w="901"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0,2% por dia</w:t>
            </w:r>
          </w:p>
        </w:tc>
      </w:tr>
      <w:tr w:rsidR="00BB5FDF" w:rsidRPr="000C4CCD" w:rsidTr="00F14305">
        <w:trPr>
          <w:jc w:val="center"/>
        </w:trPr>
        <w:tc>
          <w:tcPr>
            <w:tcW w:w="675"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21</w:t>
            </w:r>
          </w:p>
        </w:tc>
        <w:tc>
          <w:tcPr>
            <w:tcW w:w="6350" w:type="dxa"/>
          </w:tcPr>
          <w:p w:rsidR="00BB5FDF" w:rsidRPr="000C4CCD" w:rsidRDefault="00BB5FDF" w:rsidP="000C4CCD">
            <w:pPr>
              <w:pStyle w:val="PargrafodaLista"/>
              <w:tabs>
                <w:tab w:val="left" w:pos="0"/>
              </w:tabs>
              <w:spacing w:line="240" w:lineRule="auto"/>
              <w:ind w:left="0"/>
              <w:jc w:val="both"/>
              <w:rPr>
                <w:rFonts w:ascii="Times New Roman" w:hAnsi="Times New Roman" w:cs="Times New Roman"/>
              </w:rPr>
            </w:pPr>
            <w:r w:rsidRPr="000C4CCD">
              <w:rPr>
                <w:rFonts w:ascii="Times New Roman" w:hAnsi="Times New Roman" w:cs="Times New Roman"/>
              </w:rPr>
              <w:t>Manter a documentação de habilitação atualizada; por item, por ocorrência.</w:t>
            </w:r>
          </w:p>
        </w:tc>
        <w:tc>
          <w:tcPr>
            <w:tcW w:w="718"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01</w:t>
            </w:r>
          </w:p>
        </w:tc>
        <w:tc>
          <w:tcPr>
            <w:tcW w:w="901"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0,2% por dia</w:t>
            </w:r>
          </w:p>
        </w:tc>
      </w:tr>
      <w:tr w:rsidR="00BB5FDF" w:rsidRPr="000C4CCD" w:rsidTr="00F14305">
        <w:trPr>
          <w:jc w:val="center"/>
        </w:trPr>
        <w:tc>
          <w:tcPr>
            <w:tcW w:w="675"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22</w:t>
            </w:r>
          </w:p>
        </w:tc>
        <w:tc>
          <w:tcPr>
            <w:tcW w:w="6350" w:type="dxa"/>
          </w:tcPr>
          <w:p w:rsidR="00BB5FDF" w:rsidRPr="000C4CCD" w:rsidRDefault="00BB5FDF" w:rsidP="000C4CCD">
            <w:pPr>
              <w:pStyle w:val="PargrafodaLista"/>
              <w:tabs>
                <w:tab w:val="left" w:pos="0"/>
              </w:tabs>
              <w:spacing w:line="240" w:lineRule="auto"/>
              <w:ind w:left="0"/>
              <w:jc w:val="both"/>
              <w:rPr>
                <w:rFonts w:ascii="Times New Roman" w:hAnsi="Times New Roman" w:cs="Times New Roman"/>
              </w:rPr>
            </w:pPr>
            <w:r w:rsidRPr="000C4CCD">
              <w:rPr>
                <w:rFonts w:ascii="Times New Roman" w:hAnsi="Times New Roman" w:cs="Times New Roman"/>
              </w:rPr>
              <w:t>Substituir funcionário que se conduza de modo inconveniente ou não atenda as necessidades do Órgão, por funcionário e por dia.</w:t>
            </w:r>
          </w:p>
        </w:tc>
        <w:tc>
          <w:tcPr>
            <w:tcW w:w="718"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01</w:t>
            </w:r>
          </w:p>
        </w:tc>
        <w:tc>
          <w:tcPr>
            <w:tcW w:w="901"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0,2% por dia</w:t>
            </w:r>
          </w:p>
        </w:tc>
      </w:tr>
      <w:tr w:rsidR="00BB5FDF" w:rsidRPr="000C4CCD" w:rsidTr="00F14305">
        <w:trPr>
          <w:jc w:val="center"/>
        </w:trPr>
        <w:tc>
          <w:tcPr>
            <w:tcW w:w="675"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23</w:t>
            </w:r>
          </w:p>
        </w:tc>
        <w:tc>
          <w:tcPr>
            <w:tcW w:w="6350" w:type="dxa"/>
          </w:tcPr>
          <w:p w:rsidR="00BB5FDF" w:rsidRPr="000C4CCD" w:rsidRDefault="00BB5FDF" w:rsidP="000C4CCD">
            <w:pPr>
              <w:pStyle w:val="PargrafodaLista"/>
              <w:tabs>
                <w:tab w:val="left" w:pos="0"/>
              </w:tabs>
              <w:spacing w:line="240" w:lineRule="auto"/>
              <w:ind w:left="0"/>
              <w:jc w:val="both"/>
              <w:rPr>
                <w:rFonts w:ascii="Times New Roman" w:hAnsi="Times New Roman" w:cs="Times New Roman"/>
              </w:rPr>
            </w:pPr>
            <w:r w:rsidRPr="000C4CCD">
              <w:rPr>
                <w:rFonts w:ascii="Times New Roman" w:hAnsi="Times New Roman" w:cs="Times New Roman"/>
              </w:rPr>
              <w:t>Fornecer suporte técnico à Contratante e à rede credenciada, por ocorrência e por dia.</w:t>
            </w:r>
          </w:p>
        </w:tc>
        <w:tc>
          <w:tcPr>
            <w:tcW w:w="718"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01</w:t>
            </w:r>
          </w:p>
        </w:tc>
        <w:tc>
          <w:tcPr>
            <w:tcW w:w="901" w:type="dxa"/>
          </w:tcPr>
          <w:p w:rsidR="00BB5FDF" w:rsidRPr="000C4CCD" w:rsidRDefault="00BB5FDF" w:rsidP="000C4CCD">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0,2% por dia</w:t>
            </w:r>
          </w:p>
        </w:tc>
      </w:tr>
    </w:tbl>
    <w:p w:rsidR="00BB5FDF" w:rsidRPr="000C4CCD" w:rsidRDefault="00BB5FDF" w:rsidP="000C4CCD">
      <w:pPr>
        <w:pStyle w:val="PargrafodaLista"/>
        <w:tabs>
          <w:tab w:val="left" w:pos="0"/>
        </w:tabs>
        <w:spacing w:after="120" w:line="240" w:lineRule="auto"/>
        <w:ind w:left="0"/>
        <w:jc w:val="both"/>
        <w:rPr>
          <w:rFonts w:ascii="Times New Roman" w:hAnsi="Times New Roman" w:cs="Times New Roman"/>
          <w:i/>
        </w:rPr>
      </w:pPr>
      <w:r w:rsidRPr="000C4CCD">
        <w:rPr>
          <w:rFonts w:ascii="Times New Roman" w:hAnsi="Times New Roman" w:cs="Times New Roman"/>
        </w:rPr>
        <w:t xml:space="preserve">* </w:t>
      </w:r>
      <w:r w:rsidRPr="000C4CCD">
        <w:rPr>
          <w:rFonts w:ascii="Times New Roman" w:hAnsi="Times New Roman" w:cs="Times New Roman"/>
          <w:i/>
        </w:rPr>
        <w:t>Incidente sobre o valor do contrato.</w:t>
      </w:r>
    </w:p>
    <w:p w:rsidR="00BB5FDF" w:rsidRPr="000C4CCD" w:rsidRDefault="00BB5FDF" w:rsidP="000C4CCD">
      <w:pPr>
        <w:pStyle w:val="PargrafodaLista"/>
        <w:tabs>
          <w:tab w:val="left" w:pos="0"/>
        </w:tabs>
        <w:spacing w:after="120" w:line="240" w:lineRule="auto"/>
        <w:ind w:left="0"/>
        <w:jc w:val="both"/>
        <w:rPr>
          <w:rFonts w:ascii="Times New Roman" w:hAnsi="Times New Roman" w:cs="Times New Roman"/>
        </w:rPr>
      </w:pPr>
    </w:p>
    <w:p w:rsidR="00BB5FDF" w:rsidRPr="000C4CCD" w:rsidRDefault="000C4CCD" w:rsidP="000C4CCD">
      <w:pPr>
        <w:tabs>
          <w:tab w:val="left" w:pos="1843"/>
        </w:tabs>
        <w:suppressAutoHyphens w:val="0"/>
        <w:spacing w:after="120"/>
        <w:contextualSpacing/>
        <w:jc w:val="both"/>
        <w:rPr>
          <w:sz w:val="22"/>
          <w:szCs w:val="22"/>
        </w:rPr>
      </w:pPr>
      <w:r w:rsidRPr="000C4CCD">
        <w:rPr>
          <w:sz w:val="22"/>
          <w:szCs w:val="22"/>
        </w:rPr>
        <w:t xml:space="preserve">27.8.1 </w:t>
      </w:r>
      <w:r w:rsidR="00BB5FDF" w:rsidRPr="000C4CCD">
        <w:rPr>
          <w:sz w:val="22"/>
          <w:szCs w:val="22"/>
        </w:rPr>
        <w:t>As sanções aqui previstas poderão ser aplicadas concomitantemente, facultada a defesa prévia do interessado, no respectivo processo, no prazo de 05 (cinco) dias úteis.</w:t>
      </w:r>
    </w:p>
    <w:p w:rsidR="000C4CCD" w:rsidRPr="000C4CCD" w:rsidRDefault="000C4CCD" w:rsidP="000C4CCD">
      <w:pPr>
        <w:tabs>
          <w:tab w:val="left" w:pos="0"/>
          <w:tab w:val="left" w:pos="1134"/>
        </w:tabs>
        <w:suppressAutoHyphens w:val="0"/>
        <w:spacing w:after="120"/>
        <w:contextualSpacing/>
        <w:jc w:val="both"/>
        <w:rPr>
          <w:sz w:val="22"/>
          <w:szCs w:val="22"/>
        </w:rPr>
      </w:pPr>
    </w:p>
    <w:p w:rsidR="00BB5FDF" w:rsidRPr="000C4CCD" w:rsidRDefault="000C4CCD" w:rsidP="000C4CCD">
      <w:pPr>
        <w:tabs>
          <w:tab w:val="left" w:pos="0"/>
          <w:tab w:val="left" w:pos="1134"/>
        </w:tabs>
        <w:suppressAutoHyphens w:val="0"/>
        <w:spacing w:after="120"/>
        <w:contextualSpacing/>
        <w:jc w:val="both"/>
        <w:rPr>
          <w:sz w:val="22"/>
          <w:szCs w:val="22"/>
        </w:rPr>
      </w:pPr>
      <w:r w:rsidRPr="000C4CCD">
        <w:rPr>
          <w:sz w:val="22"/>
          <w:szCs w:val="22"/>
        </w:rPr>
        <w:lastRenderedPageBreak/>
        <w:t xml:space="preserve">27.9 </w:t>
      </w:r>
      <w:r w:rsidR="00BB5FDF" w:rsidRPr="000C4CCD">
        <w:rPr>
          <w:sz w:val="22"/>
          <w:szCs w:val="22"/>
        </w:rPr>
        <w:t>Após 30 (trinta) dias da falta de execução do objeto, será considerada inexecução total do contrato, o que ensejará a rescisão contratual.</w:t>
      </w:r>
    </w:p>
    <w:p w:rsidR="000C4CCD" w:rsidRPr="000C4CCD" w:rsidRDefault="000C4CCD" w:rsidP="000C4CCD">
      <w:pPr>
        <w:tabs>
          <w:tab w:val="left" w:pos="0"/>
          <w:tab w:val="left" w:pos="1134"/>
        </w:tabs>
        <w:suppressAutoHyphens w:val="0"/>
        <w:spacing w:after="120"/>
        <w:contextualSpacing/>
        <w:jc w:val="both"/>
        <w:rPr>
          <w:sz w:val="22"/>
          <w:szCs w:val="22"/>
        </w:rPr>
      </w:pPr>
    </w:p>
    <w:p w:rsidR="00BB5FDF" w:rsidRPr="000C4CCD" w:rsidRDefault="000C4CCD" w:rsidP="000C4CCD">
      <w:pPr>
        <w:tabs>
          <w:tab w:val="left" w:pos="0"/>
          <w:tab w:val="left" w:pos="1134"/>
        </w:tabs>
        <w:suppressAutoHyphens w:val="0"/>
        <w:spacing w:after="120"/>
        <w:contextualSpacing/>
        <w:jc w:val="both"/>
        <w:rPr>
          <w:sz w:val="22"/>
          <w:szCs w:val="22"/>
        </w:rPr>
      </w:pPr>
      <w:r w:rsidRPr="000C4CCD">
        <w:rPr>
          <w:sz w:val="22"/>
          <w:szCs w:val="22"/>
        </w:rPr>
        <w:t xml:space="preserve">27.10 </w:t>
      </w:r>
      <w:r w:rsidR="00BB5FDF" w:rsidRPr="000C4CCD">
        <w:rPr>
          <w:sz w:val="22"/>
          <w:szCs w:val="22"/>
        </w:rPr>
        <w:t>As sanções de natureza pecuniária serão diretamente descontadas de créditos que eventualmente detenha a CONTRATADA ou efetuada a sua cobrança na forma prevista em lei.</w:t>
      </w:r>
    </w:p>
    <w:p w:rsidR="000C4CCD" w:rsidRPr="000C4CCD" w:rsidRDefault="000C4CCD" w:rsidP="000C4CCD">
      <w:pPr>
        <w:tabs>
          <w:tab w:val="left" w:pos="0"/>
          <w:tab w:val="left" w:pos="1134"/>
        </w:tabs>
        <w:suppressAutoHyphens w:val="0"/>
        <w:spacing w:after="120"/>
        <w:contextualSpacing/>
        <w:jc w:val="both"/>
        <w:rPr>
          <w:sz w:val="22"/>
          <w:szCs w:val="22"/>
        </w:rPr>
      </w:pPr>
    </w:p>
    <w:p w:rsidR="00BB5FDF" w:rsidRPr="000C4CCD" w:rsidRDefault="000C4CCD" w:rsidP="000C4CCD">
      <w:pPr>
        <w:tabs>
          <w:tab w:val="left" w:pos="0"/>
          <w:tab w:val="left" w:pos="1134"/>
        </w:tabs>
        <w:suppressAutoHyphens w:val="0"/>
        <w:spacing w:after="120"/>
        <w:contextualSpacing/>
        <w:jc w:val="both"/>
        <w:rPr>
          <w:sz w:val="22"/>
          <w:szCs w:val="22"/>
        </w:rPr>
      </w:pPr>
      <w:r w:rsidRPr="000C4CCD">
        <w:rPr>
          <w:sz w:val="22"/>
          <w:szCs w:val="22"/>
        </w:rPr>
        <w:t xml:space="preserve">27.11 </w:t>
      </w:r>
      <w:r w:rsidR="00BB5FDF" w:rsidRPr="000C4CCD">
        <w:rPr>
          <w:sz w:val="22"/>
          <w:szCs w:val="22"/>
        </w:rPr>
        <w:t>As sanções previstas não poderão ser relevadas, salvo ficar comprovada a ocorrência de situações que se enquadrem no conceito jurídico de força maior ou casos furtuitos, devidos e formalmente justificados e comprovados, e sempre a critério da autoridade competente, conforme prejuízo auferido.</w:t>
      </w:r>
    </w:p>
    <w:p w:rsidR="000C4CCD" w:rsidRPr="000C4CCD" w:rsidRDefault="000C4CCD" w:rsidP="000C4CCD">
      <w:pPr>
        <w:tabs>
          <w:tab w:val="left" w:pos="0"/>
          <w:tab w:val="left" w:pos="1134"/>
        </w:tabs>
        <w:suppressAutoHyphens w:val="0"/>
        <w:spacing w:after="120"/>
        <w:contextualSpacing/>
        <w:jc w:val="both"/>
        <w:rPr>
          <w:sz w:val="22"/>
          <w:szCs w:val="22"/>
        </w:rPr>
      </w:pPr>
    </w:p>
    <w:p w:rsidR="00BB5FDF" w:rsidRPr="000C4CCD" w:rsidRDefault="000C4CCD" w:rsidP="000C4CCD">
      <w:pPr>
        <w:tabs>
          <w:tab w:val="left" w:pos="0"/>
          <w:tab w:val="left" w:pos="1134"/>
        </w:tabs>
        <w:suppressAutoHyphens w:val="0"/>
        <w:spacing w:after="120"/>
        <w:contextualSpacing/>
        <w:jc w:val="both"/>
        <w:rPr>
          <w:sz w:val="22"/>
          <w:szCs w:val="22"/>
        </w:rPr>
      </w:pPr>
      <w:r w:rsidRPr="000C4CCD">
        <w:rPr>
          <w:sz w:val="22"/>
          <w:szCs w:val="22"/>
        </w:rPr>
        <w:t xml:space="preserve">27.12 </w:t>
      </w:r>
      <w:r w:rsidR="00BB5FDF" w:rsidRPr="000C4CCD">
        <w:rPr>
          <w:sz w:val="22"/>
          <w:szCs w:val="22"/>
        </w:rPr>
        <w:t>A autoridade competente, na aplicação das sanções, levará em consideração a gravidade da conduta do infrator, o caráter educativo da pena, bem como o dano causado à Administração, observado o princípio da proporcionalidade.</w:t>
      </w:r>
    </w:p>
    <w:p w:rsidR="000C4CCD" w:rsidRPr="000C4CCD" w:rsidRDefault="000C4CCD" w:rsidP="000C4CCD">
      <w:pPr>
        <w:tabs>
          <w:tab w:val="left" w:pos="0"/>
          <w:tab w:val="left" w:pos="1134"/>
        </w:tabs>
        <w:suppressAutoHyphens w:val="0"/>
        <w:spacing w:after="120"/>
        <w:contextualSpacing/>
        <w:jc w:val="both"/>
        <w:rPr>
          <w:sz w:val="22"/>
          <w:szCs w:val="22"/>
        </w:rPr>
      </w:pPr>
    </w:p>
    <w:p w:rsidR="00BB5FDF" w:rsidRPr="000C4CCD" w:rsidRDefault="000C4CCD" w:rsidP="000C4CCD">
      <w:pPr>
        <w:tabs>
          <w:tab w:val="left" w:pos="0"/>
          <w:tab w:val="left" w:pos="1134"/>
        </w:tabs>
        <w:suppressAutoHyphens w:val="0"/>
        <w:spacing w:after="120"/>
        <w:contextualSpacing/>
        <w:jc w:val="both"/>
        <w:rPr>
          <w:sz w:val="22"/>
          <w:szCs w:val="22"/>
        </w:rPr>
      </w:pPr>
      <w:r w:rsidRPr="000C4CCD">
        <w:rPr>
          <w:sz w:val="22"/>
          <w:szCs w:val="22"/>
        </w:rPr>
        <w:t xml:space="preserve">27.13 </w:t>
      </w:r>
      <w:r w:rsidR="00BB5FDF" w:rsidRPr="000C4CCD">
        <w:rPr>
          <w:sz w:val="22"/>
          <w:szCs w:val="22"/>
        </w:rPr>
        <w:t>A sanção será obrigatoriamente registrada no sistema de Cadastramento Unificado de Fornecedores – SICAF, bem como em sistemas Estaduais.</w:t>
      </w:r>
    </w:p>
    <w:p w:rsidR="000C4CCD" w:rsidRPr="000C4CCD" w:rsidRDefault="000C4CCD" w:rsidP="000C4CCD">
      <w:pPr>
        <w:tabs>
          <w:tab w:val="left" w:pos="0"/>
          <w:tab w:val="left" w:pos="1134"/>
        </w:tabs>
        <w:suppressAutoHyphens w:val="0"/>
        <w:spacing w:after="120"/>
        <w:contextualSpacing/>
        <w:jc w:val="both"/>
        <w:rPr>
          <w:sz w:val="22"/>
          <w:szCs w:val="22"/>
        </w:rPr>
      </w:pPr>
    </w:p>
    <w:p w:rsidR="00BB5FDF" w:rsidRPr="000C4CCD" w:rsidRDefault="000C4CCD" w:rsidP="000C4CCD">
      <w:pPr>
        <w:tabs>
          <w:tab w:val="left" w:pos="0"/>
          <w:tab w:val="left" w:pos="1134"/>
        </w:tabs>
        <w:suppressAutoHyphens w:val="0"/>
        <w:spacing w:after="120"/>
        <w:contextualSpacing/>
        <w:jc w:val="both"/>
        <w:rPr>
          <w:sz w:val="22"/>
          <w:szCs w:val="22"/>
        </w:rPr>
      </w:pPr>
      <w:r w:rsidRPr="000C4CCD">
        <w:rPr>
          <w:sz w:val="22"/>
          <w:szCs w:val="22"/>
        </w:rPr>
        <w:t xml:space="preserve">27.14 </w:t>
      </w:r>
      <w:r w:rsidR="00BB5FDF" w:rsidRPr="000C4CCD">
        <w:rPr>
          <w:sz w:val="22"/>
          <w:szCs w:val="22"/>
        </w:rPr>
        <w:t>Também ficam sujeitas às penalidades de suspensão de licitar e impedimento de contratar com o órgão licitante e de declaração de inidoneidade, previstas no subitem anterior, as empresas ou profissionais que, em razão do contrato decorrente desta licitação:</w:t>
      </w:r>
    </w:p>
    <w:p w:rsidR="00BB5FDF" w:rsidRPr="000C4CCD" w:rsidRDefault="00BB5FDF" w:rsidP="00B951A3">
      <w:pPr>
        <w:pStyle w:val="PargrafodaLista"/>
        <w:numPr>
          <w:ilvl w:val="0"/>
          <w:numId w:val="37"/>
        </w:numPr>
        <w:suppressAutoHyphens w:val="0"/>
        <w:spacing w:after="120" w:line="240" w:lineRule="auto"/>
        <w:ind w:left="1418" w:hanging="349"/>
        <w:contextualSpacing/>
        <w:jc w:val="both"/>
        <w:rPr>
          <w:rFonts w:ascii="Times New Roman" w:hAnsi="Times New Roman" w:cs="Times New Roman"/>
        </w:rPr>
      </w:pPr>
      <w:r w:rsidRPr="000C4CCD">
        <w:rPr>
          <w:rFonts w:ascii="Times New Roman" w:hAnsi="Times New Roman" w:cs="Times New Roman"/>
        </w:rPr>
        <w:t>Tenham sofrido condenações definitivas por praticarem, por meio dolosos, fraude fiscal no recolhimento de tributos;</w:t>
      </w:r>
    </w:p>
    <w:p w:rsidR="00BB5FDF" w:rsidRPr="000C4CCD" w:rsidRDefault="00BB5FDF" w:rsidP="00B951A3">
      <w:pPr>
        <w:pStyle w:val="PargrafodaLista"/>
        <w:numPr>
          <w:ilvl w:val="0"/>
          <w:numId w:val="37"/>
        </w:numPr>
        <w:suppressAutoHyphens w:val="0"/>
        <w:spacing w:after="120" w:line="240" w:lineRule="auto"/>
        <w:ind w:left="1418" w:hanging="349"/>
        <w:contextualSpacing/>
        <w:jc w:val="both"/>
        <w:rPr>
          <w:rFonts w:ascii="Times New Roman" w:hAnsi="Times New Roman" w:cs="Times New Roman"/>
        </w:rPr>
      </w:pPr>
      <w:r w:rsidRPr="000C4CCD">
        <w:rPr>
          <w:rFonts w:ascii="Times New Roman" w:hAnsi="Times New Roman" w:cs="Times New Roman"/>
        </w:rPr>
        <w:t>Tenham praticado atos ilícitos visando a frustrar os objetivos da licitação;</w:t>
      </w:r>
    </w:p>
    <w:p w:rsidR="00BB5FDF" w:rsidRPr="000C4CCD" w:rsidRDefault="00BB5FDF" w:rsidP="00B951A3">
      <w:pPr>
        <w:pStyle w:val="PargrafodaLista"/>
        <w:numPr>
          <w:ilvl w:val="0"/>
          <w:numId w:val="37"/>
        </w:numPr>
        <w:suppressAutoHyphens w:val="0"/>
        <w:spacing w:after="120" w:line="240" w:lineRule="auto"/>
        <w:ind w:left="1418" w:hanging="349"/>
        <w:contextualSpacing/>
        <w:jc w:val="both"/>
        <w:rPr>
          <w:rFonts w:ascii="Times New Roman" w:hAnsi="Times New Roman" w:cs="Times New Roman"/>
        </w:rPr>
      </w:pPr>
      <w:r w:rsidRPr="000C4CCD">
        <w:rPr>
          <w:rFonts w:ascii="Times New Roman" w:hAnsi="Times New Roman" w:cs="Times New Roman"/>
        </w:rPr>
        <w:t>Demonstrem não possuir idoneidade para contratar com a administração em virtude de atos ilícitos praticados.</w:t>
      </w:r>
    </w:p>
    <w:p w:rsidR="00961E50" w:rsidRPr="000C4CCD" w:rsidRDefault="00961E50" w:rsidP="000C4CCD">
      <w:pPr>
        <w:autoSpaceDE w:val="0"/>
        <w:autoSpaceDN w:val="0"/>
        <w:adjustRightInd w:val="0"/>
        <w:jc w:val="both"/>
        <w:rPr>
          <w:b/>
          <w:sz w:val="22"/>
          <w:szCs w:val="22"/>
        </w:rPr>
      </w:pPr>
    </w:p>
    <w:p w:rsidR="000C4CCD" w:rsidRDefault="000C4CCD" w:rsidP="00B951A3">
      <w:pPr>
        <w:pStyle w:val="PargrafodaLista"/>
        <w:numPr>
          <w:ilvl w:val="0"/>
          <w:numId w:val="33"/>
        </w:numPr>
        <w:tabs>
          <w:tab w:val="left" w:pos="8505"/>
        </w:tabs>
        <w:suppressAutoHyphens w:val="0"/>
        <w:spacing w:after="120" w:line="240" w:lineRule="auto"/>
        <w:contextualSpacing/>
        <w:jc w:val="both"/>
        <w:rPr>
          <w:rFonts w:ascii="Times New Roman" w:hAnsi="Times New Roman" w:cs="Times New Roman"/>
          <w:b/>
        </w:rPr>
      </w:pPr>
      <w:r w:rsidRPr="000C4CCD">
        <w:rPr>
          <w:rFonts w:ascii="Times New Roman" w:hAnsi="Times New Roman" w:cs="Times New Roman"/>
          <w:b/>
        </w:rPr>
        <w:t>RESCISÃO E SUSPENSÃO DO CONTRATO DE GESTÃO</w:t>
      </w:r>
    </w:p>
    <w:p w:rsidR="00B77747" w:rsidRPr="000C4CCD" w:rsidRDefault="00B77747" w:rsidP="00B77747">
      <w:pPr>
        <w:pStyle w:val="PargrafodaLista"/>
        <w:tabs>
          <w:tab w:val="left" w:pos="8505"/>
        </w:tabs>
        <w:suppressAutoHyphens w:val="0"/>
        <w:spacing w:after="120" w:line="240" w:lineRule="auto"/>
        <w:ind w:left="360"/>
        <w:contextualSpacing/>
        <w:jc w:val="both"/>
        <w:rPr>
          <w:rFonts w:ascii="Times New Roman" w:hAnsi="Times New Roman" w:cs="Times New Roman"/>
          <w:b/>
        </w:rPr>
      </w:pPr>
    </w:p>
    <w:p w:rsidR="000C4CCD" w:rsidRPr="000C4CCD" w:rsidRDefault="000C4CCD" w:rsidP="00B951A3">
      <w:pPr>
        <w:pStyle w:val="PargrafodaLista"/>
        <w:numPr>
          <w:ilvl w:val="0"/>
          <w:numId w:val="47"/>
        </w:numPr>
        <w:tabs>
          <w:tab w:val="left" w:pos="0"/>
        </w:tabs>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7"/>
        </w:numPr>
        <w:tabs>
          <w:tab w:val="left" w:pos="0"/>
        </w:tabs>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7"/>
        </w:numPr>
        <w:tabs>
          <w:tab w:val="left" w:pos="0"/>
        </w:tabs>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7"/>
        </w:numPr>
        <w:tabs>
          <w:tab w:val="left" w:pos="0"/>
        </w:tabs>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7"/>
        </w:numPr>
        <w:tabs>
          <w:tab w:val="left" w:pos="0"/>
        </w:tabs>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7"/>
        </w:numPr>
        <w:tabs>
          <w:tab w:val="left" w:pos="0"/>
        </w:tabs>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7"/>
        </w:numPr>
        <w:tabs>
          <w:tab w:val="left" w:pos="0"/>
        </w:tabs>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7"/>
        </w:numPr>
        <w:tabs>
          <w:tab w:val="left" w:pos="0"/>
        </w:tabs>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7"/>
        </w:numPr>
        <w:tabs>
          <w:tab w:val="left" w:pos="0"/>
        </w:tabs>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7"/>
        </w:numPr>
        <w:tabs>
          <w:tab w:val="left" w:pos="0"/>
        </w:tabs>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7"/>
        </w:numPr>
        <w:tabs>
          <w:tab w:val="left" w:pos="0"/>
        </w:tabs>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7"/>
        </w:numPr>
        <w:tabs>
          <w:tab w:val="left" w:pos="0"/>
        </w:tabs>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7"/>
        </w:numPr>
        <w:tabs>
          <w:tab w:val="left" w:pos="0"/>
        </w:tabs>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7"/>
        </w:numPr>
        <w:tabs>
          <w:tab w:val="left" w:pos="0"/>
        </w:tabs>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7"/>
        </w:numPr>
        <w:tabs>
          <w:tab w:val="left" w:pos="0"/>
        </w:tabs>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7"/>
        </w:numPr>
        <w:tabs>
          <w:tab w:val="left" w:pos="0"/>
        </w:tabs>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7"/>
        </w:numPr>
        <w:tabs>
          <w:tab w:val="left" w:pos="0"/>
        </w:tabs>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7"/>
        </w:numPr>
        <w:tabs>
          <w:tab w:val="left" w:pos="0"/>
        </w:tabs>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7"/>
        </w:numPr>
        <w:tabs>
          <w:tab w:val="left" w:pos="0"/>
        </w:tabs>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7"/>
        </w:numPr>
        <w:tabs>
          <w:tab w:val="left" w:pos="0"/>
        </w:tabs>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7"/>
        </w:numPr>
        <w:tabs>
          <w:tab w:val="left" w:pos="0"/>
        </w:tabs>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7"/>
        </w:numPr>
        <w:tabs>
          <w:tab w:val="left" w:pos="0"/>
        </w:tabs>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7"/>
        </w:numPr>
        <w:tabs>
          <w:tab w:val="left" w:pos="0"/>
        </w:tabs>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7"/>
        </w:numPr>
        <w:tabs>
          <w:tab w:val="left" w:pos="0"/>
        </w:tabs>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7"/>
        </w:numPr>
        <w:tabs>
          <w:tab w:val="left" w:pos="0"/>
        </w:tabs>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7"/>
        </w:numPr>
        <w:tabs>
          <w:tab w:val="left" w:pos="0"/>
        </w:tabs>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7"/>
        </w:numPr>
        <w:tabs>
          <w:tab w:val="left" w:pos="0"/>
        </w:tabs>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7"/>
        </w:numPr>
        <w:tabs>
          <w:tab w:val="left" w:pos="0"/>
        </w:tabs>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7"/>
        </w:numPr>
        <w:tabs>
          <w:tab w:val="left" w:pos="0"/>
        </w:tabs>
        <w:suppressAutoHyphens w:val="0"/>
        <w:spacing w:after="120" w:line="240" w:lineRule="auto"/>
        <w:contextualSpacing/>
        <w:jc w:val="both"/>
        <w:rPr>
          <w:rFonts w:ascii="Times New Roman" w:hAnsi="Times New Roman" w:cs="Times New Roman"/>
          <w:vanish/>
        </w:rPr>
      </w:pPr>
    </w:p>
    <w:p w:rsidR="000C4CCD" w:rsidRPr="000C4CCD" w:rsidRDefault="000C4CCD" w:rsidP="000C4CCD">
      <w:pPr>
        <w:tabs>
          <w:tab w:val="left" w:pos="0"/>
          <w:tab w:val="left" w:pos="1134"/>
        </w:tabs>
        <w:suppressAutoHyphens w:val="0"/>
        <w:spacing w:after="120"/>
        <w:ind w:left="567"/>
        <w:contextualSpacing/>
        <w:jc w:val="both"/>
        <w:rPr>
          <w:sz w:val="22"/>
          <w:szCs w:val="22"/>
        </w:rPr>
      </w:pPr>
      <w:r w:rsidRPr="000C4CCD">
        <w:rPr>
          <w:sz w:val="22"/>
          <w:szCs w:val="22"/>
        </w:rPr>
        <w:t>28.1 A rescisão do CONTRATO poderá ser efetivada a qualquer tempo por acordo entre as partes ou administrativamente, independente das medidas legais cabíveis nas seguintes situações:</w:t>
      </w:r>
    </w:p>
    <w:p w:rsidR="000C4CCD" w:rsidRPr="000C4CCD" w:rsidRDefault="000C4CCD" w:rsidP="00B951A3">
      <w:pPr>
        <w:pStyle w:val="PargrafodaLista"/>
        <w:numPr>
          <w:ilvl w:val="0"/>
          <w:numId w:val="46"/>
        </w:numPr>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6"/>
        </w:numPr>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6"/>
        </w:numPr>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6"/>
        </w:numPr>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6"/>
        </w:numPr>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6"/>
        </w:numPr>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6"/>
        </w:numPr>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6"/>
        </w:numPr>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6"/>
        </w:numPr>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6"/>
        </w:numPr>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6"/>
        </w:numPr>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6"/>
        </w:numPr>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6"/>
        </w:numPr>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6"/>
        </w:numPr>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6"/>
        </w:numPr>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6"/>
        </w:numPr>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6"/>
        </w:numPr>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6"/>
        </w:numPr>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6"/>
        </w:numPr>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6"/>
        </w:numPr>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6"/>
        </w:numPr>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6"/>
        </w:numPr>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6"/>
        </w:numPr>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6"/>
        </w:numPr>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6"/>
        </w:numPr>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6"/>
        </w:numPr>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6"/>
        </w:numPr>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6"/>
        </w:numPr>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0"/>
          <w:numId w:val="46"/>
        </w:numPr>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1"/>
          <w:numId w:val="46"/>
        </w:numPr>
        <w:suppressAutoHyphens w:val="0"/>
        <w:spacing w:after="120" w:line="240" w:lineRule="auto"/>
        <w:contextualSpacing/>
        <w:jc w:val="both"/>
        <w:rPr>
          <w:rFonts w:ascii="Times New Roman" w:hAnsi="Times New Roman" w:cs="Times New Roman"/>
          <w:vanish/>
        </w:rPr>
      </w:pPr>
    </w:p>
    <w:p w:rsidR="000C4CCD" w:rsidRPr="000C4CCD" w:rsidRDefault="000C4CCD" w:rsidP="00B951A3">
      <w:pPr>
        <w:pStyle w:val="PargrafodaLista"/>
        <w:numPr>
          <w:ilvl w:val="2"/>
          <w:numId w:val="49"/>
        </w:numPr>
        <w:suppressAutoHyphens w:val="0"/>
        <w:spacing w:after="120" w:line="240" w:lineRule="auto"/>
        <w:contextualSpacing/>
        <w:jc w:val="both"/>
        <w:rPr>
          <w:rFonts w:ascii="Times New Roman" w:hAnsi="Times New Roman" w:cs="Times New Roman"/>
        </w:rPr>
      </w:pPr>
      <w:r w:rsidRPr="000C4CCD">
        <w:rPr>
          <w:rFonts w:ascii="Times New Roman" w:hAnsi="Times New Roman" w:cs="Times New Roman"/>
        </w:rPr>
        <w:t>Este CONTRATO poderá ser rescindido por iniciativa da CONTRATANTE, no caso de descumprimento, por parte da CONTRATADA, ainda que parcial, das cláusulas que inviabilizem a execução de seus objetivos e metas previstas no presente CONTRATO, decorrentes de má gestão, culpa e/ou dolo;</w:t>
      </w:r>
    </w:p>
    <w:p w:rsidR="000C4CCD" w:rsidRPr="000C4CCD" w:rsidRDefault="000C4CCD" w:rsidP="00B951A3">
      <w:pPr>
        <w:pStyle w:val="PargrafodaLista"/>
        <w:numPr>
          <w:ilvl w:val="2"/>
          <w:numId w:val="49"/>
        </w:numPr>
        <w:suppressAutoHyphens w:val="0"/>
        <w:spacing w:after="120" w:line="240" w:lineRule="auto"/>
        <w:contextualSpacing/>
        <w:jc w:val="both"/>
        <w:rPr>
          <w:rFonts w:ascii="Times New Roman" w:hAnsi="Times New Roman" w:cs="Times New Roman"/>
        </w:rPr>
      </w:pPr>
      <w:r w:rsidRPr="000C4CCD">
        <w:rPr>
          <w:rFonts w:ascii="Times New Roman" w:hAnsi="Times New Roman" w:cs="Times New Roman"/>
        </w:rPr>
        <w:t>Por acordo entre as partes reduzido a termo, tendo em vista o interesse público;</w:t>
      </w:r>
    </w:p>
    <w:p w:rsidR="000C4CCD" w:rsidRPr="000C4CCD" w:rsidRDefault="000C4CCD" w:rsidP="00B951A3">
      <w:pPr>
        <w:pStyle w:val="PargrafodaLista"/>
        <w:numPr>
          <w:ilvl w:val="2"/>
          <w:numId w:val="49"/>
        </w:numPr>
        <w:suppressAutoHyphens w:val="0"/>
        <w:spacing w:after="120" w:line="240" w:lineRule="auto"/>
        <w:contextualSpacing/>
        <w:jc w:val="both"/>
        <w:rPr>
          <w:rFonts w:ascii="Times New Roman" w:hAnsi="Times New Roman" w:cs="Times New Roman"/>
        </w:rPr>
      </w:pPr>
      <w:r w:rsidRPr="000C4CCD">
        <w:rPr>
          <w:rFonts w:ascii="Times New Roman" w:hAnsi="Times New Roman" w:cs="Times New Roman"/>
        </w:rPr>
        <w:t>Este CONTRATO poderá ser rescindido por iniciativa da CONTRATADA na hipótese de atrasos dos repasses devidos pela CONTRATANTE superior a 90 (noventa) dias da data fixada para o pagamento, cabendo à CONTRATADA notificar a CONTRATANTE, com antecedência mínima de 60 (sessenta) dias, informando do fim da prestação dos serviços contratados.</w:t>
      </w:r>
    </w:p>
    <w:p w:rsidR="000C4CCD" w:rsidRPr="000C4CCD" w:rsidRDefault="000C4CCD" w:rsidP="00B951A3">
      <w:pPr>
        <w:pStyle w:val="PargrafodaLista"/>
        <w:numPr>
          <w:ilvl w:val="2"/>
          <w:numId w:val="49"/>
        </w:numPr>
        <w:suppressAutoHyphens w:val="0"/>
        <w:spacing w:after="120" w:line="240" w:lineRule="auto"/>
        <w:contextualSpacing/>
        <w:jc w:val="both"/>
        <w:rPr>
          <w:rFonts w:ascii="Times New Roman" w:hAnsi="Times New Roman" w:cs="Times New Roman"/>
        </w:rPr>
      </w:pPr>
      <w:r w:rsidRPr="000C4CCD">
        <w:rPr>
          <w:rFonts w:ascii="Times New Roman" w:hAnsi="Times New Roman" w:cs="Times New Roman"/>
        </w:rPr>
        <w:t>Pela superveniência de norma legal ou evento que torne material ou formalmente inexequível o presente instrumento, com comunicação prévia de 60 (sessenta) dias.</w:t>
      </w:r>
    </w:p>
    <w:p w:rsidR="000C4CCD" w:rsidRPr="000C4CCD" w:rsidRDefault="000C4CCD" w:rsidP="00B951A3">
      <w:pPr>
        <w:pStyle w:val="PargrafodaLista"/>
        <w:numPr>
          <w:ilvl w:val="2"/>
          <w:numId w:val="49"/>
        </w:numPr>
        <w:suppressAutoHyphens w:val="0"/>
        <w:spacing w:after="120" w:line="240" w:lineRule="auto"/>
        <w:contextualSpacing/>
        <w:jc w:val="both"/>
        <w:rPr>
          <w:rFonts w:ascii="Times New Roman" w:hAnsi="Times New Roman" w:cs="Times New Roman"/>
        </w:rPr>
      </w:pPr>
      <w:r w:rsidRPr="000C4CCD">
        <w:rPr>
          <w:rFonts w:ascii="Times New Roman" w:hAnsi="Times New Roman" w:cs="Times New Roman"/>
        </w:rPr>
        <w:t>Se houver alterações do estatuto da empresa que implique em modificação das condições de execução do presente instrumento.</w:t>
      </w:r>
    </w:p>
    <w:p w:rsidR="000C4CCD" w:rsidRPr="000C4CCD" w:rsidRDefault="000C4CCD" w:rsidP="00B951A3">
      <w:pPr>
        <w:pStyle w:val="PargrafodaLista"/>
        <w:numPr>
          <w:ilvl w:val="1"/>
          <w:numId w:val="49"/>
        </w:numPr>
        <w:tabs>
          <w:tab w:val="left" w:pos="0"/>
          <w:tab w:val="left" w:pos="1134"/>
        </w:tabs>
        <w:suppressAutoHyphens w:val="0"/>
        <w:spacing w:after="120" w:line="240" w:lineRule="auto"/>
        <w:contextualSpacing/>
        <w:jc w:val="both"/>
        <w:rPr>
          <w:rFonts w:ascii="Times New Roman" w:hAnsi="Times New Roman" w:cs="Times New Roman"/>
        </w:rPr>
      </w:pPr>
      <w:r w:rsidRPr="000C4CCD">
        <w:rPr>
          <w:rFonts w:ascii="Times New Roman" w:hAnsi="Times New Roman" w:cs="Times New Roman"/>
        </w:rPr>
        <w:t xml:space="preserve">Na hipótese dos </w:t>
      </w:r>
      <w:r w:rsidR="00A977C2" w:rsidRPr="00A977C2">
        <w:rPr>
          <w:rFonts w:ascii="Times New Roman" w:hAnsi="Times New Roman" w:cs="Times New Roman"/>
          <w:b/>
        </w:rPr>
        <w:t>subite</w:t>
      </w:r>
      <w:r w:rsidR="00A977C2">
        <w:rPr>
          <w:rFonts w:ascii="Times New Roman" w:hAnsi="Times New Roman" w:cs="Times New Roman"/>
          <w:b/>
        </w:rPr>
        <w:t>ns 27</w:t>
      </w:r>
      <w:r w:rsidRPr="000C4CCD">
        <w:rPr>
          <w:rFonts w:ascii="Times New Roman" w:hAnsi="Times New Roman" w:cs="Times New Roman"/>
          <w:b/>
        </w:rPr>
        <w:t>.1 e 2</w:t>
      </w:r>
      <w:r w:rsidR="00A977C2">
        <w:rPr>
          <w:rFonts w:ascii="Times New Roman" w:hAnsi="Times New Roman" w:cs="Times New Roman"/>
          <w:b/>
        </w:rPr>
        <w:t>7</w:t>
      </w:r>
      <w:r w:rsidRPr="000C4CCD">
        <w:rPr>
          <w:rFonts w:ascii="Times New Roman" w:hAnsi="Times New Roman" w:cs="Times New Roman"/>
          <w:b/>
        </w:rPr>
        <w:t>.1.3</w:t>
      </w:r>
      <w:r w:rsidR="00A977C2">
        <w:rPr>
          <w:rFonts w:ascii="Times New Roman" w:hAnsi="Times New Roman" w:cs="Times New Roman"/>
          <w:b/>
        </w:rPr>
        <w:t xml:space="preserve"> </w:t>
      </w:r>
      <w:r w:rsidR="00A977C2" w:rsidRPr="00A977C2">
        <w:rPr>
          <w:rFonts w:ascii="Times New Roman" w:hAnsi="Times New Roman" w:cs="Times New Roman"/>
        </w:rPr>
        <w:t>do edital</w:t>
      </w:r>
      <w:r w:rsidRPr="000C4CCD">
        <w:rPr>
          <w:rFonts w:ascii="Times New Roman" w:hAnsi="Times New Roman" w:cs="Times New Roman"/>
        </w:rPr>
        <w:t xml:space="preserve">, a CONTRATANTE responsabilizar-se-á pelos prejuízos suportados pela CONTRATADA em decorrência do atraso na </w:t>
      </w:r>
      <w:r w:rsidRPr="000C4CCD">
        <w:rPr>
          <w:rFonts w:ascii="Times New Roman" w:hAnsi="Times New Roman" w:cs="Times New Roman"/>
        </w:rPr>
        <w:lastRenderedPageBreak/>
        <w:t>transferência de recursos, cabendo à CONTRATADA a comprovação do nexo de causalidade entre os prejuízos alegados e a mora da CONTRATANTE.</w:t>
      </w:r>
    </w:p>
    <w:p w:rsidR="000C4CCD" w:rsidRPr="000C4CCD" w:rsidRDefault="000C4CCD" w:rsidP="00B951A3">
      <w:pPr>
        <w:pStyle w:val="PargrafodaLista"/>
        <w:numPr>
          <w:ilvl w:val="1"/>
          <w:numId w:val="49"/>
        </w:numPr>
        <w:tabs>
          <w:tab w:val="left" w:pos="0"/>
          <w:tab w:val="left" w:pos="1134"/>
        </w:tabs>
        <w:suppressAutoHyphens w:val="0"/>
        <w:spacing w:after="120" w:line="240" w:lineRule="auto"/>
        <w:contextualSpacing/>
        <w:jc w:val="both"/>
        <w:rPr>
          <w:rFonts w:ascii="Times New Roman" w:hAnsi="Times New Roman" w:cs="Times New Roman"/>
        </w:rPr>
      </w:pPr>
      <w:r w:rsidRPr="000C4CCD">
        <w:rPr>
          <w:rFonts w:ascii="Times New Roman" w:hAnsi="Times New Roman" w:cs="Times New Roman"/>
        </w:rPr>
        <w:t>Verificada as hipóteses de rescisão contratual com fundamento no item 2</w:t>
      </w:r>
      <w:r w:rsidR="00A977C2">
        <w:rPr>
          <w:rFonts w:ascii="Times New Roman" w:hAnsi="Times New Roman" w:cs="Times New Roman"/>
        </w:rPr>
        <w:t>8</w:t>
      </w:r>
      <w:r w:rsidRPr="000C4CCD">
        <w:rPr>
          <w:rFonts w:ascii="Times New Roman" w:hAnsi="Times New Roman" w:cs="Times New Roman"/>
        </w:rPr>
        <w:t xml:space="preserve">.1.1, a </w:t>
      </w:r>
      <w:r w:rsidRPr="000C4CCD">
        <w:rPr>
          <w:rFonts w:ascii="Times New Roman" w:hAnsi="Times New Roman" w:cs="Times New Roman"/>
          <w:bCs/>
        </w:rPr>
        <w:t>CONTRATANTE</w:t>
      </w:r>
      <w:r w:rsidRPr="000C4CCD">
        <w:rPr>
          <w:rFonts w:ascii="Times New Roman" w:hAnsi="Times New Roman" w:cs="Times New Roman"/>
        </w:rPr>
        <w:t>, adotará todas as medidas necessárias a evitar prejuízos ao erário e à população e aplicará as sanções legais previstas em Lei, após a conclusão de processo administrativo que garantirá os princípios do contraditório e da ampla defesa.</w:t>
      </w:r>
    </w:p>
    <w:p w:rsidR="000C4CCD" w:rsidRPr="000C4CCD" w:rsidRDefault="000C4CCD" w:rsidP="00B951A3">
      <w:pPr>
        <w:pStyle w:val="PargrafodaLista"/>
        <w:numPr>
          <w:ilvl w:val="1"/>
          <w:numId w:val="49"/>
        </w:numPr>
        <w:tabs>
          <w:tab w:val="left" w:pos="0"/>
          <w:tab w:val="left" w:pos="1134"/>
        </w:tabs>
        <w:suppressAutoHyphens w:val="0"/>
        <w:spacing w:after="120" w:line="240" w:lineRule="auto"/>
        <w:contextualSpacing/>
        <w:jc w:val="both"/>
        <w:rPr>
          <w:rFonts w:ascii="Times New Roman" w:hAnsi="Times New Roman" w:cs="Times New Roman"/>
        </w:rPr>
      </w:pPr>
      <w:r w:rsidRPr="000C4CCD">
        <w:rPr>
          <w:rFonts w:ascii="Times New Roman" w:hAnsi="Times New Roman" w:cs="Times New Roman"/>
        </w:rPr>
        <w:t xml:space="preserve">Na ocorrência da extinção da CONTRATADA ou rescisão do CONTRATO, serão tomadas as seguintes medidas: </w:t>
      </w:r>
    </w:p>
    <w:p w:rsidR="000C4CCD" w:rsidRPr="000C4CCD" w:rsidRDefault="000C4CCD" w:rsidP="000C4CCD">
      <w:pPr>
        <w:pStyle w:val="Default"/>
        <w:tabs>
          <w:tab w:val="left" w:pos="8505"/>
        </w:tabs>
        <w:spacing w:after="120"/>
        <w:ind w:left="1418" w:hanging="284"/>
        <w:jc w:val="both"/>
        <w:rPr>
          <w:rFonts w:ascii="Times New Roman" w:hAnsi="Times New Roman" w:cs="Times New Roman"/>
          <w:sz w:val="22"/>
          <w:szCs w:val="22"/>
        </w:rPr>
      </w:pPr>
      <w:r w:rsidRPr="000C4CCD">
        <w:rPr>
          <w:rFonts w:ascii="Times New Roman" w:hAnsi="Times New Roman" w:cs="Times New Roman"/>
          <w:bCs/>
          <w:sz w:val="22"/>
          <w:szCs w:val="22"/>
        </w:rPr>
        <w:t xml:space="preserve">a) </w:t>
      </w:r>
      <w:r w:rsidRPr="000C4CCD">
        <w:rPr>
          <w:rFonts w:ascii="Times New Roman" w:hAnsi="Times New Roman" w:cs="Times New Roman"/>
          <w:sz w:val="22"/>
          <w:szCs w:val="22"/>
        </w:rPr>
        <w:t xml:space="preserve">A rescisão da Autorização de Uso dos bens móveis e imóvel e a imediata reversão desses bens ao patrimônio da </w:t>
      </w:r>
      <w:r w:rsidRPr="000C4CCD">
        <w:rPr>
          <w:rFonts w:ascii="Times New Roman" w:hAnsi="Times New Roman" w:cs="Times New Roman"/>
          <w:bCs/>
          <w:sz w:val="22"/>
          <w:szCs w:val="22"/>
        </w:rPr>
        <w:t xml:space="preserve">CONTRATANTE, </w:t>
      </w:r>
      <w:r w:rsidRPr="000C4CCD">
        <w:rPr>
          <w:rFonts w:ascii="Times New Roman" w:hAnsi="Times New Roman" w:cs="Times New Roman"/>
          <w:sz w:val="22"/>
          <w:szCs w:val="22"/>
        </w:rPr>
        <w:t xml:space="preserve">bem como os bens adquiridos com recursos financeiros recebidos em decorrência do objeto deste CONTRATO e as doações; </w:t>
      </w:r>
    </w:p>
    <w:p w:rsidR="000C4CCD" w:rsidRPr="008F54C7" w:rsidRDefault="000C4CCD" w:rsidP="008F54C7">
      <w:pPr>
        <w:pStyle w:val="Default"/>
        <w:tabs>
          <w:tab w:val="left" w:pos="8505"/>
        </w:tabs>
        <w:spacing w:after="120"/>
        <w:ind w:left="1418" w:hanging="284"/>
        <w:jc w:val="both"/>
        <w:rPr>
          <w:rFonts w:ascii="Times New Roman" w:hAnsi="Times New Roman" w:cs="Times New Roman"/>
          <w:sz w:val="22"/>
          <w:szCs w:val="22"/>
        </w:rPr>
      </w:pPr>
      <w:r w:rsidRPr="000C4CCD">
        <w:rPr>
          <w:rFonts w:ascii="Times New Roman" w:hAnsi="Times New Roman" w:cs="Times New Roman"/>
          <w:bCs/>
          <w:sz w:val="22"/>
          <w:szCs w:val="22"/>
        </w:rPr>
        <w:t xml:space="preserve">b) </w:t>
      </w:r>
      <w:r w:rsidRPr="000C4CCD">
        <w:rPr>
          <w:rFonts w:ascii="Times New Roman" w:hAnsi="Times New Roman" w:cs="Times New Roman"/>
          <w:sz w:val="22"/>
          <w:szCs w:val="22"/>
        </w:rPr>
        <w:t xml:space="preserve">Disponibilização imediata dos arquivos físicos e/ou eletrônicos referentes ao registro atualizado de todos os atendimentos efetuados no CDI/RO, bem como, backups dos exames realizados e armazenados integralmente sob as  regras estabelecidas na Resolução </w:t>
      </w:r>
      <w:r w:rsidRPr="008F54C7">
        <w:rPr>
          <w:rFonts w:ascii="Times New Roman" w:hAnsi="Times New Roman" w:cs="Times New Roman"/>
          <w:sz w:val="22"/>
          <w:szCs w:val="22"/>
        </w:rPr>
        <w:t>1.821 de 11 de julho de  2007 e Parecer nº 10 / 2009 do Conselho Federal de Medicina.</w:t>
      </w:r>
    </w:p>
    <w:p w:rsidR="000C4CCD" w:rsidRPr="008F54C7" w:rsidRDefault="000C4CCD" w:rsidP="00B951A3">
      <w:pPr>
        <w:pStyle w:val="PargrafodaLista"/>
        <w:numPr>
          <w:ilvl w:val="0"/>
          <w:numId w:val="48"/>
        </w:numPr>
        <w:tabs>
          <w:tab w:val="left" w:pos="0"/>
          <w:tab w:val="left" w:pos="1134"/>
        </w:tabs>
        <w:suppressAutoHyphens w:val="0"/>
        <w:spacing w:after="120" w:line="240" w:lineRule="auto"/>
        <w:contextualSpacing/>
        <w:jc w:val="both"/>
        <w:rPr>
          <w:rFonts w:ascii="Times New Roman" w:hAnsi="Times New Roman" w:cs="Times New Roman"/>
          <w:vanish/>
        </w:rPr>
      </w:pPr>
    </w:p>
    <w:p w:rsidR="000C4CCD" w:rsidRPr="008F54C7" w:rsidRDefault="000C4CCD" w:rsidP="00B951A3">
      <w:pPr>
        <w:pStyle w:val="PargrafodaLista"/>
        <w:numPr>
          <w:ilvl w:val="0"/>
          <w:numId w:val="48"/>
        </w:numPr>
        <w:tabs>
          <w:tab w:val="left" w:pos="0"/>
          <w:tab w:val="left" w:pos="1134"/>
        </w:tabs>
        <w:suppressAutoHyphens w:val="0"/>
        <w:spacing w:after="120" w:line="240" w:lineRule="auto"/>
        <w:contextualSpacing/>
        <w:jc w:val="both"/>
        <w:rPr>
          <w:rFonts w:ascii="Times New Roman" w:hAnsi="Times New Roman" w:cs="Times New Roman"/>
          <w:vanish/>
        </w:rPr>
      </w:pPr>
    </w:p>
    <w:p w:rsidR="000C4CCD" w:rsidRPr="008F54C7" w:rsidRDefault="000C4CCD" w:rsidP="00B951A3">
      <w:pPr>
        <w:pStyle w:val="PargrafodaLista"/>
        <w:numPr>
          <w:ilvl w:val="0"/>
          <w:numId w:val="48"/>
        </w:numPr>
        <w:tabs>
          <w:tab w:val="left" w:pos="0"/>
          <w:tab w:val="left" w:pos="1134"/>
        </w:tabs>
        <w:suppressAutoHyphens w:val="0"/>
        <w:spacing w:after="120" w:line="240" w:lineRule="auto"/>
        <w:contextualSpacing/>
        <w:jc w:val="both"/>
        <w:rPr>
          <w:rFonts w:ascii="Times New Roman" w:hAnsi="Times New Roman" w:cs="Times New Roman"/>
          <w:vanish/>
        </w:rPr>
      </w:pPr>
    </w:p>
    <w:p w:rsidR="000C4CCD" w:rsidRPr="008F54C7" w:rsidRDefault="000C4CCD" w:rsidP="00B951A3">
      <w:pPr>
        <w:pStyle w:val="PargrafodaLista"/>
        <w:numPr>
          <w:ilvl w:val="0"/>
          <w:numId w:val="48"/>
        </w:numPr>
        <w:tabs>
          <w:tab w:val="left" w:pos="0"/>
          <w:tab w:val="left" w:pos="1134"/>
        </w:tabs>
        <w:suppressAutoHyphens w:val="0"/>
        <w:spacing w:after="120" w:line="240" w:lineRule="auto"/>
        <w:contextualSpacing/>
        <w:jc w:val="both"/>
        <w:rPr>
          <w:rFonts w:ascii="Times New Roman" w:hAnsi="Times New Roman" w:cs="Times New Roman"/>
          <w:vanish/>
        </w:rPr>
      </w:pPr>
    </w:p>
    <w:p w:rsidR="000C4CCD" w:rsidRPr="008F54C7" w:rsidRDefault="000C4CCD" w:rsidP="00B951A3">
      <w:pPr>
        <w:pStyle w:val="PargrafodaLista"/>
        <w:numPr>
          <w:ilvl w:val="0"/>
          <w:numId w:val="48"/>
        </w:numPr>
        <w:tabs>
          <w:tab w:val="left" w:pos="0"/>
          <w:tab w:val="left" w:pos="1134"/>
        </w:tabs>
        <w:suppressAutoHyphens w:val="0"/>
        <w:spacing w:after="120" w:line="240" w:lineRule="auto"/>
        <w:contextualSpacing/>
        <w:jc w:val="both"/>
        <w:rPr>
          <w:rFonts w:ascii="Times New Roman" w:hAnsi="Times New Roman" w:cs="Times New Roman"/>
          <w:vanish/>
        </w:rPr>
      </w:pPr>
    </w:p>
    <w:p w:rsidR="000C4CCD" w:rsidRPr="008F54C7" w:rsidRDefault="000C4CCD" w:rsidP="00B951A3">
      <w:pPr>
        <w:pStyle w:val="PargrafodaLista"/>
        <w:numPr>
          <w:ilvl w:val="0"/>
          <w:numId w:val="48"/>
        </w:numPr>
        <w:tabs>
          <w:tab w:val="left" w:pos="0"/>
          <w:tab w:val="left" w:pos="1134"/>
        </w:tabs>
        <w:suppressAutoHyphens w:val="0"/>
        <w:spacing w:after="120" w:line="240" w:lineRule="auto"/>
        <w:contextualSpacing/>
        <w:jc w:val="both"/>
        <w:rPr>
          <w:rFonts w:ascii="Times New Roman" w:hAnsi="Times New Roman" w:cs="Times New Roman"/>
          <w:vanish/>
        </w:rPr>
      </w:pPr>
    </w:p>
    <w:p w:rsidR="000C4CCD" w:rsidRPr="008F54C7" w:rsidRDefault="000C4CCD" w:rsidP="00B951A3">
      <w:pPr>
        <w:pStyle w:val="PargrafodaLista"/>
        <w:numPr>
          <w:ilvl w:val="0"/>
          <w:numId w:val="48"/>
        </w:numPr>
        <w:tabs>
          <w:tab w:val="left" w:pos="0"/>
          <w:tab w:val="left" w:pos="1134"/>
        </w:tabs>
        <w:suppressAutoHyphens w:val="0"/>
        <w:spacing w:after="120" w:line="240" w:lineRule="auto"/>
        <w:contextualSpacing/>
        <w:jc w:val="both"/>
        <w:rPr>
          <w:rFonts w:ascii="Times New Roman" w:hAnsi="Times New Roman" w:cs="Times New Roman"/>
          <w:vanish/>
        </w:rPr>
      </w:pPr>
    </w:p>
    <w:p w:rsidR="000C4CCD" w:rsidRPr="008F54C7" w:rsidRDefault="000C4CCD" w:rsidP="00B951A3">
      <w:pPr>
        <w:pStyle w:val="PargrafodaLista"/>
        <w:numPr>
          <w:ilvl w:val="0"/>
          <w:numId w:val="48"/>
        </w:numPr>
        <w:tabs>
          <w:tab w:val="left" w:pos="0"/>
          <w:tab w:val="left" w:pos="1134"/>
        </w:tabs>
        <w:suppressAutoHyphens w:val="0"/>
        <w:spacing w:after="120" w:line="240" w:lineRule="auto"/>
        <w:contextualSpacing/>
        <w:jc w:val="both"/>
        <w:rPr>
          <w:rFonts w:ascii="Times New Roman" w:hAnsi="Times New Roman" w:cs="Times New Roman"/>
          <w:vanish/>
        </w:rPr>
      </w:pPr>
    </w:p>
    <w:p w:rsidR="000C4CCD" w:rsidRPr="008F54C7" w:rsidRDefault="000C4CCD" w:rsidP="00B951A3">
      <w:pPr>
        <w:pStyle w:val="PargrafodaLista"/>
        <w:numPr>
          <w:ilvl w:val="0"/>
          <w:numId w:val="48"/>
        </w:numPr>
        <w:tabs>
          <w:tab w:val="left" w:pos="0"/>
          <w:tab w:val="left" w:pos="1134"/>
        </w:tabs>
        <w:suppressAutoHyphens w:val="0"/>
        <w:spacing w:after="120" w:line="240" w:lineRule="auto"/>
        <w:contextualSpacing/>
        <w:jc w:val="both"/>
        <w:rPr>
          <w:rFonts w:ascii="Times New Roman" w:hAnsi="Times New Roman" w:cs="Times New Roman"/>
          <w:vanish/>
        </w:rPr>
      </w:pPr>
    </w:p>
    <w:p w:rsidR="000C4CCD" w:rsidRPr="008F54C7" w:rsidRDefault="000C4CCD" w:rsidP="00B951A3">
      <w:pPr>
        <w:pStyle w:val="PargrafodaLista"/>
        <w:numPr>
          <w:ilvl w:val="0"/>
          <w:numId w:val="48"/>
        </w:numPr>
        <w:tabs>
          <w:tab w:val="left" w:pos="0"/>
          <w:tab w:val="left" w:pos="1134"/>
        </w:tabs>
        <w:suppressAutoHyphens w:val="0"/>
        <w:spacing w:after="120" w:line="240" w:lineRule="auto"/>
        <w:contextualSpacing/>
        <w:jc w:val="both"/>
        <w:rPr>
          <w:rFonts w:ascii="Times New Roman" w:hAnsi="Times New Roman" w:cs="Times New Roman"/>
          <w:vanish/>
        </w:rPr>
      </w:pPr>
    </w:p>
    <w:p w:rsidR="000C4CCD" w:rsidRPr="008F54C7" w:rsidRDefault="000C4CCD" w:rsidP="00B951A3">
      <w:pPr>
        <w:pStyle w:val="PargrafodaLista"/>
        <w:numPr>
          <w:ilvl w:val="0"/>
          <w:numId w:val="48"/>
        </w:numPr>
        <w:tabs>
          <w:tab w:val="left" w:pos="0"/>
          <w:tab w:val="left" w:pos="1134"/>
        </w:tabs>
        <w:suppressAutoHyphens w:val="0"/>
        <w:spacing w:after="120" w:line="240" w:lineRule="auto"/>
        <w:contextualSpacing/>
        <w:jc w:val="both"/>
        <w:rPr>
          <w:rFonts w:ascii="Times New Roman" w:hAnsi="Times New Roman" w:cs="Times New Roman"/>
          <w:vanish/>
        </w:rPr>
      </w:pPr>
    </w:p>
    <w:p w:rsidR="000C4CCD" w:rsidRPr="008F54C7" w:rsidRDefault="000C4CCD" w:rsidP="00B951A3">
      <w:pPr>
        <w:pStyle w:val="PargrafodaLista"/>
        <w:numPr>
          <w:ilvl w:val="0"/>
          <w:numId w:val="48"/>
        </w:numPr>
        <w:tabs>
          <w:tab w:val="left" w:pos="0"/>
          <w:tab w:val="left" w:pos="1134"/>
        </w:tabs>
        <w:suppressAutoHyphens w:val="0"/>
        <w:spacing w:after="120" w:line="240" w:lineRule="auto"/>
        <w:contextualSpacing/>
        <w:jc w:val="both"/>
        <w:rPr>
          <w:rFonts w:ascii="Times New Roman" w:hAnsi="Times New Roman" w:cs="Times New Roman"/>
          <w:vanish/>
        </w:rPr>
      </w:pPr>
    </w:p>
    <w:p w:rsidR="000C4CCD" w:rsidRPr="008F54C7" w:rsidRDefault="000C4CCD" w:rsidP="00B951A3">
      <w:pPr>
        <w:pStyle w:val="PargrafodaLista"/>
        <w:numPr>
          <w:ilvl w:val="0"/>
          <w:numId w:val="48"/>
        </w:numPr>
        <w:tabs>
          <w:tab w:val="left" w:pos="0"/>
          <w:tab w:val="left" w:pos="1134"/>
        </w:tabs>
        <w:suppressAutoHyphens w:val="0"/>
        <w:spacing w:after="120" w:line="240" w:lineRule="auto"/>
        <w:contextualSpacing/>
        <w:jc w:val="both"/>
        <w:rPr>
          <w:rFonts w:ascii="Times New Roman" w:hAnsi="Times New Roman" w:cs="Times New Roman"/>
          <w:vanish/>
        </w:rPr>
      </w:pPr>
    </w:p>
    <w:p w:rsidR="000C4CCD" w:rsidRPr="008F54C7" w:rsidRDefault="000C4CCD" w:rsidP="00B951A3">
      <w:pPr>
        <w:pStyle w:val="PargrafodaLista"/>
        <w:numPr>
          <w:ilvl w:val="0"/>
          <w:numId w:val="48"/>
        </w:numPr>
        <w:tabs>
          <w:tab w:val="left" w:pos="0"/>
          <w:tab w:val="left" w:pos="1134"/>
        </w:tabs>
        <w:suppressAutoHyphens w:val="0"/>
        <w:spacing w:after="120" w:line="240" w:lineRule="auto"/>
        <w:contextualSpacing/>
        <w:jc w:val="both"/>
        <w:rPr>
          <w:rFonts w:ascii="Times New Roman" w:hAnsi="Times New Roman" w:cs="Times New Roman"/>
          <w:vanish/>
        </w:rPr>
      </w:pPr>
    </w:p>
    <w:p w:rsidR="000C4CCD" w:rsidRPr="008F54C7" w:rsidRDefault="000C4CCD" w:rsidP="00B951A3">
      <w:pPr>
        <w:pStyle w:val="PargrafodaLista"/>
        <w:numPr>
          <w:ilvl w:val="0"/>
          <w:numId w:val="48"/>
        </w:numPr>
        <w:tabs>
          <w:tab w:val="left" w:pos="0"/>
          <w:tab w:val="left" w:pos="1134"/>
        </w:tabs>
        <w:suppressAutoHyphens w:val="0"/>
        <w:spacing w:after="120" w:line="240" w:lineRule="auto"/>
        <w:contextualSpacing/>
        <w:jc w:val="both"/>
        <w:rPr>
          <w:rFonts w:ascii="Times New Roman" w:hAnsi="Times New Roman" w:cs="Times New Roman"/>
          <w:vanish/>
        </w:rPr>
      </w:pPr>
    </w:p>
    <w:p w:rsidR="000C4CCD" w:rsidRPr="008F54C7" w:rsidRDefault="000C4CCD" w:rsidP="00B951A3">
      <w:pPr>
        <w:pStyle w:val="PargrafodaLista"/>
        <w:numPr>
          <w:ilvl w:val="0"/>
          <w:numId w:val="48"/>
        </w:numPr>
        <w:tabs>
          <w:tab w:val="left" w:pos="0"/>
          <w:tab w:val="left" w:pos="1134"/>
        </w:tabs>
        <w:suppressAutoHyphens w:val="0"/>
        <w:spacing w:after="120" w:line="240" w:lineRule="auto"/>
        <w:contextualSpacing/>
        <w:jc w:val="both"/>
        <w:rPr>
          <w:rFonts w:ascii="Times New Roman" w:hAnsi="Times New Roman" w:cs="Times New Roman"/>
          <w:vanish/>
        </w:rPr>
      </w:pPr>
    </w:p>
    <w:p w:rsidR="000C4CCD" w:rsidRPr="008F54C7" w:rsidRDefault="000C4CCD" w:rsidP="00B951A3">
      <w:pPr>
        <w:pStyle w:val="PargrafodaLista"/>
        <w:numPr>
          <w:ilvl w:val="0"/>
          <w:numId w:val="48"/>
        </w:numPr>
        <w:tabs>
          <w:tab w:val="left" w:pos="0"/>
          <w:tab w:val="left" w:pos="1134"/>
        </w:tabs>
        <w:suppressAutoHyphens w:val="0"/>
        <w:spacing w:after="120" w:line="240" w:lineRule="auto"/>
        <w:contextualSpacing/>
        <w:jc w:val="both"/>
        <w:rPr>
          <w:rFonts w:ascii="Times New Roman" w:hAnsi="Times New Roman" w:cs="Times New Roman"/>
          <w:vanish/>
        </w:rPr>
      </w:pPr>
    </w:p>
    <w:p w:rsidR="000C4CCD" w:rsidRPr="008F54C7" w:rsidRDefault="000C4CCD" w:rsidP="00B951A3">
      <w:pPr>
        <w:pStyle w:val="PargrafodaLista"/>
        <w:numPr>
          <w:ilvl w:val="0"/>
          <w:numId w:val="48"/>
        </w:numPr>
        <w:tabs>
          <w:tab w:val="left" w:pos="0"/>
          <w:tab w:val="left" w:pos="1134"/>
        </w:tabs>
        <w:suppressAutoHyphens w:val="0"/>
        <w:spacing w:after="120" w:line="240" w:lineRule="auto"/>
        <w:contextualSpacing/>
        <w:jc w:val="both"/>
        <w:rPr>
          <w:rFonts w:ascii="Times New Roman" w:hAnsi="Times New Roman" w:cs="Times New Roman"/>
          <w:vanish/>
        </w:rPr>
      </w:pPr>
    </w:p>
    <w:p w:rsidR="000C4CCD" w:rsidRPr="008F54C7" w:rsidRDefault="000C4CCD" w:rsidP="00B951A3">
      <w:pPr>
        <w:pStyle w:val="PargrafodaLista"/>
        <w:numPr>
          <w:ilvl w:val="0"/>
          <w:numId w:val="48"/>
        </w:numPr>
        <w:tabs>
          <w:tab w:val="left" w:pos="0"/>
          <w:tab w:val="left" w:pos="1134"/>
        </w:tabs>
        <w:suppressAutoHyphens w:val="0"/>
        <w:spacing w:after="120" w:line="240" w:lineRule="auto"/>
        <w:contextualSpacing/>
        <w:jc w:val="both"/>
        <w:rPr>
          <w:rFonts w:ascii="Times New Roman" w:hAnsi="Times New Roman" w:cs="Times New Roman"/>
          <w:vanish/>
        </w:rPr>
      </w:pPr>
    </w:p>
    <w:p w:rsidR="000C4CCD" w:rsidRPr="008F54C7" w:rsidRDefault="000C4CCD" w:rsidP="00B951A3">
      <w:pPr>
        <w:pStyle w:val="PargrafodaLista"/>
        <w:numPr>
          <w:ilvl w:val="0"/>
          <w:numId w:val="48"/>
        </w:numPr>
        <w:tabs>
          <w:tab w:val="left" w:pos="0"/>
          <w:tab w:val="left" w:pos="1134"/>
        </w:tabs>
        <w:suppressAutoHyphens w:val="0"/>
        <w:spacing w:after="120" w:line="240" w:lineRule="auto"/>
        <w:contextualSpacing/>
        <w:jc w:val="both"/>
        <w:rPr>
          <w:rFonts w:ascii="Times New Roman" w:hAnsi="Times New Roman" w:cs="Times New Roman"/>
          <w:vanish/>
        </w:rPr>
      </w:pPr>
    </w:p>
    <w:p w:rsidR="000C4CCD" w:rsidRPr="008F54C7" w:rsidRDefault="000C4CCD" w:rsidP="00B951A3">
      <w:pPr>
        <w:pStyle w:val="PargrafodaLista"/>
        <w:numPr>
          <w:ilvl w:val="0"/>
          <w:numId w:val="48"/>
        </w:numPr>
        <w:tabs>
          <w:tab w:val="left" w:pos="0"/>
          <w:tab w:val="left" w:pos="1134"/>
        </w:tabs>
        <w:suppressAutoHyphens w:val="0"/>
        <w:spacing w:after="120" w:line="240" w:lineRule="auto"/>
        <w:contextualSpacing/>
        <w:jc w:val="both"/>
        <w:rPr>
          <w:rFonts w:ascii="Times New Roman" w:hAnsi="Times New Roman" w:cs="Times New Roman"/>
          <w:vanish/>
        </w:rPr>
      </w:pPr>
    </w:p>
    <w:p w:rsidR="000C4CCD" w:rsidRPr="008F54C7" w:rsidRDefault="000C4CCD" w:rsidP="00B951A3">
      <w:pPr>
        <w:pStyle w:val="PargrafodaLista"/>
        <w:numPr>
          <w:ilvl w:val="0"/>
          <w:numId w:val="48"/>
        </w:numPr>
        <w:tabs>
          <w:tab w:val="left" w:pos="0"/>
          <w:tab w:val="left" w:pos="1134"/>
        </w:tabs>
        <w:suppressAutoHyphens w:val="0"/>
        <w:spacing w:after="120" w:line="240" w:lineRule="auto"/>
        <w:contextualSpacing/>
        <w:jc w:val="both"/>
        <w:rPr>
          <w:rFonts w:ascii="Times New Roman" w:hAnsi="Times New Roman" w:cs="Times New Roman"/>
          <w:vanish/>
        </w:rPr>
      </w:pPr>
    </w:p>
    <w:p w:rsidR="000C4CCD" w:rsidRPr="008F54C7" w:rsidRDefault="000C4CCD" w:rsidP="00B951A3">
      <w:pPr>
        <w:pStyle w:val="PargrafodaLista"/>
        <w:numPr>
          <w:ilvl w:val="0"/>
          <w:numId w:val="48"/>
        </w:numPr>
        <w:tabs>
          <w:tab w:val="left" w:pos="0"/>
          <w:tab w:val="left" w:pos="1134"/>
        </w:tabs>
        <w:suppressAutoHyphens w:val="0"/>
        <w:spacing w:after="120" w:line="240" w:lineRule="auto"/>
        <w:contextualSpacing/>
        <w:jc w:val="both"/>
        <w:rPr>
          <w:rFonts w:ascii="Times New Roman" w:hAnsi="Times New Roman" w:cs="Times New Roman"/>
          <w:vanish/>
        </w:rPr>
      </w:pPr>
    </w:p>
    <w:p w:rsidR="000C4CCD" w:rsidRPr="008F54C7" w:rsidRDefault="000C4CCD" w:rsidP="00B951A3">
      <w:pPr>
        <w:pStyle w:val="PargrafodaLista"/>
        <w:numPr>
          <w:ilvl w:val="0"/>
          <w:numId w:val="48"/>
        </w:numPr>
        <w:tabs>
          <w:tab w:val="left" w:pos="0"/>
          <w:tab w:val="left" w:pos="1134"/>
        </w:tabs>
        <w:suppressAutoHyphens w:val="0"/>
        <w:spacing w:after="120" w:line="240" w:lineRule="auto"/>
        <w:contextualSpacing/>
        <w:jc w:val="both"/>
        <w:rPr>
          <w:rFonts w:ascii="Times New Roman" w:hAnsi="Times New Roman" w:cs="Times New Roman"/>
          <w:vanish/>
        </w:rPr>
      </w:pPr>
    </w:p>
    <w:p w:rsidR="000C4CCD" w:rsidRPr="008F54C7" w:rsidRDefault="000C4CCD" w:rsidP="00B951A3">
      <w:pPr>
        <w:pStyle w:val="PargrafodaLista"/>
        <w:numPr>
          <w:ilvl w:val="0"/>
          <w:numId w:val="48"/>
        </w:numPr>
        <w:tabs>
          <w:tab w:val="left" w:pos="0"/>
          <w:tab w:val="left" w:pos="1134"/>
        </w:tabs>
        <w:suppressAutoHyphens w:val="0"/>
        <w:spacing w:after="120" w:line="240" w:lineRule="auto"/>
        <w:contextualSpacing/>
        <w:jc w:val="both"/>
        <w:rPr>
          <w:rFonts w:ascii="Times New Roman" w:hAnsi="Times New Roman" w:cs="Times New Roman"/>
          <w:vanish/>
        </w:rPr>
      </w:pPr>
    </w:p>
    <w:p w:rsidR="000C4CCD" w:rsidRPr="008F54C7" w:rsidRDefault="000C4CCD" w:rsidP="00B951A3">
      <w:pPr>
        <w:pStyle w:val="PargrafodaLista"/>
        <w:numPr>
          <w:ilvl w:val="0"/>
          <w:numId w:val="48"/>
        </w:numPr>
        <w:tabs>
          <w:tab w:val="left" w:pos="0"/>
          <w:tab w:val="left" w:pos="1134"/>
        </w:tabs>
        <w:suppressAutoHyphens w:val="0"/>
        <w:spacing w:after="120" w:line="240" w:lineRule="auto"/>
        <w:contextualSpacing/>
        <w:jc w:val="both"/>
        <w:rPr>
          <w:rFonts w:ascii="Times New Roman" w:hAnsi="Times New Roman" w:cs="Times New Roman"/>
          <w:vanish/>
        </w:rPr>
      </w:pPr>
    </w:p>
    <w:p w:rsidR="000C4CCD" w:rsidRPr="008F54C7" w:rsidRDefault="000C4CCD" w:rsidP="00B951A3">
      <w:pPr>
        <w:pStyle w:val="PargrafodaLista"/>
        <w:numPr>
          <w:ilvl w:val="0"/>
          <w:numId w:val="48"/>
        </w:numPr>
        <w:tabs>
          <w:tab w:val="left" w:pos="0"/>
          <w:tab w:val="left" w:pos="1134"/>
        </w:tabs>
        <w:suppressAutoHyphens w:val="0"/>
        <w:spacing w:after="120" w:line="240" w:lineRule="auto"/>
        <w:contextualSpacing/>
        <w:jc w:val="both"/>
        <w:rPr>
          <w:rFonts w:ascii="Times New Roman" w:hAnsi="Times New Roman" w:cs="Times New Roman"/>
          <w:vanish/>
        </w:rPr>
      </w:pPr>
    </w:p>
    <w:p w:rsidR="000C4CCD" w:rsidRPr="008F54C7" w:rsidRDefault="000C4CCD" w:rsidP="00B951A3">
      <w:pPr>
        <w:pStyle w:val="PargrafodaLista"/>
        <w:numPr>
          <w:ilvl w:val="0"/>
          <w:numId w:val="48"/>
        </w:numPr>
        <w:tabs>
          <w:tab w:val="left" w:pos="0"/>
          <w:tab w:val="left" w:pos="1134"/>
        </w:tabs>
        <w:suppressAutoHyphens w:val="0"/>
        <w:spacing w:after="120" w:line="240" w:lineRule="auto"/>
        <w:contextualSpacing/>
        <w:jc w:val="both"/>
        <w:rPr>
          <w:rFonts w:ascii="Times New Roman" w:hAnsi="Times New Roman" w:cs="Times New Roman"/>
          <w:vanish/>
        </w:rPr>
      </w:pPr>
    </w:p>
    <w:p w:rsidR="000C4CCD" w:rsidRPr="008F54C7" w:rsidRDefault="000C4CCD" w:rsidP="00B951A3">
      <w:pPr>
        <w:pStyle w:val="PargrafodaLista"/>
        <w:numPr>
          <w:ilvl w:val="1"/>
          <w:numId w:val="48"/>
        </w:numPr>
        <w:tabs>
          <w:tab w:val="left" w:pos="0"/>
          <w:tab w:val="left" w:pos="1134"/>
        </w:tabs>
        <w:suppressAutoHyphens w:val="0"/>
        <w:spacing w:after="120" w:line="240" w:lineRule="auto"/>
        <w:contextualSpacing/>
        <w:jc w:val="both"/>
        <w:rPr>
          <w:rFonts w:ascii="Times New Roman" w:hAnsi="Times New Roman" w:cs="Times New Roman"/>
          <w:vanish/>
        </w:rPr>
      </w:pPr>
    </w:p>
    <w:p w:rsidR="000C4CCD" w:rsidRPr="008F54C7" w:rsidRDefault="000C4CCD" w:rsidP="00B951A3">
      <w:pPr>
        <w:pStyle w:val="PargrafodaLista"/>
        <w:numPr>
          <w:ilvl w:val="1"/>
          <w:numId w:val="48"/>
        </w:numPr>
        <w:tabs>
          <w:tab w:val="left" w:pos="0"/>
          <w:tab w:val="left" w:pos="1134"/>
        </w:tabs>
        <w:suppressAutoHyphens w:val="0"/>
        <w:spacing w:after="120" w:line="240" w:lineRule="auto"/>
        <w:contextualSpacing/>
        <w:jc w:val="both"/>
        <w:rPr>
          <w:rFonts w:ascii="Times New Roman" w:hAnsi="Times New Roman" w:cs="Times New Roman"/>
          <w:vanish/>
        </w:rPr>
      </w:pPr>
    </w:p>
    <w:p w:rsidR="000C4CCD" w:rsidRPr="008F54C7" w:rsidRDefault="000C4CCD" w:rsidP="00B951A3">
      <w:pPr>
        <w:pStyle w:val="PargrafodaLista"/>
        <w:numPr>
          <w:ilvl w:val="1"/>
          <w:numId w:val="48"/>
        </w:numPr>
        <w:tabs>
          <w:tab w:val="left" w:pos="0"/>
          <w:tab w:val="left" w:pos="1134"/>
        </w:tabs>
        <w:suppressAutoHyphens w:val="0"/>
        <w:spacing w:after="120" w:line="240" w:lineRule="auto"/>
        <w:contextualSpacing/>
        <w:jc w:val="both"/>
        <w:rPr>
          <w:rFonts w:ascii="Times New Roman" w:hAnsi="Times New Roman" w:cs="Times New Roman"/>
          <w:vanish/>
        </w:rPr>
      </w:pPr>
    </w:p>
    <w:p w:rsidR="000C4CCD" w:rsidRPr="008F54C7" w:rsidRDefault="000C4CCD" w:rsidP="00B951A3">
      <w:pPr>
        <w:pStyle w:val="PargrafodaLista"/>
        <w:numPr>
          <w:ilvl w:val="1"/>
          <w:numId w:val="48"/>
        </w:numPr>
        <w:tabs>
          <w:tab w:val="left" w:pos="0"/>
          <w:tab w:val="left" w:pos="1134"/>
        </w:tabs>
        <w:suppressAutoHyphens w:val="0"/>
        <w:spacing w:after="120" w:line="240" w:lineRule="auto"/>
        <w:contextualSpacing/>
        <w:jc w:val="both"/>
        <w:rPr>
          <w:rFonts w:ascii="Times New Roman" w:hAnsi="Times New Roman" w:cs="Times New Roman"/>
          <w:vanish/>
        </w:rPr>
      </w:pPr>
    </w:p>
    <w:p w:rsidR="000C4CCD" w:rsidRPr="008F54C7" w:rsidRDefault="000C4CCD" w:rsidP="00B951A3">
      <w:pPr>
        <w:pStyle w:val="PargrafodaLista"/>
        <w:numPr>
          <w:ilvl w:val="1"/>
          <w:numId w:val="49"/>
        </w:numPr>
        <w:tabs>
          <w:tab w:val="left" w:pos="0"/>
          <w:tab w:val="left" w:pos="1134"/>
        </w:tabs>
        <w:suppressAutoHyphens w:val="0"/>
        <w:spacing w:after="120" w:line="240" w:lineRule="auto"/>
        <w:contextualSpacing/>
        <w:jc w:val="both"/>
        <w:rPr>
          <w:rFonts w:ascii="Times New Roman" w:hAnsi="Times New Roman" w:cs="Times New Roman"/>
        </w:rPr>
      </w:pPr>
      <w:r w:rsidRPr="008F54C7">
        <w:rPr>
          <w:rFonts w:ascii="Times New Roman" w:hAnsi="Times New Roman" w:cs="Times New Roman"/>
        </w:rPr>
        <w:t xml:space="preserve">Em caso de rescisão do contrato por parte da </w:t>
      </w:r>
      <w:r w:rsidRPr="008F54C7">
        <w:rPr>
          <w:rFonts w:ascii="Times New Roman" w:hAnsi="Times New Roman" w:cs="Times New Roman"/>
          <w:bCs/>
        </w:rPr>
        <w:t>CONTRATADA</w:t>
      </w:r>
      <w:r w:rsidRPr="008F54C7">
        <w:rPr>
          <w:rFonts w:ascii="Times New Roman" w:hAnsi="Times New Roman" w:cs="Times New Roman"/>
        </w:rPr>
        <w:t xml:space="preserve">, ressalvada a hipótese de inadimplemento da </w:t>
      </w:r>
      <w:r w:rsidRPr="008F54C7">
        <w:rPr>
          <w:rFonts w:ascii="Times New Roman" w:hAnsi="Times New Roman" w:cs="Times New Roman"/>
          <w:bCs/>
        </w:rPr>
        <w:t>CONTRATANTE</w:t>
      </w:r>
      <w:r w:rsidRPr="008F54C7">
        <w:rPr>
          <w:rFonts w:ascii="Times New Roman" w:hAnsi="Times New Roman" w:cs="Times New Roman"/>
        </w:rPr>
        <w:t>, a mesma se obriga a continuar prestando os serviços de radiodiagnóstico por imagem ora contratados pelo prazo mínimo de 120 (cento e vinte) dias, contados da denúncia do CONTRATO;</w:t>
      </w:r>
    </w:p>
    <w:p w:rsidR="000C4CCD" w:rsidRPr="008F54C7" w:rsidRDefault="000C4CCD" w:rsidP="00B951A3">
      <w:pPr>
        <w:pStyle w:val="PargrafodaLista"/>
        <w:numPr>
          <w:ilvl w:val="1"/>
          <w:numId w:val="49"/>
        </w:numPr>
        <w:tabs>
          <w:tab w:val="left" w:pos="0"/>
          <w:tab w:val="left" w:pos="1134"/>
        </w:tabs>
        <w:suppressAutoHyphens w:val="0"/>
        <w:spacing w:after="120" w:line="240" w:lineRule="auto"/>
        <w:contextualSpacing/>
        <w:jc w:val="both"/>
        <w:rPr>
          <w:rFonts w:ascii="Times New Roman" w:hAnsi="Times New Roman" w:cs="Times New Roman"/>
        </w:rPr>
      </w:pPr>
      <w:r w:rsidRPr="008F54C7">
        <w:rPr>
          <w:rFonts w:ascii="Times New Roman" w:hAnsi="Times New Roman" w:cs="Times New Roman"/>
        </w:rPr>
        <w:t>A CONTRATADA terá o prazo máximo de 60 (sessenta) dias, a contar da data da rescisão do CONTRATO, para quitar suas obrigações e prestar contas de sua gestão à CONTRATANTE;</w:t>
      </w:r>
    </w:p>
    <w:p w:rsidR="000C4CCD" w:rsidRPr="008F54C7" w:rsidRDefault="000C4CCD" w:rsidP="00B951A3">
      <w:pPr>
        <w:pStyle w:val="PargrafodaLista"/>
        <w:numPr>
          <w:ilvl w:val="1"/>
          <w:numId w:val="49"/>
        </w:numPr>
        <w:tabs>
          <w:tab w:val="left" w:pos="0"/>
          <w:tab w:val="left" w:pos="1134"/>
        </w:tabs>
        <w:suppressAutoHyphens w:val="0"/>
        <w:spacing w:after="120" w:line="240" w:lineRule="auto"/>
        <w:contextualSpacing/>
        <w:jc w:val="both"/>
        <w:rPr>
          <w:rFonts w:ascii="Times New Roman" w:hAnsi="Times New Roman" w:cs="Times New Roman"/>
        </w:rPr>
      </w:pPr>
      <w:r w:rsidRPr="008F54C7">
        <w:rPr>
          <w:rFonts w:ascii="Times New Roman" w:hAnsi="Times New Roman" w:cs="Times New Roman"/>
        </w:rPr>
        <w:t>A ocorrência de infração contratual sujeita a CONTRATADA, sem prejuízo da responsabilidade civil e criminal no que couber, assegurando o contraditório e a ampla defesa, as seguintes penalidades:</w:t>
      </w:r>
    </w:p>
    <w:p w:rsidR="000C4CCD" w:rsidRPr="008F54C7" w:rsidRDefault="000C4CCD" w:rsidP="008F54C7">
      <w:pPr>
        <w:tabs>
          <w:tab w:val="left" w:pos="8505"/>
        </w:tabs>
        <w:spacing w:after="120"/>
        <w:ind w:firstLine="1134"/>
        <w:jc w:val="both"/>
        <w:rPr>
          <w:sz w:val="22"/>
          <w:szCs w:val="22"/>
        </w:rPr>
      </w:pPr>
      <w:r w:rsidRPr="008F54C7">
        <w:rPr>
          <w:sz w:val="22"/>
          <w:szCs w:val="22"/>
        </w:rPr>
        <w:t>a) advertência;</w:t>
      </w:r>
    </w:p>
    <w:p w:rsidR="000C4CCD" w:rsidRPr="008F54C7" w:rsidRDefault="000C4CCD" w:rsidP="008F54C7">
      <w:pPr>
        <w:tabs>
          <w:tab w:val="left" w:pos="1418"/>
          <w:tab w:val="left" w:pos="8505"/>
        </w:tabs>
        <w:spacing w:after="120"/>
        <w:ind w:left="1418" w:hanging="284"/>
        <w:jc w:val="both"/>
        <w:rPr>
          <w:sz w:val="22"/>
          <w:szCs w:val="22"/>
        </w:rPr>
      </w:pPr>
      <w:r w:rsidRPr="001837C9">
        <w:rPr>
          <w:sz w:val="22"/>
          <w:szCs w:val="22"/>
        </w:rPr>
        <w:t>b) multa de até 5% (cinco por cento) sobre o valor do CONTRATO</w:t>
      </w:r>
      <w:r w:rsidRPr="008F54C7">
        <w:rPr>
          <w:sz w:val="22"/>
          <w:szCs w:val="22"/>
        </w:rPr>
        <w:t>, aplicada de acordo com a gravidade da infração e proporcionalmente às parcelas não executadas. Nas reincidências específicas, a multa corresponderá ao dobro do valor da que tiver sido inicialmente imposta, observando-se sempre o limite de 20% (vinte por cento);</w:t>
      </w:r>
    </w:p>
    <w:p w:rsidR="000C4CCD" w:rsidRPr="008F54C7" w:rsidRDefault="000C4CCD" w:rsidP="008F54C7">
      <w:pPr>
        <w:tabs>
          <w:tab w:val="left" w:pos="8505"/>
        </w:tabs>
        <w:spacing w:after="120"/>
        <w:ind w:left="1418" w:hanging="992"/>
        <w:jc w:val="both"/>
        <w:rPr>
          <w:sz w:val="22"/>
          <w:szCs w:val="22"/>
        </w:rPr>
      </w:pPr>
      <w:r w:rsidRPr="008F54C7">
        <w:rPr>
          <w:sz w:val="22"/>
          <w:szCs w:val="22"/>
        </w:rPr>
        <w:t>28.8 A declaração de rescisão deste contrato, independentemente da prévia notificação judicial ou extrajudicial, operará seus efeitos a partir da publicação no Diário Oficial do Governo do Estado de Rondônia.</w:t>
      </w:r>
    </w:p>
    <w:p w:rsidR="000C4CCD" w:rsidRPr="008F54C7" w:rsidRDefault="000C4CCD" w:rsidP="008F54C7">
      <w:pPr>
        <w:tabs>
          <w:tab w:val="left" w:pos="8505"/>
        </w:tabs>
        <w:spacing w:after="120"/>
        <w:ind w:left="1418" w:hanging="992"/>
        <w:jc w:val="both"/>
        <w:rPr>
          <w:sz w:val="22"/>
          <w:szCs w:val="22"/>
        </w:rPr>
      </w:pPr>
      <w:r w:rsidRPr="008F54C7">
        <w:rPr>
          <w:sz w:val="22"/>
          <w:szCs w:val="22"/>
        </w:rPr>
        <w:t>28.9 Na hipótese de rescisão administrativa, além das demais sanções cabíveis, a CONTRATANTE poderá:</w:t>
      </w:r>
    </w:p>
    <w:p w:rsidR="000C4CCD" w:rsidRPr="008F54C7" w:rsidRDefault="000C4CCD" w:rsidP="008F54C7">
      <w:pPr>
        <w:tabs>
          <w:tab w:val="left" w:pos="8505"/>
        </w:tabs>
        <w:spacing w:after="120"/>
        <w:ind w:left="1418" w:hanging="284"/>
        <w:jc w:val="both"/>
        <w:rPr>
          <w:sz w:val="22"/>
          <w:szCs w:val="22"/>
        </w:rPr>
      </w:pPr>
      <w:r w:rsidRPr="008F54C7">
        <w:rPr>
          <w:sz w:val="22"/>
          <w:szCs w:val="22"/>
        </w:rPr>
        <w:t>a) reter, a título de compensação, os créditos devidos à contratada e cobrar as importâncias por ela recebidas indevidamente;</w:t>
      </w:r>
    </w:p>
    <w:p w:rsidR="000C4CCD" w:rsidRPr="008F54C7" w:rsidRDefault="000C4CCD" w:rsidP="008F54C7">
      <w:pPr>
        <w:tabs>
          <w:tab w:val="left" w:pos="8505"/>
        </w:tabs>
        <w:spacing w:after="120"/>
        <w:ind w:left="1418" w:hanging="284"/>
        <w:jc w:val="both"/>
        <w:rPr>
          <w:sz w:val="22"/>
          <w:szCs w:val="22"/>
        </w:rPr>
      </w:pPr>
      <w:r w:rsidRPr="008F54C7">
        <w:rPr>
          <w:sz w:val="22"/>
          <w:szCs w:val="22"/>
        </w:rPr>
        <w:t>b) cobrar da contratada multa de 10% (dez por cento), calculada sobre o saldo reajustado dos serviços não executados e;</w:t>
      </w:r>
    </w:p>
    <w:p w:rsidR="000C4CCD" w:rsidRPr="008F54C7" w:rsidRDefault="000C4CCD" w:rsidP="008F54C7">
      <w:pPr>
        <w:tabs>
          <w:tab w:val="left" w:pos="8505"/>
        </w:tabs>
        <w:spacing w:after="120"/>
        <w:ind w:left="1418" w:hanging="284"/>
        <w:jc w:val="both"/>
        <w:rPr>
          <w:sz w:val="22"/>
          <w:szCs w:val="22"/>
        </w:rPr>
      </w:pPr>
      <w:r w:rsidRPr="008F54C7">
        <w:rPr>
          <w:sz w:val="22"/>
          <w:szCs w:val="22"/>
        </w:rPr>
        <w:t>c) cobrar indenização suplementar se o prejuízo for superior ao da multa.</w:t>
      </w:r>
    </w:p>
    <w:p w:rsidR="000C4CCD" w:rsidRPr="008F54C7" w:rsidRDefault="000C4CCD" w:rsidP="008F54C7">
      <w:pPr>
        <w:tabs>
          <w:tab w:val="left" w:pos="1276"/>
        </w:tabs>
        <w:suppressAutoHyphens w:val="0"/>
        <w:spacing w:after="120"/>
        <w:ind w:left="360"/>
        <w:contextualSpacing/>
        <w:jc w:val="both"/>
        <w:rPr>
          <w:sz w:val="22"/>
          <w:szCs w:val="22"/>
        </w:rPr>
      </w:pPr>
      <w:r w:rsidRPr="008F54C7">
        <w:rPr>
          <w:sz w:val="22"/>
          <w:szCs w:val="22"/>
        </w:rPr>
        <w:t>28.10 O CONTRATO poderá ser rescindido quando do advento de circunstância superveniente que comprometa o fundamento de validade do mesmo e a sua regular execução.</w:t>
      </w:r>
    </w:p>
    <w:p w:rsidR="000C4CCD" w:rsidRPr="008F54C7" w:rsidRDefault="000C4CCD" w:rsidP="008F54C7">
      <w:pPr>
        <w:tabs>
          <w:tab w:val="left" w:pos="1276"/>
        </w:tabs>
        <w:suppressAutoHyphens w:val="0"/>
        <w:spacing w:after="120"/>
        <w:ind w:left="360"/>
        <w:contextualSpacing/>
        <w:jc w:val="both"/>
        <w:rPr>
          <w:sz w:val="22"/>
          <w:szCs w:val="22"/>
        </w:rPr>
      </w:pPr>
    </w:p>
    <w:p w:rsidR="000C4CCD" w:rsidRPr="008F54C7" w:rsidRDefault="000C4CCD" w:rsidP="008F54C7">
      <w:pPr>
        <w:tabs>
          <w:tab w:val="left" w:pos="1276"/>
        </w:tabs>
        <w:suppressAutoHyphens w:val="0"/>
        <w:spacing w:after="120"/>
        <w:ind w:left="360"/>
        <w:contextualSpacing/>
        <w:jc w:val="both"/>
        <w:rPr>
          <w:sz w:val="22"/>
          <w:szCs w:val="22"/>
        </w:rPr>
      </w:pPr>
      <w:r w:rsidRPr="008F54C7">
        <w:rPr>
          <w:sz w:val="22"/>
          <w:szCs w:val="22"/>
        </w:rPr>
        <w:t>28.11 A imposição das penalidades é de competência exclusiva do CONTRATANTE.</w:t>
      </w:r>
    </w:p>
    <w:p w:rsidR="001837C9" w:rsidRDefault="001837C9" w:rsidP="008F54C7">
      <w:pPr>
        <w:tabs>
          <w:tab w:val="left" w:pos="1276"/>
        </w:tabs>
        <w:suppressAutoHyphens w:val="0"/>
        <w:spacing w:after="120"/>
        <w:ind w:left="360"/>
        <w:contextualSpacing/>
        <w:jc w:val="both"/>
        <w:rPr>
          <w:sz w:val="22"/>
          <w:szCs w:val="22"/>
        </w:rPr>
      </w:pPr>
    </w:p>
    <w:p w:rsidR="000C4CCD" w:rsidRPr="008F54C7" w:rsidRDefault="000C4CCD" w:rsidP="008F54C7">
      <w:pPr>
        <w:tabs>
          <w:tab w:val="left" w:pos="1276"/>
        </w:tabs>
        <w:suppressAutoHyphens w:val="0"/>
        <w:spacing w:after="120"/>
        <w:ind w:left="360"/>
        <w:contextualSpacing/>
        <w:jc w:val="both"/>
        <w:rPr>
          <w:sz w:val="22"/>
          <w:szCs w:val="22"/>
        </w:rPr>
      </w:pPr>
      <w:r w:rsidRPr="008F54C7">
        <w:rPr>
          <w:sz w:val="22"/>
          <w:szCs w:val="22"/>
        </w:rPr>
        <w:t>28.12 As sanções previstas no item 29.7, poderão ser aplicadas cumulativamente a qualquer outra.</w:t>
      </w:r>
    </w:p>
    <w:p w:rsidR="001837C9" w:rsidRDefault="001837C9" w:rsidP="008F54C7">
      <w:pPr>
        <w:tabs>
          <w:tab w:val="left" w:pos="1276"/>
        </w:tabs>
        <w:suppressAutoHyphens w:val="0"/>
        <w:spacing w:after="120"/>
        <w:ind w:left="360"/>
        <w:contextualSpacing/>
        <w:jc w:val="both"/>
        <w:rPr>
          <w:sz w:val="22"/>
          <w:szCs w:val="22"/>
        </w:rPr>
      </w:pPr>
    </w:p>
    <w:p w:rsidR="000C4CCD" w:rsidRPr="008F54C7" w:rsidRDefault="000C4CCD" w:rsidP="008F54C7">
      <w:pPr>
        <w:tabs>
          <w:tab w:val="left" w:pos="1276"/>
        </w:tabs>
        <w:suppressAutoHyphens w:val="0"/>
        <w:spacing w:after="120"/>
        <w:ind w:left="360"/>
        <w:contextualSpacing/>
        <w:jc w:val="both"/>
        <w:rPr>
          <w:sz w:val="22"/>
          <w:szCs w:val="22"/>
        </w:rPr>
      </w:pPr>
      <w:r w:rsidRPr="008F54C7">
        <w:rPr>
          <w:sz w:val="22"/>
          <w:szCs w:val="22"/>
        </w:rPr>
        <w:t>28.13 A aplicação de sanção não exclui a possibilidade de rescisão administrativa do contrato, garantido o contraditório e a defesa prévia.</w:t>
      </w:r>
    </w:p>
    <w:p w:rsidR="001837C9" w:rsidRDefault="001837C9" w:rsidP="008F54C7">
      <w:pPr>
        <w:tabs>
          <w:tab w:val="left" w:pos="1276"/>
        </w:tabs>
        <w:suppressAutoHyphens w:val="0"/>
        <w:spacing w:after="120"/>
        <w:ind w:left="360"/>
        <w:contextualSpacing/>
        <w:jc w:val="both"/>
        <w:rPr>
          <w:sz w:val="22"/>
          <w:szCs w:val="22"/>
        </w:rPr>
      </w:pPr>
    </w:p>
    <w:p w:rsidR="000C4CCD" w:rsidRPr="008F54C7" w:rsidRDefault="000C4CCD" w:rsidP="008F54C7">
      <w:pPr>
        <w:tabs>
          <w:tab w:val="left" w:pos="1276"/>
        </w:tabs>
        <w:suppressAutoHyphens w:val="0"/>
        <w:spacing w:after="120"/>
        <w:ind w:left="360"/>
        <w:contextualSpacing/>
        <w:jc w:val="both"/>
        <w:rPr>
          <w:sz w:val="22"/>
          <w:szCs w:val="22"/>
        </w:rPr>
      </w:pPr>
      <w:r w:rsidRPr="008F54C7">
        <w:rPr>
          <w:sz w:val="22"/>
          <w:szCs w:val="22"/>
        </w:rPr>
        <w:t>28.14 A multa administrativa prevista na alínea b</w:t>
      </w:r>
      <w:r w:rsidRPr="00A977C2">
        <w:rPr>
          <w:sz w:val="22"/>
          <w:szCs w:val="22"/>
        </w:rPr>
        <w:t xml:space="preserve">, </w:t>
      </w:r>
      <w:r w:rsidR="00A977C2">
        <w:rPr>
          <w:sz w:val="22"/>
          <w:szCs w:val="22"/>
        </w:rPr>
        <w:t>sub</w:t>
      </w:r>
      <w:r w:rsidRPr="00A977C2">
        <w:rPr>
          <w:sz w:val="22"/>
          <w:szCs w:val="22"/>
        </w:rPr>
        <w:t>item 2</w:t>
      </w:r>
      <w:r w:rsidR="00A977C2">
        <w:rPr>
          <w:sz w:val="22"/>
          <w:szCs w:val="22"/>
        </w:rPr>
        <w:t>8</w:t>
      </w:r>
      <w:r w:rsidRPr="00A977C2">
        <w:rPr>
          <w:sz w:val="22"/>
          <w:szCs w:val="22"/>
        </w:rPr>
        <w:t>.9 não tem</w:t>
      </w:r>
      <w:r w:rsidRPr="008F54C7">
        <w:rPr>
          <w:sz w:val="22"/>
          <w:szCs w:val="22"/>
        </w:rPr>
        <w:t xml:space="preserve"> caráter compensatório, não eximindo o seu pagamento a CONTRATADA por perdas e danos das infrações cometidas.</w:t>
      </w:r>
    </w:p>
    <w:p w:rsidR="001837C9" w:rsidRDefault="001837C9" w:rsidP="008F54C7">
      <w:pPr>
        <w:tabs>
          <w:tab w:val="left" w:pos="1276"/>
        </w:tabs>
        <w:suppressAutoHyphens w:val="0"/>
        <w:spacing w:after="120"/>
        <w:ind w:left="360"/>
        <w:contextualSpacing/>
        <w:jc w:val="both"/>
        <w:rPr>
          <w:sz w:val="22"/>
          <w:szCs w:val="22"/>
        </w:rPr>
      </w:pPr>
    </w:p>
    <w:p w:rsidR="000C4CCD" w:rsidRPr="008F54C7" w:rsidRDefault="000C4CCD" w:rsidP="008F54C7">
      <w:pPr>
        <w:tabs>
          <w:tab w:val="left" w:pos="1276"/>
        </w:tabs>
        <w:suppressAutoHyphens w:val="0"/>
        <w:spacing w:after="120"/>
        <w:ind w:left="360"/>
        <w:contextualSpacing/>
        <w:jc w:val="both"/>
        <w:rPr>
          <w:sz w:val="22"/>
          <w:szCs w:val="22"/>
        </w:rPr>
      </w:pPr>
      <w:r w:rsidRPr="008F54C7">
        <w:rPr>
          <w:sz w:val="22"/>
          <w:szCs w:val="22"/>
        </w:rPr>
        <w:t>28.15 O atraso injustificado no cumprimento das obrigações contratuais sujeitará a contratada à multa de mora de até 1% (um por cento) por dia útil que exceder o prazo estipulado, a incidir sobre o valor da transferência mensal, respeitado o limite do art.412 do Código Civil, sem prejuízo da possibilidade de rescisão unilateral pelo CONTRATANTE ou da aplicação das sanções administrativas.</w:t>
      </w:r>
    </w:p>
    <w:p w:rsidR="008F04CC" w:rsidRDefault="008F04CC" w:rsidP="008F54C7">
      <w:pPr>
        <w:tabs>
          <w:tab w:val="left" w:pos="1276"/>
        </w:tabs>
        <w:suppressAutoHyphens w:val="0"/>
        <w:spacing w:after="120"/>
        <w:ind w:left="360"/>
        <w:contextualSpacing/>
        <w:jc w:val="both"/>
        <w:rPr>
          <w:sz w:val="22"/>
          <w:szCs w:val="22"/>
        </w:rPr>
      </w:pPr>
    </w:p>
    <w:p w:rsidR="000C4CCD" w:rsidRPr="008F54C7" w:rsidRDefault="000C4CCD" w:rsidP="008F54C7">
      <w:pPr>
        <w:tabs>
          <w:tab w:val="left" w:pos="1276"/>
        </w:tabs>
        <w:suppressAutoHyphens w:val="0"/>
        <w:spacing w:after="120"/>
        <w:ind w:left="360"/>
        <w:contextualSpacing/>
        <w:jc w:val="both"/>
        <w:rPr>
          <w:sz w:val="22"/>
          <w:szCs w:val="22"/>
        </w:rPr>
      </w:pPr>
      <w:r w:rsidRPr="008F54C7">
        <w:rPr>
          <w:sz w:val="22"/>
          <w:szCs w:val="22"/>
        </w:rPr>
        <w:t>28.16 No exercício de sua função decisória, poderá a CONTRATANTE firmar acordos com a CONTRATADA, a fim de estabelecer o conteúdo discricionário do ato sancionatório, salvo impedimento legal ou decorrente da natureza e das circunstâncias da relação jurídica envolvida, observados os princípios da transparência, legalidade, finalidade, motivação, razoabilidade, proporcionalidade, moralidade, ampla defesa, contraditório, segurança jurídica, impessoalidade, eficiência, celeridade, oficialidade, publicidade, participação, proteção da confiança legítima e interesse público, desde que a opção pela solução consensual, devidamente motivada, seja compatível com o interesse público.</w:t>
      </w:r>
    </w:p>
    <w:p w:rsidR="000C4CCD" w:rsidRPr="00265590" w:rsidRDefault="000C4CCD" w:rsidP="008F54C7">
      <w:pPr>
        <w:autoSpaceDE w:val="0"/>
        <w:autoSpaceDN w:val="0"/>
        <w:adjustRightInd w:val="0"/>
        <w:jc w:val="both"/>
        <w:rPr>
          <w:b/>
          <w:sz w:val="22"/>
          <w:szCs w:val="22"/>
        </w:rPr>
      </w:pPr>
    </w:p>
    <w:p w:rsidR="008F54C7" w:rsidRPr="00265590" w:rsidRDefault="008F54C7" w:rsidP="008F54C7">
      <w:pPr>
        <w:jc w:val="both"/>
        <w:rPr>
          <w:b/>
          <w:sz w:val="22"/>
          <w:szCs w:val="22"/>
        </w:rPr>
      </w:pPr>
    </w:p>
    <w:p w:rsidR="00265590" w:rsidRDefault="008F04CC" w:rsidP="00B951A3">
      <w:pPr>
        <w:pStyle w:val="PargrafodaLista"/>
        <w:numPr>
          <w:ilvl w:val="0"/>
          <w:numId w:val="49"/>
        </w:numPr>
        <w:tabs>
          <w:tab w:val="left" w:pos="284"/>
        </w:tabs>
        <w:rPr>
          <w:rFonts w:ascii="Times New Roman" w:hAnsi="Times New Roman" w:cs="Times New Roman"/>
          <w:b/>
        </w:rPr>
      </w:pPr>
      <w:r w:rsidRPr="00265590">
        <w:rPr>
          <w:rFonts w:ascii="Times New Roman" w:hAnsi="Times New Roman" w:cs="Times New Roman"/>
          <w:b/>
        </w:rPr>
        <w:t xml:space="preserve">- </w:t>
      </w:r>
      <w:r w:rsidR="00265590" w:rsidRPr="00265590">
        <w:rPr>
          <w:rFonts w:ascii="Times New Roman" w:hAnsi="Times New Roman" w:cs="Times New Roman"/>
          <w:b/>
        </w:rPr>
        <w:t xml:space="preserve"> DO REAJUSTE DO CONTRATO:</w:t>
      </w:r>
    </w:p>
    <w:p w:rsidR="00265590" w:rsidRPr="00BD0BD1" w:rsidRDefault="00265590" w:rsidP="00265590">
      <w:pPr>
        <w:spacing w:line="276" w:lineRule="auto"/>
        <w:jc w:val="both"/>
        <w:rPr>
          <w:b/>
          <w:sz w:val="22"/>
          <w:szCs w:val="22"/>
        </w:rPr>
      </w:pPr>
      <w:r w:rsidRPr="00265590">
        <w:t>29.1</w:t>
      </w:r>
      <w:r w:rsidRPr="00265590">
        <w:rPr>
          <w:sz w:val="22"/>
          <w:szCs w:val="22"/>
        </w:rPr>
        <w:t xml:space="preserve"> </w:t>
      </w:r>
      <w:r w:rsidRPr="00BD0BD1">
        <w:rPr>
          <w:sz w:val="22"/>
          <w:szCs w:val="22"/>
        </w:rPr>
        <w:t>No caso de reajuste da tabela SUS e da tabela estabelecida pela Associação Médica Brasileira por meio da Classificação Brasileira Hierarquizada de Procedimentos Médicos - CBHPM alterar o valor previsto para adequá-lo aos preços de mercado, mediante apresentação de custo de planilha pela CONTRATADA e aprovada pela Controladoria Geral do Estado de Rondônia.</w:t>
      </w:r>
    </w:p>
    <w:p w:rsidR="00265590" w:rsidRPr="00265590" w:rsidRDefault="00265590" w:rsidP="00265590">
      <w:pPr>
        <w:tabs>
          <w:tab w:val="left" w:pos="284"/>
        </w:tabs>
      </w:pPr>
    </w:p>
    <w:p w:rsidR="00AD377F" w:rsidRPr="008F54C7" w:rsidRDefault="00AD377F" w:rsidP="00B951A3">
      <w:pPr>
        <w:pStyle w:val="PargrafodaLista"/>
        <w:numPr>
          <w:ilvl w:val="0"/>
          <w:numId w:val="49"/>
        </w:numPr>
        <w:spacing w:line="240" w:lineRule="auto"/>
        <w:jc w:val="both"/>
        <w:rPr>
          <w:rFonts w:ascii="Times New Roman" w:hAnsi="Times New Roman" w:cs="Times New Roman"/>
          <w:b/>
        </w:rPr>
      </w:pPr>
      <w:r w:rsidRPr="008F54C7">
        <w:rPr>
          <w:rFonts w:ascii="Times New Roman" w:hAnsi="Times New Roman" w:cs="Times New Roman"/>
          <w:b/>
        </w:rPr>
        <w:t>- DISPOSIÇÕES GERAIS:</w:t>
      </w:r>
    </w:p>
    <w:p w:rsidR="000C4CCD" w:rsidRPr="008F54C7" w:rsidRDefault="00265590" w:rsidP="008F54C7">
      <w:pPr>
        <w:tabs>
          <w:tab w:val="left" w:pos="1134"/>
        </w:tabs>
        <w:suppressAutoHyphens w:val="0"/>
        <w:autoSpaceDE w:val="0"/>
        <w:autoSpaceDN w:val="0"/>
        <w:adjustRightInd w:val="0"/>
        <w:spacing w:after="120"/>
        <w:contextualSpacing/>
        <w:jc w:val="both"/>
        <w:rPr>
          <w:color w:val="000000"/>
          <w:sz w:val="22"/>
          <w:szCs w:val="22"/>
        </w:rPr>
      </w:pPr>
      <w:r>
        <w:rPr>
          <w:color w:val="000000"/>
          <w:sz w:val="22"/>
          <w:szCs w:val="22"/>
        </w:rPr>
        <w:t>30</w:t>
      </w:r>
      <w:r w:rsidR="008F54C7" w:rsidRPr="008F54C7">
        <w:rPr>
          <w:color w:val="000000"/>
          <w:sz w:val="22"/>
          <w:szCs w:val="22"/>
        </w:rPr>
        <w:t xml:space="preserve">.1 </w:t>
      </w:r>
      <w:r w:rsidR="000C4CCD" w:rsidRPr="008F54C7">
        <w:rPr>
          <w:color w:val="000000"/>
          <w:sz w:val="22"/>
          <w:szCs w:val="22"/>
        </w:rPr>
        <w:t>É responsabilidade da CONTRATADA o cumprimento das cláusulas estabelecidas nos itens que tratam do Bem Imóvel e aos Bens Móveis, para operação, execução e manutenção dos serviços objeto deste contrato;</w:t>
      </w:r>
    </w:p>
    <w:p w:rsidR="008F54C7" w:rsidRPr="008F54C7" w:rsidRDefault="008F54C7" w:rsidP="008F54C7">
      <w:pPr>
        <w:tabs>
          <w:tab w:val="left" w:pos="1134"/>
        </w:tabs>
        <w:suppressAutoHyphens w:val="0"/>
        <w:autoSpaceDE w:val="0"/>
        <w:autoSpaceDN w:val="0"/>
        <w:adjustRightInd w:val="0"/>
        <w:spacing w:after="120"/>
        <w:contextualSpacing/>
        <w:jc w:val="both"/>
        <w:rPr>
          <w:color w:val="000000"/>
          <w:sz w:val="22"/>
          <w:szCs w:val="22"/>
        </w:rPr>
      </w:pPr>
    </w:p>
    <w:p w:rsidR="000C4CCD" w:rsidRPr="008F54C7" w:rsidRDefault="00265590" w:rsidP="008F54C7">
      <w:pPr>
        <w:tabs>
          <w:tab w:val="left" w:pos="1134"/>
        </w:tabs>
        <w:suppressAutoHyphens w:val="0"/>
        <w:autoSpaceDE w:val="0"/>
        <w:autoSpaceDN w:val="0"/>
        <w:adjustRightInd w:val="0"/>
        <w:spacing w:after="120"/>
        <w:contextualSpacing/>
        <w:jc w:val="both"/>
        <w:rPr>
          <w:color w:val="000000"/>
          <w:sz w:val="22"/>
          <w:szCs w:val="22"/>
        </w:rPr>
      </w:pPr>
      <w:r>
        <w:rPr>
          <w:color w:val="000000"/>
          <w:sz w:val="22"/>
          <w:szCs w:val="22"/>
        </w:rPr>
        <w:t>30</w:t>
      </w:r>
      <w:r w:rsidR="008F54C7" w:rsidRPr="008F54C7">
        <w:rPr>
          <w:color w:val="000000"/>
          <w:sz w:val="22"/>
          <w:szCs w:val="22"/>
        </w:rPr>
        <w:t xml:space="preserve">.2 </w:t>
      </w:r>
      <w:r w:rsidR="000C4CCD" w:rsidRPr="008F54C7">
        <w:rPr>
          <w:color w:val="000000"/>
          <w:sz w:val="22"/>
          <w:szCs w:val="22"/>
        </w:rPr>
        <w:t xml:space="preserve">A CONTRATADA será responsável por fornecer, instalar e realizar a manutenção de toda a sinalização relacionada à programação visual e ambiência, tais como sinalizações de teto, portas, paredes, totens de orientação de circulação, letreiros de fachada e chão; </w:t>
      </w:r>
    </w:p>
    <w:p w:rsidR="008F54C7" w:rsidRPr="008F54C7" w:rsidRDefault="008F54C7" w:rsidP="008F54C7">
      <w:pPr>
        <w:tabs>
          <w:tab w:val="left" w:pos="1134"/>
        </w:tabs>
        <w:suppressAutoHyphens w:val="0"/>
        <w:autoSpaceDE w:val="0"/>
        <w:autoSpaceDN w:val="0"/>
        <w:adjustRightInd w:val="0"/>
        <w:spacing w:after="120"/>
        <w:contextualSpacing/>
        <w:jc w:val="both"/>
        <w:rPr>
          <w:color w:val="000000"/>
          <w:sz w:val="22"/>
          <w:szCs w:val="22"/>
        </w:rPr>
      </w:pPr>
    </w:p>
    <w:p w:rsidR="000C4CCD" w:rsidRPr="008F54C7" w:rsidRDefault="00265590" w:rsidP="008F54C7">
      <w:pPr>
        <w:tabs>
          <w:tab w:val="left" w:pos="1134"/>
        </w:tabs>
        <w:suppressAutoHyphens w:val="0"/>
        <w:autoSpaceDE w:val="0"/>
        <w:autoSpaceDN w:val="0"/>
        <w:adjustRightInd w:val="0"/>
        <w:spacing w:after="120"/>
        <w:contextualSpacing/>
        <w:jc w:val="both"/>
        <w:rPr>
          <w:color w:val="000000"/>
          <w:sz w:val="22"/>
          <w:szCs w:val="22"/>
        </w:rPr>
      </w:pPr>
      <w:r>
        <w:rPr>
          <w:color w:val="000000"/>
          <w:sz w:val="22"/>
          <w:szCs w:val="22"/>
        </w:rPr>
        <w:t>30</w:t>
      </w:r>
      <w:r w:rsidR="008F54C7" w:rsidRPr="008F54C7">
        <w:rPr>
          <w:color w:val="000000"/>
          <w:sz w:val="22"/>
          <w:szCs w:val="22"/>
        </w:rPr>
        <w:t xml:space="preserve">.3 </w:t>
      </w:r>
      <w:r w:rsidR="000C4CCD" w:rsidRPr="008F54C7">
        <w:rPr>
          <w:color w:val="000000"/>
          <w:sz w:val="22"/>
          <w:szCs w:val="22"/>
        </w:rPr>
        <w:t xml:space="preserve">A CONTRATADA será responsável pelos serviços relativos à tecnologia da informação do Centro de Diagnóstico por Imagem, incluindo o fornecimento de servidores, no-breaks, estações de trabalho, impressoras, ativos de rede (switches, roteadores), link de internet e softwares licenciados, necessários para operação de todos os equipamentos do CDI/RO, bem como os </w:t>
      </w:r>
      <w:r w:rsidR="000C4CCD" w:rsidRPr="008F54C7">
        <w:rPr>
          <w:color w:val="000000"/>
          <w:sz w:val="22"/>
          <w:szCs w:val="22"/>
        </w:rPr>
        <w:lastRenderedPageBreak/>
        <w:t>insumos necessários, devendo utilizar os mecanismos necessários para garantia das informações;</w:t>
      </w:r>
    </w:p>
    <w:p w:rsidR="008F54C7" w:rsidRPr="008F54C7" w:rsidRDefault="008F54C7" w:rsidP="008F54C7">
      <w:pPr>
        <w:tabs>
          <w:tab w:val="left" w:pos="1134"/>
        </w:tabs>
        <w:suppressAutoHyphens w:val="0"/>
        <w:autoSpaceDE w:val="0"/>
        <w:autoSpaceDN w:val="0"/>
        <w:adjustRightInd w:val="0"/>
        <w:spacing w:after="120"/>
        <w:contextualSpacing/>
        <w:jc w:val="both"/>
        <w:rPr>
          <w:color w:val="000000"/>
          <w:sz w:val="22"/>
          <w:szCs w:val="22"/>
        </w:rPr>
      </w:pPr>
    </w:p>
    <w:p w:rsidR="000C4CCD" w:rsidRPr="008F54C7" w:rsidRDefault="00265590" w:rsidP="008F54C7">
      <w:pPr>
        <w:tabs>
          <w:tab w:val="left" w:pos="1134"/>
        </w:tabs>
        <w:suppressAutoHyphens w:val="0"/>
        <w:autoSpaceDE w:val="0"/>
        <w:autoSpaceDN w:val="0"/>
        <w:adjustRightInd w:val="0"/>
        <w:spacing w:after="120"/>
        <w:contextualSpacing/>
        <w:jc w:val="both"/>
        <w:rPr>
          <w:color w:val="000000"/>
          <w:sz w:val="22"/>
          <w:szCs w:val="22"/>
        </w:rPr>
      </w:pPr>
      <w:r>
        <w:rPr>
          <w:color w:val="000000"/>
          <w:sz w:val="22"/>
          <w:szCs w:val="22"/>
        </w:rPr>
        <w:t>30</w:t>
      </w:r>
      <w:r w:rsidR="008F54C7" w:rsidRPr="008F54C7">
        <w:rPr>
          <w:color w:val="000000"/>
          <w:sz w:val="22"/>
          <w:szCs w:val="22"/>
        </w:rPr>
        <w:t xml:space="preserve">.4 </w:t>
      </w:r>
      <w:r w:rsidR="000C4CCD" w:rsidRPr="008F54C7">
        <w:rPr>
          <w:color w:val="000000"/>
          <w:sz w:val="22"/>
          <w:szCs w:val="22"/>
        </w:rPr>
        <w:t xml:space="preserve">A CONTRATADA deverá disponibilizar a qualquer momento, mediante solicitação da CONTRATANTE, uma cópia da base de dados com todas as informações da Unidade, devendo disponibilizar canal de comunicação para troca de informações, de acordo com um padrão a ser estabelecido, posteriormente pela CONTRATANTE; </w:t>
      </w:r>
    </w:p>
    <w:p w:rsidR="008F54C7" w:rsidRPr="008F54C7" w:rsidRDefault="008F54C7" w:rsidP="008F54C7">
      <w:pPr>
        <w:tabs>
          <w:tab w:val="left" w:pos="1134"/>
        </w:tabs>
        <w:suppressAutoHyphens w:val="0"/>
        <w:autoSpaceDE w:val="0"/>
        <w:autoSpaceDN w:val="0"/>
        <w:adjustRightInd w:val="0"/>
        <w:spacing w:after="120"/>
        <w:contextualSpacing/>
        <w:jc w:val="both"/>
        <w:rPr>
          <w:color w:val="000000"/>
          <w:sz w:val="22"/>
          <w:szCs w:val="22"/>
        </w:rPr>
      </w:pPr>
    </w:p>
    <w:p w:rsidR="000C4CCD" w:rsidRPr="008F54C7" w:rsidRDefault="00265590" w:rsidP="008F54C7">
      <w:pPr>
        <w:tabs>
          <w:tab w:val="left" w:pos="1134"/>
        </w:tabs>
        <w:suppressAutoHyphens w:val="0"/>
        <w:autoSpaceDE w:val="0"/>
        <w:autoSpaceDN w:val="0"/>
        <w:adjustRightInd w:val="0"/>
        <w:spacing w:after="120"/>
        <w:contextualSpacing/>
        <w:jc w:val="both"/>
        <w:rPr>
          <w:color w:val="000000"/>
          <w:sz w:val="22"/>
          <w:szCs w:val="22"/>
        </w:rPr>
      </w:pPr>
      <w:r>
        <w:rPr>
          <w:color w:val="000000"/>
          <w:sz w:val="22"/>
          <w:szCs w:val="22"/>
        </w:rPr>
        <w:t>30</w:t>
      </w:r>
      <w:r w:rsidR="008F54C7" w:rsidRPr="008F54C7">
        <w:rPr>
          <w:color w:val="000000"/>
          <w:sz w:val="22"/>
          <w:szCs w:val="22"/>
        </w:rPr>
        <w:t xml:space="preserve">.5 </w:t>
      </w:r>
      <w:r w:rsidR="000C4CCD" w:rsidRPr="008F54C7">
        <w:rPr>
          <w:color w:val="000000"/>
          <w:sz w:val="22"/>
          <w:szCs w:val="22"/>
        </w:rPr>
        <w:t>A CONTRATADA deverá disponibilizar à CONTRATANTE o acompanhamento on-line dos dados referente à prestação de serviços realizados no Centro de Diagnóstico por Imagem;</w:t>
      </w:r>
    </w:p>
    <w:p w:rsidR="008F54C7" w:rsidRPr="008F54C7" w:rsidRDefault="008F54C7" w:rsidP="008F54C7">
      <w:pPr>
        <w:tabs>
          <w:tab w:val="left" w:pos="1134"/>
        </w:tabs>
        <w:suppressAutoHyphens w:val="0"/>
        <w:autoSpaceDE w:val="0"/>
        <w:autoSpaceDN w:val="0"/>
        <w:adjustRightInd w:val="0"/>
        <w:spacing w:after="120"/>
        <w:contextualSpacing/>
        <w:jc w:val="both"/>
        <w:rPr>
          <w:color w:val="000000"/>
          <w:sz w:val="22"/>
          <w:szCs w:val="22"/>
        </w:rPr>
      </w:pPr>
    </w:p>
    <w:p w:rsidR="000C4CCD" w:rsidRPr="008F54C7" w:rsidRDefault="00265590" w:rsidP="008F54C7">
      <w:pPr>
        <w:tabs>
          <w:tab w:val="left" w:pos="1134"/>
        </w:tabs>
        <w:suppressAutoHyphens w:val="0"/>
        <w:autoSpaceDE w:val="0"/>
        <w:autoSpaceDN w:val="0"/>
        <w:adjustRightInd w:val="0"/>
        <w:spacing w:after="120"/>
        <w:contextualSpacing/>
        <w:jc w:val="both"/>
        <w:rPr>
          <w:color w:val="000000"/>
          <w:sz w:val="22"/>
          <w:szCs w:val="22"/>
        </w:rPr>
      </w:pPr>
      <w:r>
        <w:rPr>
          <w:color w:val="000000"/>
          <w:sz w:val="22"/>
          <w:szCs w:val="22"/>
        </w:rPr>
        <w:t>30</w:t>
      </w:r>
      <w:r w:rsidR="008F54C7" w:rsidRPr="008F54C7">
        <w:rPr>
          <w:color w:val="000000"/>
          <w:sz w:val="22"/>
          <w:szCs w:val="22"/>
        </w:rPr>
        <w:t xml:space="preserve">.6 </w:t>
      </w:r>
      <w:r w:rsidR="000C4CCD" w:rsidRPr="008F54C7">
        <w:rPr>
          <w:color w:val="000000"/>
          <w:sz w:val="22"/>
          <w:szCs w:val="22"/>
        </w:rPr>
        <w:t xml:space="preserve">Por ocasião da assinatura do contrato serão entregues os modelos de impressos padronizados a serem utilizados, incluindo capas e formatação dos laudos bem como o </w:t>
      </w:r>
      <w:proofErr w:type="spellStart"/>
      <w:r w:rsidR="000C4CCD" w:rsidRPr="008F54C7">
        <w:rPr>
          <w:color w:val="000000"/>
          <w:sz w:val="22"/>
          <w:szCs w:val="22"/>
        </w:rPr>
        <w:t>lay-out</w:t>
      </w:r>
      <w:proofErr w:type="spellEnd"/>
      <w:r w:rsidR="000C4CCD" w:rsidRPr="008F54C7">
        <w:rPr>
          <w:color w:val="000000"/>
          <w:sz w:val="22"/>
          <w:szCs w:val="22"/>
        </w:rPr>
        <w:t>, os modelos e especificação dos itens da programação visual;</w:t>
      </w:r>
    </w:p>
    <w:p w:rsidR="008F54C7" w:rsidRPr="008F54C7" w:rsidRDefault="008F54C7" w:rsidP="008F54C7">
      <w:pPr>
        <w:tabs>
          <w:tab w:val="left" w:pos="1134"/>
        </w:tabs>
        <w:suppressAutoHyphens w:val="0"/>
        <w:autoSpaceDE w:val="0"/>
        <w:autoSpaceDN w:val="0"/>
        <w:adjustRightInd w:val="0"/>
        <w:spacing w:after="120"/>
        <w:contextualSpacing/>
        <w:jc w:val="both"/>
        <w:rPr>
          <w:color w:val="000000"/>
          <w:sz w:val="22"/>
          <w:szCs w:val="22"/>
        </w:rPr>
      </w:pPr>
    </w:p>
    <w:p w:rsidR="000C4CCD" w:rsidRPr="008F54C7" w:rsidRDefault="00265590" w:rsidP="008F54C7">
      <w:pPr>
        <w:tabs>
          <w:tab w:val="left" w:pos="1134"/>
        </w:tabs>
        <w:suppressAutoHyphens w:val="0"/>
        <w:autoSpaceDE w:val="0"/>
        <w:autoSpaceDN w:val="0"/>
        <w:adjustRightInd w:val="0"/>
        <w:spacing w:after="120"/>
        <w:contextualSpacing/>
        <w:jc w:val="both"/>
        <w:rPr>
          <w:color w:val="000000"/>
          <w:sz w:val="22"/>
          <w:szCs w:val="22"/>
        </w:rPr>
      </w:pPr>
      <w:r>
        <w:rPr>
          <w:color w:val="000000"/>
          <w:sz w:val="22"/>
          <w:szCs w:val="22"/>
        </w:rPr>
        <w:t>30</w:t>
      </w:r>
      <w:r w:rsidR="008F54C7" w:rsidRPr="008F54C7">
        <w:rPr>
          <w:color w:val="000000"/>
          <w:sz w:val="22"/>
          <w:szCs w:val="22"/>
        </w:rPr>
        <w:t xml:space="preserve">.7 </w:t>
      </w:r>
      <w:r w:rsidR="000C4CCD" w:rsidRPr="008F54C7">
        <w:rPr>
          <w:color w:val="000000"/>
          <w:sz w:val="22"/>
          <w:szCs w:val="22"/>
        </w:rPr>
        <w:t>A implantação do serviço será gradativa, de acordo com a instalação dos equipamentos;</w:t>
      </w:r>
    </w:p>
    <w:p w:rsidR="008F54C7" w:rsidRPr="008F54C7" w:rsidRDefault="008F54C7" w:rsidP="008F54C7">
      <w:pPr>
        <w:tabs>
          <w:tab w:val="left" w:pos="1134"/>
        </w:tabs>
        <w:suppressAutoHyphens w:val="0"/>
        <w:autoSpaceDE w:val="0"/>
        <w:autoSpaceDN w:val="0"/>
        <w:adjustRightInd w:val="0"/>
        <w:spacing w:after="120"/>
        <w:contextualSpacing/>
        <w:jc w:val="both"/>
        <w:rPr>
          <w:color w:val="000000"/>
          <w:sz w:val="22"/>
          <w:szCs w:val="22"/>
        </w:rPr>
      </w:pPr>
    </w:p>
    <w:p w:rsidR="000C4CCD" w:rsidRPr="008F54C7" w:rsidRDefault="00265590" w:rsidP="008F54C7">
      <w:pPr>
        <w:tabs>
          <w:tab w:val="left" w:pos="1134"/>
        </w:tabs>
        <w:suppressAutoHyphens w:val="0"/>
        <w:autoSpaceDE w:val="0"/>
        <w:autoSpaceDN w:val="0"/>
        <w:adjustRightInd w:val="0"/>
        <w:spacing w:after="120"/>
        <w:contextualSpacing/>
        <w:jc w:val="both"/>
        <w:rPr>
          <w:color w:val="000000"/>
          <w:sz w:val="22"/>
          <w:szCs w:val="22"/>
        </w:rPr>
      </w:pPr>
      <w:r>
        <w:rPr>
          <w:color w:val="000000"/>
          <w:sz w:val="22"/>
          <w:szCs w:val="22"/>
        </w:rPr>
        <w:t>30</w:t>
      </w:r>
      <w:r w:rsidR="008F54C7" w:rsidRPr="008F54C7">
        <w:rPr>
          <w:color w:val="000000"/>
          <w:sz w:val="22"/>
          <w:szCs w:val="22"/>
        </w:rPr>
        <w:t xml:space="preserve">.8 </w:t>
      </w:r>
      <w:r w:rsidR="000C4CCD" w:rsidRPr="008F54C7">
        <w:rPr>
          <w:color w:val="000000"/>
          <w:sz w:val="22"/>
          <w:szCs w:val="22"/>
        </w:rPr>
        <w:t>A CONTRATADA deverá utilizar a área a ser identificada e estabelecida pela CONTRATANTE, para disponibilizar serviço não gratuito de lanches rápidos, podendo, para tal, utilizar empresa terceirizada, obedecendo, o projeto arquitetônico e à programação visual do Centro de Diagnóstico por Imagem, sendo vedada a comercialização de alimentos fritos, energéticos e de bebidas alcoólicas;</w:t>
      </w:r>
    </w:p>
    <w:p w:rsidR="008F54C7" w:rsidRPr="008F54C7" w:rsidRDefault="008F54C7" w:rsidP="008F54C7">
      <w:pPr>
        <w:tabs>
          <w:tab w:val="left" w:pos="1134"/>
        </w:tabs>
        <w:suppressAutoHyphens w:val="0"/>
        <w:autoSpaceDE w:val="0"/>
        <w:autoSpaceDN w:val="0"/>
        <w:adjustRightInd w:val="0"/>
        <w:spacing w:after="120"/>
        <w:contextualSpacing/>
        <w:jc w:val="both"/>
        <w:rPr>
          <w:color w:val="000000"/>
          <w:sz w:val="22"/>
          <w:szCs w:val="22"/>
        </w:rPr>
      </w:pPr>
    </w:p>
    <w:p w:rsidR="000C4CCD" w:rsidRPr="008F54C7" w:rsidRDefault="00265590" w:rsidP="008F54C7">
      <w:pPr>
        <w:tabs>
          <w:tab w:val="left" w:pos="1134"/>
        </w:tabs>
        <w:suppressAutoHyphens w:val="0"/>
        <w:autoSpaceDE w:val="0"/>
        <w:autoSpaceDN w:val="0"/>
        <w:adjustRightInd w:val="0"/>
        <w:spacing w:after="120"/>
        <w:contextualSpacing/>
        <w:jc w:val="both"/>
        <w:rPr>
          <w:color w:val="000000"/>
          <w:sz w:val="22"/>
          <w:szCs w:val="22"/>
        </w:rPr>
      </w:pPr>
      <w:r>
        <w:rPr>
          <w:color w:val="000000"/>
          <w:sz w:val="22"/>
          <w:szCs w:val="22"/>
        </w:rPr>
        <w:t>30</w:t>
      </w:r>
      <w:r w:rsidR="008F54C7" w:rsidRPr="008F54C7">
        <w:rPr>
          <w:color w:val="000000"/>
          <w:sz w:val="22"/>
          <w:szCs w:val="22"/>
        </w:rPr>
        <w:t xml:space="preserve">.9 </w:t>
      </w:r>
      <w:r w:rsidR="000C4CCD" w:rsidRPr="008F54C7">
        <w:rPr>
          <w:color w:val="000000"/>
          <w:sz w:val="22"/>
          <w:szCs w:val="22"/>
        </w:rPr>
        <w:t>No caso de mudança do projeto arquitetônico e a programação visual do serviço, a mesma deverá ser submetida à avaliação e aprovação da CONTRATANTE;</w:t>
      </w:r>
    </w:p>
    <w:p w:rsidR="008F54C7" w:rsidRPr="008F54C7" w:rsidRDefault="008F54C7" w:rsidP="008F54C7">
      <w:pPr>
        <w:tabs>
          <w:tab w:val="left" w:pos="1134"/>
        </w:tabs>
        <w:suppressAutoHyphens w:val="0"/>
        <w:autoSpaceDE w:val="0"/>
        <w:autoSpaceDN w:val="0"/>
        <w:adjustRightInd w:val="0"/>
        <w:spacing w:after="120"/>
        <w:contextualSpacing/>
        <w:jc w:val="both"/>
        <w:rPr>
          <w:color w:val="000000"/>
          <w:sz w:val="22"/>
          <w:szCs w:val="22"/>
        </w:rPr>
      </w:pPr>
    </w:p>
    <w:p w:rsidR="008F54C7" w:rsidRPr="008F54C7" w:rsidRDefault="00265590" w:rsidP="008F54C7">
      <w:pPr>
        <w:tabs>
          <w:tab w:val="left" w:pos="1134"/>
        </w:tabs>
        <w:suppressAutoHyphens w:val="0"/>
        <w:autoSpaceDE w:val="0"/>
        <w:autoSpaceDN w:val="0"/>
        <w:adjustRightInd w:val="0"/>
        <w:spacing w:after="120"/>
        <w:contextualSpacing/>
        <w:jc w:val="both"/>
        <w:rPr>
          <w:color w:val="000000"/>
          <w:sz w:val="22"/>
          <w:szCs w:val="22"/>
        </w:rPr>
      </w:pPr>
      <w:r>
        <w:rPr>
          <w:color w:val="000000"/>
          <w:sz w:val="22"/>
          <w:szCs w:val="22"/>
        </w:rPr>
        <w:t>30</w:t>
      </w:r>
      <w:r w:rsidR="008F54C7" w:rsidRPr="008F54C7">
        <w:rPr>
          <w:color w:val="000000"/>
          <w:sz w:val="22"/>
          <w:szCs w:val="22"/>
        </w:rPr>
        <w:t xml:space="preserve">.10 </w:t>
      </w:r>
      <w:r w:rsidR="000C4CCD" w:rsidRPr="008F54C7">
        <w:rPr>
          <w:color w:val="000000"/>
          <w:sz w:val="22"/>
          <w:szCs w:val="22"/>
        </w:rPr>
        <w:t>Fica, desde já, autorizada a subcontratação de empresa especializada para realização de serviços acessórios, tais como: limpeza, alimentação, manutenção predial, manutenção de equipamentos, segurança e vigilância;</w:t>
      </w:r>
    </w:p>
    <w:p w:rsidR="00265590" w:rsidRDefault="00265590" w:rsidP="008F54C7">
      <w:pPr>
        <w:tabs>
          <w:tab w:val="left" w:pos="1134"/>
        </w:tabs>
        <w:suppressAutoHyphens w:val="0"/>
        <w:autoSpaceDE w:val="0"/>
        <w:autoSpaceDN w:val="0"/>
        <w:adjustRightInd w:val="0"/>
        <w:spacing w:after="120"/>
        <w:contextualSpacing/>
        <w:jc w:val="both"/>
        <w:rPr>
          <w:color w:val="000000"/>
          <w:sz w:val="22"/>
          <w:szCs w:val="22"/>
        </w:rPr>
      </w:pPr>
    </w:p>
    <w:p w:rsidR="008F54C7" w:rsidRPr="008F54C7" w:rsidRDefault="00265590" w:rsidP="008F54C7">
      <w:pPr>
        <w:tabs>
          <w:tab w:val="left" w:pos="1134"/>
        </w:tabs>
        <w:suppressAutoHyphens w:val="0"/>
        <w:autoSpaceDE w:val="0"/>
        <w:autoSpaceDN w:val="0"/>
        <w:adjustRightInd w:val="0"/>
        <w:spacing w:after="120"/>
        <w:contextualSpacing/>
        <w:jc w:val="both"/>
        <w:rPr>
          <w:color w:val="000000"/>
          <w:sz w:val="22"/>
          <w:szCs w:val="22"/>
        </w:rPr>
      </w:pPr>
      <w:r>
        <w:rPr>
          <w:color w:val="000000"/>
          <w:sz w:val="22"/>
          <w:szCs w:val="22"/>
        </w:rPr>
        <w:t>30</w:t>
      </w:r>
      <w:r w:rsidR="008F54C7" w:rsidRPr="008F54C7">
        <w:rPr>
          <w:color w:val="000000"/>
          <w:sz w:val="22"/>
          <w:szCs w:val="22"/>
        </w:rPr>
        <w:t xml:space="preserve">.11 </w:t>
      </w:r>
      <w:r w:rsidR="000C4CCD" w:rsidRPr="008F54C7">
        <w:rPr>
          <w:color w:val="000000"/>
          <w:sz w:val="22"/>
          <w:szCs w:val="22"/>
        </w:rPr>
        <w:t>Todos os equipamentos e instalações utilizadas pela CONTRATADA, ainda que de propriedade da CONTRATANTE, deverão estar devidamente segurados contra incêndio;</w:t>
      </w:r>
    </w:p>
    <w:p w:rsidR="008F54C7" w:rsidRPr="008F54C7" w:rsidRDefault="008F54C7" w:rsidP="008F54C7">
      <w:pPr>
        <w:tabs>
          <w:tab w:val="left" w:pos="1134"/>
        </w:tabs>
        <w:suppressAutoHyphens w:val="0"/>
        <w:autoSpaceDE w:val="0"/>
        <w:autoSpaceDN w:val="0"/>
        <w:adjustRightInd w:val="0"/>
        <w:spacing w:after="120"/>
        <w:contextualSpacing/>
        <w:jc w:val="both"/>
        <w:rPr>
          <w:color w:val="000000"/>
          <w:sz w:val="22"/>
          <w:szCs w:val="22"/>
        </w:rPr>
      </w:pPr>
    </w:p>
    <w:p w:rsidR="008F54C7" w:rsidRPr="008F54C7" w:rsidRDefault="00265590" w:rsidP="008F54C7">
      <w:pPr>
        <w:tabs>
          <w:tab w:val="left" w:pos="1134"/>
        </w:tabs>
        <w:suppressAutoHyphens w:val="0"/>
        <w:autoSpaceDE w:val="0"/>
        <w:autoSpaceDN w:val="0"/>
        <w:adjustRightInd w:val="0"/>
        <w:spacing w:after="120"/>
        <w:contextualSpacing/>
        <w:jc w:val="both"/>
        <w:rPr>
          <w:color w:val="000000"/>
          <w:sz w:val="22"/>
          <w:szCs w:val="22"/>
        </w:rPr>
      </w:pPr>
      <w:r>
        <w:rPr>
          <w:color w:val="000000"/>
          <w:sz w:val="22"/>
          <w:szCs w:val="22"/>
        </w:rPr>
        <w:t>30</w:t>
      </w:r>
      <w:r w:rsidR="008F54C7" w:rsidRPr="008F54C7">
        <w:rPr>
          <w:color w:val="000000"/>
          <w:sz w:val="22"/>
          <w:szCs w:val="22"/>
        </w:rPr>
        <w:t xml:space="preserve">.12 </w:t>
      </w:r>
      <w:r w:rsidR="000C4CCD" w:rsidRPr="008F54C7">
        <w:rPr>
          <w:color w:val="000000"/>
          <w:sz w:val="22"/>
          <w:szCs w:val="22"/>
        </w:rPr>
        <w:t>Quando os bens segurados forem de propriedade da CONTRATANTE, esta deverá figurar como beneficiária do seguro;</w:t>
      </w:r>
    </w:p>
    <w:p w:rsidR="008F54C7" w:rsidRPr="008F54C7" w:rsidRDefault="008F54C7" w:rsidP="008F54C7">
      <w:pPr>
        <w:tabs>
          <w:tab w:val="left" w:pos="1134"/>
        </w:tabs>
        <w:suppressAutoHyphens w:val="0"/>
        <w:autoSpaceDE w:val="0"/>
        <w:autoSpaceDN w:val="0"/>
        <w:adjustRightInd w:val="0"/>
        <w:spacing w:after="120"/>
        <w:contextualSpacing/>
        <w:jc w:val="both"/>
        <w:rPr>
          <w:color w:val="000000"/>
          <w:sz w:val="22"/>
          <w:szCs w:val="22"/>
        </w:rPr>
      </w:pPr>
    </w:p>
    <w:p w:rsidR="008F54C7" w:rsidRPr="008F54C7" w:rsidRDefault="00265590" w:rsidP="008F54C7">
      <w:pPr>
        <w:tabs>
          <w:tab w:val="left" w:pos="1134"/>
        </w:tabs>
        <w:suppressAutoHyphens w:val="0"/>
        <w:autoSpaceDE w:val="0"/>
        <w:autoSpaceDN w:val="0"/>
        <w:adjustRightInd w:val="0"/>
        <w:spacing w:after="120"/>
        <w:contextualSpacing/>
        <w:jc w:val="both"/>
        <w:rPr>
          <w:color w:val="000000"/>
          <w:sz w:val="22"/>
          <w:szCs w:val="22"/>
        </w:rPr>
      </w:pPr>
      <w:r>
        <w:rPr>
          <w:color w:val="000000"/>
          <w:sz w:val="22"/>
          <w:szCs w:val="22"/>
        </w:rPr>
        <w:t>30</w:t>
      </w:r>
      <w:r w:rsidR="008F54C7" w:rsidRPr="008F54C7">
        <w:rPr>
          <w:color w:val="000000"/>
          <w:sz w:val="22"/>
          <w:szCs w:val="22"/>
        </w:rPr>
        <w:t xml:space="preserve">.13 </w:t>
      </w:r>
      <w:r w:rsidR="000C4CCD" w:rsidRPr="008F54C7">
        <w:rPr>
          <w:color w:val="000000"/>
          <w:sz w:val="22"/>
          <w:szCs w:val="22"/>
        </w:rPr>
        <w:t xml:space="preserve">Quaisquer danos aos bens de propriedade da CONTRATANTE que estiverem sob a guarda da CONTRATADA serão de responsabilidade desta, podendo o ESTADO, em caso de não reposição ou de conserto em tempo hábil, descontar o valor do bem da garantia prestada; </w:t>
      </w:r>
    </w:p>
    <w:p w:rsidR="008F54C7" w:rsidRPr="008F54C7" w:rsidRDefault="008F54C7" w:rsidP="008F54C7">
      <w:pPr>
        <w:tabs>
          <w:tab w:val="left" w:pos="1134"/>
        </w:tabs>
        <w:suppressAutoHyphens w:val="0"/>
        <w:autoSpaceDE w:val="0"/>
        <w:autoSpaceDN w:val="0"/>
        <w:adjustRightInd w:val="0"/>
        <w:spacing w:after="120"/>
        <w:contextualSpacing/>
        <w:jc w:val="both"/>
        <w:rPr>
          <w:color w:val="000000"/>
          <w:sz w:val="22"/>
          <w:szCs w:val="22"/>
        </w:rPr>
      </w:pPr>
    </w:p>
    <w:p w:rsidR="000C4CCD" w:rsidRPr="008F54C7" w:rsidRDefault="00265590" w:rsidP="008F54C7">
      <w:pPr>
        <w:tabs>
          <w:tab w:val="left" w:pos="1134"/>
        </w:tabs>
        <w:suppressAutoHyphens w:val="0"/>
        <w:autoSpaceDE w:val="0"/>
        <w:autoSpaceDN w:val="0"/>
        <w:adjustRightInd w:val="0"/>
        <w:spacing w:after="120"/>
        <w:contextualSpacing/>
        <w:jc w:val="both"/>
        <w:rPr>
          <w:color w:val="000000"/>
          <w:sz w:val="22"/>
          <w:szCs w:val="22"/>
        </w:rPr>
      </w:pPr>
      <w:r>
        <w:rPr>
          <w:color w:val="000000"/>
          <w:sz w:val="22"/>
          <w:szCs w:val="22"/>
        </w:rPr>
        <w:t>30</w:t>
      </w:r>
      <w:r w:rsidR="008F54C7" w:rsidRPr="008F54C7">
        <w:rPr>
          <w:color w:val="000000"/>
          <w:sz w:val="22"/>
          <w:szCs w:val="22"/>
        </w:rPr>
        <w:t>.14</w:t>
      </w:r>
      <w:r w:rsidR="000C4CCD" w:rsidRPr="008F54C7">
        <w:rPr>
          <w:color w:val="000000"/>
          <w:sz w:val="22"/>
          <w:szCs w:val="22"/>
        </w:rPr>
        <w:t>Será aplicado procedimento a ser estabelecido pela contratante, em caso de roubo ou furto dos bens da CONTRATANTE que estiverem sob a guarda da CONTRATADA;</w:t>
      </w:r>
    </w:p>
    <w:p w:rsidR="008F54C7" w:rsidRPr="008F54C7" w:rsidRDefault="008F54C7" w:rsidP="008F54C7">
      <w:pPr>
        <w:tabs>
          <w:tab w:val="left" w:pos="1134"/>
        </w:tabs>
        <w:suppressAutoHyphens w:val="0"/>
        <w:autoSpaceDE w:val="0"/>
        <w:autoSpaceDN w:val="0"/>
        <w:adjustRightInd w:val="0"/>
        <w:spacing w:after="120"/>
        <w:contextualSpacing/>
        <w:jc w:val="both"/>
        <w:rPr>
          <w:color w:val="000000"/>
          <w:sz w:val="22"/>
          <w:szCs w:val="22"/>
        </w:rPr>
      </w:pPr>
    </w:p>
    <w:p w:rsidR="000C4CCD" w:rsidRPr="008F54C7" w:rsidRDefault="00265590" w:rsidP="008F54C7">
      <w:pPr>
        <w:tabs>
          <w:tab w:val="left" w:pos="1134"/>
        </w:tabs>
        <w:suppressAutoHyphens w:val="0"/>
        <w:autoSpaceDE w:val="0"/>
        <w:autoSpaceDN w:val="0"/>
        <w:adjustRightInd w:val="0"/>
        <w:spacing w:after="120"/>
        <w:contextualSpacing/>
        <w:jc w:val="both"/>
        <w:rPr>
          <w:color w:val="000000"/>
          <w:sz w:val="22"/>
          <w:szCs w:val="22"/>
        </w:rPr>
      </w:pPr>
      <w:r>
        <w:rPr>
          <w:color w:val="000000"/>
          <w:sz w:val="22"/>
          <w:szCs w:val="22"/>
        </w:rPr>
        <w:t>30</w:t>
      </w:r>
      <w:r w:rsidR="008F54C7" w:rsidRPr="008F54C7">
        <w:rPr>
          <w:color w:val="000000"/>
          <w:sz w:val="22"/>
          <w:szCs w:val="22"/>
        </w:rPr>
        <w:t xml:space="preserve">.15 </w:t>
      </w:r>
      <w:r w:rsidR="000C4CCD" w:rsidRPr="008F54C7">
        <w:rPr>
          <w:color w:val="000000"/>
          <w:sz w:val="22"/>
          <w:szCs w:val="22"/>
        </w:rPr>
        <w:t>É de responsabilidade da CONTRATADA</w:t>
      </w:r>
      <w:r w:rsidR="000C4CCD" w:rsidRPr="008F54C7">
        <w:rPr>
          <w:color w:val="000000"/>
          <w:sz w:val="22"/>
          <w:szCs w:val="22"/>
        </w:rPr>
        <w:tab/>
        <w:t>elaborar Projeto de Gerenciamento de Resíduos Sólidos de Serviços de Saúde - PGRSSS, obedecendo a Legislação Vigente (ANVISA), bem como a coleta, armazenamento e destinação final.</w:t>
      </w:r>
    </w:p>
    <w:p w:rsidR="00AD377F" w:rsidRPr="008F54C7" w:rsidRDefault="00AD377F" w:rsidP="008F54C7">
      <w:pPr>
        <w:jc w:val="both"/>
        <w:rPr>
          <w:sz w:val="22"/>
          <w:szCs w:val="22"/>
        </w:rPr>
      </w:pPr>
    </w:p>
    <w:p w:rsidR="00AD377F" w:rsidRPr="008F54C7" w:rsidRDefault="00265590" w:rsidP="008F54C7">
      <w:pPr>
        <w:jc w:val="both"/>
        <w:rPr>
          <w:b/>
          <w:sz w:val="22"/>
          <w:szCs w:val="22"/>
        </w:rPr>
      </w:pPr>
      <w:r>
        <w:rPr>
          <w:b/>
          <w:sz w:val="22"/>
          <w:szCs w:val="22"/>
        </w:rPr>
        <w:t>31</w:t>
      </w:r>
      <w:r w:rsidR="00AD377F" w:rsidRPr="008F54C7">
        <w:rPr>
          <w:b/>
          <w:sz w:val="22"/>
          <w:szCs w:val="22"/>
        </w:rPr>
        <w:t xml:space="preserve"> – </w:t>
      </w:r>
      <w:r w:rsidR="00AD377F" w:rsidRPr="000331D7">
        <w:rPr>
          <w:b/>
          <w:sz w:val="22"/>
          <w:szCs w:val="22"/>
        </w:rPr>
        <w:t>DOS ANEXOS:</w:t>
      </w:r>
    </w:p>
    <w:p w:rsidR="00AD377F" w:rsidRPr="00AA3F47" w:rsidRDefault="00AD377F" w:rsidP="00AA3F47">
      <w:pPr>
        <w:spacing w:before="120"/>
        <w:jc w:val="both"/>
        <w:rPr>
          <w:sz w:val="22"/>
          <w:szCs w:val="22"/>
        </w:rPr>
      </w:pPr>
      <w:r w:rsidRPr="008F54C7">
        <w:rPr>
          <w:sz w:val="22"/>
          <w:szCs w:val="22"/>
        </w:rPr>
        <w:t xml:space="preserve">Integram este Edital, </w:t>
      </w:r>
      <w:r w:rsidRPr="00AA3F47">
        <w:rPr>
          <w:sz w:val="22"/>
          <w:szCs w:val="22"/>
        </w:rPr>
        <w:t>como nele estivessem transcritos, os seguintes Anexos:</w:t>
      </w:r>
    </w:p>
    <w:p w:rsidR="00AD377F" w:rsidRPr="00AA3F47" w:rsidRDefault="00AD377F" w:rsidP="00AA3F47">
      <w:pPr>
        <w:spacing w:before="120"/>
        <w:jc w:val="both"/>
        <w:rPr>
          <w:sz w:val="22"/>
          <w:szCs w:val="22"/>
        </w:rPr>
      </w:pPr>
      <w:r w:rsidRPr="00AA3F47">
        <w:rPr>
          <w:b/>
          <w:sz w:val="22"/>
          <w:szCs w:val="22"/>
        </w:rPr>
        <w:t xml:space="preserve">Anexo I: </w:t>
      </w:r>
      <w:r w:rsidR="00046082" w:rsidRPr="00AA3F47">
        <w:rPr>
          <w:sz w:val="22"/>
          <w:szCs w:val="22"/>
        </w:rPr>
        <w:t>Projeto básico</w:t>
      </w:r>
      <w:r w:rsidR="006F701C" w:rsidRPr="00AA3F47">
        <w:rPr>
          <w:sz w:val="22"/>
          <w:szCs w:val="22"/>
        </w:rPr>
        <w:t xml:space="preserve"> e seus anexos:</w:t>
      </w:r>
    </w:p>
    <w:p w:rsidR="008F54C7" w:rsidRPr="00AA3F47" w:rsidRDefault="008F54C7" w:rsidP="00B951A3">
      <w:pPr>
        <w:pStyle w:val="PargrafodaLista"/>
        <w:numPr>
          <w:ilvl w:val="0"/>
          <w:numId w:val="50"/>
        </w:numPr>
        <w:autoSpaceDE w:val="0"/>
        <w:autoSpaceDN w:val="0"/>
        <w:adjustRightInd w:val="0"/>
        <w:spacing w:after="0" w:line="240" w:lineRule="auto"/>
        <w:jc w:val="both"/>
        <w:rPr>
          <w:rFonts w:ascii="Times New Roman" w:hAnsi="Times New Roman" w:cs="Times New Roman"/>
          <w:color w:val="000000"/>
        </w:rPr>
      </w:pPr>
      <w:r w:rsidRPr="00AA3F47">
        <w:rPr>
          <w:rFonts w:ascii="Times New Roman" w:hAnsi="Times New Roman" w:cs="Times New Roman"/>
          <w:b/>
          <w:color w:val="000000"/>
        </w:rPr>
        <w:t>Anexo “I“</w:t>
      </w:r>
      <w:r w:rsidRPr="00AA3F47">
        <w:rPr>
          <w:rFonts w:ascii="Times New Roman" w:hAnsi="Times New Roman" w:cs="Times New Roman"/>
          <w:color w:val="000000"/>
        </w:rPr>
        <w:t xml:space="preserve"> - </w:t>
      </w:r>
      <w:r w:rsidRPr="00AA3F47">
        <w:rPr>
          <w:rFonts w:ascii="Times New Roman" w:hAnsi="Times New Roman" w:cs="Times New Roman"/>
        </w:rPr>
        <w:t>Solicitação e Aquisição de Materiais/Serviços – SAMS</w:t>
      </w:r>
    </w:p>
    <w:p w:rsidR="00B77747" w:rsidRPr="00AA3F47" w:rsidRDefault="008F54C7" w:rsidP="00B951A3">
      <w:pPr>
        <w:pStyle w:val="PargrafodaLista"/>
        <w:numPr>
          <w:ilvl w:val="0"/>
          <w:numId w:val="50"/>
        </w:numPr>
        <w:autoSpaceDE w:val="0"/>
        <w:autoSpaceDN w:val="0"/>
        <w:adjustRightInd w:val="0"/>
        <w:spacing w:after="0" w:line="240" w:lineRule="auto"/>
        <w:jc w:val="both"/>
        <w:rPr>
          <w:rFonts w:ascii="Times New Roman" w:hAnsi="Times New Roman" w:cs="Times New Roman"/>
          <w:color w:val="000000"/>
        </w:rPr>
      </w:pPr>
      <w:r w:rsidRPr="00AA3F47">
        <w:rPr>
          <w:rFonts w:ascii="Times New Roman" w:hAnsi="Times New Roman" w:cs="Times New Roman"/>
          <w:b/>
          <w:color w:val="000000"/>
        </w:rPr>
        <w:lastRenderedPageBreak/>
        <w:t>Anexo “II”</w:t>
      </w:r>
      <w:r w:rsidRPr="00AA3F47">
        <w:rPr>
          <w:rFonts w:ascii="Times New Roman" w:hAnsi="Times New Roman" w:cs="Times New Roman"/>
          <w:color w:val="000000"/>
        </w:rPr>
        <w:t xml:space="preserve"> – Produção Mensal/Anual de Exames</w:t>
      </w:r>
    </w:p>
    <w:p w:rsidR="00B77747" w:rsidRPr="00AA3F47" w:rsidRDefault="008F54C7" w:rsidP="00AA3F47">
      <w:pPr>
        <w:pStyle w:val="PargrafodaLista"/>
        <w:autoSpaceDE w:val="0"/>
        <w:autoSpaceDN w:val="0"/>
        <w:adjustRightInd w:val="0"/>
        <w:spacing w:after="0" w:line="240" w:lineRule="auto"/>
        <w:ind w:left="709"/>
        <w:jc w:val="both"/>
        <w:rPr>
          <w:rFonts w:ascii="Times New Roman" w:hAnsi="Times New Roman" w:cs="Times New Roman"/>
          <w:color w:val="000000"/>
        </w:rPr>
      </w:pPr>
      <w:r w:rsidRPr="00AA3F47">
        <w:rPr>
          <w:rFonts w:ascii="Times New Roman" w:hAnsi="Times New Roman" w:cs="Times New Roman"/>
          <w:b/>
          <w:color w:val="000000"/>
        </w:rPr>
        <w:t>Adendo do Anexo “II”</w:t>
      </w:r>
      <w:r w:rsidRPr="00AA3F47">
        <w:rPr>
          <w:rFonts w:ascii="Times New Roman" w:hAnsi="Times New Roman" w:cs="Times New Roman"/>
          <w:color w:val="000000"/>
        </w:rPr>
        <w:t xml:space="preserve"> – Tabela de Procedimentos de Exames de Diagnóstico por Imagem por Grupo – Tabela SIGTAP/MS.</w:t>
      </w:r>
    </w:p>
    <w:p w:rsidR="00B77747" w:rsidRPr="00AA3F47" w:rsidRDefault="008F54C7" w:rsidP="00B951A3">
      <w:pPr>
        <w:pStyle w:val="PargrafodaLista"/>
        <w:numPr>
          <w:ilvl w:val="0"/>
          <w:numId w:val="50"/>
        </w:numPr>
        <w:autoSpaceDE w:val="0"/>
        <w:autoSpaceDN w:val="0"/>
        <w:adjustRightInd w:val="0"/>
        <w:spacing w:after="0" w:line="240" w:lineRule="auto"/>
        <w:ind w:left="709"/>
        <w:jc w:val="both"/>
        <w:rPr>
          <w:rFonts w:ascii="Times New Roman" w:hAnsi="Times New Roman" w:cs="Times New Roman"/>
          <w:color w:val="000000"/>
        </w:rPr>
      </w:pPr>
      <w:r w:rsidRPr="00AA3F47">
        <w:rPr>
          <w:rFonts w:ascii="Times New Roman" w:hAnsi="Times New Roman" w:cs="Times New Roman"/>
          <w:b/>
          <w:color w:val="000000"/>
        </w:rPr>
        <w:t>Anexo “III”</w:t>
      </w:r>
      <w:r w:rsidRPr="00AA3F47">
        <w:rPr>
          <w:rFonts w:ascii="Times New Roman" w:hAnsi="Times New Roman" w:cs="Times New Roman"/>
          <w:color w:val="000000"/>
        </w:rPr>
        <w:t xml:space="preserve"> – Equipamentos e Mobiliários</w:t>
      </w:r>
    </w:p>
    <w:p w:rsidR="00B77747" w:rsidRPr="00AA3F47" w:rsidRDefault="008F54C7" w:rsidP="00B951A3">
      <w:pPr>
        <w:pStyle w:val="PargrafodaLista"/>
        <w:numPr>
          <w:ilvl w:val="0"/>
          <w:numId w:val="50"/>
        </w:numPr>
        <w:autoSpaceDE w:val="0"/>
        <w:autoSpaceDN w:val="0"/>
        <w:adjustRightInd w:val="0"/>
        <w:spacing w:after="0" w:line="240" w:lineRule="auto"/>
        <w:ind w:left="709"/>
        <w:jc w:val="both"/>
        <w:rPr>
          <w:rFonts w:ascii="Times New Roman" w:hAnsi="Times New Roman" w:cs="Times New Roman"/>
          <w:color w:val="000000"/>
        </w:rPr>
      </w:pPr>
      <w:r w:rsidRPr="00AA3F47">
        <w:rPr>
          <w:rFonts w:ascii="Times New Roman" w:hAnsi="Times New Roman" w:cs="Times New Roman"/>
          <w:b/>
          <w:color w:val="000000"/>
        </w:rPr>
        <w:t>nexo “IV”</w:t>
      </w:r>
      <w:r w:rsidRPr="00AA3F47">
        <w:rPr>
          <w:rFonts w:ascii="Times New Roman" w:hAnsi="Times New Roman" w:cs="Times New Roman"/>
          <w:color w:val="000000"/>
        </w:rPr>
        <w:t xml:space="preserve"> - Equipe Mínima de Profissionais (estimada)</w:t>
      </w:r>
    </w:p>
    <w:p w:rsidR="00B77747" w:rsidRPr="00AA3F47" w:rsidRDefault="008F54C7" w:rsidP="00B951A3">
      <w:pPr>
        <w:pStyle w:val="PargrafodaLista"/>
        <w:widowControl w:val="0"/>
        <w:numPr>
          <w:ilvl w:val="0"/>
          <w:numId w:val="50"/>
        </w:numPr>
        <w:tabs>
          <w:tab w:val="left" w:pos="284"/>
        </w:tabs>
        <w:autoSpaceDE w:val="0"/>
        <w:autoSpaceDN w:val="0"/>
        <w:adjustRightInd w:val="0"/>
        <w:spacing w:after="0" w:line="240" w:lineRule="auto"/>
        <w:ind w:left="709" w:right="80"/>
        <w:jc w:val="both"/>
        <w:rPr>
          <w:rFonts w:ascii="Times New Roman" w:hAnsi="Times New Roman" w:cs="Times New Roman"/>
          <w:bCs/>
          <w:spacing w:val="-5"/>
        </w:rPr>
      </w:pPr>
      <w:r w:rsidRPr="00AA3F47">
        <w:rPr>
          <w:rFonts w:ascii="Times New Roman" w:hAnsi="Times New Roman" w:cs="Times New Roman"/>
          <w:b/>
          <w:color w:val="000000"/>
        </w:rPr>
        <w:t>Anexo "V"</w:t>
      </w:r>
      <w:r w:rsidRPr="00AA3F47">
        <w:rPr>
          <w:rFonts w:ascii="Times New Roman" w:hAnsi="Times New Roman" w:cs="Times New Roman"/>
          <w:color w:val="000000"/>
        </w:rPr>
        <w:t xml:space="preserve"> </w:t>
      </w:r>
      <w:r w:rsidR="00AB2CB3" w:rsidRPr="00AA3F47">
        <w:rPr>
          <w:rFonts w:ascii="Times New Roman" w:hAnsi="Times New Roman" w:cs="Times New Roman"/>
          <w:color w:val="000000"/>
        </w:rPr>
        <w:t xml:space="preserve"> Indicação de Custos Mínimos de Execução</w:t>
      </w:r>
    </w:p>
    <w:p w:rsidR="00B77747" w:rsidRPr="00AA3F47" w:rsidRDefault="008F54C7" w:rsidP="00B951A3">
      <w:pPr>
        <w:pStyle w:val="PargrafodaLista"/>
        <w:widowControl w:val="0"/>
        <w:numPr>
          <w:ilvl w:val="0"/>
          <w:numId w:val="50"/>
        </w:numPr>
        <w:tabs>
          <w:tab w:val="left" w:pos="284"/>
        </w:tabs>
        <w:autoSpaceDE w:val="0"/>
        <w:autoSpaceDN w:val="0"/>
        <w:adjustRightInd w:val="0"/>
        <w:spacing w:after="0" w:line="240" w:lineRule="auto"/>
        <w:ind w:left="709" w:right="80"/>
        <w:jc w:val="both"/>
        <w:rPr>
          <w:rFonts w:ascii="Times New Roman" w:hAnsi="Times New Roman" w:cs="Times New Roman"/>
          <w:bCs/>
          <w:spacing w:val="-5"/>
        </w:rPr>
      </w:pPr>
      <w:r w:rsidRPr="00AA3F47">
        <w:rPr>
          <w:rFonts w:ascii="Times New Roman" w:hAnsi="Times New Roman" w:cs="Times New Roman"/>
          <w:b/>
          <w:color w:val="000000"/>
        </w:rPr>
        <w:t>Anexo "VI"</w:t>
      </w:r>
      <w:r w:rsidRPr="00AA3F47">
        <w:rPr>
          <w:rFonts w:ascii="Times New Roman" w:hAnsi="Times New Roman" w:cs="Times New Roman"/>
          <w:color w:val="000000"/>
        </w:rPr>
        <w:t xml:space="preserve"> - </w:t>
      </w:r>
      <w:r w:rsidRPr="00AA3F47">
        <w:rPr>
          <w:rFonts w:ascii="Times New Roman" w:hAnsi="Times New Roman" w:cs="Times New Roman"/>
          <w:bCs/>
          <w:spacing w:val="-5"/>
        </w:rPr>
        <w:t>Modelo de Atestado de Vistoria do Centro de Diagnóstico por Imagem.</w:t>
      </w:r>
    </w:p>
    <w:p w:rsidR="008F54C7" w:rsidRPr="00B77747" w:rsidRDefault="008F54C7" w:rsidP="00B951A3">
      <w:pPr>
        <w:pStyle w:val="PargrafodaLista"/>
        <w:widowControl w:val="0"/>
        <w:numPr>
          <w:ilvl w:val="0"/>
          <w:numId w:val="50"/>
        </w:numPr>
        <w:tabs>
          <w:tab w:val="left" w:pos="284"/>
        </w:tabs>
        <w:autoSpaceDE w:val="0"/>
        <w:autoSpaceDN w:val="0"/>
        <w:adjustRightInd w:val="0"/>
        <w:spacing w:after="0" w:line="240" w:lineRule="auto"/>
        <w:ind w:left="709" w:right="80"/>
        <w:jc w:val="both"/>
        <w:rPr>
          <w:bCs/>
          <w:spacing w:val="-5"/>
        </w:rPr>
      </w:pPr>
      <w:r w:rsidRPr="00AA3F47">
        <w:rPr>
          <w:rFonts w:ascii="Times New Roman" w:hAnsi="Times New Roman" w:cs="Times New Roman"/>
          <w:b/>
          <w:bCs/>
          <w:spacing w:val="-5"/>
        </w:rPr>
        <w:t>Anexo “VII”</w:t>
      </w:r>
      <w:r w:rsidRPr="00AA3F47">
        <w:rPr>
          <w:rFonts w:ascii="Times New Roman" w:hAnsi="Times New Roman" w:cs="Times New Roman"/>
          <w:bCs/>
          <w:spacing w:val="-5"/>
        </w:rPr>
        <w:t xml:space="preserve"> - Estudo de Quantitativo dos Procedimentos de Exames Complementares dos Métodos Diagnósticos por Imagem (Tabela SIGTAP/SUS) a serem ofertados pelo Centro de Diagnóstico por Imagem</w:t>
      </w:r>
      <w:r w:rsidRPr="00B77747">
        <w:rPr>
          <w:bCs/>
          <w:spacing w:val="-5"/>
        </w:rPr>
        <w:t xml:space="preserve"> do Estado de Rondônia - CDI/RO.</w:t>
      </w:r>
    </w:p>
    <w:p w:rsidR="006A7988" w:rsidRDefault="006A7988" w:rsidP="008F54C7">
      <w:pPr>
        <w:pStyle w:val="PargrafodaLista"/>
        <w:shd w:val="clear" w:color="auto" w:fill="FFFFFF"/>
        <w:tabs>
          <w:tab w:val="left" w:pos="993"/>
        </w:tabs>
        <w:spacing w:after="0" w:line="240" w:lineRule="auto"/>
        <w:ind w:left="0"/>
        <w:jc w:val="both"/>
        <w:rPr>
          <w:rFonts w:ascii="Times New Roman" w:hAnsi="Times New Roman" w:cs="Times New Roman"/>
          <w:b/>
        </w:rPr>
      </w:pPr>
    </w:p>
    <w:p w:rsidR="00AD377F" w:rsidRPr="008F54C7" w:rsidRDefault="00AD377F" w:rsidP="008F54C7">
      <w:pPr>
        <w:pStyle w:val="PargrafodaLista"/>
        <w:shd w:val="clear" w:color="auto" w:fill="FFFFFF"/>
        <w:tabs>
          <w:tab w:val="left" w:pos="993"/>
        </w:tabs>
        <w:spacing w:after="0" w:line="240" w:lineRule="auto"/>
        <w:ind w:left="0"/>
        <w:jc w:val="both"/>
        <w:rPr>
          <w:rFonts w:ascii="Times New Roman" w:hAnsi="Times New Roman" w:cs="Times New Roman"/>
        </w:rPr>
      </w:pPr>
      <w:r w:rsidRPr="008F54C7">
        <w:rPr>
          <w:rFonts w:ascii="Times New Roman" w:hAnsi="Times New Roman" w:cs="Times New Roman"/>
          <w:b/>
        </w:rPr>
        <w:t>Anexo II:</w:t>
      </w:r>
      <w:r w:rsidRPr="008F54C7">
        <w:rPr>
          <w:rFonts w:ascii="Times New Roman" w:hAnsi="Times New Roman" w:cs="Times New Roman"/>
        </w:rPr>
        <w:t xml:space="preserve"> Termo de Compromisso</w:t>
      </w:r>
    </w:p>
    <w:p w:rsidR="00AD377F" w:rsidRPr="008F54C7" w:rsidRDefault="00EE572A" w:rsidP="008F54C7">
      <w:pPr>
        <w:jc w:val="both"/>
        <w:rPr>
          <w:sz w:val="22"/>
          <w:szCs w:val="22"/>
        </w:rPr>
      </w:pPr>
      <w:r>
        <w:rPr>
          <w:b/>
          <w:sz w:val="22"/>
          <w:szCs w:val="22"/>
        </w:rPr>
        <w:t>Anexo III</w:t>
      </w:r>
      <w:r w:rsidR="00622135" w:rsidRPr="008F54C7">
        <w:rPr>
          <w:b/>
          <w:sz w:val="22"/>
          <w:szCs w:val="22"/>
        </w:rPr>
        <w:t xml:space="preserve"> </w:t>
      </w:r>
      <w:r w:rsidR="00AD377F" w:rsidRPr="008F54C7">
        <w:rPr>
          <w:b/>
          <w:sz w:val="22"/>
          <w:szCs w:val="22"/>
        </w:rPr>
        <w:t>:</w:t>
      </w:r>
      <w:r w:rsidR="00AD377F" w:rsidRPr="008F54C7">
        <w:rPr>
          <w:sz w:val="22"/>
          <w:szCs w:val="22"/>
        </w:rPr>
        <w:t xml:space="preserve"> Carta de Apresentação dos Documentos de Habilitação</w:t>
      </w:r>
    </w:p>
    <w:p w:rsidR="00AD377F" w:rsidRPr="008F54C7" w:rsidRDefault="00AD377F" w:rsidP="008F54C7">
      <w:pPr>
        <w:widowControl w:val="0"/>
        <w:jc w:val="both"/>
        <w:rPr>
          <w:sz w:val="22"/>
          <w:szCs w:val="22"/>
        </w:rPr>
      </w:pPr>
      <w:r w:rsidRPr="008F54C7">
        <w:rPr>
          <w:b/>
          <w:sz w:val="22"/>
          <w:szCs w:val="22"/>
        </w:rPr>
        <w:t>Anexo IV:</w:t>
      </w:r>
      <w:r w:rsidRPr="008F54C7">
        <w:rPr>
          <w:sz w:val="22"/>
          <w:szCs w:val="22"/>
        </w:rPr>
        <w:t xml:space="preserve"> Modelo de Atestado de Capacidade Técnica</w:t>
      </w:r>
    </w:p>
    <w:p w:rsidR="00AD377F" w:rsidRPr="008F54C7" w:rsidRDefault="00AD377F" w:rsidP="008F54C7">
      <w:pPr>
        <w:widowControl w:val="0"/>
        <w:jc w:val="both"/>
        <w:rPr>
          <w:sz w:val="22"/>
          <w:szCs w:val="22"/>
        </w:rPr>
      </w:pPr>
      <w:r w:rsidRPr="008F54C7">
        <w:rPr>
          <w:b/>
          <w:sz w:val="22"/>
          <w:szCs w:val="22"/>
        </w:rPr>
        <w:t>Anexo V:</w:t>
      </w:r>
      <w:r w:rsidRPr="008F54C7">
        <w:rPr>
          <w:sz w:val="22"/>
          <w:szCs w:val="22"/>
        </w:rPr>
        <w:t xml:space="preserve"> Modelo de Curriculum Vitae</w:t>
      </w:r>
    </w:p>
    <w:p w:rsidR="00650A30" w:rsidRPr="008F54C7" w:rsidRDefault="00650A30" w:rsidP="008F54C7">
      <w:pPr>
        <w:widowControl w:val="0"/>
        <w:jc w:val="both"/>
        <w:rPr>
          <w:sz w:val="22"/>
          <w:szCs w:val="22"/>
        </w:rPr>
      </w:pPr>
      <w:r w:rsidRPr="008F54C7">
        <w:rPr>
          <w:b/>
          <w:sz w:val="22"/>
          <w:szCs w:val="22"/>
        </w:rPr>
        <w:t xml:space="preserve">Anexo VI: </w:t>
      </w:r>
      <w:r w:rsidRPr="008F54C7">
        <w:rPr>
          <w:sz w:val="22"/>
          <w:szCs w:val="22"/>
        </w:rPr>
        <w:t>Modelo de Carta Proposta de Preços</w:t>
      </w:r>
    </w:p>
    <w:p w:rsidR="00E9536E" w:rsidRPr="00545088" w:rsidRDefault="00E9536E" w:rsidP="00AD377F">
      <w:pPr>
        <w:widowControl w:val="0"/>
        <w:jc w:val="both"/>
        <w:rPr>
          <w:sz w:val="22"/>
          <w:szCs w:val="22"/>
        </w:rPr>
      </w:pPr>
      <w:r w:rsidRPr="008F54C7">
        <w:rPr>
          <w:b/>
          <w:sz w:val="22"/>
          <w:szCs w:val="22"/>
        </w:rPr>
        <w:t xml:space="preserve">Anexo VII: </w:t>
      </w:r>
      <w:r w:rsidRPr="008F54C7">
        <w:rPr>
          <w:sz w:val="22"/>
          <w:szCs w:val="22"/>
        </w:rPr>
        <w:t>Minuta de Contrato.</w:t>
      </w:r>
    </w:p>
    <w:p w:rsidR="003773D5" w:rsidRDefault="003773D5" w:rsidP="00AD377F">
      <w:pPr>
        <w:pStyle w:val="Recuodecorpodetexto31"/>
        <w:tabs>
          <w:tab w:val="left" w:pos="708"/>
        </w:tabs>
        <w:ind w:left="720" w:hanging="720"/>
        <w:jc w:val="right"/>
        <w:rPr>
          <w:sz w:val="22"/>
          <w:szCs w:val="22"/>
        </w:rPr>
      </w:pPr>
    </w:p>
    <w:p w:rsidR="00161F39" w:rsidRDefault="00161F39" w:rsidP="00AD377F">
      <w:pPr>
        <w:pStyle w:val="Recuodecorpodetexto31"/>
        <w:tabs>
          <w:tab w:val="left" w:pos="708"/>
        </w:tabs>
        <w:ind w:left="720" w:hanging="720"/>
        <w:jc w:val="right"/>
        <w:rPr>
          <w:sz w:val="22"/>
          <w:szCs w:val="22"/>
        </w:rPr>
      </w:pPr>
    </w:p>
    <w:p w:rsidR="00AD377F" w:rsidRPr="00545088" w:rsidRDefault="00AD377F" w:rsidP="00AD377F">
      <w:pPr>
        <w:pStyle w:val="Recuodecorpodetexto31"/>
        <w:tabs>
          <w:tab w:val="left" w:pos="708"/>
        </w:tabs>
        <w:ind w:left="720" w:hanging="720"/>
        <w:jc w:val="right"/>
        <w:rPr>
          <w:sz w:val="22"/>
          <w:szCs w:val="22"/>
        </w:rPr>
      </w:pPr>
      <w:r w:rsidRPr="00545088">
        <w:rPr>
          <w:sz w:val="22"/>
          <w:szCs w:val="22"/>
        </w:rPr>
        <w:t xml:space="preserve">Porto Velho-RO, </w:t>
      </w:r>
      <w:r w:rsidR="00265590">
        <w:rPr>
          <w:sz w:val="22"/>
          <w:szCs w:val="22"/>
        </w:rPr>
        <w:t>1</w:t>
      </w:r>
      <w:r w:rsidR="00EE572A">
        <w:rPr>
          <w:sz w:val="22"/>
          <w:szCs w:val="22"/>
        </w:rPr>
        <w:t>6</w:t>
      </w:r>
      <w:r w:rsidRPr="00545088">
        <w:rPr>
          <w:sz w:val="22"/>
          <w:szCs w:val="22"/>
        </w:rPr>
        <w:t xml:space="preserve"> de </w:t>
      </w:r>
      <w:r w:rsidR="00265590">
        <w:rPr>
          <w:sz w:val="22"/>
          <w:szCs w:val="22"/>
        </w:rPr>
        <w:t>setembro</w:t>
      </w:r>
      <w:r w:rsidRPr="00545088">
        <w:rPr>
          <w:sz w:val="22"/>
          <w:szCs w:val="22"/>
        </w:rPr>
        <w:t xml:space="preserve"> de 201</w:t>
      </w:r>
      <w:r w:rsidR="001837C9">
        <w:rPr>
          <w:sz w:val="22"/>
          <w:szCs w:val="22"/>
        </w:rPr>
        <w:t>6</w:t>
      </w:r>
      <w:r w:rsidRPr="00545088">
        <w:rPr>
          <w:sz w:val="22"/>
          <w:szCs w:val="22"/>
        </w:rPr>
        <w:t>.</w:t>
      </w:r>
    </w:p>
    <w:p w:rsidR="00AD377F" w:rsidRDefault="00AD377F" w:rsidP="00AD377F">
      <w:pPr>
        <w:jc w:val="center"/>
        <w:rPr>
          <w:b/>
          <w:bCs/>
          <w:sz w:val="22"/>
          <w:szCs w:val="22"/>
        </w:rPr>
      </w:pPr>
    </w:p>
    <w:p w:rsidR="003773D5" w:rsidRPr="00545088" w:rsidRDefault="003773D5" w:rsidP="00AD377F">
      <w:pPr>
        <w:jc w:val="center"/>
        <w:rPr>
          <w:b/>
          <w:bCs/>
          <w:sz w:val="22"/>
          <w:szCs w:val="22"/>
        </w:rPr>
      </w:pPr>
    </w:p>
    <w:p w:rsidR="00783A85" w:rsidRDefault="00783A85" w:rsidP="00783A85">
      <w:pPr>
        <w:ind w:right="1133"/>
        <w:rPr>
          <w:b/>
          <w:sz w:val="22"/>
          <w:szCs w:val="22"/>
        </w:rPr>
      </w:pPr>
      <w:r>
        <w:rPr>
          <w:b/>
          <w:sz w:val="22"/>
          <w:szCs w:val="22"/>
        </w:rPr>
        <w:t xml:space="preserve">                                           </w:t>
      </w:r>
    </w:p>
    <w:p w:rsidR="00161F39" w:rsidRDefault="00161F39" w:rsidP="00783A85">
      <w:pPr>
        <w:ind w:right="1133"/>
        <w:rPr>
          <w:b/>
          <w:sz w:val="22"/>
          <w:szCs w:val="22"/>
        </w:rPr>
      </w:pPr>
    </w:p>
    <w:p w:rsidR="00AD377F" w:rsidRPr="00161F39" w:rsidRDefault="00EE572A" w:rsidP="000331D7">
      <w:pPr>
        <w:ind w:right="1133"/>
        <w:jc w:val="center"/>
        <w:rPr>
          <w:sz w:val="22"/>
          <w:szCs w:val="22"/>
        </w:rPr>
      </w:pPr>
      <w:r>
        <w:rPr>
          <w:b/>
          <w:sz w:val="22"/>
          <w:szCs w:val="22"/>
        </w:rPr>
        <w:t xml:space="preserve">                </w:t>
      </w:r>
      <w:r w:rsidR="00AD377F" w:rsidRPr="00161F39">
        <w:rPr>
          <w:b/>
          <w:sz w:val="22"/>
          <w:szCs w:val="22"/>
        </w:rPr>
        <w:t xml:space="preserve">SILVIA CAETANO </w:t>
      </w:r>
      <w:r w:rsidR="00783A85" w:rsidRPr="00161F39">
        <w:rPr>
          <w:b/>
          <w:sz w:val="22"/>
          <w:szCs w:val="22"/>
        </w:rPr>
        <w:t>RODRIGUES</w:t>
      </w:r>
    </w:p>
    <w:p w:rsidR="00AD377F" w:rsidRPr="00161F39" w:rsidRDefault="000331D7" w:rsidP="000331D7">
      <w:pPr>
        <w:pStyle w:val="Rodap"/>
        <w:ind w:right="2834"/>
        <w:rPr>
          <w:sz w:val="22"/>
          <w:szCs w:val="22"/>
        </w:rPr>
      </w:pPr>
      <w:r w:rsidRPr="00161F39">
        <w:rPr>
          <w:sz w:val="22"/>
          <w:szCs w:val="22"/>
        </w:rPr>
        <w:t xml:space="preserve">                                                  </w:t>
      </w:r>
      <w:r w:rsidR="00AD377F" w:rsidRPr="00161F39">
        <w:rPr>
          <w:sz w:val="22"/>
          <w:szCs w:val="22"/>
        </w:rPr>
        <w:t>Presidente</w:t>
      </w:r>
      <w:r w:rsidR="00384C08" w:rsidRPr="00161F39">
        <w:rPr>
          <w:sz w:val="22"/>
          <w:szCs w:val="22"/>
        </w:rPr>
        <w:t xml:space="preserve"> </w:t>
      </w:r>
      <w:r w:rsidR="00AD377F" w:rsidRPr="00161F39">
        <w:rPr>
          <w:sz w:val="22"/>
          <w:szCs w:val="22"/>
        </w:rPr>
        <w:t>da CEL/SUPEL/RO</w:t>
      </w:r>
    </w:p>
    <w:p w:rsidR="00AD377F" w:rsidRPr="00161F39" w:rsidRDefault="000331D7" w:rsidP="000331D7">
      <w:pPr>
        <w:pStyle w:val="Rodap"/>
        <w:ind w:right="-1"/>
        <w:rPr>
          <w:sz w:val="22"/>
          <w:szCs w:val="22"/>
        </w:rPr>
      </w:pPr>
      <w:r w:rsidRPr="00161F39">
        <w:rPr>
          <w:sz w:val="22"/>
          <w:szCs w:val="22"/>
        </w:rPr>
        <w:t xml:space="preserve">                                                  </w:t>
      </w:r>
      <w:r w:rsidR="00AD377F" w:rsidRPr="00161F39">
        <w:rPr>
          <w:sz w:val="22"/>
          <w:szCs w:val="22"/>
        </w:rPr>
        <w:t>Portaria nº 0</w:t>
      </w:r>
      <w:r w:rsidR="00265590" w:rsidRPr="00161F39">
        <w:rPr>
          <w:sz w:val="22"/>
          <w:szCs w:val="22"/>
        </w:rPr>
        <w:t>08</w:t>
      </w:r>
      <w:r w:rsidR="00AD377F" w:rsidRPr="00161F39">
        <w:rPr>
          <w:sz w:val="22"/>
          <w:szCs w:val="22"/>
        </w:rPr>
        <w:t xml:space="preserve"> de </w:t>
      </w:r>
      <w:r w:rsidR="00265590" w:rsidRPr="00161F39">
        <w:rPr>
          <w:sz w:val="22"/>
          <w:szCs w:val="22"/>
        </w:rPr>
        <w:t>28</w:t>
      </w:r>
      <w:r w:rsidR="00384C08" w:rsidRPr="00161F39">
        <w:rPr>
          <w:sz w:val="22"/>
          <w:szCs w:val="22"/>
        </w:rPr>
        <w:t>/0</w:t>
      </w:r>
      <w:r w:rsidR="00265590" w:rsidRPr="00161F39">
        <w:rPr>
          <w:sz w:val="22"/>
          <w:szCs w:val="22"/>
        </w:rPr>
        <w:t>3</w:t>
      </w:r>
      <w:r w:rsidR="00AD377F" w:rsidRPr="00161F39">
        <w:rPr>
          <w:sz w:val="22"/>
          <w:szCs w:val="22"/>
        </w:rPr>
        <w:t>/201</w:t>
      </w:r>
      <w:r w:rsidR="00265590" w:rsidRPr="00161F39">
        <w:rPr>
          <w:sz w:val="22"/>
          <w:szCs w:val="22"/>
        </w:rPr>
        <w:t>6</w:t>
      </w:r>
    </w:p>
    <w:p w:rsidR="001837C9" w:rsidRDefault="001837C9" w:rsidP="00783A85">
      <w:pPr>
        <w:tabs>
          <w:tab w:val="left" w:pos="1215"/>
          <w:tab w:val="center" w:pos="4676"/>
        </w:tabs>
        <w:jc w:val="center"/>
        <w:rPr>
          <w:b/>
          <w:sz w:val="22"/>
          <w:szCs w:val="22"/>
        </w:rPr>
      </w:pPr>
    </w:p>
    <w:p w:rsidR="001837C9" w:rsidRDefault="001837C9" w:rsidP="00783A85">
      <w:pPr>
        <w:tabs>
          <w:tab w:val="left" w:pos="1215"/>
          <w:tab w:val="center" w:pos="4676"/>
        </w:tabs>
        <w:jc w:val="center"/>
        <w:rPr>
          <w:b/>
          <w:sz w:val="22"/>
          <w:szCs w:val="22"/>
        </w:rPr>
      </w:pPr>
    </w:p>
    <w:p w:rsidR="00161F39" w:rsidRDefault="00161F39" w:rsidP="00783A85">
      <w:pPr>
        <w:tabs>
          <w:tab w:val="left" w:pos="1215"/>
          <w:tab w:val="center" w:pos="4676"/>
        </w:tabs>
        <w:jc w:val="center"/>
        <w:rPr>
          <w:b/>
          <w:sz w:val="22"/>
          <w:szCs w:val="22"/>
        </w:rPr>
      </w:pPr>
    </w:p>
    <w:p w:rsidR="00161F39" w:rsidRDefault="00161F39" w:rsidP="00783A85">
      <w:pPr>
        <w:tabs>
          <w:tab w:val="left" w:pos="1215"/>
          <w:tab w:val="center" w:pos="4676"/>
        </w:tabs>
        <w:jc w:val="center"/>
        <w:rPr>
          <w:b/>
          <w:sz w:val="22"/>
          <w:szCs w:val="22"/>
        </w:rPr>
      </w:pPr>
    </w:p>
    <w:p w:rsidR="00161F39" w:rsidRDefault="00161F39" w:rsidP="00783A85">
      <w:pPr>
        <w:tabs>
          <w:tab w:val="left" w:pos="1215"/>
          <w:tab w:val="center" w:pos="4676"/>
        </w:tabs>
        <w:jc w:val="center"/>
        <w:rPr>
          <w:b/>
          <w:sz w:val="22"/>
          <w:szCs w:val="22"/>
        </w:rPr>
      </w:pPr>
    </w:p>
    <w:p w:rsidR="00161F39" w:rsidRDefault="00161F39" w:rsidP="00783A85">
      <w:pPr>
        <w:tabs>
          <w:tab w:val="left" w:pos="1215"/>
          <w:tab w:val="center" w:pos="4676"/>
        </w:tabs>
        <w:jc w:val="center"/>
        <w:rPr>
          <w:b/>
          <w:sz w:val="22"/>
          <w:szCs w:val="22"/>
        </w:rPr>
      </w:pPr>
    </w:p>
    <w:p w:rsidR="00161F39" w:rsidRDefault="00161F39" w:rsidP="00783A85">
      <w:pPr>
        <w:tabs>
          <w:tab w:val="left" w:pos="1215"/>
          <w:tab w:val="center" w:pos="4676"/>
        </w:tabs>
        <w:jc w:val="center"/>
        <w:rPr>
          <w:b/>
          <w:sz w:val="22"/>
          <w:szCs w:val="22"/>
        </w:rPr>
      </w:pPr>
    </w:p>
    <w:p w:rsidR="00161F39" w:rsidRDefault="00161F39" w:rsidP="00783A85">
      <w:pPr>
        <w:tabs>
          <w:tab w:val="left" w:pos="1215"/>
          <w:tab w:val="center" w:pos="4676"/>
        </w:tabs>
        <w:jc w:val="center"/>
        <w:rPr>
          <w:b/>
          <w:sz w:val="22"/>
          <w:szCs w:val="22"/>
        </w:rPr>
      </w:pPr>
    </w:p>
    <w:p w:rsidR="00161F39" w:rsidRDefault="00161F39" w:rsidP="00783A85">
      <w:pPr>
        <w:tabs>
          <w:tab w:val="left" w:pos="1215"/>
          <w:tab w:val="center" w:pos="4676"/>
        </w:tabs>
        <w:jc w:val="center"/>
        <w:rPr>
          <w:b/>
          <w:sz w:val="22"/>
          <w:szCs w:val="22"/>
        </w:rPr>
      </w:pPr>
    </w:p>
    <w:p w:rsidR="00161F39" w:rsidRDefault="00161F39" w:rsidP="00783A85">
      <w:pPr>
        <w:tabs>
          <w:tab w:val="left" w:pos="1215"/>
          <w:tab w:val="center" w:pos="4676"/>
        </w:tabs>
        <w:jc w:val="center"/>
        <w:rPr>
          <w:b/>
          <w:sz w:val="22"/>
          <w:szCs w:val="22"/>
        </w:rPr>
      </w:pPr>
    </w:p>
    <w:p w:rsidR="00161F39" w:rsidRDefault="00161F39" w:rsidP="00783A85">
      <w:pPr>
        <w:tabs>
          <w:tab w:val="left" w:pos="1215"/>
          <w:tab w:val="center" w:pos="4676"/>
        </w:tabs>
        <w:jc w:val="center"/>
        <w:rPr>
          <w:b/>
          <w:sz w:val="22"/>
          <w:szCs w:val="22"/>
        </w:rPr>
      </w:pPr>
    </w:p>
    <w:p w:rsidR="00161F39" w:rsidRDefault="00161F39" w:rsidP="00783A85">
      <w:pPr>
        <w:tabs>
          <w:tab w:val="left" w:pos="1215"/>
          <w:tab w:val="center" w:pos="4676"/>
        </w:tabs>
        <w:jc w:val="center"/>
        <w:rPr>
          <w:b/>
          <w:sz w:val="22"/>
          <w:szCs w:val="22"/>
        </w:rPr>
      </w:pPr>
    </w:p>
    <w:p w:rsidR="00161F39" w:rsidRDefault="00161F39" w:rsidP="00783A85">
      <w:pPr>
        <w:tabs>
          <w:tab w:val="left" w:pos="1215"/>
          <w:tab w:val="center" w:pos="4676"/>
        </w:tabs>
        <w:jc w:val="center"/>
        <w:rPr>
          <w:b/>
          <w:sz w:val="22"/>
          <w:szCs w:val="22"/>
        </w:rPr>
      </w:pPr>
    </w:p>
    <w:p w:rsidR="00161F39" w:rsidRDefault="00161F39" w:rsidP="00783A85">
      <w:pPr>
        <w:tabs>
          <w:tab w:val="left" w:pos="1215"/>
          <w:tab w:val="center" w:pos="4676"/>
        </w:tabs>
        <w:jc w:val="center"/>
        <w:rPr>
          <w:b/>
          <w:sz w:val="22"/>
          <w:szCs w:val="22"/>
        </w:rPr>
      </w:pPr>
    </w:p>
    <w:p w:rsidR="00161F39" w:rsidRDefault="00161F39" w:rsidP="00783A85">
      <w:pPr>
        <w:tabs>
          <w:tab w:val="left" w:pos="1215"/>
          <w:tab w:val="center" w:pos="4676"/>
        </w:tabs>
        <w:jc w:val="center"/>
        <w:rPr>
          <w:b/>
          <w:sz w:val="22"/>
          <w:szCs w:val="22"/>
        </w:rPr>
      </w:pPr>
    </w:p>
    <w:p w:rsidR="00161F39" w:rsidRDefault="00161F39" w:rsidP="00783A85">
      <w:pPr>
        <w:tabs>
          <w:tab w:val="left" w:pos="1215"/>
          <w:tab w:val="center" w:pos="4676"/>
        </w:tabs>
        <w:jc w:val="center"/>
        <w:rPr>
          <w:b/>
          <w:sz w:val="22"/>
          <w:szCs w:val="22"/>
        </w:rPr>
      </w:pPr>
    </w:p>
    <w:p w:rsidR="00161F39" w:rsidRDefault="00161F39" w:rsidP="00783A85">
      <w:pPr>
        <w:tabs>
          <w:tab w:val="left" w:pos="1215"/>
          <w:tab w:val="center" w:pos="4676"/>
        </w:tabs>
        <w:jc w:val="center"/>
        <w:rPr>
          <w:b/>
          <w:sz w:val="22"/>
          <w:szCs w:val="22"/>
        </w:rPr>
      </w:pPr>
    </w:p>
    <w:p w:rsidR="00161F39" w:rsidRDefault="00161F39" w:rsidP="00783A85">
      <w:pPr>
        <w:tabs>
          <w:tab w:val="left" w:pos="1215"/>
          <w:tab w:val="center" w:pos="4676"/>
        </w:tabs>
        <w:jc w:val="center"/>
        <w:rPr>
          <w:b/>
          <w:sz w:val="22"/>
          <w:szCs w:val="22"/>
        </w:rPr>
      </w:pPr>
    </w:p>
    <w:p w:rsidR="00161F39" w:rsidRDefault="00161F39" w:rsidP="00783A85">
      <w:pPr>
        <w:tabs>
          <w:tab w:val="left" w:pos="1215"/>
          <w:tab w:val="center" w:pos="4676"/>
        </w:tabs>
        <w:jc w:val="center"/>
        <w:rPr>
          <w:b/>
          <w:sz w:val="22"/>
          <w:szCs w:val="22"/>
        </w:rPr>
      </w:pPr>
    </w:p>
    <w:p w:rsidR="00161F39" w:rsidRDefault="00161F39" w:rsidP="00783A85">
      <w:pPr>
        <w:tabs>
          <w:tab w:val="left" w:pos="1215"/>
          <w:tab w:val="center" w:pos="4676"/>
        </w:tabs>
        <w:jc w:val="center"/>
        <w:rPr>
          <w:b/>
          <w:sz w:val="22"/>
          <w:szCs w:val="22"/>
        </w:rPr>
      </w:pPr>
    </w:p>
    <w:p w:rsidR="00161F39" w:rsidRDefault="00161F39" w:rsidP="00783A85">
      <w:pPr>
        <w:tabs>
          <w:tab w:val="left" w:pos="1215"/>
          <w:tab w:val="center" w:pos="4676"/>
        </w:tabs>
        <w:jc w:val="center"/>
        <w:rPr>
          <w:b/>
          <w:sz w:val="22"/>
          <w:szCs w:val="22"/>
        </w:rPr>
      </w:pPr>
    </w:p>
    <w:p w:rsidR="00161F39" w:rsidRDefault="00161F39" w:rsidP="00783A85">
      <w:pPr>
        <w:tabs>
          <w:tab w:val="left" w:pos="1215"/>
          <w:tab w:val="center" w:pos="4676"/>
        </w:tabs>
        <w:jc w:val="center"/>
        <w:rPr>
          <w:b/>
          <w:sz w:val="22"/>
          <w:szCs w:val="22"/>
        </w:rPr>
      </w:pPr>
    </w:p>
    <w:p w:rsidR="00161F39" w:rsidRDefault="00161F39" w:rsidP="00783A85">
      <w:pPr>
        <w:tabs>
          <w:tab w:val="left" w:pos="1215"/>
          <w:tab w:val="center" w:pos="4676"/>
        </w:tabs>
        <w:jc w:val="center"/>
        <w:rPr>
          <w:b/>
          <w:sz w:val="22"/>
          <w:szCs w:val="22"/>
        </w:rPr>
      </w:pPr>
    </w:p>
    <w:p w:rsidR="00161F39" w:rsidRDefault="00161F39" w:rsidP="00783A85">
      <w:pPr>
        <w:tabs>
          <w:tab w:val="left" w:pos="1215"/>
          <w:tab w:val="center" w:pos="4676"/>
        </w:tabs>
        <w:jc w:val="center"/>
        <w:rPr>
          <w:b/>
          <w:sz w:val="22"/>
          <w:szCs w:val="22"/>
        </w:rPr>
      </w:pPr>
    </w:p>
    <w:p w:rsidR="00161F39" w:rsidRDefault="00161F39" w:rsidP="00783A85">
      <w:pPr>
        <w:tabs>
          <w:tab w:val="left" w:pos="1215"/>
          <w:tab w:val="center" w:pos="4676"/>
        </w:tabs>
        <w:jc w:val="center"/>
        <w:rPr>
          <w:b/>
          <w:sz w:val="22"/>
          <w:szCs w:val="22"/>
        </w:rPr>
      </w:pPr>
    </w:p>
    <w:p w:rsidR="001837C9" w:rsidRDefault="001837C9" w:rsidP="00783A85">
      <w:pPr>
        <w:tabs>
          <w:tab w:val="left" w:pos="1215"/>
          <w:tab w:val="center" w:pos="4676"/>
        </w:tabs>
        <w:jc w:val="center"/>
        <w:rPr>
          <w:b/>
          <w:sz w:val="22"/>
          <w:szCs w:val="22"/>
        </w:rPr>
      </w:pPr>
    </w:p>
    <w:p w:rsidR="00783A85" w:rsidRPr="006A210E" w:rsidRDefault="00783A85" w:rsidP="00783A85">
      <w:pPr>
        <w:tabs>
          <w:tab w:val="left" w:pos="1215"/>
          <w:tab w:val="center" w:pos="4676"/>
        </w:tabs>
        <w:jc w:val="center"/>
        <w:rPr>
          <w:b/>
          <w:sz w:val="22"/>
          <w:szCs w:val="22"/>
        </w:rPr>
      </w:pPr>
      <w:r w:rsidRPr="006A210E">
        <w:rPr>
          <w:b/>
          <w:sz w:val="22"/>
          <w:szCs w:val="22"/>
        </w:rPr>
        <w:t xml:space="preserve">EDITAL DE CONCORRÊNCIA PÚBLICA Nº. </w:t>
      </w:r>
      <w:r w:rsidR="003F7BEB" w:rsidRPr="006A210E">
        <w:rPr>
          <w:b/>
          <w:sz w:val="22"/>
          <w:szCs w:val="22"/>
        </w:rPr>
        <w:t>031/2016/CEL/SUPEL/RO</w:t>
      </w:r>
    </w:p>
    <w:p w:rsidR="00783A85" w:rsidRPr="006A210E" w:rsidRDefault="00783A85" w:rsidP="00783A85">
      <w:pPr>
        <w:tabs>
          <w:tab w:val="left" w:pos="1215"/>
          <w:tab w:val="center" w:pos="4676"/>
        </w:tabs>
        <w:jc w:val="center"/>
        <w:rPr>
          <w:b/>
          <w:sz w:val="22"/>
          <w:szCs w:val="22"/>
        </w:rPr>
      </w:pPr>
      <w:r w:rsidRPr="006A210E">
        <w:rPr>
          <w:b/>
          <w:sz w:val="22"/>
          <w:szCs w:val="22"/>
        </w:rPr>
        <w:t>ANEXO I  - EDITAL</w:t>
      </w:r>
    </w:p>
    <w:p w:rsidR="00783A85" w:rsidRPr="006A210E" w:rsidRDefault="00783A85" w:rsidP="00AD377F">
      <w:pPr>
        <w:pStyle w:val="Rodap"/>
        <w:ind w:right="-1"/>
        <w:rPr>
          <w:sz w:val="22"/>
          <w:szCs w:val="22"/>
        </w:rPr>
      </w:pPr>
    </w:p>
    <w:p w:rsidR="00783A85" w:rsidRDefault="00046082" w:rsidP="00783A85">
      <w:pPr>
        <w:spacing w:after="120" w:line="360" w:lineRule="auto"/>
        <w:jc w:val="center"/>
        <w:rPr>
          <w:b/>
          <w:sz w:val="22"/>
          <w:szCs w:val="22"/>
        </w:rPr>
      </w:pPr>
      <w:r w:rsidRPr="006A210E">
        <w:rPr>
          <w:b/>
          <w:sz w:val="22"/>
          <w:szCs w:val="22"/>
        </w:rPr>
        <w:t>POJETO BÁSICO</w:t>
      </w:r>
    </w:p>
    <w:p w:rsidR="006A7988" w:rsidRDefault="006A7988" w:rsidP="00783A85">
      <w:pPr>
        <w:spacing w:after="120" w:line="360" w:lineRule="auto"/>
        <w:jc w:val="center"/>
        <w:rPr>
          <w:b/>
          <w:sz w:val="22"/>
          <w:szCs w:val="22"/>
        </w:rPr>
      </w:pPr>
    </w:p>
    <w:p w:rsidR="006A7988" w:rsidRDefault="006A7988" w:rsidP="006A7988">
      <w:pPr>
        <w:jc w:val="both"/>
        <w:rPr>
          <w:sz w:val="28"/>
          <w:szCs w:val="28"/>
        </w:rPr>
      </w:pPr>
    </w:p>
    <w:p w:rsidR="00161F39" w:rsidRDefault="00161F39" w:rsidP="006A7988">
      <w:pPr>
        <w:jc w:val="both"/>
        <w:rPr>
          <w:sz w:val="28"/>
          <w:szCs w:val="28"/>
        </w:rPr>
      </w:pPr>
    </w:p>
    <w:p w:rsidR="00161F39" w:rsidRDefault="00161F39" w:rsidP="006A7988">
      <w:pPr>
        <w:jc w:val="both"/>
        <w:rPr>
          <w:sz w:val="28"/>
          <w:szCs w:val="28"/>
        </w:rPr>
      </w:pPr>
    </w:p>
    <w:p w:rsidR="00161F39" w:rsidRDefault="00161F39" w:rsidP="006A7988">
      <w:pPr>
        <w:jc w:val="both"/>
        <w:rPr>
          <w:sz w:val="28"/>
          <w:szCs w:val="28"/>
        </w:rPr>
      </w:pPr>
    </w:p>
    <w:p w:rsidR="00161F39" w:rsidRDefault="00161F39" w:rsidP="006A7988">
      <w:pPr>
        <w:jc w:val="both"/>
        <w:rPr>
          <w:sz w:val="28"/>
          <w:szCs w:val="28"/>
        </w:rPr>
      </w:pPr>
    </w:p>
    <w:p w:rsidR="006A7988" w:rsidRDefault="006B0C46" w:rsidP="006A7988">
      <w:pPr>
        <w:jc w:val="both"/>
        <w:rPr>
          <w:sz w:val="28"/>
          <w:szCs w:val="28"/>
        </w:rPr>
      </w:pPr>
      <w:sdt>
        <w:sdtPr>
          <w:rPr>
            <w:sz w:val="28"/>
            <w:szCs w:val="28"/>
          </w:rPr>
          <w:alias w:val="Título"/>
          <w:id w:val="13406919"/>
          <w:showingPlcHdr/>
          <w:dataBinding w:prefixMappings="xmlns:ns0='http://schemas.openxmlformats.org/package/2006/metadata/core-properties' xmlns:ns1='http://purl.org/dc/elements/1.1/'" w:xpath="/ns0:coreProperties[1]/ns1:title[1]" w:storeItemID="{6C3C8BC8-F283-45AE-878A-BAB7291924A1}"/>
          <w:text/>
        </w:sdtPr>
        <w:sdtContent>
          <w:r w:rsidR="006A7988">
            <w:rPr>
              <w:sz w:val="28"/>
              <w:szCs w:val="28"/>
            </w:rPr>
            <w:t xml:space="preserve">     </w:t>
          </w:r>
        </w:sdtContent>
      </w:sdt>
      <w:r w:rsidR="006A7988" w:rsidRPr="006A7988">
        <w:rPr>
          <w:sz w:val="28"/>
          <w:szCs w:val="28"/>
        </w:rPr>
        <w:t>Projeto Básico para Contratação de Empresa Especializada para a Gestão, Operação e Execução das Ações, Atividades e Serviços dos Métodos de Diagnóstico por Imagem dos Grupos e Subgrupos de Procedimentos de Exames da Tabela SIGTAP/SUS a Serem Ofertados pelo Centro de Diagnóstico por Imagem do Estado de Rondônia - CDI/RO, desde que Compatíveis com os Equipamentos Existentes</w:t>
      </w:r>
      <w:r w:rsidR="006A7988">
        <w:rPr>
          <w:sz w:val="28"/>
          <w:szCs w:val="28"/>
        </w:rPr>
        <w:t>.</w:t>
      </w:r>
    </w:p>
    <w:p w:rsidR="006A7988" w:rsidRDefault="006A7988" w:rsidP="006A7988">
      <w:pPr>
        <w:jc w:val="both"/>
        <w:rPr>
          <w:sz w:val="28"/>
          <w:szCs w:val="28"/>
        </w:rPr>
      </w:pPr>
    </w:p>
    <w:p w:rsidR="006A7988" w:rsidRPr="006A7988" w:rsidRDefault="006A7988" w:rsidP="006A7988">
      <w:pPr>
        <w:jc w:val="both"/>
        <w:rPr>
          <w:b/>
          <w:sz w:val="22"/>
          <w:szCs w:val="22"/>
        </w:rPr>
      </w:pPr>
      <w:r w:rsidRPr="006A7988">
        <w:rPr>
          <w:b/>
          <w:sz w:val="22"/>
          <w:szCs w:val="22"/>
        </w:rPr>
        <w:t>Projeto Básico CDI/RO</w:t>
      </w:r>
    </w:p>
    <w:p w:rsidR="006A7988" w:rsidRPr="006A7988" w:rsidRDefault="006B0C46" w:rsidP="006A7988">
      <w:pPr>
        <w:suppressAutoHyphens w:val="0"/>
        <w:spacing w:after="200" w:line="276" w:lineRule="auto"/>
        <w:jc w:val="both"/>
        <w:rPr>
          <w:rFonts w:eastAsiaTheme="minorEastAsia"/>
          <w:b/>
          <w:sz w:val="22"/>
          <w:szCs w:val="22"/>
          <w:lang w:eastAsia="pt-BR"/>
        </w:rPr>
      </w:pPr>
      <w:sdt>
        <w:sdtPr>
          <w:rPr>
            <w:rFonts w:eastAsiaTheme="minorEastAsia"/>
            <w:b/>
            <w:sz w:val="22"/>
            <w:szCs w:val="22"/>
            <w:lang w:eastAsia="pt-BR"/>
          </w:rPr>
          <w:alias w:val="Título"/>
          <w:id w:val="690888526"/>
          <w:showingPlcHdr/>
          <w:dataBinding w:prefixMappings="xmlns:ns0='http://schemas.openxmlformats.org/package/2006/metadata/core-properties' xmlns:ns1='http://purl.org/dc/elements/1.1/'" w:xpath="/ns0:coreProperties[1]/ns1:title[1]" w:storeItemID="{6C3C8BC8-F283-45AE-878A-BAB7291924A1}"/>
          <w:text/>
        </w:sdtPr>
        <w:sdtContent>
          <w:r w:rsidR="006A7988" w:rsidRPr="006A7988">
            <w:rPr>
              <w:rFonts w:eastAsiaTheme="minorEastAsia"/>
              <w:b/>
              <w:sz w:val="22"/>
              <w:szCs w:val="22"/>
              <w:lang w:eastAsia="pt-BR"/>
            </w:rPr>
            <w:t xml:space="preserve">     </w:t>
          </w:r>
        </w:sdtContent>
      </w:sdt>
    </w:p>
    <w:p w:rsidR="006A7988" w:rsidRDefault="006A7988" w:rsidP="00783A85">
      <w:pPr>
        <w:spacing w:after="120" w:line="360" w:lineRule="auto"/>
        <w:jc w:val="center"/>
        <w:rPr>
          <w:b/>
          <w:sz w:val="22"/>
          <w:szCs w:val="22"/>
        </w:rPr>
      </w:pPr>
    </w:p>
    <w:p w:rsidR="006A7988" w:rsidRDefault="006A7988" w:rsidP="00783A85">
      <w:pPr>
        <w:spacing w:after="120" w:line="360" w:lineRule="auto"/>
        <w:jc w:val="center"/>
        <w:rPr>
          <w:b/>
          <w:sz w:val="22"/>
          <w:szCs w:val="22"/>
        </w:rPr>
      </w:pPr>
    </w:p>
    <w:p w:rsidR="006A7988" w:rsidRDefault="006A7988" w:rsidP="00783A85">
      <w:pPr>
        <w:spacing w:after="120" w:line="360" w:lineRule="auto"/>
        <w:jc w:val="center"/>
        <w:rPr>
          <w:b/>
          <w:sz w:val="22"/>
          <w:szCs w:val="22"/>
        </w:rPr>
      </w:pPr>
    </w:p>
    <w:p w:rsidR="006A7988" w:rsidRDefault="006A7988" w:rsidP="00783A85">
      <w:pPr>
        <w:spacing w:after="120" w:line="360" w:lineRule="auto"/>
        <w:jc w:val="center"/>
        <w:rPr>
          <w:b/>
          <w:sz w:val="22"/>
          <w:szCs w:val="22"/>
        </w:rPr>
      </w:pPr>
    </w:p>
    <w:p w:rsidR="006A7988" w:rsidRDefault="006A7988" w:rsidP="00783A85">
      <w:pPr>
        <w:spacing w:after="120" w:line="360" w:lineRule="auto"/>
        <w:jc w:val="center"/>
        <w:rPr>
          <w:b/>
          <w:sz w:val="22"/>
          <w:szCs w:val="22"/>
        </w:rPr>
      </w:pPr>
    </w:p>
    <w:p w:rsidR="006A7988" w:rsidRDefault="006A7988" w:rsidP="00783A85">
      <w:pPr>
        <w:spacing w:after="120" w:line="360" w:lineRule="auto"/>
        <w:jc w:val="center"/>
        <w:rPr>
          <w:b/>
          <w:sz w:val="22"/>
          <w:szCs w:val="22"/>
        </w:rPr>
      </w:pPr>
    </w:p>
    <w:p w:rsidR="006A7988" w:rsidRDefault="006A7988" w:rsidP="00783A85">
      <w:pPr>
        <w:spacing w:after="120" w:line="360" w:lineRule="auto"/>
        <w:jc w:val="center"/>
        <w:rPr>
          <w:b/>
          <w:sz w:val="22"/>
          <w:szCs w:val="22"/>
        </w:rPr>
      </w:pPr>
    </w:p>
    <w:p w:rsidR="006A7988" w:rsidRDefault="006A7988" w:rsidP="00783A85">
      <w:pPr>
        <w:spacing w:after="120" w:line="360" w:lineRule="auto"/>
        <w:jc w:val="center"/>
        <w:rPr>
          <w:b/>
          <w:sz w:val="22"/>
          <w:szCs w:val="22"/>
        </w:rPr>
      </w:pPr>
    </w:p>
    <w:p w:rsidR="006A7988" w:rsidRDefault="006A7988" w:rsidP="00783A85">
      <w:pPr>
        <w:spacing w:after="120" w:line="360" w:lineRule="auto"/>
        <w:jc w:val="center"/>
        <w:rPr>
          <w:b/>
          <w:sz w:val="22"/>
          <w:szCs w:val="22"/>
        </w:rPr>
      </w:pPr>
    </w:p>
    <w:p w:rsidR="006A7988" w:rsidRDefault="006A7988" w:rsidP="00783A85">
      <w:pPr>
        <w:spacing w:after="120" w:line="360" w:lineRule="auto"/>
        <w:jc w:val="center"/>
        <w:rPr>
          <w:b/>
          <w:sz w:val="22"/>
          <w:szCs w:val="22"/>
        </w:rPr>
      </w:pPr>
    </w:p>
    <w:p w:rsidR="006A7988" w:rsidRDefault="006A7988" w:rsidP="00783A85">
      <w:pPr>
        <w:spacing w:after="120" w:line="360" w:lineRule="auto"/>
        <w:jc w:val="center"/>
        <w:rPr>
          <w:b/>
          <w:sz w:val="22"/>
          <w:szCs w:val="22"/>
        </w:rPr>
      </w:pPr>
    </w:p>
    <w:p w:rsidR="006A7988" w:rsidRDefault="006A7988" w:rsidP="00783A85">
      <w:pPr>
        <w:spacing w:after="120" w:line="360" w:lineRule="auto"/>
        <w:jc w:val="center"/>
        <w:rPr>
          <w:b/>
          <w:sz w:val="22"/>
          <w:szCs w:val="22"/>
        </w:rPr>
      </w:pPr>
    </w:p>
    <w:p w:rsidR="006A7988" w:rsidRDefault="006A7988" w:rsidP="00783A85">
      <w:pPr>
        <w:spacing w:after="120" w:line="360" w:lineRule="auto"/>
        <w:jc w:val="center"/>
        <w:rPr>
          <w:b/>
          <w:sz w:val="22"/>
          <w:szCs w:val="22"/>
        </w:rPr>
      </w:pPr>
    </w:p>
    <w:p w:rsidR="006A7988" w:rsidRDefault="006A7988" w:rsidP="00783A85">
      <w:pPr>
        <w:spacing w:after="120" w:line="360" w:lineRule="auto"/>
        <w:jc w:val="center"/>
        <w:rPr>
          <w:b/>
          <w:sz w:val="22"/>
          <w:szCs w:val="22"/>
        </w:rPr>
      </w:pPr>
    </w:p>
    <w:sdt>
      <w:sdtPr>
        <w:rPr>
          <w:b/>
        </w:rPr>
        <w:id w:val="244741"/>
        <w:docPartObj>
          <w:docPartGallery w:val="Cover Pages"/>
          <w:docPartUnique/>
        </w:docPartObj>
      </w:sdtPr>
      <w:sdtContent>
        <w:p w:rsidR="006A7988" w:rsidRPr="00C0269B" w:rsidRDefault="006B0C46" w:rsidP="006A7988">
          <w:pPr>
            <w:rPr>
              <w:b/>
            </w:rPr>
          </w:pPr>
        </w:p>
      </w:sdtContent>
    </w:sdt>
    <w:p w:rsidR="006A7988" w:rsidRPr="00E627DF" w:rsidRDefault="006A7988" w:rsidP="006A7988">
      <w:pPr>
        <w:pStyle w:val="Ttulonivel1"/>
      </w:pPr>
      <w:r w:rsidRPr="00E627DF">
        <w:t>IDENTIFICAÇÃO</w:t>
      </w:r>
    </w:p>
    <w:p w:rsidR="006A7988" w:rsidRPr="00461C45" w:rsidRDefault="006A7988" w:rsidP="006A7988">
      <w:pPr>
        <w:pStyle w:val="Textoespecial"/>
        <w:rPr>
          <w:b w:val="0"/>
        </w:rPr>
      </w:pPr>
      <w:r w:rsidRPr="00E627DF">
        <w:t xml:space="preserve">UNIDADE ORÇAMENTÁRIA: </w:t>
      </w:r>
      <w:r w:rsidRPr="00461C45">
        <w:rPr>
          <w:b w:val="0"/>
        </w:rPr>
        <w:t>Secretaria de Estado da Saúde</w:t>
      </w:r>
    </w:p>
    <w:p w:rsidR="006A7988" w:rsidRPr="00461C45" w:rsidRDefault="006A7988" w:rsidP="006A7988">
      <w:pPr>
        <w:pStyle w:val="Textoespecial"/>
        <w:rPr>
          <w:b w:val="0"/>
        </w:rPr>
      </w:pPr>
      <w:r w:rsidRPr="00E627DF">
        <w:t xml:space="preserve">REQUISITANTE/BENEFICIÁRIA: </w:t>
      </w:r>
      <w:r w:rsidRPr="00461C45">
        <w:rPr>
          <w:b w:val="0"/>
        </w:rPr>
        <w:t>Secretaria de Estado da Saúde</w:t>
      </w:r>
    </w:p>
    <w:p w:rsidR="006A7988" w:rsidRPr="00E627DF" w:rsidRDefault="006A7988" w:rsidP="006A7988">
      <w:pPr>
        <w:pStyle w:val="Textoespecial"/>
      </w:pPr>
    </w:p>
    <w:p w:rsidR="006A7988" w:rsidRPr="00A945EE" w:rsidRDefault="006A7988" w:rsidP="006A7988">
      <w:pPr>
        <w:pStyle w:val="Ttulonivel1"/>
      </w:pPr>
      <w:r w:rsidRPr="00A945EE">
        <w:t xml:space="preserve">OBJETO: </w:t>
      </w:r>
    </w:p>
    <w:p w:rsidR="006A7988" w:rsidRPr="00E627DF" w:rsidRDefault="006A7988" w:rsidP="00C45092">
      <w:pPr>
        <w:pStyle w:val="TextoPrincipal"/>
      </w:pPr>
      <w:r w:rsidRPr="00E627DF">
        <w:t>Contratação de Empresa Especializada para a Gestão, Operação e Execução das Ações, Atividades e Serviços dos Métodos de Diagnóstico por Imagem dos Grupos e Subgrupos de Procedimentos de Exames da Tabela SIGTAP/SUS a Serem Ofertados pelo Centro de Diagnóstico por Imagem do Estado de Rondônia - CDI/RO, desde que compatíveis com os equipamentos existentes, pelo prazo de 01 (hum) ano, podendo ser renovado de acordo com critérios da Legislação em vigor, contemplando a realização das seguintes atividades: (I) Gestão Integrada, Assistência e Execução dos Serviços de Diagnóstico por Imagem, (II) Serviços de Agendamento Centralizado (</w:t>
      </w:r>
      <w:proofErr w:type="spellStart"/>
      <w:r w:rsidRPr="00E627DF">
        <w:t>Call</w:t>
      </w:r>
      <w:proofErr w:type="spellEnd"/>
      <w:r w:rsidRPr="00E627DF">
        <w:t xml:space="preserve"> Center), (III)Fornecimento de Insumos, sistemas de gerenciamento, arquivamento e distribuição de imagem (PACS) e sistema de informação da radiologia (RIS), contratação e disponibilização de equipe técnica e administrativa, (IV) e Pesquisa e Desenvolvimento. </w:t>
      </w:r>
    </w:p>
    <w:p w:rsidR="006A7988" w:rsidRPr="00C0269B" w:rsidRDefault="006A7988" w:rsidP="006A7988">
      <w:pPr>
        <w:pStyle w:val="Default"/>
        <w:spacing w:after="120" w:line="360" w:lineRule="auto"/>
        <w:jc w:val="both"/>
        <w:rPr>
          <w:rFonts w:ascii="Times New Roman" w:hAnsi="Times New Roman" w:cs="Times New Roman"/>
          <w:sz w:val="22"/>
          <w:szCs w:val="22"/>
          <w:highlight w:val="yellow"/>
        </w:rPr>
      </w:pPr>
    </w:p>
    <w:p w:rsidR="006A7988" w:rsidRPr="002D00DD" w:rsidRDefault="006A7988" w:rsidP="00B951A3">
      <w:pPr>
        <w:pStyle w:val="Ttulonivel2"/>
      </w:pPr>
      <w:r>
        <w:t xml:space="preserve">2.1 </w:t>
      </w:r>
      <w:r w:rsidRPr="002D00DD">
        <w:t>DETALHAMENTO DO OBJETO</w:t>
      </w:r>
    </w:p>
    <w:p w:rsidR="006A7988" w:rsidRPr="00C0269B" w:rsidRDefault="006A7988" w:rsidP="00C45092">
      <w:pPr>
        <w:pStyle w:val="TextoPrincipal"/>
      </w:pPr>
      <w:r w:rsidRPr="00C0269B">
        <w:t xml:space="preserve">Este </w:t>
      </w:r>
      <w:r>
        <w:t>Projeto Básico</w:t>
      </w:r>
      <w:r w:rsidRPr="00C0269B">
        <w:t xml:space="preserve"> visa à</w:t>
      </w:r>
      <w:r>
        <w:t xml:space="preserve"> </w:t>
      </w:r>
      <w:r w:rsidRPr="00C0269B">
        <w:t>contratação de forma contínua para os serviços a serem ofertados pelo Centro de Diagnóstico por Imagem do Estado de Rondônia - CDI/RO, visando assegurar a</w:t>
      </w:r>
      <w:r>
        <w:t xml:space="preserve"> </w:t>
      </w:r>
      <w:r w:rsidRPr="00C0269B">
        <w:rPr>
          <w:spacing w:val="-9"/>
        </w:rPr>
        <w:t xml:space="preserve">gestão, operação e execução das ações, atividades e serviços de saúde para a </w:t>
      </w:r>
      <w:r w:rsidRPr="00C0269B">
        <w:t>prestação de serviços de diagnóstico por imagem em caráter permanente aos usuários do Sistema Único de Saúde - SUS, regulados via Central de Regulação</w:t>
      </w:r>
      <w:r>
        <w:t xml:space="preserve"> </w:t>
      </w:r>
      <w:r w:rsidRPr="00C0269B">
        <w:t>Estadual,</w:t>
      </w:r>
      <w:r>
        <w:t xml:space="preserve"> </w:t>
      </w:r>
      <w:r w:rsidRPr="00C0269B">
        <w:rPr>
          <w:spacing w:val="-9"/>
        </w:rPr>
        <w:t xml:space="preserve">e será executado por um modelo inovador a ser implantado mediante </w:t>
      </w:r>
      <w:r w:rsidRPr="00933A18">
        <w:rPr>
          <w:spacing w:val="-9"/>
        </w:rPr>
        <w:t>gestão integrada</w:t>
      </w:r>
      <w:r>
        <w:rPr>
          <w:spacing w:val="-9"/>
        </w:rPr>
        <w:t xml:space="preserve"> </w:t>
      </w:r>
      <w:r w:rsidRPr="00933A18">
        <w:t>aumentando</w:t>
      </w:r>
      <w:r w:rsidRPr="00C0269B">
        <w:t xml:space="preserve"> a confiabilidade, a vida útil e eficiência dos equipamentos instalados no referido Centro de Diagnóstico por Imagem, proporcionando</w:t>
      </w:r>
      <w:r>
        <w:t xml:space="preserve"> </w:t>
      </w:r>
      <w:r w:rsidRPr="00C0269B">
        <w:rPr>
          <w:spacing w:val="-9"/>
        </w:rPr>
        <w:t xml:space="preserve">a organização e a assistência </w:t>
      </w:r>
      <w:r w:rsidRPr="00C0269B">
        <w:t>para a realização de exames de diagnóstico por imagem de todos os níveis de complexidade</w:t>
      </w:r>
      <w:r>
        <w:t xml:space="preserve"> </w:t>
      </w:r>
      <w:r w:rsidRPr="00C0269B">
        <w:t xml:space="preserve">como referência estadual para a demanda da Rede Hospitalar (exames suplementares) e Ambulatorial da Regional de Saúde Madeira Mamoré, compreendida pelos seguintes municípios: Candeias do Jamari, Guajará-Mirim, Itapuã do Oeste, Nova Mamoré e </w:t>
      </w:r>
      <w:r w:rsidRPr="00C0269B">
        <w:lastRenderedPageBreak/>
        <w:t xml:space="preserve">Porto Velho, e terá como objetivo a garantia da acessibilidade e aumento da capacidade de atendimento, redução da espera para realização de exames e entrega de resultados, promovendo, desta forma, maior qualidade no atendimento ao </w:t>
      </w:r>
      <w:proofErr w:type="spellStart"/>
      <w:r w:rsidRPr="00C0269B">
        <w:t>paciente.As</w:t>
      </w:r>
      <w:proofErr w:type="spellEnd"/>
      <w:r w:rsidRPr="00C0269B">
        <w:t xml:space="preserve"> atividades a serem contempladas consistirão em:(I) Gestão Integrada, Assistência e Execução dos Serviços de Diagnóstico por Imagem, (II) Serviços de Agendamento Centralizado (</w:t>
      </w:r>
      <w:proofErr w:type="spellStart"/>
      <w:r w:rsidRPr="00C0269B">
        <w:t>Call</w:t>
      </w:r>
      <w:proofErr w:type="spellEnd"/>
      <w:r w:rsidRPr="00C0269B">
        <w:t xml:space="preserve"> Center), (III)Fornecimento de insumos, sistemas de gerenciamento, arquivamento e distribuição de imagem (PACS) e sistema de informação da radiologia (RIS), contratação e disponibilização de equipe técnica e administrativa, (IV) e Pesquisa e Desenvolvimento.</w:t>
      </w:r>
    </w:p>
    <w:p w:rsidR="006A7988" w:rsidRPr="00866210" w:rsidRDefault="006A7988" w:rsidP="006A7988">
      <w:pPr>
        <w:pStyle w:val="Ttulonivel3"/>
      </w:pPr>
      <w:r w:rsidRPr="00866210">
        <w:t>(I) Gestão Integrada, Assistência e Execução dos Serviços de Diagnóstico por Imagem</w:t>
      </w:r>
    </w:p>
    <w:p w:rsidR="006A7988" w:rsidRDefault="006A7988" w:rsidP="00C45092">
      <w:pPr>
        <w:pStyle w:val="TextoPrincipal"/>
      </w:pPr>
      <w:r w:rsidRPr="00C0269B">
        <w:t>Os serviços contemplarão a gestão integrada, assistência e execução de exames de diagnóstico por imagem nas modalidades de</w:t>
      </w:r>
      <w:r>
        <w:t xml:space="preserve"> </w:t>
      </w:r>
      <w:r w:rsidRPr="00C0269B">
        <w:t xml:space="preserve">Ultrassonografia e suas subdivisões, tais </w:t>
      </w:r>
      <w:proofErr w:type="spellStart"/>
      <w:r w:rsidRPr="00C0269B">
        <w:t>como:Abdominal</w:t>
      </w:r>
      <w:proofErr w:type="spellEnd"/>
      <w:r w:rsidRPr="00C0269B">
        <w:t xml:space="preserve">, Obstetrícia, Ginecologia, Urologia, </w:t>
      </w:r>
      <w:proofErr w:type="spellStart"/>
      <w:r w:rsidRPr="00C0269B">
        <w:t>Transcranial</w:t>
      </w:r>
      <w:proofErr w:type="spellEnd"/>
      <w:r w:rsidRPr="00C0269B">
        <w:t xml:space="preserve">, Pequenas Partes, Mamas, Renal, </w:t>
      </w:r>
      <w:proofErr w:type="spellStart"/>
      <w:r w:rsidRPr="00C0269B">
        <w:t>Intra-operatório</w:t>
      </w:r>
      <w:proofErr w:type="spellEnd"/>
      <w:r w:rsidRPr="00C0269B">
        <w:t>, Biopsia, Cardiologia (</w:t>
      </w:r>
      <w:proofErr w:type="spellStart"/>
      <w:r w:rsidRPr="00C0269B">
        <w:t>Ecocardiografia</w:t>
      </w:r>
      <w:proofErr w:type="spellEnd"/>
      <w:r w:rsidRPr="00C0269B">
        <w:t xml:space="preserve"> com Doppler, Doppler Colorido e Doppler Vascular); Endoscopia; Broncoscopia; Tomografia Computadorizada; Ressonância Magnética;</w:t>
      </w:r>
      <w:r>
        <w:t xml:space="preserve"> </w:t>
      </w:r>
      <w:proofErr w:type="spellStart"/>
      <w:r w:rsidRPr="00C0269B">
        <w:t>Artrografia</w:t>
      </w:r>
      <w:proofErr w:type="spellEnd"/>
      <w:r w:rsidRPr="00C0269B">
        <w:t xml:space="preserve"> por Ressonância Magnética - </w:t>
      </w:r>
      <w:r w:rsidRPr="00C0269B">
        <w:rPr>
          <w:color w:val="auto"/>
        </w:rPr>
        <w:t>RM ou Tomografia Computadorizada – TC;</w:t>
      </w:r>
      <w:r w:rsidRPr="00C0269B">
        <w:t xml:space="preserve"> Mamografia, Raios X e procedimentos diagnósticos guiados por imagem,</w:t>
      </w:r>
      <w:r>
        <w:t xml:space="preserve"> </w:t>
      </w:r>
      <w:r w:rsidRPr="00C0269B">
        <w:t>com emissão</w:t>
      </w:r>
      <w:r>
        <w:t xml:space="preserve"> </w:t>
      </w:r>
      <w:r w:rsidRPr="00C0269B">
        <w:t xml:space="preserve">e disponibilização de laudos eletrônicos e impressos entregues aos pacientes, abrangendo desde a execução do sistema até monitoração do processo. Contemplará também, a implantação e implementação do sistema de gerenciamento para os serviços de manutenção preventiva e corretiva dos equipamentos existentes. </w:t>
      </w:r>
    </w:p>
    <w:p w:rsidR="006A7988" w:rsidRPr="002D00DD" w:rsidRDefault="006A7988" w:rsidP="006A7988">
      <w:pPr>
        <w:pStyle w:val="Ttulonivel3"/>
      </w:pPr>
      <w:r w:rsidRPr="002D00DD">
        <w:t>(II) Serviços de Agendamento Centralizado</w:t>
      </w:r>
      <w:r>
        <w:t xml:space="preserve"> </w:t>
      </w:r>
      <w:r w:rsidRPr="002D00DD">
        <w:t>(</w:t>
      </w:r>
      <w:proofErr w:type="spellStart"/>
      <w:r w:rsidRPr="002D00DD">
        <w:t>Call</w:t>
      </w:r>
      <w:proofErr w:type="spellEnd"/>
      <w:r w:rsidRPr="002D00DD">
        <w:t xml:space="preserve"> Center)</w:t>
      </w:r>
    </w:p>
    <w:p w:rsidR="006A7988" w:rsidRDefault="006A7988" w:rsidP="00C45092">
      <w:pPr>
        <w:pStyle w:val="TextoPrincipal"/>
      </w:pPr>
      <w:r w:rsidRPr="00C0269B">
        <w:t>Os serviços de agendamento centralizado consistirão na implantação, manutenção e operacionalização de sistema de agendamento centralizado por telefone ("</w:t>
      </w:r>
      <w:proofErr w:type="spellStart"/>
      <w:r w:rsidRPr="00C0269B">
        <w:t>Call</w:t>
      </w:r>
      <w:proofErr w:type="spellEnd"/>
      <w:r w:rsidRPr="00C0269B">
        <w:t xml:space="preserve"> Center") para todos os exames disponibilizados por meio do CDI/RO, incluindo central telefônica, sistemas operacionais (softwares), hardware, servidores e demais equipamentos necessários e com estrutura adequada, com o objetivo de que o tempo de espera para atendimento não ultrapasse 100 segundos e o transbordo das ligações seja menor que 5%, sendo vedada a utilização de sistema de cobrança na fatura do cliente, como os números 0300 ou similares.</w:t>
      </w:r>
    </w:p>
    <w:p w:rsidR="006A7988" w:rsidRDefault="006A7988" w:rsidP="00C45092">
      <w:pPr>
        <w:pStyle w:val="TextoPrincipal"/>
        <w:sectPr w:rsidR="006A7988" w:rsidSect="006A7988">
          <w:headerReference w:type="default" r:id="rId17"/>
          <w:footerReference w:type="default" r:id="rId18"/>
          <w:headerReference w:type="first" r:id="rId19"/>
          <w:footerReference w:type="first" r:id="rId20"/>
          <w:pgSz w:w="11906" w:h="16838"/>
          <w:pgMar w:top="1417" w:right="1701" w:bottom="426" w:left="1701" w:header="284" w:footer="708" w:gutter="0"/>
          <w:cols w:space="708"/>
          <w:titlePg/>
          <w:docGrid w:linePitch="360"/>
        </w:sectPr>
      </w:pPr>
    </w:p>
    <w:p w:rsidR="006A7988" w:rsidRPr="002D00DD" w:rsidRDefault="006A7988" w:rsidP="006A7988">
      <w:pPr>
        <w:pStyle w:val="Ttulonivel3"/>
      </w:pPr>
      <w:r w:rsidRPr="002D00DD">
        <w:lastRenderedPageBreak/>
        <w:t>(III)Fornecimento de Insumos, sistemas de gerenciamento, arquivamento e distribuição de imagem (PACS) e sistema de informação da radiologia (RIS), contratação e disponibilização de equipe técnica e administrativa.</w:t>
      </w:r>
    </w:p>
    <w:p w:rsidR="006A7988" w:rsidRDefault="006A7988" w:rsidP="00C45092">
      <w:pPr>
        <w:pStyle w:val="TextoPrincipal"/>
      </w:pPr>
      <w:r w:rsidRPr="00C0269B">
        <w:t>O fornecimento de Insumos será de responsabilidade da contratada para a execução dos serviços de</w:t>
      </w:r>
      <w:r>
        <w:t xml:space="preserve"> </w:t>
      </w:r>
      <w:r w:rsidRPr="00C0269B">
        <w:t>diagnóstico por imagens, visando à qualidade e agilidade de todo o processo e será responsável, também,</w:t>
      </w:r>
      <w:r>
        <w:t xml:space="preserve"> </w:t>
      </w:r>
      <w:r w:rsidRPr="00C0269B">
        <w:t>pela</w:t>
      </w:r>
      <w:r>
        <w:t xml:space="preserve"> </w:t>
      </w:r>
      <w:r w:rsidRPr="00C0269B">
        <w:t>elaboração do Plano de Proteção Radiológica – PPR, contratação e disponibilização de toda a equipe administrativa e técnica, incluindo</w:t>
      </w:r>
      <w:r>
        <w:t xml:space="preserve"> </w:t>
      </w:r>
      <w:r w:rsidRPr="00C0269B">
        <w:t>sistemas de gerenciamento, arquivamento e distribuição de imagem (PACS) e sistema de informação da radiologia (RIS), por todos os insumos, impressos e material de consumo específico tais como: contrastes radiológicos, medicamentos, gases medicinais, descartáveis, equipamentos de biossegurança, agulhas de biópsia, documentação radiológica, impressos e material de administração, além de realizar a gestão de</w:t>
      </w:r>
      <w:r>
        <w:t xml:space="preserve"> </w:t>
      </w:r>
      <w:r w:rsidRPr="00C0269B">
        <w:t xml:space="preserve">manutenção preventiva e corretiva dos equipamentos, a limpeza, a vigilância e a eventual adequação da infraestrutura física do local disponibilizado para a prestação do serviço, de acordo com as condições previstas neste </w:t>
      </w:r>
      <w:r>
        <w:t>Projeto Básico</w:t>
      </w:r>
      <w:r w:rsidRPr="00C0269B">
        <w:t>.</w:t>
      </w:r>
    </w:p>
    <w:p w:rsidR="006A7988" w:rsidRPr="00C0269B" w:rsidRDefault="006A7988" w:rsidP="006A7988">
      <w:pPr>
        <w:pStyle w:val="Ttulonivel3"/>
      </w:pPr>
      <w:r w:rsidRPr="002D00DD">
        <w:t>(IV) Pesquisa e Desenvolvimento</w:t>
      </w:r>
    </w:p>
    <w:p w:rsidR="006A7988" w:rsidRPr="00C0269B" w:rsidRDefault="006A7988" w:rsidP="00C45092">
      <w:pPr>
        <w:pStyle w:val="TextoPrincipal"/>
      </w:pPr>
      <w:r w:rsidRPr="00C0269B">
        <w:t xml:space="preserve">As atividades de pesquisa e desenvolvimento consistirão em implantar, operar e manter sistema de gerenciamento, arquivamento e distribuição de imagem (PACS) e sistema de informação da radiologia (RIS) com programas (softwares) que realizem a organização sistemática dos dados e resultados dos exames realizados no Centro de Diagnóstico por Imagem, permitindo o acesso aos dados a todos os profissionais de saúde da Secretaria de Estado da Saúde - SESAU/RO para a elaboração de mapas de produção, trabalhos de pesquisa e de gráficos de interesse demográfico, científico e epidemiológico. </w:t>
      </w:r>
    </w:p>
    <w:p w:rsidR="006A7988" w:rsidRDefault="006A7988" w:rsidP="00C45092">
      <w:pPr>
        <w:pStyle w:val="TextoPrincipal"/>
      </w:pPr>
      <w:r w:rsidRPr="00C0269B">
        <w:t>Apresentar anualmente, em nome da SESAU/RO, trabalhos científicos em Congresso Brasileiro de Radiologia ou das demais especialidades médicas, a partir do 1º ano do início</w:t>
      </w:r>
      <w:r>
        <w:t xml:space="preserve"> </w:t>
      </w:r>
      <w:r w:rsidRPr="00C0269B">
        <w:t>das</w:t>
      </w:r>
      <w:r>
        <w:t xml:space="preserve"> </w:t>
      </w:r>
      <w:r w:rsidRPr="00C0269B">
        <w:t>atividades.</w:t>
      </w:r>
    </w:p>
    <w:p w:rsidR="006A7988" w:rsidRDefault="006A7988" w:rsidP="00C45092">
      <w:pPr>
        <w:pStyle w:val="TextoPrincipal"/>
        <w:sectPr w:rsidR="006A7988" w:rsidSect="006A7988">
          <w:pgSz w:w="11906" w:h="16838"/>
          <w:pgMar w:top="1417" w:right="1701" w:bottom="426" w:left="1701" w:header="284" w:footer="708" w:gutter="0"/>
          <w:cols w:space="708"/>
          <w:titlePg/>
          <w:docGrid w:linePitch="360"/>
        </w:sectPr>
      </w:pPr>
    </w:p>
    <w:p w:rsidR="006A7988" w:rsidRPr="00C124B2" w:rsidRDefault="006A7988" w:rsidP="006A7988">
      <w:pPr>
        <w:pStyle w:val="Ttulonivel1"/>
      </w:pPr>
      <w:r w:rsidRPr="00C124B2">
        <w:lastRenderedPageBreak/>
        <w:t>METODOLOGIA DOS SERVIÇOS</w:t>
      </w:r>
    </w:p>
    <w:p w:rsidR="006A7988" w:rsidRPr="00ED3C71" w:rsidRDefault="006A7988" w:rsidP="006A7988">
      <w:pPr>
        <w:pStyle w:val="Ttulonivel4-numerado"/>
      </w:pPr>
      <w:r w:rsidRPr="006C4DD8">
        <w:rPr>
          <w:b/>
        </w:rPr>
        <w:t>3.1</w:t>
      </w:r>
      <w:r>
        <w:rPr>
          <w:b/>
        </w:rPr>
        <w:t xml:space="preserve"> </w:t>
      </w:r>
      <w:r w:rsidRPr="00ED3C71">
        <w:t>A Unidade Executante</w:t>
      </w:r>
      <w:r>
        <w:t xml:space="preserve"> </w:t>
      </w:r>
      <w:r w:rsidRPr="00ED3C71">
        <w:t>realizará a</w:t>
      </w:r>
      <w:r>
        <w:t xml:space="preserve"> </w:t>
      </w:r>
      <w:r w:rsidRPr="00ED3C71">
        <w:t>Gestão, Operação e Execução das Ações, Atividades e Serviços de Saúde</w:t>
      </w:r>
      <w:r>
        <w:t xml:space="preserve"> </w:t>
      </w:r>
      <w:r w:rsidRPr="00ED3C71">
        <w:t>de diagnóstico por imagem contratados nas dependências do Centro de Diagnóstico por Imagem do Estado de Rondônia - CDI/RO, contemplando a realização das seguintes atividades: (I) Gestão Integrada, Assistência e Execução dos Serviços de Diagnóstico por Imagem, (II) Serviços de Agendamento Centralizado</w:t>
      </w:r>
      <w:r>
        <w:t xml:space="preserve"> </w:t>
      </w:r>
      <w:r w:rsidRPr="00ED3C71">
        <w:t>(</w:t>
      </w:r>
      <w:proofErr w:type="spellStart"/>
      <w:r w:rsidRPr="00ED3C71">
        <w:t>Call</w:t>
      </w:r>
      <w:proofErr w:type="spellEnd"/>
      <w:r w:rsidRPr="00ED3C71">
        <w:t xml:space="preserve"> Center), (III)Fornecimento de insumos, sistemas de gerenciamento, arquivamento e distribuição de imagem (PACS) e sistema de informação da radiologia (RIS), contratação e disponibilização de equipe técnica e administrativa, (IV) e Pesquisa e Desenvolvimento. </w:t>
      </w:r>
    </w:p>
    <w:p w:rsidR="006A7988" w:rsidRPr="00C124B2" w:rsidRDefault="006A7988" w:rsidP="006A7988">
      <w:pPr>
        <w:pStyle w:val="Ttulonivel4-numerado"/>
      </w:pPr>
      <w:r w:rsidRPr="006C4DD8">
        <w:rPr>
          <w:b/>
        </w:rPr>
        <w:t>3.2</w:t>
      </w:r>
      <w:r>
        <w:rPr>
          <w:b/>
        </w:rPr>
        <w:t xml:space="preserve"> </w:t>
      </w:r>
      <w:r w:rsidRPr="00C124B2">
        <w:t>A Unidade Executante somente atenderá pacientes portadores da guia de autorização emitida pela Central de Regulação Estadual/SESAU via Sistema de Regulação Informatizado – SISREG, excetos os casos de urgência e emergência.</w:t>
      </w:r>
    </w:p>
    <w:p w:rsidR="006A7988" w:rsidRPr="000622DC" w:rsidRDefault="006A7988" w:rsidP="006A7988">
      <w:pPr>
        <w:pStyle w:val="Ttulonivel4-numerado"/>
        <w:rPr>
          <w:b/>
        </w:rPr>
      </w:pPr>
      <w:r w:rsidRPr="006C4DD8">
        <w:rPr>
          <w:b/>
        </w:rPr>
        <w:t>3.3</w:t>
      </w:r>
      <w:r>
        <w:rPr>
          <w:b/>
        </w:rPr>
        <w:t xml:space="preserve"> </w:t>
      </w:r>
      <w:r w:rsidRPr="000622DC">
        <w:rPr>
          <w:b/>
        </w:rPr>
        <w:t>Caberá</w:t>
      </w:r>
      <w:r>
        <w:rPr>
          <w:b/>
        </w:rPr>
        <w:t xml:space="preserve"> </w:t>
      </w:r>
      <w:r w:rsidRPr="000622DC">
        <w:rPr>
          <w:b/>
        </w:rPr>
        <w:t>à</w:t>
      </w:r>
      <w:r>
        <w:rPr>
          <w:b/>
        </w:rPr>
        <w:t xml:space="preserve"> </w:t>
      </w:r>
      <w:r w:rsidRPr="000622DC">
        <w:rPr>
          <w:b/>
        </w:rPr>
        <w:t>Unidade Executante a conferência de todos os critérios de regulação dos procedimentos contratados para sua execução, apresentados abaixo:</w:t>
      </w:r>
    </w:p>
    <w:p w:rsidR="006A7988" w:rsidRPr="00C124B2" w:rsidRDefault="006A7988" w:rsidP="006A7988">
      <w:pPr>
        <w:pStyle w:val="Ttulonivel4-numerado"/>
      </w:pPr>
      <w:r w:rsidRPr="006C4DD8">
        <w:rPr>
          <w:b/>
        </w:rPr>
        <w:t>3.3.1</w:t>
      </w:r>
      <w:r>
        <w:rPr>
          <w:b/>
        </w:rPr>
        <w:t xml:space="preserve"> </w:t>
      </w:r>
      <w:r w:rsidRPr="00C124B2">
        <w:t>Todos os procedimentos de diagnóstico por imagem, obrigatoriamente terão que ser regulados pelos complexos reguladores da Central de Regulação Estadual, exceto os prestados em situação de urgência e emergência;</w:t>
      </w:r>
    </w:p>
    <w:p w:rsidR="006A7988" w:rsidRPr="00C124B2" w:rsidRDefault="006A7988" w:rsidP="006A7988">
      <w:pPr>
        <w:pStyle w:val="Ttulonivel4-numerado"/>
      </w:pPr>
      <w:r w:rsidRPr="006C4DD8">
        <w:rPr>
          <w:b/>
        </w:rPr>
        <w:t>3.3.2</w:t>
      </w:r>
      <w:r>
        <w:rPr>
          <w:b/>
        </w:rPr>
        <w:t xml:space="preserve"> </w:t>
      </w:r>
      <w:r w:rsidRPr="00C124B2">
        <w:t>A Unidade Executante</w:t>
      </w:r>
      <w:r>
        <w:t xml:space="preserve"> </w:t>
      </w:r>
      <w:r w:rsidRPr="00C124B2">
        <w:t>só executará o procedimento, após apresentação da guia autorizada pela Central de Regulação em posse do paciente e/ou Unidade de Internação Hospitalar. Essa regra é valida para os pacientes internos estáveis. Pacientes graves ou em estado de agravamento estarão livres da pré-condição de autorização, uma vez, que a sua guia confeccionada posteriormente pelo profissional médico, descreverá a sua condição de criticidade;</w:t>
      </w:r>
    </w:p>
    <w:p w:rsidR="006A7988" w:rsidRPr="00C124B2" w:rsidRDefault="006A7988" w:rsidP="006A7988">
      <w:pPr>
        <w:pStyle w:val="Ttulonivel4-numerado"/>
      </w:pPr>
      <w:r w:rsidRPr="006C4DD8">
        <w:rPr>
          <w:b/>
        </w:rPr>
        <w:t>3.3.3</w:t>
      </w:r>
      <w:r>
        <w:rPr>
          <w:b/>
        </w:rPr>
        <w:t xml:space="preserve"> </w:t>
      </w:r>
      <w:r w:rsidRPr="00C124B2">
        <w:t>Autorizado o procedimento pela equipe de médicos reguladores da Central de Regulação Estadual, a guia emitida conterá local de execução do exame, data, hora, observações especiais como preparos para o exame e local da unidade executante do procedimento e nome do médico solicitante;</w:t>
      </w:r>
    </w:p>
    <w:p w:rsidR="006A7988" w:rsidRPr="00C124B2" w:rsidRDefault="006A7988" w:rsidP="006A7988">
      <w:pPr>
        <w:pStyle w:val="Ttulonivel4-numerado"/>
      </w:pPr>
      <w:r w:rsidRPr="006C4DD8">
        <w:rPr>
          <w:b/>
        </w:rPr>
        <w:t>3.3.4</w:t>
      </w:r>
      <w:r>
        <w:rPr>
          <w:b/>
        </w:rPr>
        <w:t xml:space="preserve"> </w:t>
      </w:r>
      <w:r w:rsidRPr="00C124B2">
        <w:t>A Unidade Solicitante pública de qualquer esfera governamental do SUS pertencente aos Complexos Reguladores do Estado, obrigatoriamente deverão imprimir a guia e anexá-la ao rol das documentações necessárias para realização do procedimento e apresentá-la na Unidade Executante no ato do exame.</w:t>
      </w:r>
    </w:p>
    <w:p w:rsidR="006A7988" w:rsidRPr="00AD6695" w:rsidRDefault="006A7988" w:rsidP="006A7988">
      <w:pPr>
        <w:pStyle w:val="Ttulonivel4-numerado"/>
      </w:pPr>
      <w:r w:rsidRPr="00FD5AE2">
        <w:rPr>
          <w:b/>
        </w:rPr>
        <w:lastRenderedPageBreak/>
        <w:t>3.4</w:t>
      </w:r>
      <w:r>
        <w:rPr>
          <w:b/>
        </w:rPr>
        <w:t xml:space="preserve"> </w:t>
      </w:r>
      <w:r w:rsidRPr="00C55B53">
        <w:rPr>
          <w:b/>
        </w:rPr>
        <w:t>Compromissos da Unidade Solicitante</w:t>
      </w:r>
      <w:r w:rsidRPr="00AD6695">
        <w:t>:</w:t>
      </w:r>
    </w:p>
    <w:p w:rsidR="006A7988" w:rsidRPr="00C124B2" w:rsidRDefault="006A7988" w:rsidP="006A7988">
      <w:pPr>
        <w:pStyle w:val="Ttulonivel4-numerado"/>
      </w:pPr>
      <w:r w:rsidRPr="006C4DD8">
        <w:rPr>
          <w:b/>
        </w:rPr>
        <w:t>3.4.1</w:t>
      </w:r>
      <w:r>
        <w:rPr>
          <w:b/>
        </w:rPr>
        <w:t xml:space="preserve"> </w:t>
      </w:r>
      <w:r w:rsidRPr="00C124B2">
        <w:t>A unidade solicitante é responsável pelo correto preenchimento da Autorização de Procedimentos de Alta Complexidade - APAC e/ou impresso específico de solicitação para o procedimento. O preenchimento incorreto desta orientação irá acarretar problemas, tais como: constantes devoluções da regulação a Unidade Solicitante para adição de informações ou glosa do procedimento no setor de faturamento da SESAU.</w:t>
      </w:r>
    </w:p>
    <w:p w:rsidR="006A7988" w:rsidRPr="00C124B2" w:rsidRDefault="006A7988" w:rsidP="006A7988">
      <w:pPr>
        <w:pStyle w:val="Ttulonivel4-numerado"/>
      </w:pPr>
      <w:r w:rsidRPr="006C4DD8">
        <w:rPr>
          <w:b/>
        </w:rPr>
        <w:t>3.4.2</w:t>
      </w:r>
      <w:r>
        <w:rPr>
          <w:b/>
        </w:rPr>
        <w:t xml:space="preserve"> </w:t>
      </w:r>
      <w:r w:rsidRPr="00C124B2">
        <w:t xml:space="preserve">O operador da Unidade Solicitante deverá anexar a guia de autorização do SISREG com a APAC e/ou impresso específico de solicitação para o procedimento e os documentos necessários (cópias: cartão SUS, identidade, CPF e comprovante de residência com CEP) entregando-os ao paciente ou ao técnico da Unidade Hospitalar, que deverá ser entregue no CDI/RO no momento da realização do exame. </w:t>
      </w:r>
    </w:p>
    <w:p w:rsidR="006A7988" w:rsidRPr="00FD5AE2" w:rsidRDefault="006A7988" w:rsidP="006A7988">
      <w:pPr>
        <w:pStyle w:val="Ttulonivel4-numerado"/>
      </w:pPr>
      <w:r w:rsidRPr="00FD5AE2">
        <w:rPr>
          <w:b/>
        </w:rPr>
        <w:t>3.5</w:t>
      </w:r>
      <w:r>
        <w:rPr>
          <w:b/>
        </w:rPr>
        <w:t xml:space="preserve"> </w:t>
      </w:r>
      <w:r w:rsidRPr="00C55B53">
        <w:rPr>
          <w:b/>
        </w:rPr>
        <w:t>Compromissos da Unidade Executante (CONTRATADA)</w:t>
      </w:r>
    </w:p>
    <w:p w:rsidR="006A7988" w:rsidRPr="00C0269B" w:rsidRDefault="006A7988" w:rsidP="006A7988">
      <w:pPr>
        <w:pStyle w:val="Ttulonivel4-numerado"/>
      </w:pPr>
      <w:r w:rsidRPr="006C4DD8">
        <w:rPr>
          <w:b/>
        </w:rPr>
        <w:t>3.5.1</w:t>
      </w:r>
      <w:r>
        <w:rPr>
          <w:b/>
        </w:rPr>
        <w:t xml:space="preserve"> </w:t>
      </w:r>
      <w:r w:rsidRPr="00C0269B">
        <w:t>A CONTRATADA visualizará no próprio Sistema de Regulação (*SISREG) na modalidade “UNIDADE EXECUTANTE” a informação da lista nominal dos usuários que farão o procedimento;</w:t>
      </w:r>
    </w:p>
    <w:p w:rsidR="006A7988" w:rsidRPr="00C0269B" w:rsidRDefault="006A7988" w:rsidP="006A7988">
      <w:pPr>
        <w:pStyle w:val="Ttulonivel4-numerado"/>
      </w:pPr>
      <w:r w:rsidRPr="006C4DD8">
        <w:rPr>
          <w:b/>
        </w:rPr>
        <w:t>3.5.2</w:t>
      </w:r>
      <w:r>
        <w:rPr>
          <w:b/>
        </w:rPr>
        <w:t xml:space="preserve"> </w:t>
      </w:r>
      <w:r w:rsidRPr="00C0269B">
        <w:t>A CONTRATADA designará um técnico de sua rede para treinamento na Gerência Estadual de Regulação para finalidades de consolidação de procedimentos após execução dos mesmos;</w:t>
      </w:r>
    </w:p>
    <w:p w:rsidR="006A7988" w:rsidRPr="00C0269B" w:rsidRDefault="006A7988" w:rsidP="006A7988">
      <w:pPr>
        <w:pStyle w:val="Ttulonivel4-numerado"/>
      </w:pPr>
      <w:r w:rsidRPr="006C4DD8">
        <w:rPr>
          <w:b/>
        </w:rPr>
        <w:t>3.5.3</w:t>
      </w:r>
      <w:r>
        <w:rPr>
          <w:b/>
        </w:rPr>
        <w:t xml:space="preserve"> </w:t>
      </w:r>
      <w:r w:rsidRPr="00C0269B">
        <w:t>Fica terminantemente proibido a utilização dos códigos chaves contidos nas guias de autorização do exame pelo SISREG para fins de consolidação no Sistema, sem prévia execução;</w:t>
      </w:r>
    </w:p>
    <w:p w:rsidR="006A7988" w:rsidRPr="00C0269B" w:rsidRDefault="006A7988" w:rsidP="006A7988">
      <w:pPr>
        <w:pStyle w:val="Ttulonivel4-numerado"/>
      </w:pPr>
      <w:r w:rsidRPr="006C4DD8">
        <w:rPr>
          <w:b/>
        </w:rPr>
        <w:t>3.5.4</w:t>
      </w:r>
      <w:r>
        <w:rPr>
          <w:b/>
        </w:rPr>
        <w:t xml:space="preserve"> </w:t>
      </w:r>
      <w:r w:rsidRPr="00C0269B">
        <w:t>Após a execução do procedimento a UNIDADE EXECUTANTE apresentará as guias das documentações entregues pelos usuários à GERÊNCIA DE PRODUÇÃO DO ESTADO - GRECSS, a fim de processar os dados de produção, o controle e a avaliação;</w:t>
      </w:r>
    </w:p>
    <w:p w:rsidR="006A7988" w:rsidRPr="00C0269B" w:rsidRDefault="006A7988" w:rsidP="006A7988">
      <w:pPr>
        <w:pStyle w:val="Ttulonivel4-numerado"/>
      </w:pPr>
      <w:r w:rsidRPr="006C4DD8">
        <w:rPr>
          <w:b/>
        </w:rPr>
        <w:t>3.5.5</w:t>
      </w:r>
      <w:r>
        <w:rPr>
          <w:b/>
        </w:rPr>
        <w:t xml:space="preserve"> </w:t>
      </w:r>
      <w:r w:rsidRPr="00C0269B">
        <w:t>O faturamento estará condicionado à produção consolidada dos exames eletivos autorizados pelo SISREG na UNIDADE EXECUTANTE, bem como as guias de urgência/emergência. É obrigação da UNIDADE EXECUTANTE, realizar o processo de consolidação no Sistema de Regulação dos exames posteriormente executados.</w:t>
      </w:r>
    </w:p>
    <w:p w:rsidR="006A7988" w:rsidRPr="00C0269B" w:rsidRDefault="006A7988" w:rsidP="006A7988">
      <w:pPr>
        <w:pStyle w:val="Ttulonivel4-numerado"/>
      </w:pPr>
      <w:r w:rsidRPr="006C4DD8">
        <w:rPr>
          <w:b/>
        </w:rPr>
        <w:t>3.5.6</w:t>
      </w:r>
      <w:r>
        <w:rPr>
          <w:b/>
        </w:rPr>
        <w:t xml:space="preserve"> </w:t>
      </w:r>
      <w:r w:rsidRPr="00C0269B">
        <w:t>É compromisso da CENTRAL DE REGULAÇÃO ESTADUAL encaminhar mensalmente relatório da produção físico-financeira para a UNIDADE EXECUTANTE e para o GRECSS – Gerência de Controle e Auditoria de Serviços de Saúde da SESAU a fim de conferir transparência no processo de regulação.</w:t>
      </w:r>
    </w:p>
    <w:p w:rsidR="006A7988" w:rsidRPr="00C0269B" w:rsidRDefault="006A7988" w:rsidP="006A7988">
      <w:pPr>
        <w:pStyle w:val="Ttulonivel4-numerado"/>
      </w:pPr>
      <w:r w:rsidRPr="006C4DD8">
        <w:rPr>
          <w:b/>
        </w:rPr>
        <w:lastRenderedPageBreak/>
        <w:t>3.5.7</w:t>
      </w:r>
      <w:r>
        <w:rPr>
          <w:b/>
        </w:rPr>
        <w:t xml:space="preserve"> </w:t>
      </w:r>
      <w:r w:rsidRPr="00C0269B">
        <w:t>A prestação de serviços deverá contemplar a realização de exames e procedimentos na área de diagnóstico por imagem,</w:t>
      </w:r>
      <w:r>
        <w:t xml:space="preserve"> </w:t>
      </w:r>
      <w:r w:rsidRPr="00C0269B">
        <w:t>agendados em caráter ambulatorial, e exames realizados em caráter de urgência e emergência e pacientes internados nas unidades hospitalares.</w:t>
      </w:r>
    </w:p>
    <w:p w:rsidR="006A7988" w:rsidRPr="00C0269B" w:rsidRDefault="006A7988" w:rsidP="006A7988">
      <w:pPr>
        <w:pStyle w:val="Ttulonivel4-numerado"/>
      </w:pPr>
      <w:r w:rsidRPr="006C4DD8">
        <w:rPr>
          <w:b/>
        </w:rPr>
        <w:t>3.5.8</w:t>
      </w:r>
      <w:r>
        <w:rPr>
          <w:b/>
        </w:rPr>
        <w:t xml:space="preserve"> </w:t>
      </w:r>
      <w:r w:rsidRPr="00C0269B">
        <w:t>A Unidade Executante irá valer-se, para entrega dos laudos dos exames realizados, os seguintes prazos:</w:t>
      </w:r>
    </w:p>
    <w:p w:rsidR="006A7988" w:rsidRPr="00C0269B" w:rsidRDefault="006A7988" w:rsidP="006A7988">
      <w:pPr>
        <w:pStyle w:val="Ttulonivel4-numerado"/>
      </w:pPr>
      <w:r w:rsidRPr="006C4DD8">
        <w:rPr>
          <w:b/>
        </w:rPr>
        <w:t>3.5.9</w:t>
      </w:r>
      <w:r>
        <w:rPr>
          <w:b/>
        </w:rPr>
        <w:t xml:space="preserve"> </w:t>
      </w:r>
      <w:r w:rsidRPr="00C0269B">
        <w:t>Os exames eletivos até 03 dias úteis;</w:t>
      </w:r>
    </w:p>
    <w:p w:rsidR="006A7988" w:rsidRPr="00C0269B" w:rsidRDefault="006A7988" w:rsidP="006A7988">
      <w:pPr>
        <w:pStyle w:val="Ttulonivel4-numerado"/>
      </w:pPr>
      <w:r w:rsidRPr="006C4DD8">
        <w:rPr>
          <w:b/>
        </w:rPr>
        <w:t>3.5.10</w:t>
      </w:r>
      <w:r>
        <w:rPr>
          <w:b/>
        </w:rPr>
        <w:t xml:space="preserve"> </w:t>
      </w:r>
      <w:r w:rsidRPr="00C0269B">
        <w:t>Os exames de urgência e emergência até 04 horas, condicionados a complexidade do procedimento;</w:t>
      </w:r>
    </w:p>
    <w:p w:rsidR="006A7988" w:rsidRPr="00C0269B" w:rsidRDefault="006A7988" w:rsidP="006A7988">
      <w:pPr>
        <w:pStyle w:val="Ttulonivel4-numerado"/>
      </w:pPr>
      <w:r w:rsidRPr="006C4DD8">
        <w:rPr>
          <w:b/>
        </w:rPr>
        <w:t>3.5.11</w:t>
      </w:r>
      <w:r>
        <w:rPr>
          <w:b/>
        </w:rPr>
        <w:t xml:space="preserve"> </w:t>
      </w:r>
      <w:r w:rsidRPr="00C0269B">
        <w:t>Os exames de rotina hospitalar interna, quando necessário em até 12 horas, condicionados a complexidade do procedimento.</w:t>
      </w:r>
    </w:p>
    <w:p w:rsidR="006A7988" w:rsidRPr="00C0269B" w:rsidRDefault="006A7988" w:rsidP="006A7988">
      <w:pPr>
        <w:pStyle w:val="Ttulonivel4-numerado"/>
      </w:pPr>
      <w:r w:rsidRPr="006C4DD8">
        <w:rPr>
          <w:b/>
        </w:rPr>
        <w:t>3.5.12</w:t>
      </w:r>
      <w:r>
        <w:rPr>
          <w:b/>
        </w:rPr>
        <w:t xml:space="preserve"> </w:t>
      </w:r>
      <w:r w:rsidRPr="00C0269B">
        <w:t>A UNIDADE EXECUTANTE disponibilizará todos os impressos e materiais de consumo específicos, tais como: documentações radiológicas, contraste radiológico, materiais de administração, enfermagem, medicamentos, descartáveis, equipamentos de biossegurança e impressos necessários para a prestação de serviços.</w:t>
      </w:r>
    </w:p>
    <w:p w:rsidR="006A7988" w:rsidRDefault="006A7988" w:rsidP="006A7988">
      <w:pPr>
        <w:pStyle w:val="Ttulonivel4-numerado"/>
      </w:pPr>
      <w:r w:rsidRPr="006C4DD8">
        <w:rPr>
          <w:b/>
        </w:rPr>
        <w:t>3.5.13</w:t>
      </w:r>
      <w:r>
        <w:rPr>
          <w:b/>
        </w:rPr>
        <w:t xml:space="preserve"> </w:t>
      </w:r>
      <w:r w:rsidRPr="00C0269B">
        <w:t>Os resultados de todos os exames deverão ser submetidos à revisão de laudo por Médico Especialista, antes de sua liberação.</w:t>
      </w:r>
    </w:p>
    <w:p w:rsidR="00CC6171" w:rsidRDefault="00CC6171" w:rsidP="00CC6171">
      <w:pPr>
        <w:pStyle w:val="Ttulonivel4-numerado"/>
      </w:pPr>
    </w:p>
    <w:p w:rsidR="00CC6171" w:rsidRPr="005C30CE" w:rsidRDefault="00CC6171" w:rsidP="00CC6171">
      <w:pPr>
        <w:pStyle w:val="Ttulonivel1"/>
      </w:pPr>
      <w:r w:rsidRPr="005C30CE">
        <w:t xml:space="preserve">JUSTIFICATIVA </w:t>
      </w:r>
    </w:p>
    <w:p w:rsidR="00CC6171" w:rsidRPr="00C0269B" w:rsidRDefault="00CC6171" w:rsidP="00C45092">
      <w:pPr>
        <w:pStyle w:val="TextoPrincipal"/>
        <w:rPr>
          <w:rFonts w:eastAsia="Times New Roman"/>
          <w:i/>
        </w:rPr>
      </w:pPr>
      <w:r w:rsidRPr="00C0269B">
        <w:t>O Governo do Estado de Rondônia, por meio da Secretaria Estadual de Saúde, atua objetivamente para suprir as lacunas existentes nos serviços de diagnóstico por imagem, em obediência à sua obrigação constitucional</w:t>
      </w:r>
      <w:r>
        <w:t xml:space="preserve"> </w:t>
      </w:r>
      <w:r w:rsidRPr="00C0269B">
        <w:t xml:space="preserve">preconizada pela Lei 8080/1990, Art. 2º, </w:t>
      </w:r>
      <w:proofErr w:type="spellStart"/>
      <w:r w:rsidRPr="00C0269B">
        <w:t>verbis</w:t>
      </w:r>
      <w:proofErr w:type="spellEnd"/>
      <w:r w:rsidRPr="00C0269B">
        <w:t xml:space="preserve">: </w:t>
      </w:r>
      <w:r w:rsidRPr="00C0269B">
        <w:rPr>
          <w:rFonts w:eastAsia="Times New Roman"/>
          <w:i/>
        </w:rPr>
        <w:t>"A saúde é um direito fundamental do ser humano, devendo o Estado prover as condições indispensáveis ao seu pleno exercício", e no § 1º "O dever do Estado de garantir a saúde consiste na formulação e execução de políticas econômicas e sociais que visem à redução de riscos de doenças e de outros agravos e no estabelecimento de condições que assegurem acesso universal e igualitário às ações e aos serviços para a sua promoção, proteção e recuperação".</w:t>
      </w:r>
    </w:p>
    <w:p w:rsidR="00CC6171" w:rsidRPr="00C0269B" w:rsidRDefault="00CC6171" w:rsidP="00C45092">
      <w:pPr>
        <w:pStyle w:val="TextoPrincipal"/>
      </w:pPr>
      <w:r w:rsidRPr="00C0269B">
        <w:rPr>
          <w:rFonts w:eastAsia="Times New Roman"/>
        </w:rPr>
        <w:t xml:space="preserve">A ação de saúde nos serviços de diagnóstico por imagem tem como objetivo maior, a ampliação </w:t>
      </w:r>
      <w:r w:rsidRPr="00C0269B">
        <w:t xml:space="preserve">e a garantia do acesso, a promoção da equidade, a garantia da integralidade da atenção, a qualidade do processo de descentralização, como forma de ofertar à população rondoniense e beneficiá-la com os recursos oferecidos, estabelecendo as diretrizes de competência do Estado em cumprimento a Portaria nº 4.279, de 30 de dezembro de 2010, que </w:t>
      </w:r>
      <w:r w:rsidRPr="00C0269B">
        <w:lastRenderedPageBreak/>
        <w:t>estabelece diretrizes para a organização da Rede de Atenção à Saúde no âmbito do Sistema Único de Saúde (SUS) no Estado de Rondônia.</w:t>
      </w:r>
    </w:p>
    <w:p w:rsidR="00CC6171" w:rsidRPr="00C0269B" w:rsidRDefault="00CC6171" w:rsidP="00C45092">
      <w:pPr>
        <w:pStyle w:val="TextoPrincipal"/>
      </w:pPr>
      <w:r w:rsidRPr="00C0269B">
        <w:t>O Governo desenhou um planejamento estratégico que contempla programas estruturantes, dentre os quais o fomento e modernização dos Programas e Ações de Saúde, onde o processo de descentralização e a garantia do acesso aos serviços de saúde aos cidadãos são passos importantes para que se possa obter o resultado esperado no acolhimento a serviços de média e alta complexidade nos serviços de apoio</w:t>
      </w:r>
      <w:r>
        <w:t xml:space="preserve"> </w:t>
      </w:r>
      <w:r w:rsidRPr="00C0269B">
        <w:t>diagnóstico terapêutico no âmbito ambulatorial e hospitalar.</w:t>
      </w:r>
    </w:p>
    <w:p w:rsidR="00CC6171" w:rsidRPr="00C0269B" w:rsidRDefault="00CC6171" w:rsidP="00C45092">
      <w:pPr>
        <w:pStyle w:val="TextoPrincipal"/>
      </w:pPr>
      <w:r w:rsidRPr="00C0269B">
        <w:t>Em consonância as metas do Plano Estadual de Saúde e especificamente ao mapa estratégico da saúde, sendo este norteador das ações de intervenção do setor de saúde nos quais foram identificados fatores críticos nos Serviços de Apoio Diagnóstico Terapêutico - SADT, o Governo do Estado de Rondônia, por meio da Secretaria de Estado da Saúde vem promovendo a Regionalização das ações de saúde na área de</w:t>
      </w:r>
      <w:r>
        <w:t xml:space="preserve"> </w:t>
      </w:r>
      <w:r w:rsidRPr="00C0269B">
        <w:t>abrangência da Regional de Saúde Madeira Mamoré, promovendo um planejamento integrado, permitindo a conformação de sistema de saúde articulado, dotado de mecanismos de comunicação e de fluxos de relacionamentos que garantam o acesso dos usuários aos serviços de diferentes níveis de complexidade exigidos para a resolução de seus problemas de saúde e, ainda, a otimização dos recursos disponíveis.</w:t>
      </w:r>
    </w:p>
    <w:p w:rsidR="00CC6171" w:rsidRPr="00C0269B" w:rsidRDefault="00CC6171" w:rsidP="00C45092">
      <w:pPr>
        <w:pStyle w:val="TextoPrincipal"/>
      </w:pPr>
      <w:r w:rsidRPr="00C0269B">
        <w:t>Entretanto, para assegurar a resolubilidade e garantir o acesso aos Serviços de Apoio Diagnóstico Terapêutico (SADT), se torna necessário</w:t>
      </w:r>
      <w:r>
        <w:t xml:space="preserve"> </w:t>
      </w:r>
      <w:r w:rsidRPr="00C0269B">
        <w:t>estabelecer critérios de Economia de Escala, Qualidade, Suficiência, Acesso e Disponibilidade de Recursos, levando em consideração os elementos constitutivos das Redes de Atenção à Saúde, compreendidos pela população/região de saúde definidas, estrutura operacional e por um sistema lógico de funcionamento determinado pelo modelo de atenção à saúde e as distâncias intermunicipais e condições de trafegabilidade.</w:t>
      </w:r>
    </w:p>
    <w:p w:rsidR="00CC6171" w:rsidRPr="00C0269B" w:rsidRDefault="00CC6171" w:rsidP="00C45092">
      <w:pPr>
        <w:pStyle w:val="TextoPrincipal"/>
      </w:pPr>
      <w:r w:rsidRPr="00C0269B">
        <w:t>Para fazer frente a estes problemas e seguindo a lógica de organização dos serviços de saúde entabulados pelo Sistema Único de Saúde – SUS, o Estado foi recortado em regiões, de tal forma, que o Plano Diretor Regional – PDR da Secretaria de Estado da Saúde, demonstra que suas individualidades refletem diretamente nas condições de saúde da população concentrada em suas regionais, fortalecendo assim o diagnóstico para a organização da Rede de Atenção à Saúde do Estado.</w:t>
      </w:r>
    </w:p>
    <w:p w:rsidR="00CC6171" w:rsidRPr="00C0269B" w:rsidRDefault="00CC6171" w:rsidP="00C45092">
      <w:pPr>
        <w:pStyle w:val="TextoPrincipal"/>
      </w:pPr>
      <w:r w:rsidRPr="00C0269B">
        <w:t>Para atender às diretrizes do SUS, a Secretaria de Estado da Saúde de Rondônia (SESAU) promoveu importantes avanços,</w:t>
      </w:r>
      <w:r>
        <w:t xml:space="preserve"> </w:t>
      </w:r>
      <w:r w:rsidRPr="00C0269B">
        <w:t>quantitativos</w:t>
      </w:r>
      <w:r>
        <w:t xml:space="preserve"> </w:t>
      </w:r>
      <w:r w:rsidRPr="00C0269B">
        <w:t>e qualitativos,</w:t>
      </w:r>
      <w:r>
        <w:t xml:space="preserve"> </w:t>
      </w:r>
      <w:r w:rsidRPr="00C0269B">
        <w:t>aos serviços de saúde, por meio da ampliação do sistema ambulatorial e hospitalar e da modernização tecnológica das unidades de saúde da rede estadual, da implantação de</w:t>
      </w:r>
      <w:r>
        <w:t xml:space="preserve"> </w:t>
      </w:r>
      <w:r w:rsidRPr="00C0269B">
        <w:t xml:space="preserve">Unidades de Terapia Intensiva (UTI), Policlínica Oswaldo Cruz, e futuramente, o Hospital Estadual de Urgência e Emergência - HEURO. </w:t>
      </w:r>
    </w:p>
    <w:p w:rsidR="00CC6171" w:rsidRPr="00C0269B" w:rsidRDefault="00CC6171" w:rsidP="00C45092">
      <w:pPr>
        <w:pStyle w:val="TextoPrincipal"/>
      </w:pPr>
      <w:r w:rsidRPr="00C0269B">
        <w:lastRenderedPageBreak/>
        <w:t>Convém registrar que os serviços de saúde de alta complexidade do Estado de Rondônia estão concentrados na capital, como nos demais estados amazônicos com uma população de 600.545hab. (Regional de Saúde Madeira Mamoré), para um Estado com 52 municípios,</w:t>
      </w:r>
      <w:r>
        <w:t xml:space="preserve"> </w:t>
      </w:r>
      <w:r w:rsidRPr="00C0269B">
        <w:t>onde 67% dos municípios contam com menos de 20 mil habitantes, e com pouca oferta de serviços de saúde, o que dificulta a organização das redes de atenção à saúde de forma eficiente, efetiva e eficaz.</w:t>
      </w:r>
    </w:p>
    <w:p w:rsidR="00CC6171" w:rsidRPr="00C0269B" w:rsidRDefault="00CC6171" w:rsidP="00C45092">
      <w:pPr>
        <w:pStyle w:val="TextoPrincipal"/>
      </w:pPr>
      <w:r w:rsidRPr="00C0269B">
        <w:t>Com essa estratégia de enfrentamento</w:t>
      </w:r>
      <w:r>
        <w:t xml:space="preserve"> </w:t>
      </w:r>
      <w:r w:rsidRPr="00C0269B">
        <w:t>de organização da rede de saúde estadual, o governo busca aumentar a resolubilidade das políticas públicas, aumentando a produtividade dos serviços de apoio diagnóstico terapêutico a serem ofertados pelo Centro de Diagnóstico por Imagem (CDI) no município de Porto Velho, transformando os serviços de diagnóstico por imagem contínuos, para atendimento ambulatorial, hospitalar e de urgência e emergência, em produtos e serviços de alta qualidade, resolubilidade, melhorando significativamente a qualidade</w:t>
      </w:r>
      <w:r>
        <w:t xml:space="preserve"> </w:t>
      </w:r>
      <w:r w:rsidRPr="00C0269B">
        <w:t>de vida do cidadão rondoniense.</w:t>
      </w:r>
    </w:p>
    <w:p w:rsidR="00CC6171" w:rsidRPr="00C0269B" w:rsidRDefault="00CC6171" w:rsidP="00C45092">
      <w:pPr>
        <w:pStyle w:val="TextoPrincipal"/>
      </w:pPr>
      <w:r w:rsidRPr="00C0269B">
        <w:t>Para aumentar a produtividade na gestão</w:t>
      </w:r>
      <w:r>
        <w:t xml:space="preserve"> </w:t>
      </w:r>
      <w:r w:rsidRPr="00C0269B">
        <w:t>dos serviços de diagnóstico por imagem de forma mais eficiente (inovação, regulamentação e bens coletivos)é preciso melhorar a gestão e qualificação dos recursos humanos (capital humano) e aumentar os</w:t>
      </w:r>
      <w:r>
        <w:t xml:space="preserve"> </w:t>
      </w:r>
      <w:r w:rsidRPr="00C0269B">
        <w:t>investimentos nos serviços de diagnóstico (capital físico). Ressaltamos que esta política pública não estruturada poderá influenciar negativamente no crescimento econômico do Estado, proporcionando queda na arrecadação de</w:t>
      </w:r>
      <w:r>
        <w:t xml:space="preserve"> </w:t>
      </w:r>
      <w:r w:rsidRPr="00C0269B">
        <w:t>impostos, aumento dos gastos públicos, descumprimento às regulamentações vigentes e queda na educação e qualificação profissional.</w:t>
      </w:r>
    </w:p>
    <w:p w:rsidR="00CC6171" w:rsidRPr="00C0269B" w:rsidRDefault="00CC6171" w:rsidP="00C45092">
      <w:pPr>
        <w:pStyle w:val="TextoPrincipal"/>
      </w:pPr>
      <w:r w:rsidRPr="00C0269B">
        <w:t xml:space="preserve">O setor de saúde pública do Estado estruturado e com alta confiabilidade é uma estratégia de </w:t>
      </w:r>
      <w:proofErr w:type="spellStart"/>
      <w:r w:rsidRPr="00C0269B">
        <w:t>médioalongo</w:t>
      </w:r>
      <w:proofErr w:type="spellEnd"/>
      <w:r w:rsidRPr="00C0269B">
        <w:t xml:space="preserve"> prazo, implementando assim, a política pública do Estado na criação de valor compartilhado, sendo este um dos fatores atrativos para catalisar novos investidores e estimular a economia doméstica. Através desse estímulo o Estado propicia um ambiente favorável de negócio à inovação contínua dos processos e gestão, necessários para que as empresas criem um valor para sociedade, atendendo suas necessidades e aspirações.</w:t>
      </w:r>
    </w:p>
    <w:p w:rsidR="00CC6171" w:rsidRPr="00C0269B" w:rsidRDefault="00CC6171" w:rsidP="00C45092">
      <w:pPr>
        <w:pStyle w:val="TextoPrincipal"/>
      </w:pPr>
      <w:r w:rsidRPr="00C0269B">
        <w:t>É necessário, porém, oferecer suporte de diagnóstico por imagem</w:t>
      </w:r>
      <w:r>
        <w:t xml:space="preserve"> </w:t>
      </w:r>
      <w:r w:rsidRPr="00C0269B">
        <w:t xml:space="preserve">com tecnologia avançada às demandas criadas pelo maior acesso aos serviços de saúde em todo o </w:t>
      </w:r>
      <w:proofErr w:type="spellStart"/>
      <w:r w:rsidRPr="00C0269B">
        <w:t>Estado,dentro</w:t>
      </w:r>
      <w:proofErr w:type="spellEnd"/>
      <w:r w:rsidRPr="00C0269B">
        <w:t xml:space="preserve"> desta perspectiva, foi criado o</w:t>
      </w:r>
      <w:r>
        <w:t xml:space="preserve"> </w:t>
      </w:r>
      <w:r w:rsidRPr="00C0269B">
        <w:t>Centro de Diagnóstico por Imagem do Estado de Rondônia - CDI/RO.</w:t>
      </w:r>
    </w:p>
    <w:p w:rsidR="00CC6171" w:rsidRPr="00C0269B" w:rsidRDefault="00CC6171" w:rsidP="00C45092">
      <w:pPr>
        <w:pStyle w:val="TextoPrincipal"/>
      </w:pPr>
      <w:r w:rsidRPr="00C0269B">
        <w:t>O Centro de Diagnóstico por Imagem do Estado de Rondônia - CDI/RO, unidade pública de saúde, construído e equipado com recursos de alta tecnologia, especificamente para a realização de exames de diagnóstico por imagem de todos os níveis de complexidade, será o</w:t>
      </w:r>
      <w:r>
        <w:t xml:space="preserve"> </w:t>
      </w:r>
      <w:r w:rsidRPr="00C0269B">
        <w:t>primeiro serviço desta natureza no Estado do Rondônia.</w:t>
      </w:r>
    </w:p>
    <w:p w:rsidR="00CC6171" w:rsidRPr="00C0269B" w:rsidRDefault="00CC6171" w:rsidP="00C45092">
      <w:pPr>
        <w:pStyle w:val="TextoPrincipal"/>
      </w:pPr>
      <w:r w:rsidRPr="00C0269B">
        <w:t xml:space="preserve">A implantação do CDI/RO objetiva a ampliação dos serviços complementares de diagnóstico por imagem, na Região de Saúde Madeira Mamoré, onde a </w:t>
      </w:r>
      <w:r w:rsidRPr="00C0269B">
        <w:rPr>
          <w:color w:val="auto"/>
          <w:spacing w:val="3"/>
        </w:rPr>
        <w:t xml:space="preserve">operação e execução das ações, </w:t>
      </w:r>
      <w:r w:rsidRPr="00C0269B">
        <w:rPr>
          <w:color w:val="auto"/>
          <w:spacing w:val="3"/>
        </w:rPr>
        <w:lastRenderedPageBreak/>
        <w:t>atividades e serviços de</w:t>
      </w:r>
      <w:r>
        <w:rPr>
          <w:color w:val="auto"/>
          <w:spacing w:val="3"/>
        </w:rPr>
        <w:t xml:space="preserve"> </w:t>
      </w:r>
      <w:r w:rsidRPr="00C0269B">
        <w:t xml:space="preserve">diagnóstico por imagem, proporcionará a oportunidade de agregar valor aos serviços de exames complementares, por meio da implantação do uso de sistemas de imagens digitalizadas com radiografias simples e contrastadas, ultrassonografia geral (obstétrica, articulação, abdominal, partes moles etc.), ultrassonografia com </w:t>
      </w:r>
      <w:proofErr w:type="spellStart"/>
      <w:r w:rsidRPr="00C0269B">
        <w:t>doppler</w:t>
      </w:r>
      <w:proofErr w:type="spellEnd"/>
      <w:r w:rsidRPr="00C0269B">
        <w:t xml:space="preserve">, endoscopia diagnóstica e terapêutica, broncoscopia diagnóstica e terapêutica, </w:t>
      </w:r>
      <w:proofErr w:type="spellStart"/>
      <w:r w:rsidRPr="00C0269B">
        <w:t>ecocardiografia</w:t>
      </w:r>
      <w:proofErr w:type="spellEnd"/>
      <w:r w:rsidRPr="00C0269B">
        <w:t xml:space="preserve"> com </w:t>
      </w:r>
      <w:proofErr w:type="spellStart"/>
      <w:r w:rsidRPr="00C0269B">
        <w:t>doppler</w:t>
      </w:r>
      <w:proofErr w:type="spellEnd"/>
      <w:r w:rsidRPr="00C0269B">
        <w:t>, mamografia,</w:t>
      </w:r>
      <w:r>
        <w:t xml:space="preserve"> </w:t>
      </w:r>
      <w:r w:rsidRPr="00C0269B">
        <w:t xml:space="preserve">mamografia com </w:t>
      </w:r>
      <w:proofErr w:type="spellStart"/>
      <w:r w:rsidRPr="00C0269B">
        <w:t>esterotaxia</w:t>
      </w:r>
      <w:proofErr w:type="spellEnd"/>
      <w:r w:rsidRPr="00C0269B">
        <w:t>, biópsia (</w:t>
      </w:r>
      <w:proofErr w:type="spellStart"/>
      <w:r w:rsidRPr="00C0269B">
        <w:t>us</w:t>
      </w:r>
      <w:proofErr w:type="spellEnd"/>
      <w:r w:rsidRPr="00C0269B">
        <w:t xml:space="preserve">/mamografia), tomografia computadorizada, </w:t>
      </w:r>
      <w:proofErr w:type="spellStart"/>
      <w:r w:rsidRPr="00C0269B">
        <w:t>angiotomografia</w:t>
      </w:r>
      <w:proofErr w:type="spellEnd"/>
      <w:r w:rsidRPr="00C0269B">
        <w:t xml:space="preserve">, ressonância magnética e </w:t>
      </w:r>
      <w:proofErr w:type="spellStart"/>
      <w:r w:rsidRPr="00C0269B">
        <w:t>angiorressonância</w:t>
      </w:r>
      <w:proofErr w:type="spellEnd"/>
      <w:r w:rsidRPr="00C0269B">
        <w:t xml:space="preserve"> em caráter eletivo e ocasionalmente em caráter de urgência, contemplando a demanda hospitalar e ambulatorial do SUS.</w:t>
      </w:r>
    </w:p>
    <w:p w:rsidR="00CC6171" w:rsidRPr="00C0269B" w:rsidRDefault="00CC6171" w:rsidP="00C45092">
      <w:pPr>
        <w:pStyle w:val="TextoPrincipal"/>
      </w:pPr>
      <w:r w:rsidRPr="00C0269B">
        <w:t>As imagens</w:t>
      </w:r>
      <w:r>
        <w:t xml:space="preserve"> </w:t>
      </w:r>
      <w:r w:rsidRPr="00C0269B">
        <w:t>digitalizadas possibilitarão a transmissão,</w:t>
      </w:r>
      <w:r>
        <w:t xml:space="preserve"> </w:t>
      </w:r>
      <w:r w:rsidRPr="00C0269B">
        <w:t xml:space="preserve">o armazenamento e a disponibilização dos laudos dos exames através da intranet e da internet, para a elaboração de diagnóstico seguro/eficaz e de segunda opinião médica.Com o advento tecnológico para realização de serviços de diagnóstico por imagem a SESAU reafirma seu compromisso em utilizar modelos de trabalho associados à responsabilidade socioambiental, dispensando o uso de filmes a base de prata e de substâncias químicas, como reveladores e fixadores, evitando a produção e manejo de grande volume de resíduos químicos. </w:t>
      </w:r>
    </w:p>
    <w:p w:rsidR="00CC6171" w:rsidRDefault="00CC6171" w:rsidP="00C45092">
      <w:pPr>
        <w:pStyle w:val="TextoPrincipal"/>
      </w:pPr>
      <w:r w:rsidRPr="00C0269B">
        <w:t>Apesar da modernização tecnológica nos serviços de diagnóstico por imagem, a SESAU enfrenta dificuldades com a falta de profissionais qualificados para estes serviços, principalmente médico especialista em diagnóstico por imagem. Para tanto,</w:t>
      </w:r>
      <w:r>
        <w:t xml:space="preserve"> </w:t>
      </w:r>
      <w:r w:rsidRPr="00C0269B">
        <w:t>visando</w:t>
      </w:r>
      <w:r>
        <w:t xml:space="preserve"> </w:t>
      </w:r>
      <w:r w:rsidRPr="00C0269B">
        <w:t>suprir essa lacuna</w:t>
      </w:r>
      <w:r>
        <w:t xml:space="preserve"> </w:t>
      </w:r>
      <w:r w:rsidRPr="00C0269B">
        <w:t>em curto prazo, foram efetuadas as seguintes tentativas de contratação: Concurso Público/Edital nº 149/GDRH/SEAD de 22 de abril de 2009, e posteriormente, Processo Seletivo Emergencial, regido pela Lei Estadual nº 2.755, de 05 de junho de 2012, Homologada pelo Edital nº 183/GDRH/SEAD de 21 de junho de 2012, onde foram ofertadas vagas, conforme descrição abaixo:</w:t>
      </w:r>
    </w:p>
    <w:p w:rsidR="00CC6171" w:rsidRDefault="00CC6171" w:rsidP="00CC6171">
      <w:pPr>
        <w:pStyle w:val="Figuras"/>
      </w:pPr>
      <w:r w:rsidRPr="000B5A17">
        <w:t xml:space="preserve">Quadro 1 - Demonstrativo de Cargo e Vagas </w:t>
      </w:r>
      <w:r>
        <w:t xml:space="preserve">– </w:t>
      </w:r>
      <w:r w:rsidRPr="000B5A17">
        <w:t>Concurso Público</w:t>
      </w:r>
    </w:p>
    <w:p w:rsidR="00CC6171" w:rsidRPr="000B5A17" w:rsidRDefault="00CC6171" w:rsidP="00CC6171">
      <w:pPr>
        <w:pStyle w:val="Figuras"/>
      </w:pPr>
      <w:r w:rsidRPr="005113F6">
        <w:rPr>
          <w:noProof/>
        </w:rPr>
        <w:drawing>
          <wp:inline distT="0" distB="0" distL="0" distR="0" wp14:anchorId="6E51B220" wp14:editId="4F2B56BB">
            <wp:extent cx="5352381" cy="885714"/>
            <wp:effectExtent l="0" t="0" r="127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52381" cy="885714"/>
                    </a:xfrm>
                    <a:prstGeom prst="rect">
                      <a:avLst/>
                    </a:prstGeom>
                  </pic:spPr>
                </pic:pic>
              </a:graphicData>
            </a:graphic>
          </wp:inline>
        </w:drawing>
      </w:r>
    </w:p>
    <w:p w:rsidR="00CC6171" w:rsidRPr="005113F6" w:rsidRDefault="00CC6171" w:rsidP="00CC6171">
      <w:pPr>
        <w:pStyle w:val="Fonte"/>
      </w:pPr>
      <w:r w:rsidRPr="005113F6">
        <w:t>Fonte: GGRH/SESAU</w:t>
      </w:r>
      <w:r>
        <w:t xml:space="preserve"> – </w:t>
      </w:r>
      <w:r w:rsidRPr="000016DD">
        <w:t>Concurso Público/Edital nº 149/GDRH/SEAD de 22 de abril de 2009</w:t>
      </w:r>
      <w:r>
        <w:t>.</w:t>
      </w:r>
    </w:p>
    <w:p w:rsidR="00CC6171" w:rsidRDefault="00CC6171" w:rsidP="00C45092">
      <w:pPr>
        <w:pStyle w:val="TextoPrincipal"/>
      </w:pPr>
      <w:r w:rsidRPr="00C0269B">
        <w:t>Mediante os dados demonstrados, conforme quadro acima, confirma-se o não preenchimento das vagas ofertadas, por este motivo, foram ofertadas vagas das mesmas especialidades por meio de</w:t>
      </w:r>
      <w:r>
        <w:t xml:space="preserve"> </w:t>
      </w:r>
      <w:r w:rsidRPr="00C0269B">
        <w:t xml:space="preserve">Processo Seletivo Emergencial, regido pela Lei Estadual nº 2.755, de 05 de junho de </w:t>
      </w:r>
      <w:r w:rsidRPr="00C0269B">
        <w:lastRenderedPageBreak/>
        <w:t>2012, Homologada pelo Edital nº 183/GDRH/SEAD de 21 de junho de 2012, conforme abaixo especificado:</w:t>
      </w:r>
    </w:p>
    <w:p w:rsidR="00CC6171" w:rsidRPr="005113F6" w:rsidRDefault="00CC6171" w:rsidP="00CC6171">
      <w:pPr>
        <w:pStyle w:val="Figuras"/>
      </w:pPr>
      <w:r w:rsidRPr="005113F6">
        <w:t xml:space="preserve">Quadro 2 - Demonstrativo de </w:t>
      </w:r>
      <w:r>
        <w:t>C</w:t>
      </w:r>
      <w:r w:rsidRPr="005113F6">
        <w:t xml:space="preserve">argo e </w:t>
      </w:r>
      <w:r>
        <w:t>V</w:t>
      </w:r>
      <w:r w:rsidRPr="005113F6">
        <w:t xml:space="preserve">agas </w:t>
      </w:r>
      <w:r>
        <w:t>– Processo Seletivo Emergencial</w:t>
      </w:r>
    </w:p>
    <w:p w:rsidR="00CC6171" w:rsidRDefault="00CC6171" w:rsidP="00CC6171">
      <w:pPr>
        <w:pStyle w:val="Fonte"/>
      </w:pPr>
      <w:r w:rsidRPr="007D23E4">
        <w:rPr>
          <w:noProof/>
          <w:lang w:eastAsia="pt-BR"/>
        </w:rPr>
        <w:drawing>
          <wp:inline distT="0" distB="0" distL="0" distR="0" wp14:anchorId="4CAB2D5B" wp14:editId="5DF7EBB3">
            <wp:extent cx="5095238" cy="1133333"/>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95238" cy="1133333"/>
                    </a:xfrm>
                    <a:prstGeom prst="rect">
                      <a:avLst/>
                    </a:prstGeom>
                  </pic:spPr>
                </pic:pic>
              </a:graphicData>
            </a:graphic>
          </wp:inline>
        </w:drawing>
      </w:r>
    </w:p>
    <w:p w:rsidR="00CC6171" w:rsidRPr="00C0269B" w:rsidRDefault="00CC6171" w:rsidP="00CC6171">
      <w:pPr>
        <w:pStyle w:val="Fonte"/>
      </w:pPr>
      <w:r w:rsidRPr="00C0269B">
        <w:t>Fonte: GGRH/SESAU</w:t>
      </w:r>
      <w:r>
        <w:t xml:space="preserve"> – </w:t>
      </w:r>
      <w:r w:rsidRPr="000016DD">
        <w:t>Processo Seletivo Emergencial, regido pela Lei Estadual nº 2.755, de 05 de junho de 2012, Homologada pelo Edital nº 183/GDRH/SEAD de 21 de junho de 2012</w:t>
      </w:r>
      <w:r>
        <w:t xml:space="preserve">. </w:t>
      </w:r>
    </w:p>
    <w:p w:rsidR="00CC6171" w:rsidRDefault="00CC6171" w:rsidP="00C45092">
      <w:pPr>
        <w:pStyle w:val="TextoPrincipal"/>
      </w:pPr>
    </w:p>
    <w:p w:rsidR="00CC6171" w:rsidRPr="00C0269B" w:rsidRDefault="00CC6171" w:rsidP="00C45092">
      <w:pPr>
        <w:pStyle w:val="TextoPrincipal"/>
      </w:pPr>
      <w:r w:rsidRPr="00C0269B">
        <w:t>As informações acima comprovam o esforço da Gestão em preencher as vagas das especialidades médicas para execução dos serviços de diagnóstico por imagens, não logrando, infelizmente, êxito no preenchimento das vagas disponibilizadas para o fortalecimento do serviço de radiodiagnóstico por imagens.</w:t>
      </w:r>
    </w:p>
    <w:p w:rsidR="00CC6171" w:rsidRPr="00C0269B" w:rsidRDefault="00CC6171" w:rsidP="00C45092">
      <w:pPr>
        <w:pStyle w:val="TextoPrincipal"/>
      </w:pPr>
      <w:r w:rsidRPr="00C0269B">
        <w:t>Os avanços da medicina moderna elevaram os patamares de longevidade da população, importando no fortalecimento do diagnóstico precoce, através de exames complementares de imagem, permitindo aos médicos profissionais especialistas o fechamento do diagnóstico, e conduta a ser seguida, garantindo</w:t>
      </w:r>
      <w:r>
        <w:t xml:space="preserve"> </w:t>
      </w:r>
      <w:r w:rsidRPr="00C0269B">
        <w:t>desta forma</w:t>
      </w:r>
      <w:r>
        <w:t xml:space="preserve"> </w:t>
      </w:r>
      <w:r w:rsidRPr="00C0269B">
        <w:t>tratamento adequado para o paciente.</w:t>
      </w:r>
    </w:p>
    <w:p w:rsidR="00CC6171" w:rsidRPr="00C0269B" w:rsidRDefault="00CC6171" w:rsidP="00C45092">
      <w:pPr>
        <w:pStyle w:val="TextoPrincipal"/>
      </w:pPr>
      <w:r w:rsidRPr="00C0269B">
        <w:t>A nova organização dos serviços de responsabilidade desta Secretaria de Estado da Saúde, constante do Plano de Reorganização da Rede Estadual de Atenção a Saúde, e detalhado especificamente no tocante ao Apoio ao Diagnóstico por Imagem no Plano Estadual de Ação, registrado no Tribunal de Contas do Estado de Rondônia, estabelecendo</w:t>
      </w:r>
      <w:r>
        <w:t xml:space="preserve"> </w:t>
      </w:r>
      <w:r w:rsidRPr="00C0269B">
        <w:t>estratégias de fortalecimento, ampliação e resolubilidade na qualidade assistencial aos usuários/cidadãos do SUS.</w:t>
      </w:r>
    </w:p>
    <w:p w:rsidR="00CC6171" w:rsidRPr="00C0269B" w:rsidRDefault="00CC6171" w:rsidP="00C45092">
      <w:pPr>
        <w:pStyle w:val="TextoPrincipal"/>
      </w:pPr>
      <w:r w:rsidRPr="00C0269B">
        <w:t xml:space="preserve">Pelo exposto, fica claro a conveniência e oportunidade da implantação de um </w:t>
      </w:r>
      <w:r w:rsidRPr="00C0269B">
        <w:rPr>
          <w:spacing w:val="-9"/>
        </w:rPr>
        <w:t>inovador</w:t>
      </w:r>
      <w:r>
        <w:rPr>
          <w:spacing w:val="-9"/>
        </w:rPr>
        <w:t xml:space="preserve"> </w:t>
      </w:r>
      <w:r w:rsidRPr="00C0269B">
        <w:rPr>
          <w:spacing w:val="-9"/>
        </w:rPr>
        <w:t>modelo de</w:t>
      </w:r>
      <w:r w:rsidRPr="00C0269B">
        <w:t xml:space="preserve"> gestão para a </w:t>
      </w:r>
      <w:r w:rsidRPr="00C0269B">
        <w:rPr>
          <w:spacing w:val="3"/>
        </w:rPr>
        <w:t>operação e execução das ações, atividades e serviços de</w:t>
      </w:r>
      <w:r w:rsidRPr="00C0269B">
        <w:t xml:space="preserve"> diagnóstico por imagem, em caráter permanente aos usuários do Sistema Único de Saúde - SUS, regulados via Central de Regulação Estadual, aumentando a confiabilidade, a vida útil e eficiência dos equipamentos instalados no referido CDI/RO, com a garantia da permanência do profissional médico especialista para operacionalização dos serviços, proporcionando </w:t>
      </w:r>
      <w:r w:rsidRPr="00C0269B">
        <w:rPr>
          <w:spacing w:val="-9"/>
        </w:rPr>
        <w:t xml:space="preserve">a organização e a assistência </w:t>
      </w:r>
      <w:r w:rsidRPr="00C0269B">
        <w:t>para a realização de exames de diagnóstico por imagem de todos os níveis de complexidade</w:t>
      </w:r>
      <w:r>
        <w:t xml:space="preserve"> </w:t>
      </w:r>
      <w:r w:rsidRPr="00C0269B">
        <w:t xml:space="preserve">como referência estadual para a demanda da rede hospitalar e ambulatorial da Regional de Saúde Madeira Mamoré, compreendida pelos seguintes municípios: Candeias do Jamari, Guajará-Mirim, Itapuã do Oeste, Nova Mamoré, e Porto Velho (e demais distritos </w:t>
      </w:r>
      <w:r w:rsidRPr="00C0269B">
        <w:lastRenderedPageBreak/>
        <w:t xml:space="preserve">abrangidos), tendo como objetivo a garantia da acessibilidade e aumento da capacidade de atendimento, redução da espera para realização de exames e entrega de resultados, promovendo, desta forma, qualidade no atendimento ao paciente. </w:t>
      </w:r>
    </w:p>
    <w:p w:rsidR="00CC6171" w:rsidRPr="00C0269B" w:rsidRDefault="00CC6171" w:rsidP="00C45092">
      <w:pPr>
        <w:pStyle w:val="TextoPrincipal"/>
      </w:pPr>
      <w:r w:rsidRPr="00C0269B">
        <w:t>Podemos destacar como benefícios adicionais pertinentes a este modelo de serviço, a integralidade do funcionamento, sem interrupções motivadas por falta de manutenção, de insumos ou reposição de peças e ausência de recursos humanos especializados.</w:t>
      </w:r>
    </w:p>
    <w:p w:rsidR="00CC6171" w:rsidRPr="00C0269B" w:rsidRDefault="00CC6171" w:rsidP="00C45092">
      <w:pPr>
        <w:pStyle w:val="TextoPrincipal"/>
      </w:pPr>
      <w:r w:rsidRPr="00C0269B">
        <w:t xml:space="preserve">Constata-se ainda que a contratação dos serviços objeto deste </w:t>
      </w:r>
      <w:r>
        <w:t>Projeto Básico</w:t>
      </w:r>
      <w:r w:rsidRPr="00C0269B">
        <w:t xml:space="preserve"> atenderá aos preceitos constitucionais da prestação dos serviços de assistência à saúde, sobretudo pela previsão do art. 197 da Constituição Federal, ao permitir que a Administração Pública, dentro da sua obrigação de prestar esses serviços, irá valer-se de terceiros por ela contratados. Ademais, por prescindir da cobrança de tarifas, respeitar-se-á a obrigação de gratuidade da prestação dos serviços de assistência à saúde, desonerando os usuários de qualquer espécie de pagamento. </w:t>
      </w:r>
    </w:p>
    <w:p w:rsidR="00CC6171" w:rsidRDefault="00CC6171" w:rsidP="00C45092">
      <w:pPr>
        <w:pStyle w:val="TextoPrincipal"/>
      </w:pPr>
      <w:r w:rsidRPr="00C0269B">
        <w:t>Desta forma, a SESAU poderá priorizar seus programas, projetos e ações estratégicas na elaboração, desenvolvimento, execução e monitoramento das políticas públicas de saúde no intuito de ampliar e otimizar a assistência integral, universal e igualitária à saúde no Estado de Rondônia.</w:t>
      </w:r>
    </w:p>
    <w:p w:rsidR="00CC6171" w:rsidRDefault="00CC6171" w:rsidP="00C45092">
      <w:pPr>
        <w:pStyle w:val="TextoPrincipal"/>
      </w:pPr>
    </w:p>
    <w:p w:rsidR="00CC6171" w:rsidRPr="00C0269B" w:rsidRDefault="00CC6171" w:rsidP="00CC6171">
      <w:pPr>
        <w:pStyle w:val="Ttulonivel1"/>
      </w:pPr>
      <w:r w:rsidRPr="00A80538">
        <w:t>CONDIÇÕES DE EXECUÇÃO</w:t>
      </w:r>
    </w:p>
    <w:p w:rsidR="00CC6171" w:rsidRPr="00C0269B" w:rsidRDefault="00CC6171" w:rsidP="00CC6171">
      <w:pPr>
        <w:pStyle w:val="Ttulonivel4-numerado"/>
        <w:rPr>
          <w:vanish/>
        </w:rPr>
      </w:pPr>
      <w:r w:rsidRPr="006C4DD8">
        <w:rPr>
          <w:b/>
        </w:rPr>
        <w:t>5.1</w:t>
      </w:r>
      <w:r>
        <w:rPr>
          <w:b/>
        </w:rPr>
        <w:t xml:space="preserve"> </w:t>
      </w:r>
      <w:r w:rsidRPr="00C0269B">
        <w:t>Plano de Proteção Radiológica – PPR, elaborado e aprovado pela AGEVISA, para o início das atividades de execução dos procedimentos de exames complementares de diagnóstico por imagem;</w:t>
      </w:r>
    </w:p>
    <w:p w:rsidR="00CC6171" w:rsidRPr="00C0269B" w:rsidRDefault="00CC6171" w:rsidP="00CC6171">
      <w:pPr>
        <w:pStyle w:val="Ttulonivel4-numerado"/>
      </w:pPr>
      <w:r w:rsidRPr="006C4DD8">
        <w:rPr>
          <w:b/>
        </w:rPr>
        <w:t>5.2</w:t>
      </w:r>
      <w:r>
        <w:rPr>
          <w:b/>
        </w:rPr>
        <w:t xml:space="preserve"> </w:t>
      </w:r>
      <w:r w:rsidRPr="00C0269B">
        <w:t xml:space="preserve">Executar os serviços, objeto deste </w:t>
      </w:r>
      <w:r>
        <w:t>Projeto Básico</w:t>
      </w:r>
      <w:r w:rsidRPr="00C0269B">
        <w:t>, mediante a atuação de recursos humanos qualificados, com habilitação técnica e legal, especializados</w:t>
      </w:r>
      <w:r>
        <w:t xml:space="preserve"> </w:t>
      </w:r>
      <w:r w:rsidRPr="00C0269B">
        <w:t>com quantitativo compatível para o perfil da unidade e os serviços a ser prestados. Deverá obedecer ás normas do Ministério da Saúde/MS, Ministério do Trabalho e Emprego/MTE, especialmente, a Norma Regulamentadora de Segurança e Saúde no Trabalho em Estabelecimentos de Assistência à Saúde, assim como as resoluções dos conselhos profissionais com dimensionamento adequado de pessoal para execução dos serviços, sem interrupção, os quais não deverão ter nenhum vínculo empregatício com o Estado, sendo de sua exclusiva responsabilidade as despesas com todos os encargos e obrigações sociais, trabalhistas e fiscais decorrentes dos serviços executados.</w:t>
      </w:r>
    </w:p>
    <w:p w:rsidR="00CC6171" w:rsidRDefault="00CC6171" w:rsidP="00CC6171">
      <w:pPr>
        <w:pStyle w:val="Ttulonivel4-numerado"/>
      </w:pPr>
      <w:r w:rsidRPr="006C4DD8">
        <w:rPr>
          <w:b/>
        </w:rPr>
        <w:t>5.3</w:t>
      </w:r>
      <w:r>
        <w:rPr>
          <w:b/>
        </w:rPr>
        <w:t xml:space="preserve"> </w:t>
      </w:r>
      <w:r w:rsidRPr="00C0269B">
        <w:t>O Estado de Rondônia</w:t>
      </w:r>
      <w:r w:rsidRPr="0082614D">
        <w:t xml:space="preserve">, por meio da SESAU, poderá realizar reduções nos serviços, bem como cancelar qualquer intervenção que julgar pertinente, justificada com antecedência de </w:t>
      </w:r>
      <w:r w:rsidRPr="0082614D">
        <w:lastRenderedPageBreak/>
        <w:t>30 (trinta) dias, quando não exista mais a necessidade da prestação do serviço como previsto, devendo ser acatada de imediato pela CONTRATADA.</w:t>
      </w:r>
    </w:p>
    <w:p w:rsidR="00CC6171" w:rsidRPr="0082614D" w:rsidRDefault="00CC6171" w:rsidP="00CC6171">
      <w:pPr>
        <w:pStyle w:val="Ttulonivel1"/>
      </w:pPr>
      <w:r w:rsidRPr="0082614D">
        <w:t>LOCAL DE EXECUÇÃO DOS SERVIÇOS</w:t>
      </w:r>
    </w:p>
    <w:p w:rsidR="00CC6171" w:rsidRDefault="00CC6171" w:rsidP="00CC6171">
      <w:pPr>
        <w:pStyle w:val="Ttulonivel4-numerado"/>
      </w:pPr>
      <w:r w:rsidRPr="006C4DD8">
        <w:rPr>
          <w:b/>
        </w:rPr>
        <w:t>6.1</w:t>
      </w:r>
      <w:r>
        <w:rPr>
          <w:b/>
        </w:rPr>
        <w:t xml:space="preserve"> </w:t>
      </w:r>
      <w:r w:rsidRPr="00C0269B">
        <w:t>A execução dos serviços será realizada na</w:t>
      </w:r>
      <w:r>
        <w:t xml:space="preserve"> </w:t>
      </w:r>
      <w:r w:rsidRPr="00C0269B">
        <w:t xml:space="preserve">estrutura física do CENTRO DE DIAGNÓSTICO POR IMAGEM DO ESTADO DE RONDÔNIA - CDI/RO, localizado a </w:t>
      </w:r>
      <w:proofErr w:type="spellStart"/>
      <w:r w:rsidRPr="00C0269B">
        <w:t>Av</w:t>
      </w:r>
      <w:proofErr w:type="spellEnd"/>
      <w:r w:rsidRPr="00C0269B">
        <w:t xml:space="preserve">: Jorge Teixeira, Anexo Hospital de Base Dr. Ary </w:t>
      </w:r>
      <w:proofErr w:type="spellStart"/>
      <w:r w:rsidRPr="00C0269B">
        <w:t>Pinheiro,Bairro</w:t>
      </w:r>
      <w:proofErr w:type="spellEnd"/>
      <w:r w:rsidRPr="00C0269B">
        <w:t xml:space="preserve"> Industrial, Porto Velho - Rondônia.</w:t>
      </w:r>
    </w:p>
    <w:p w:rsidR="00CC6171" w:rsidRPr="0082614D" w:rsidRDefault="00CC6171" w:rsidP="00CC6171">
      <w:pPr>
        <w:pStyle w:val="Ttulonivel1"/>
      </w:pPr>
      <w:r w:rsidRPr="0082614D">
        <w:t>DA TRANSFERÊNCIA DO CONTRATO</w:t>
      </w:r>
    </w:p>
    <w:p w:rsidR="00CC6171" w:rsidRPr="0082614D" w:rsidRDefault="00CC6171" w:rsidP="00CC6171">
      <w:pPr>
        <w:pStyle w:val="Ttulonivel4-numerado"/>
      </w:pPr>
      <w:r w:rsidRPr="001F39AA">
        <w:rPr>
          <w:b/>
        </w:rPr>
        <w:t>7.1</w:t>
      </w:r>
      <w:r>
        <w:rPr>
          <w:b/>
        </w:rPr>
        <w:t xml:space="preserve"> </w:t>
      </w:r>
      <w:r w:rsidRPr="0082614D">
        <w:t xml:space="preserve">É vedada a cessão de quaisquer direitos e/ou obrigações inerentes a este </w:t>
      </w:r>
      <w:r w:rsidRPr="00933A18">
        <w:t>contrato, por parte da CONTRATADA.</w:t>
      </w:r>
    </w:p>
    <w:p w:rsidR="00CC6171" w:rsidRDefault="00CC6171" w:rsidP="00CC6171">
      <w:pPr>
        <w:pStyle w:val="Ttulonivel4-numerado"/>
      </w:pPr>
      <w:r w:rsidRPr="001F39AA">
        <w:rPr>
          <w:b/>
        </w:rPr>
        <w:t>7.2</w:t>
      </w:r>
      <w:r>
        <w:rPr>
          <w:b/>
        </w:rPr>
        <w:t xml:space="preserve"> </w:t>
      </w:r>
      <w:r w:rsidRPr="00933A18">
        <w:t>Não transferir total ou parcialmente o objeto deste Contrato a terceiros, sem a prévia autorização da CONTRATANTE, e não se eximir de suas responsabilidades e obrigações decorrentes deste instrumento.</w:t>
      </w:r>
    </w:p>
    <w:p w:rsidR="00CC6171" w:rsidRPr="004B0C83" w:rsidRDefault="00CC6171" w:rsidP="00CC6171">
      <w:pPr>
        <w:pStyle w:val="Ttulonivel1"/>
      </w:pPr>
      <w:r w:rsidRPr="004B0C83">
        <w:t>GARANTIA CONTRATUAL</w:t>
      </w:r>
    </w:p>
    <w:p w:rsidR="00CC6171" w:rsidRPr="00933A18" w:rsidRDefault="00CC6171" w:rsidP="00CC6171">
      <w:pPr>
        <w:pStyle w:val="Ttulonivel4-numerado"/>
      </w:pPr>
      <w:r w:rsidRPr="001F39AA">
        <w:rPr>
          <w:b/>
        </w:rPr>
        <w:t>8.1</w:t>
      </w:r>
      <w:r>
        <w:rPr>
          <w:b/>
        </w:rPr>
        <w:t xml:space="preserve"> </w:t>
      </w:r>
      <w:r w:rsidRPr="004B0C83">
        <w:t>No momento da convocação com vistas à celebração do contrato, para fiel execução dos compromissos aqui ajustados a CONTRATADA prestará e manterá GARANTIA DE EXECUÇÃO DO CONTRATO prévia de 5% (cinco por cento) do valor global do Contrato, em uma das modalidades permitidas em lei.</w:t>
      </w:r>
    </w:p>
    <w:p w:rsidR="00CC6171" w:rsidRPr="00933A18" w:rsidRDefault="00CC6171" w:rsidP="00CC6171">
      <w:pPr>
        <w:pStyle w:val="Ttulonivel4-numerado"/>
      </w:pPr>
      <w:r w:rsidRPr="001F39AA">
        <w:rPr>
          <w:b/>
        </w:rPr>
        <w:t>8.2</w:t>
      </w:r>
      <w:r>
        <w:rPr>
          <w:b/>
        </w:rPr>
        <w:t xml:space="preserve"> </w:t>
      </w:r>
      <w:r w:rsidRPr="004B0C83">
        <w:t>Nos termos do art. 56 da Lei Federal nº 8.666/1993, a GARANTIA DE EXECUÇÃO DO CONTRATO referida neste item poderá assumir qualquer das seguintes modalidades:</w:t>
      </w:r>
    </w:p>
    <w:p w:rsidR="00CC6171" w:rsidRPr="00465C27" w:rsidRDefault="00CC6171" w:rsidP="00CC6171">
      <w:pPr>
        <w:pStyle w:val="Ttulonivel4-numerado"/>
      </w:pPr>
      <w:r w:rsidRPr="001F39AA">
        <w:rPr>
          <w:b/>
        </w:rPr>
        <w:t>8.2.1</w:t>
      </w:r>
      <w:r>
        <w:rPr>
          <w:b/>
        </w:rPr>
        <w:t xml:space="preserve"> </w:t>
      </w:r>
      <w:r w:rsidRPr="00465C27">
        <w:t>Caução em moeda corrente do país;</w:t>
      </w:r>
    </w:p>
    <w:p w:rsidR="00CC6171" w:rsidRPr="00465C27" w:rsidRDefault="00CC6171" w:rsidP="00CC6171">
      <w:pPr>
        <w:pStyle w:val="Ttulonivel4-numerado"/>
      </w:pPr>
      <w:r w:rsidRPr="001F39AA">
        <w:rPr>
          <w:b/>
        </w:rPr>
        <w:t>8.2.2</w:t>
      </w:r>
      <w:r>
        <w:rPr>
          <w:b/>
        </w:rPr>
        <w:t xml:space="preserve"> </w:t>
      </w:r>
      <w:r w:rsidRPr="00465C27">
        <w:t>Caução em títulos da dívida pública federal, desde que não gravados com cláusulas de inalienabilidade e impenhorabilidade, ou adquiridos compulsoriamente;</w:t>
      </w:r>
    </w:p>
    <w:p w:rsidR="00CC6171" w:rsidRPr="00465C27" w:rsidRDefault="00CC6171" w:rsidP="00CC6171">
      <w:pPr>
        <w:pStyle w:val="Ttulonivel4-numerado"/>
      </w:pPr>
      <w:r w:rsidRPr="001F39AA">
        <w:rPr>
          <w:b/>
        </w:rPr>
        <w:t>8.2.3</w:t>
      </w:r>
      <w:r>
        <w:rPr>
          <w:b/>
        </w:rPr>
        <w:t xml:space="preserve"> </w:t>
      </w:r>
      <w:r w:rsidRPr="00465C27">
        <w:t>Seguro-garantia ou,</w:t>
      </w:r>
    </w:p>
    <w:p w:rsidR="00CC6171" w:rsidRPr="00465C27" w:rsidRDefault="00CC6171" w:rsidP="00CC6171">
      <w:pPr>
        <w:pStyle w:val="Ttulonivel4-numerado"/>
      </w:pPr>
      <w:r w:rsidRPr="001F39AA">
        <w:rPr>
          <w:b/>
        </w:rPr>
        <w:t>8.2.4</w:t>
      </w:r>
      <w:r>
        <w:rPr>
          <w:b/>
        </w:rPr>
        <w:t xml:space="preserve"> </w:t>
      </w:r>
      <w:r w:rsidRPr="00465C27">
        <w:t xml:space="preserve">Fiança bancária. </w:t>
      </w:r>
    </w:p>
    <w:p w:rsidR="00CC6171" w:rsidRPr="004B0C83" w:rsidRDefault="00CC6171" w:rsidP="00CC6171">
      <w:pPr>
        <w:pStyle w:val="Ttulonivel4-numerado"/>
      </w:pPr>
      <w:r w:rsidRPr="001F39AA">
        <w:rPr>
          <w:b/>
        </w:rPr>
        <w:t xml:space="preserve">8.3 </w:t>
      </w:r>
      <w:r w:rsidRPr="004B0C83">
        <w:t>A garantia acima citada deverá ser apresentada a Gerência Financeira do Fundo Estadual de Saúde - GFES da CONTRATANTE, no momento da convocação da proponente vencedora com vistas à celebração do contrato.</w:t>
      </w:r>
    </w:p>
    <w:p w:rsidR="00CC6171" w:rsidRPr="004B0C83" w:rsidRDefault="00CC6171" w:rsidP="00CC6171">
      <w:pPr>
        <w:pStyle w:val="Ttulonivel4-numerado"/>
      </w:pPr>
      <w:r w:rsidRPr="00FD5AE2">
        <w:rPr>
          <w:b/>
        </w:rPr>
        <w:lastRenderedPageBreak/>
        <w:t>8.4</w:t>
      </w:r>
      <w:r w:rsidRPr="004B0C83">
        <w:t>A GARANTIA DE EXECUÇÃO DO CONTRATO servirá para cobrir o ressarcimento de custos e despesas, eventualmente incorridas pela CONTRATANTE em face de inadimplemento da CONTRATADA, para levar a efeito obrigações e responsabilidades desta.</w:t>
      </w:r>
    </w:p>
    <w:p w:rsidR="00CC6171" w:rsidRPr="004B0C83" w:rsidRDefault="00CC6171" w:rsidP="00CC6171">
      <w:pPr>
        <w:pStyle w:val="Ttulonivel4-numerado"/>
      </w:pPr>
      <w:r w:rsidRPr="00FD5AE2">
        <w:rPr>
          <w:b/>
        </w:rPr>
        <w:t>8.5</w:t>
      </w:r>
      <w:r w:rsidRPr="004B0C83">
        <w:t>A CONTRATADA fica autorizada a utilizar a garantia para corrigir imperfeições na execução do objeto do CONTRATO ou para reparar danos decorrentes da ação ou omissão da CONTRATADA ou de preposto seu ou, ainda, para satisfazer qualquer obrigação resultante ou decorrente de suas ações ou omissões, estendendo-se às multas aplicadas, após o esgotamento do prazo recursal.</w:t>
      </w:r>
    </w:p>
    <w:p w:rsidR="00CC6171" w:rsidRPr="004B0C83" w:rsidRDefault="00CC6171" w:rsidP="00CC6171">
      <w:pPr>
        <w:pStyle w:val="Ttulonivel4-numerado"/>
      </w:pPr>
      <w:r w:rsidRPr="00FD5AE2">
        <w:rPr>
          <w:b/>
        </w:rPr>
        <w:t>8.6</w:t>
      </w:r>
      <w:r w:rsidRPr="004B0C83">
        <w:t>A GARANTIA DE EXECUÇÃO DO CONTRATO servirá inclusive para cobrir o pagamento de multas que forem aplicadas à CONTRATADA em razão de inadimplemento no cumprimento de suas obrigações contratuais, conforme previsto no item 2</w:t>
      </w:r>
      <w:r>
        <w:t>9</w:t>
      </w:r>
      <w:r w:rsidRPr="004B0C83">
        <w:t xml:space="preserve"> – DAS SANÇÕES ADMINISTRATIVAS deste Projeto Básico.</w:t>
      </w:r>
    </w:p>
    <w:p w:rsidR="00CC6171" w:rsidRPr="004B0C83" w:rsidRDefault="00CC6171" w:rsidP="00CC6171">
      <w:pPr>
        <w:pStyle w:val="Ttulonivel4-numerado"/>
      </w:pPr>
      <w:r w:rsidRPr="00FD5AE2">
        <w:rPr>
          <w:b/>
        </w:rPr>
        <w:t>8.7</w:t>
      </w:r>
      <w:r>
        <w:rPr>
          <w:b/>
        </w:rPr>
        <w:t>.</w:t>
      </w:r>
      <w:r w:rsidRPr="004B0C83">
        <w:t xml:space="preserve">Se o valor das multas impostas à CONTRATADA for superior ao valor da GARANTIA DE EXECUÇÃO DO CONTRATO prestada, além da perda desta, a CONTRATADA responderá pela diferença do valor integral da GARANTIA DE EXECUÇÃO DO CONTRATO no prazo de 48 (quarenta e oito) horas da respectiva notificação. </w:t>
      </w:r>
    </w:p>
    <w:p w:rsidR="00CC6171" w:rsidRPr="004B0C83" w:rsidRDefault="00CC6171" w:rsidP="00CC6171">
      <w:pPr>
        <w:pStyle w:val="Ttulonivel4-numerado"/>
      </w:pPr>
      <w:r w:rsidRPr="00FD5AE2">
        <w:rPr>
          <w:b/>
        </w:rPr>
        <w:t>8.8</w:t>
      </w:r>
      <w:r>
        <w:rPr>
          <w:b/>
        </w:rPr>
        <w:t>.</w:t>
      </w:r>
      <w:r w:rsidRPr="004B0C83">
        <w:t xml:space="preserve">Sempre que utilizada a GARANTIA DE EXECUÇÃO DO CONTRATO, a CONTRATADA deverá recompor o valor integral da GARANTIA DE EXECUÇÃO DO CONTRATO no prazo de 10 (dez) dias úteis a contar da sua utilização ou da respectiva notificação pela CONTRATANTE. </w:t>
      </w:r>
    </w:p>
    <w:p w:rsidR="00CC6171" w:rsidRPr="004B0C83" w:rsidRDefault="00CC6171" w:rsidP="00CC6171">
      <w:pPr>
        <w:pStyle w:val="Ttulonivel4-numerado"/>
      </w:pPr>
      <w:r w:rsidRPr="00FD5AE2">
        <w:rPr>
          <w:b/>
        </w:rPr>
        <w:t>8.9</w:t>
      </w:r>
      <w:r>
        <w:rPr>
          <w:b/>
        </w:rPr>
        <w:t>.</w:t>
      </w:r>
      <w:r w:rsidRPr="004B0C83">
        <w:t xml:space="preserve">A GARANTIA DE EXECUÇÃO DO CONTRATO ofertada não poderá conter quaisquer ressalvas ou condições que possam dificultar ou impedir sua execução, ou que possam suscitar dúvidas quanto à sua exequibilidade. </w:t>
      </w:r>
    </w:p>
    <w:p w:rsidR="00CC6171" w:rsidRPr="004B0C83" w:rsidRDefault="00CC6171" w:rsidP="00CC6171">
      <w:pPr>
        <w:pStyle w:val="Ttulonivel4-numerado"/>
      </w:pPr>
      <w:r w:rsidRPr="00FD5AE2">
        <w:rPr>
          <w:b/>
        </w:rPr>
        <w:t>8.10</w:t>
      </w:r>
      <w:r>
        <w:rPr>
          <w:b/>
        </w:rPr>
        <w:t>.</w:t>
      </w:r>
      <w:r w:rsidRPr="004B0C83">
        <w:t xml:space="preserve">As despesas referentes à prestação da GARANTIA DE EXECUÇÃO DO CONTRATO serão exclusivamente de responsabilidade da CONTRATADA. </w:t>
      </w:r>
    </w:p>
    <w:p w:rsidR="00CC6171" w:rsidRPr="004B0C83" w:rsidRDefault="00CC6171" w:rsidP="00CC6171">
      <w:pPr>
        <w:pStyle w:val="Ttulonivel4-numerado"/>
      </w:pPr>
      <w:r w:rsidRPr="00FD5AE2">
        <w:rPr>
          <w:b/>
        </w:rPr>
        <w:t>8.11</w:t>
      </w:r>
      <w:r>
        <w:rPr>
          <w:b/>
        </w:rPr>
        <w:t>.</w:t>
      </w:r>
      <w:r w:rsidRPr="004B0C83">
        <w:t>Caso seja utilizada a modalidade de seguro-garantia, a apólice deverá ter vigência de 01 (um) ano, com cláusula de renovação até a extinção das obrigações da CONTRATADA, vinculada à reavaliação do risco.</w:t>
      </w:r>
    </w:p>
    <w:p w:rsidR="00CC6171" w:rsidRPr="004B0C83" w:rsidRDefault="00CC6171" w:rsidP="00CC6171">
      <w:pPr>
        <w:pStyle w:val="Ttulonivel4-numerado"/>
      </w:pPr>
      <w:r w:rsidRPr="00FD5AE2">
        <w:rPr>
          <w:b/>
        </w:rPr>
        <w:t>8.12</w:t>
      </w:r>
      <w:r>
        <w:rPr>
          <w:b/>
        </w:rPr>
        <w:t>.</w:t>
      </w:r>
      <w:r w:rsidRPr="004B0C83">
        <w:t xml:space="preserve">A garantia por seguro-garantia deverá estar acompanhada de ‘Carta de Aceitação’ da operação por seguradora no Brasil. </w:t>
      </w:r>
    </w:p>
    <w:p w:rsidR="00CC6171" w:rsidRPr="004B0C83" w:rsidRDefault="00CC6171" w:rsidP="00CC6171">
      <w:pPr>
        <w:pStyle w:val="Ttulonivel4-numerado"/>
      </w:pPr>
      <w:r w:rsidRPr="00FD5AE2">
        <w:rPr>
          <w:b/>
        </w:rPr>
        <w:lastRenderedPageBreak/>
        <w:t>8.13</w:t>
      </w:r>
      <w:r>
        <w:rPr>
          <w:b/>
        </w:rPr>
        <w:t>.</w:t>
      </w:r>
      <w:r w:rsidRPr="004B0C83">
        <w:t>A apólice deverá conter disposição expressa de obrigatoriedade de a seguradora informar à CONTRATANTE e à CONTRATADA, em até 30 (trinta) dias antes do prazo final da validade, se a apólice será ou não renovada.</w:t>
      </w:r>
    </w:p>
    <w:p w:rsidR="00CC6171" w:rsidRPr="004B0C83" w:rsidRDefault="00CC6171" w:rsidP="00CC6171">
      <w:pPr>
        <w:pStyle w:val="Ttulonivel4-numerado"/>
      </w:pPr>
      <w:r w:rsidRPr="00FD5AE2">
        <w:rPr>
          <w:b/>
        </w:rPr>
        <w:t>8.14</w:t>
      </w:r>
      <w:r>
        <w:rPr>
          <w:b/>
        </w:rPr>
        <w:t>.</w:t>
      </w:r>
      <w:r w:rsidRPr="004B0C83">
        <w:t xml:space="preserve">No caso de a seguradora não renovar a apólice de seguro-garantia, a CONTRATADA deverá apresentar garantia de valor e condições equivalentes, conforme os termos do art. 56 da Lei Federal nº 8.666/1993 para aprovação da CONTRATANTE, antes do vencimento da apólice, independente de notificação, correndo-se o risco de caracterizar-se a inadimplência da CONTRATADA e serem aplicadas as penalidades cabíveis. </w:t>
      </w:r>
    </w:p>
    <w:p w:rsidR="00CC6171" w:rsidRPr="00232F98" w:rsidRDefault="00CC6171" w:rsidP="00CC6171">
      <w:pPr>
        <w:pStyle w:val="Ttulonivel4-numerado"/>
      </w:pPr>
      <w:r w:rsidRPr="00FD5AE2">
        <w:rPr>
          <w:b/>
        </w:rPr>
        <w:t>8.15</w:t>
      </w:r>
      <w:r>
        <w:rPr>
          <w:b/>
        </w:rPr>
        <w:t>.</w:t>
      </w:r>
      <w:r w:rsidRPr="00232F98">
        <w:t xml:space="preserve">A não apresentação, no prazo fixado, da GARANTIA DE EXECUÇÃO DO CONTRATO, dará, à CONTRATANTE, o direito de aplicar multa de 0,03% (três centésimos por cento) sobre o VALOR ESTIMADO DO CONTRATO, por dia de atraso. </w:t>
      </w:r>
    </w:p>
    <w:p w:rsidR="00CC6171" w:rsidRPr="00C0269B" w:rsidRDefault="00CC6171" w:rsidP="00CC6171">
      <w:pPr>
        <w:pStyle w:val="Ttulonivel1"/>
      </w:pPr>
      <w:r w:rsidRPr="00232F98">
        <w:t>ACOMPANHAMENTO E FISCALIZAÇÃO</w:t>
      </w:r>
    </w:p>
    <w:p w:rsidR="00CC6171" w:rsidRPr="001D47EF" w:rsidRDefault="00CC6171" w:rsidP="00CC6171">
      <w:pPr>
        <w:pStyle w:val="Ttulonivel4-numerado"/>
      </w:pPr>
      <w:r w:rsidRPr="00FD5AE2">
        <w:rPr>
          <w:b/>
        </w:rPr>
        <w:t>9.1</w:t>
      </w:r>
      <w:r>
        <w:rPr>
          <w:b/>
        </w:rPr>
        <w:t>.</w:t>
      </w:r>
      <w:r w:rsidRPr="001D47EF">
        <w:t>Não obstante a CONTRATADA seja a única e exclusiva responsável pela execução de todos os serviços, a CONTRATANTE reserva-se o direito irrestrito de exercer a mais ampla e completa fiscalização e monitoramento sobre os serviços;</w:t>
      </w:r>
    </w:p>
    <w:p w:rsidR="00CC6171" w:rsidRPr="001D47EF" w:rsidRDefault="00CC6171" w:rsidP="00CC6171">
      <w:pPr>
        <w:pStyle w:val="Ttulonivel4-numerado"/>
      </w:pPr>
      <w:r w:rsidRPr="00FD5AE2">
        <w:rPr>
          <w:b/>
        </w:rPr>
        <w:t>9.2</w:t>
      </w:r>
      <w:r>
        <w:rPr>
          <w:b/>
        </w:rPr>
        <w:t>.</w:t>
      </w:r>
      <w:r w:rsidRPr="001D47EF">
        <w:t>Acompanhar e avaliar a gestão, operação, execução e qualidade dos serviços realizados;</w:t>
      </w:r>
    </w:p>
    <w:p w:rsidR="00CC6171" w:rsidRPr="001D47EF" w:rsidRDefault="00CC6171" w:rsidP="00CC6171">
      <w:pPr>
        <w:pStyle w:val="Ttulonivel4-numerado"/>
      </w:pPr>
      <w:r w:rsidRPr="00FD5AE2">
        <w:rPr>
          <w:b/>
        </w:rPr>
        <w:t xml:space="preserve">9.3 </w:t>
      </w:r>
      <w:r w:rsidRPr="001D47EF">
        <w:t>O acompanhamento e fiscalização da execução dos serviços contratados serão realizados por FISCAL DO CONTRATO e COMISSÃO DE RECEBIMENTO, os quais formalizarão registros orientando e determinando o que for necessário à regularização das faltas ou defeitos observados;</w:t>
      </w:r>
    </w:p>
    <w:p w:rsidR="00CC6171" w:rsidRPr="001D47EF" w:rsidRDefault="00CC6171" w:rsidP="00CC6171">
      <w:pPr>
        <w:pStyle w:val="Ttulonivel4-numerado"/>
      </w:pPr>
      <w:r w:rsidRPr="00FD5AE2">
        <w:rPr>
          <w:b/>
        </w:rPr>
        <w:t>9.4</w:t>
      </w:r>
      <w:r>
        <w:rPr>
          <w:b/>
        </w:rPr>
        <w:t xml:space="preserve">. </w:t>
      </w:r>
      <w:r w:rsidRPr="001D47EF">
        <w:t>As decisões e providências que ultrapassarem a competência do FISCAL DO CONTRATO</w:t>
      </w:r>
      <w:r>
        <w:t xml:space="preserve"> </w:t>
      </w:r>
      <w:r w:rsidRPr="001D47EF">
        <w:t>deverão ser solicitadas à Coordenação Administrativa e Financeira da SESAU - CEAF, em tempo hábil, para a adoção das medidas convenientes;</w:t>
      </w:r>
    </w:p>
    <w:p w:rsidR="00CC6171" w:rsidRPr="00C0269B" w:rsidRDefault="00CC6171" w:rsidP="00CC6171">
      <w:pPr>
        <w:pStyle w:val="Ttulonivel4-numerado"/>
      </w:pPr>
      <w:r w:rsidRPr="00FD5AE2">
        <w:rPr>
          <w:b/>
        </w:rPr>
        <w:t>9.5</w:t>
      </w:r>
      <w:r>
        <w:rPr>
          <w:b/>
        </w:rPr>
        <w:t xml:space="preserve"> </w:t>
      </w:r>
      <w:r w:rsidRPr="00C0269B">
        <w:t>A CONTRATANTE nomeará uma Comissão de no mínimo 03 (três)servidores efetivos e</w:t>
      </w:r>
      <w:r>
        <w:t xml:space="preserve"> </w:t>
      </w:r>
      <w:r w:rsidRPr="00C0269B">
        <w:t>um Fiscal de Contrato, que</w:t>
      </w:r>
      <w:r>
        <w:t xml:space="preserve"> </w:t>
      </w:r>
      <w:r w:rsidRPr="00C0269B">
        <w:t>fiscalizará a execução dos serviços</w:t>
      </w:r>
      <w:r>
        <w:t xml:space="preserve"> </w:t>
      </w:r>
      <w:r w:rsidRPr="00C0269B">
        <w:t>contratados no todo ou em parte, no sentido de corresponderem ao desejado e especificado;</w:t>
      </w:r>
    </w:p>
    <w:p w:rsidR="00CC6171" w:rsidRPr="00C0269B" w:rsidRDefault="00CC6171" w:rsidP="00CC6171">
      <w:pPr>
        <w:pStyle w:val="Ttulonivel4-numerado"/>
      </w:pPr>
      <w:r w:rsidRPr="00FD5AE2">
        <w:rPr>
          <w:b/>
        </w:rPr>
        <w:t>9.6</w:t>
      </w:r>
      <w:r>
        <w:rPr>
          <w:b/>
        </w:rPr>
        <w:t xml:space="preserve"> </w:t>
      </w:r>
      <w:r w:rsidRPr="00C0269B">
        <w:t>A fiscalização pela CONTRATANTE</w:t>
      </w:r>
      <w:r w:rsidRPr="001D47EF">
        <w:t xml:space="preserve">, </w:t>
      </w:r>
      <w:r w:rsidRPr="00C0269B">
        <w:t>não desobriga a CONTRATADA de sua responsabilidade quanto à perfeita execução do objeto deste instrumento;</w:t>
      </w:r>
    </w:p>
    <w:p w:rsidR="00CC6171" w:rsidRPr="00C0269B" w:rsidRDefault="00CC6171" w:rsidP="00CC6171">
      <w:pPr>
        <w:pStyle w:val="Ttulonivel4-numerado"/>
      </w:pPr>
      <w:r w:rsidRPr="00FD5AE2">
        <w:rPr>
          <w:b/>
        </w:rPr>
        <w:t>9.7</w:t>
      </w:r>
      <w:r>
        <w:rPr>
          <w:b/>
        </w:rPr>
        <w:t xml:space="preserve"> </w:t>
      </w:r>
      <w:r w:rsidRPr="00C0269B">
        <w:t>A ausência de comunicação por parte da CONTRATANTE</w:t>
      </w:r>
      <w:r>
        <w:t xml:space="preserve"> </w:t>
      </w:r>
      <w:r w:rsidRPr="00C0269B">
        <w:t>referente a irregularidades ou falhas, não exime a CONTRATADA</w:t>
      </w:r>
      <w:r>
        <w:t xml:space="preserve"> </w:t>
      </w:r>
      <w:r w:rsidRPr="00C0269B">
        <w:t>das responsabilidades determinadas no Contrato;</w:t>
      </w:r>
    </w:p>
    <w:p w:rsidR="00CC6171" w:rsidRPr="00C0269B" w:rsidRDefault="00CC6171" w:rsidP="00CC6171">
      <w:pPr>
        <w:pStyle w:val="Ttulonivel4-numerado"/>
      </w:pPr>
      <w:r w:rsidRPr="00FD5AE2">
        <w:rPr>
          <w:b/>
        </w:rPr>
        <w:lastRenderedPageBreak/>
        <w:t>9.8</w:t>
      </w:r>
      <w:r>
        <w:rPr>
          <w:b/>
        </w:rPr>
        <w:t xml:space="preserve"> </w:t>
      </w:r>
      <w:r w:rsidRPr="00C0269B">
        <w:t>A CONTRATANTE</w:t>
      </w:r>
      <w:r>
        <w:t xml:space="preserve"> </w:t>
      </w:r>
      <w:r w:rsidRPr="00C0269B">
        <w:t>realizará avaliação da qualidade do atendimento, dos resultados concretos dos esforços sugeridos pela CONTRATADA e dos benefícios decorrentes da política de preços por ela praticada;</w:t>
      </w:r>
    </w:p>
    <w:p w:rsidR="00CC6171" w:rsidRPr="00C0269B" w:rsidRDefault="00CC6171" w:rsidP="00CC6171">
      <w:pPr>
        <w:pStyle w:val="Ttulonivel4-numerado"/>
      </w:pPr>
      <w:r w:rsidRPr="00FD5AE2">
        <w:rPr>
          <w:b/>
        </w:rPr>
        <w:t>9.9</w:t>
      </w:r>
      <w:r>
        <w:rPr>
          <w:b/>
        </w:rPr>
        <w:t xml:space="preserve"> </w:t>
      </w:r>
      <w:r w:rsidRPr="00C0269B">
        <w:t>A avaliação será considerada pela CONTRATANTE</w:t>
      </w:r>
      <w:r>
        <w:t xml:space="preserve"> </w:t>
      </w:r>
      <w:r w:rsidRPr="00C0269B">
        <w:t>para aquilatar a necessidade de solicitar à CONTRATADA que melhore a qualidade dos serviços prestados, para decidir sobre a conveniência de renovar ou, qualquer tempo, rescindir o Contrato.</w:t>
      </w:r>
    </w:p>
    <w:p w:rsidR="00CC6171" w:rsidRPr="00BF1A77" w:rsidRDefault="00CC6171" w:rsidP="00CC6171">
      <w:pPr>
        <w:pStyle w:val="Ttulonivel1"/>
      </w:pPr>
      <w:r w:rsidRPr="00BF1A77">
        <w:t>DO PAGAMENTO</w:t>
      </w:r>
    </w:p>
    <w:p w:rsidR="00CC6171" w:rsidRPr="00C0269B" w:rsidRDefault="00CC6171" w:rsidP="00CC6171">
      <w:pPr>
        <w:pStyle w:val="Ttulonivel4-numerado"/>
      </w:pPr>
      <w:r w:rsidRPr="00FD5AE2">
        <w:rPr>
          <w:b/>
        </w:rPr>
        <w:t>10.1</w:t>
      </w:r>
      <w:r>
        <w:rPr>
          <w:b/>
        </w:rPr>
        <w:t xml:space="preserve"> </w:t>
      </w:r>
      <w:r w:rsidRPr="00C0269B">
        <w:t>A CONTRATADA será remunerada por todos os exames realizados conforme a quantidade determinada neste Projeto Básico, sem prejuízo para o valor total mensal licitado da seguinte forma:</w:t>
      </w:r>
    </w:p>
    <w:p w:rsidR="00CC6171" w:rsidRPr="00C0269B" w:rsidRDefault="00CC6171" w:rsidP="00CC6171">
      <w:pPr>
        <w:pStyle w:val="Ttulonivel4-numerado"/>
      </w:pPr>
      <w:r w:rsidRPr="00FD5AE2">
        <w:rPr>
          <w:b/>
        </w:rPr>
        <w:t>10.2</w:t>
      </w:r>
      <w:r>
        <w:rPr>
          <w:b/>
        </w:rPr>
        <w:t xml:space="preserve"> </w:t>
      </w:r>
      <w:r w:rsidRPr="00C0269B">
        <w:t>O valor da Tabela SIGTAP/SUS para os exames executados nas modalidades de Ressonância Magnética - RM, Tomografia Computadorizada –TC, Mamografia, Endoscopia e Broncoscopia, Raios X e Ultrassonografia e suas subdivisões (</w:t>
      </w:r>
      <w:proofErr w:type="spellStart"/>
      <w:r w:rsidRPr="00C0269B">
        <w:t>Ecocardiografia</w:t>
      </w:r>
      <w:proofErr w:type="spellEnd"/>
      <w:r w:rsidRPr="00C0269B">
        <w:t xml:space="preserve"> com Doppler, Doppler Colorido e Doppler Vascular);</w:t>
      </w:r>
    </w:p>
    <w:p w:rsidR="00CC6171" w:rsidRPr="00C0269B" w:rsidRDefault="00CC6171" w:rsidP="00CC6171">
      <w:pPr>
        <w:pStyle w:val="Ttulonivel4-numerado"/>
      </w:pPr>
      <w:r w:rsidRPr="00FD5AE2">
        <w:rPr>
          <w:b/>
        </w:rPr>
        <w:t>10.3</w:t>
      </w:r>
      <w:r>
        <w:rPr>
          <w:b/>
        </w:rPr>
        <w:t xml:space="preserve"> </w:t>
      </w:r>
      <w:r w:rsidRPr="00C0269B">
        <w:t>O valor praticado para os procedimentos médicos em diagnóstico/ terapêutico, conforme Classificação Brasileira Hierarquizada de Procedimentos Médicos – CBHPM, estabelecido pela Associação Médica Brasileira, para os exames que necessitam do ato médico, devidamente justificado, dentre outros procedimentos médicos, desde que compatíveis com os equipamentos e infraestrutura instalada;</w:t>
      </w:r>
    </w:p>
    <w:p w:rsidR="00CC6171" w:rsidRPr="00C0269B" w:rsidRDefault="00CC6171" w:rsidP="00CC6171">
      <w:pPr>
        <w:pStyle w:val="Ttulonivel4-numerado"/>
      </w:pPr>
      <w:r w:rsidRPr="00FD5AE2">
        <w:rPr>
          <w:b/>
        </w:rPr>
        <w:t>10.4</w:t>
      </w:r>
      <w:r>
        <w:rPr>
          <w:b/>
        </w:rPr>
        <w:t xml:space="preserve"> </w:t>
      </w:r>
      <w:r w:rsidRPr="00C0269B">
        <w:t xml:space="preserve">Os exames e procedimentos </w:t>
      </w:r>
      <w:proofErr w:type="spellStart"/>
      <w:r w:rsidRPr="00C0269B">
        <w:t>extrateto</w:t>
      </w:r>
      <w:proofErr w:type="spellEnd"/>
      <w:r w:rsidRPr="00C0269B">
        <w:t xml:space="preserve"> (teto de produção excedente), somente poderão ser executados por meio de autorização da CONTRATANTE, e serão remunerados conforme itens </w:t>
      </w:r>
      <w:r w:rsidRPr="00BF1A77">
        <w:t>10.2</w:t>
      </w:r>
      <w:r w:rsidRPr="00C0269B">
        <w:t xml:space="preserve"> e </w:t>
      </w:r>
      <w:r w:rsidRPr="00BF1A77">
        <w:t>10.3</w:t>
      </w:r>
      <w:r w:rsidRPr="00C0269B">
        <w:t>;</w:t>
      </w:r>
    </w:p>
    <w:p w:rsidR="00CC6171" w:rsidRPr="00BF1A77" w:rsidRDefault="00CC6171" w:rsidP="00CC6171">
      <w:pPr>
        <w:pStyle w:val="Ttulonivel4-numerado"/>
      </w:pPr>
      <w:r w:rsidRPr="00FD5AE2">
        <w:rPr>
          <w:b/>
        </w:rPr>
        <w:t>10.5</w:t>
      </w:r>
      <w:r>
        <w:rPr>
          <w:b/>
        </w:rPr>
        <w:t xml:space="preserve"> </w:t>
      </w:r>
      <w:r w:rsidRPr="00BF1A77">
        <w:t xml:space="preserve">Os serviços serão medidos mensalmente. Caso a CONTRATADA não atinja a produção mensal de exames previstos no contrato, conforme QUADRO 03 e Solicitação e Aquisição de Materiais/Serviços – SAMS (Anexo I), os pagamentos dar-se-ão da seguinte forma: </w:t>
      </w:r>
    </w:p>
    <w:p w:rsidR="00CC6171" w:rsidRDefault="00CC6171" w:rsidP="00CC6171">
      <w:pPr>
        <w:pStyle w:val="Ttulonivel4-numerado"/>
      </w:pPr>
      <w:r w:rsidRPr="00FD5AE2">
        <w:rPr>
          <w:b/>
        </w:rPr>
        <w:t>10.6</w:t>
      </w:r>
      <w:r>
        <w:rPr>
          <w:b/>
        </w:rPr>
        <w:t xml:space="preserve"> </w:t>
      </w:r>
      <w:r w:rsidRPr="00BF1A77">
        <w:t>A medição mensal dos serviços será calculada de acordo com o Índice de Produção conforme ponderação atribuída à modalidade, em função do custo e complexidade, segundo o quadro 03, a seguir:</w:t>
      </w:r>
    </w:p>
    <w:p w:rsidR="00CC6171" w:rsidRDefault="00CC6171" w:rsidP="00CC6171">
      <w:pPr>
        <w:pStyle w:val="Figuras"/>
      </w:pPr>
      <w:r w:rsidRPr="00EE61D6">
        <w:t>Quadro 03</w:t>
      </w:r>
      <w:r w:rsidRPr="00C0269B">
        <w:t xml:space="preserve"> - Quantitativo de Projeto por Modalidade e Valoração para Cálculo do Índice de Produção de Exames</w:t>
      </w:r>
    </w:p>
    <w:p w:rsidR="00CC6171" w:rsidRPr="00C0269B" w:rsidRDefault="00CC6171" w:rsidP="00CC6171">
      <w:pPr>
        <w:pStyle w:val="Figuras"/>
      </w:pPr>
      <w:r w:rsidRPr="00B51758">
        <w:rPr>
          <w:noProof/>
        </w:rPr>
        <w:lastRenderedPageBreak/>
        <w:drawing>
          <wp:inline distT="0" distB="0" distL="0" distR="0" wp14:anchorId="0B1A2499" wp14:editId="04FAAAA6">
            <wp:extent cx="5400040" cy="4251966"/>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4251966"/>
                    </a:xfrm>
                    <a:prstGeom prst="rect">
                      <a:avLst/>
                    </a:prstGeom>
                  </pic:spPr>
                </pic:pic>
              </a:graphicData>
            </a:graphic>
          </wp:inline>
        </w:drawing>
      </w:r>
    </w:p>
    <w:p w:rsidR="00CC6171" w:rsidRPr="005049EC" w:rsidRDefault="00CC6171" w:rsidP="00CC6171">
      <w:pPr>
        <w:pStyle w:val="Fonte"/>
      </w:pPr>
      <w:r w:rsidRPr="005049EC">
        <w:t>Fonte: Dados DATASUS/MS, INCA/MS,GRECSS - Cálculos próprios/ ASTEC/SESAU</w:t>
      </w:r>
    </w:p>
    <w:p w:rsidR="00CC6171" w:rsidRDefault="00CC6171" w:rsidP="00CC6171">
      <w:pPr>
        <w:pStyle w:val="Default"/>
        <w:spacing w:after="120" w:line="360" w:lineRule="auto"/>
        <w:ind w:firstLine="426"/>
        <w:jc w:val="both"/>
        <w:rPr>
          <w:rFonts w:ascii="Times New Roman" w:hAnsi="Times New Roman" w:cs="Times New Roman"/>
          <w:bCs/>
          <w:sz w:val="22"/>
          <w:szCs w:val="22"/>
        </w:rPr>
        <w:sectPr w:rsidR="00CC6171" w:rsidSect="00161F39">
          <w:pgSz w:w="11906" w:h="16838"/>
          <w:pgMar w:top="1417" w:right="1701" w:bottom="426" w:left="1701" w:header="284" w:footer="708" w:gutter="0"/>
          <w:cols w:space="708"/>
          <w:titlePg/>
          <w:docGrid w:linePitch="360"/>
        </w:sectPr>
      </w:pPr>
    </w:p>
    <w:p w:rsidR="00CC6171" w:rsidRPr="00C0269B" w:rsidRDefault="00CC6171" w:rsidP="00CC6171">
      <w:pPr>
        <w:pStyle w:val="Ttulonivel4-numerado"/>
      </w:pPr>
      <w:r w:rsidRPr="001A4C9F">
        <w:rPr>
          <w:b/>
        </w:rPr>
        <w:lastRenderedPageBreak/>
        <w:t>10.7</w:t>
      </w:r>
      <w:r>
        <w:rPr>
          <w:b/>
        </w:rPr>
        <w:t xml:space="preserve"> </w:t>
      </w:r>
      <w:r w:rsidRPr="005D7328">
        <w:t xml:space="preserve">O </w:t>
      </w:r>
      <w:r w:rsidRPr="00C0269B">
        <w:t>Cálculo do Índice de Produção (IP) dos serviços prestados será realizado pelo cálculo do somatório das modalidades de exames individualizados de cada grupo de procedimentos de exames</w:t>
      </w:r>
      <w:r>
        <w:t xml:space="preserve"> </w:t>
      </w:r>
      <w:r w:rsidRPr="00C0269B">
        <w:t>previstos no contrato (Quadro 03), por meio da seguinte fórmula (1):</w:t>
      </w:r>
    </w:p>
    <w:p w:rsidR="00CC6171" w:rsidRPr="00C0269B" w:rsidRDefault="00CC6171" w:rsidP="00CC6171">
      <w:pPr>
        <w:pStyle w:val="Default"/>
        <w:spacing w:after="120" w:line="360" w:lineRule="auto"/>
        <w:ind w:firstLine="426"/>
        <w:jc w:val="both"/>
        <w:rPr>
          <w:rFonts w:ascii="Times New Roman" w:hAnsi="Times New Roman" w:cs="Times New Roman"/>
          <w:sz w:val="22"/>
          <w:szCs w:val="22"/>
        </w:rPr>
      </w:pPr>
    </w:p>
    <w:p w:rsidR="00CC6171" w:rsidRPr="00C0269B" w:rsidRDefault="006B0C46" w:rsidP="00CC6171">
      <w:pPr>
        <w:pStyle w:val="Default"/>
        <w:spacing w:after="120" w:line="360" w:lineRule="auto"/>
        <w:ind w:left="426"/>
        <w:jc w:val="center"/>
        <w:rPr>
          <w:rFonts w:ascii="Times New Roman" w:hAnsi="Times New Roman" w:cs="Times New Roman"/>
          <w:noProof/>
          <w:sz w:val="22"/>
          <w:szCs w:val="22"/>
        </w:rPr>
      </w:pPr>
      <w:r>
        <w:pict>
          <v:group id="Grupo 18" o:spid="_x0000_s1117" style="width:191.3pt;height:109.45pt;mso-position-horizontal-relative:char;mso-position-vertical-relative:line" coordorigin="33571,28141" coordsize="24293,11127">
            <v:group id="Grupo 4" o:spid="_x0000_s1118" style="position:absolute;left:33571;top:28141;width:10720;height:11127" coordorigin="33571,28141" coordsize="10719,11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CaixaDeTexto 4" o:spid="_x0000_s1119" type="#_x0000_t202" style="position:absolute;left:33571;top:31207;width:10719;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6B0C46" w:rsidRPr="000112DD" w:rsidRDefault="006B0C46" w:rsidP="00CC6171">
                      <w:pPr>
                        <w:pStyle w:val="NormalWeb"/>
                        <w:spacing w:before="0" w:after="0"/>
                        <w:rPr>
                          <w:sz w:val="36"/>
                          <w:szCs w:val="36"/>
                        </w:rPr>
                      </w:pPr>
                      <w:r w:rsidRPr="000112DD">
                        <w:rPr>
                          <w:color w:val="000000" w:themeColor="text1"/>
                          <w:kern w:val="24"/>
                          <w:sz w:val="36"/>
                          <w:szCs w:val="36"/>
                        </w:rPr>
                        <w:t xml:space="preserve"> IP =Ʃ</w:t>
                      </w:r>
                    </w:p>
                  </w:txbxContent>
                </v:textbox>
              </v:shape>
              <v:shape id="CaixaDeTexto 5" o:spid="_x0000_s1120" type="#_x0000_t202" style="position:absolute;left:36673;top:28141;width:4122;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6B0C46" w:rsidRPr="000112DD" w:rsidRDefault="006B0C46" w:rsidP="00CC6171">
                      <w:pPr>
                        <w:pStyle w:val="NormalWeb"/>
                        <w:spacing w:before="0" w:after="0"/>
                        <w:rPr>
                          <w:sz w:val="36"/>
                          <w:szCs w:val="36"/>
                        </w:rPr>
                      </w:pPr>
                      <w:r w:rsidRPr="000112DD">
                        <w:rPr>
                          <w:color w:val="000000" w:themeColor="text1"/>
                          <w:kern w:val="24"/>
                          <w:sz w:val="36"/>
                          <w:szCs w:val="36"/>
                        </w:rPr>
                        <w:t>07</w:t>
                      </w:r>
                    </w:p>
                  </w:txbxContent>
                </v:textbox>
              </v:shape>
              <v:shape id="CaixaDeTexto 6" o:spid="_x0000_s1121" type="#_x0000_t202" style="position:absolute;left:37835;top:35725;width:4902;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6B0C46" w:rsidRPr="000112DD" w:rsidRDefault="006B0C46" w:rsidP="00CC6171">
                      <w:pPr>
                        <w:pStyle w:val="NormalWeb"/>
                        <w:spacing w:before="0" w:after="0"/>
                        <w:rPr>
                          <w:sz w:val="36"/>
                          <w:szCs w:val="36"/>
                        </w:rPr>
                      </w:pPr>
                      <w:r w:rsidRPr="000112DD">
                        <w:rPr>
                          <w:color w:val="000000" w:themeColor="text1"/>
                          <w:kern w:val="24"/>
                          <w:sz w:val="36"/>
                          <w:szCs w:val="36"/>
                        </w:rPr>
                        <w:t>i=1</w:t>
                      </w:r>
                    </w:p>
                  </w:txbxContent>
                </v:textbox>
              </v:shape>
            </v:group>
            <v:group id="Grupo 5" o:spid="_x0000_s1122" style="position:absolute;left:44291;top:30657;width:13573;height:6890" coordorigin="44291,30657" coordsize="13573,6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CaixaDeTexto 7" o:spid="_x0000_s1123" type="#_x0000_t202" style="position:absolute;left:45005;top:30657;width:12859;height:6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6B0C46" w:rsidRPr="000112DD" w:rsidRDefault="006B0C46" w:rsidP="00CC6171">
                      <w:pPr>
                        <w:pStyle w:val="NormalWeb"/>
                        <w:spacing w:before="0" w:after="0"/>
                        <w:rPr>
                          <w:sz w:val="36"/>
                          <w:szCs w:val="36"/>
                        </w:rPr>
                      </w:pPr>
                      <w:proofErr w:type="spellStart"/>
                      <w:r w:rsidRPr="000112DD">
                        <w:rPr>
                          <w:color w:val="000000" w:themeColor="text1"/>
                          <w:kern w:val="24"/>
                          <w:sz w:val="36"/>
                          <w:szCs w:val="36"/>
                        </w:rPr>
                        <w:t>qri</w:t>
                      </w:r>
                      <w:proofErr w:type="spellEnd"/>
                      <w:r w:rsidRPr="000112DD">
                        <w:rPr>
                          <w:color w:val="000000" w:themeColor="text1"/>
                          <w:kern w:val="24"/>
                          <w:sz w:val="36"/>
                          <w:szCs w:val="36"/>
                        </w:rPr>
                        <w:t xml:space="preserve">  .  </w:t>
                      </w:r>
                      <w:proofErr w:type="spellStart"/>
                      <w:r w:rsidRPr="000112DD">
                        <w:rPr>
                          <w:color w:val="000000" w:themeColor="text1"/>
                          <w:kern w:val="24"/>
                          <w:sz w:val="36"/>
                          <w:szCs w:val="36"/>
                        </w:rPr>
                        <w:t>Vmi</w:t>
                      </w:r>
                      <w:proofErr w:type="spellEnd"/>
                    </w:p>
                    <w:p w:rsidR="006B0C46" w:rsidRPr="000112DD" w:rsidRDefault="006B0C46" w:rsidP="00CC6171">
                      <w:pPr>
                        <w:pStyle w:val="NormalWeb"/>
                        <w:spacing w:before="0" w:after="0"/>
                        <w:rPr>
                          <w:color w:val="000000" w:themeColor="text1"/>
                          <w:kern w:val="24"/>
                          <w:sz w:val="36"/>
                          <w:szCs w:val="36"/>
                        </w:rPr>
                      </w:pPr>
                    </w:p>
                    <w:p w:rsidR="006B0C46" w:rsidRPr="000112DD" w:rsidRDefault="006B0C46" w:rsidP="00CC6171">
                      <w:pPr>
                        <w:pStyle w:val="NormalWeb"/>
                        <w:spacing w:before="0" w:after="0"/>
                        <w:rPr>
                          <w:sz w:val="36"/>
                          <w:szCs w:val="36"/>
                        </w:rPr>
                      </w:pPr>
                      <w:proofErr w:type="spellStart"/>
                      <w:r w:rsidRPr="000112DD">
                        <w:rPr>
                          <w:color w:val="000000" w:themeColor="text1"/>
                          <w:kern w:val="24"/>
                          <w:sz w:val="36"/>
                          <w:szCs w:val="36"/>
                        </w:rPr>
                        <w:t>qci</w:t>
                      </w:r>
                      <w:proofErr w:type="spellEnd"/>
                      <w:r w:rsidRPr="000112DD">
                        <w:rPr>
                          <w:color w:val="000000" w:themeColor="text1"/>
                          <w:kern w:val="24"/>
                          <w:sz w:val="36"/>
                          <w:szCs w:val="36"/>
                        </w:rPr>
                        <w:t xml:space="preserve">     100</w:t>
                      </w:r>
                    </w:p>
                  </w:txbxContent>
                </v:textbox>
              </v:shape>
              <v:line id="Conector reto 8" o:spid="_x0000_s1124" style="position:absolute;visibility:visible;mso-wrap-style:square" from="44291,34229" to="49291,34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1MIAAADbAAAADwAAAGRycy9kb3ducmV2LnhtbERPTWvCQBC9C/6HZYTe6sZAjURXCYLQ&#10;1lO1xeuQHZNodjbsbmPaX+8WCt7m8T5ntRlMK3pyvrGsYDZNQBCXVjdcKfg87p4XIHxA1thaJgU/&#10;5GGzHo9WmGt74w/qD6ESMYR9jgrqELpcSl/WZNBPbUccubN1BkOErpLa4S2Gm1amSTKXBhuODTV2&#10;tK2pvB6+jYJF+X5xRVa8zV6+uuy3T/fz3SlT6mkyFEsQgYbwEP+7X3Wcn8LfL/EA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W+1MIAAADbAAAADwAAAAAAAAAAAAAA&#10;AAChAgAAZHJzL2Rvd25yZXYueG1sUEsFBgAAAAAEAAQA+QAAAJADAAAAAA==&#10;" strokecolor="black [3213]"/>
              <v:line id="Conector reto 9" o:spid="_x0000_s1125" style="position:absolute;visibility:visible;mso-wrap-style:square" from="50720,34229" to="55721,34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DO8IAAADbAAAADwAAAGRycy9kb3ducmV2LnhtbERPS2vCQBC+F/wPywje6kaxRqKrBEHo&#10;41SreB2yYxLNzobdbUz99W6h0Nt8fM9ZbXrTiI6cry0rmIwTEMSF1TWXCg5fu+cFCB+QNTaWScEP&#10;edisB08rzLS98Sd1+1CKGMI+QwVVCG0mpS8qMujHtiWO3Nk6gyFCV0rt8BbDTSOnSTKXBmuODRW2&#10;tK2ouO6/jYJF8X5xeZq/TV6ObXrvph/z3SlVajTs8yWIQH34F/+5X3WcP4PfX+IB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CDO8IAAADbAAAADwAAAAAAAAAAAAAA&#10;AAChAgAAZHJzL2Rvd25yZXYueG1sUEsFBgAAAAAEAAQA+QAAAJADAAAAAA==&#10;" strokecolor="black [3213]"/>
            </v:group>
            <w10:wrap type="none"/>
            <w10:anchorlock/>
          </v:group>
        </w:pict>
      </w:r>
    </w:p>
    <w:p w:rsidR="00CC6171" w:rsidRPr="00C0269B" w:rsidRDefault="00CC6171" w:rsidP="00CC6171">
      <w:pPr>
        <w:pStyle w:val="Default"/>
        <w:spacing w:after="120" w:line="360" w:lineRule="auto"/>
        <w:ind w:left="426"/>
        <w:jc w:val="center"/>
        <w:rPr>
          <w:rFonts w:ascii="Times New Roman" w:hAnsi="Times New Roman" w:cs="Times New Roman"/>
          <w:sz w:val="22"/>
          <w:szCs w:val="22"/>
        </w:rPr>
      </w:pPr>
    </w:p>
    <w:p w:rsidR="00CC6171" w:rsidRPr="00C0269B" w:rsidRDefault="006B0C46" w:rsidP="00CC6171">
      <w:pPr>
        <w:pStyle w:val="Default"/>
        <w:spacing w:after="120" w:line="360" w:lineRule="auto"/>
        <w:ind w:left="426"/>
        <w:rPr>
          <w:rFonts w:ascii="Times New Roman" w:hAnsi="Times New Roman" w:cs="Times New Roman"/>
          <w:sz w:val="22"/>
          <w:szCs w:val="22"/>
        </w:rPr>
      </w:pPr>
      <w:r>
        <w:pict>
          <v:group id="Grupo 12" o:spid="_x0000_s1111" style="width:290.4pt;height:48.6pt;mso-position-horizontal-relative:char;mso-position-vertical-relative:line" coordorigin="25002,29519" coordsize="34152,6172">
            <v:group id="Grupo 14" o:spid="_x0000_s1112" style="position:absolute;left:25002;top:29519;width:34152;height:6172" coordorigin="25002,29519" coordsize="34151,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CaixaDeTexto 29" o:spid="_x0000_s1113" type="#_x0000_t202" style="position:absolute;left:49291;top:29519;width:7856;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rsidR="006B0C46" w:rsidRDefault="006B0C46" w:rsidP="00CC6171">
                      <w:pPr>
                        <w:pStyle w:val="NormalWeb"/>
                        <w:spacing w:before="0" w:after="0"/>
                      </w:pPr>
                      <w:proofErr w:type="spellStart"/>
                      <w:r>
                        <w:rPr>
                          <w:color w:val="000000" w:themeColor="text1"/>
                          <w:kern w:val="24"/>
                          <w:sz w:val="36"/>
                          <w:szCs w:val="36"/>
                        </w:rPr>
                        <w:t>qri</w:t>
                      </w:r>
                      <w:proofErr w:type="spellEnd"/>
                    </w:p>
                    <w:p w:rsidR="006B0C46" w:rsidRDefault="006B0C46" w:rsidP="00CC6171">
                      <w:pPr>
                        <w:pStyle w:val="NormalWeb"/>
                        <w:spacing w:before="0" w:after="0"/>
                      </w:pPr>
                      <w:proofErr w:type="spellStart"/>
                      <w:r>
                        <w:rPr>
                          <w:color w:val="000000" w:themeColor="text1"/>
                          <w:kern w:val="24"/>
                          <w:sz w:val="36"/>
                          <w:szCs w:val="36"/>
                        </w:rPr>
                        <w:t>qci</w:t>
                      </w:r>
                      <w:proofErr w:type="spellEnd"/>
                      <w:r>
                        <w:rPr>
                          <w:color w:val="000000" w:themeColor="text1"/>
                          <w:kern w:val="24"/>
                          <w:sz w:val="36"/>
                          <w:szCs w:val="36"/>
                        </w:rPr>
                        <w:t xml:space="preserve">   ˭ </w:t>
                      </w:r>
                    </w:p>
                  </w:txbxContent>
                </v:textbox>
              </v:shape>
              <v:shape id="CaixaDeTexto 30" o:spid="_x0000_s1114" type="#_x0000_t202" style="position:absolute;left:25002;top:29519;width:19847;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rsidR="006B0C46" w:rsidRPr="00DA5346" w:rsidRDefault="006B0C46" w:rsidP="00CC6171">
                      <w:pPr>
                        <w:pStyle w:val="NormalWeb"/>
                        <w:spacing w:before="0" w:after="0"/>
                        <w:rPr>
                          <w:sz w:val="32"/>
                          <w:szCs w:val="32"/>
                        </w:rPr>
                      </w:pPr>
                      <w:r w:rsidRPr="00DA5346">
                        <w:rPr>
                          <w:color w:val="000000" w:themeColor="text1"/>
                          <w:kern w:val="24"/>
                          <w:sz w:val="32"/>
                          <w:szCs w:val="32"/>
                        </w:rPr>
                        <w:t xml:space="preserve">Se </w:t>
                      </w:r>
                      <w:proofErr w:type="spellStart"/>
                      <w:r w:rsidRPr="00DA5346">
                        <w:rPr>
                          <w:color w:val="000000" w:themeColor="text1"/>
                          <w:kern w:val="24"/>
                          <w:sz w:val="32"/>
                          <w:szCs w:val="32"/>
                        </w:rPr>
                        <w:t>qri</w:t>
                      </w:r>
                      <w:proofErr w:type="spellEnd"/>
                      <w:r w:rsidRPr="00DA5346">
                        <w:rPr>
                          <w:color w:val="000000" w:themeColor="text1"/>
                          <w:kern w:val="24"/>
                          <w:sz w:val="32"/>
                          <w:szCs w:val="32"/>
                        </w:rPr>
                        <w:t xml:space="preserve"> ˃ </w:t>
                      </w:r>
                      <w:proofErr w:type="spellStart"/>
                      <w:r w:rsidRPr="00DA5346">
                        <w:rPr>
                          <w:color w:val="000000" w:themeColor="text1"/>
                          <w:kern w:val="24"/>
                          <w:sz w:val="32"/>
                          <w:szCs w:val="32"/>
                        </w:rPr>
                        <w:t>qci</w:t>
                      </w:r>
                      <w:proofErr w:type="spellEnd"/>
                      <w:r w:rsidRPr="00DA5346">
                        <w:rPr>
                          <w:color w:val="000000" w:themeColor="text1"/>
                          <w:kern w:val="24"/>
                          <w:sz w:val="32"/>
                          <w:szCs w:val="32"/>
                        </w:rPr>
                        <w:t>, então faça</w:t>
                      </w:r>
                    </w:p>
                  </w:txbxContent>
                </v:textbox>
              </v:shape>
              <v:shape id="CaixaDeTexto 34" o:spid="_x0000_s1115" type="#_x0000_t202" style="position:absolute;left:55584;top:30894;width:3569;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rsidR="006B0C46" w:rsidRDefault="006B0C46" w:rsidP="00CC6171">
                      <w:pPr>
                        <w:pStyle w:val="NormalWeb"/>
                        <w:spacing w:before="0" w:after="0"/>
                      </w:pPr>
                      <w:r>
                        <w:rPr>
                          <w:color w:val="000000" w:themeColor="text1"/>
                          <w:kern w:val="24"/>
                          <w:sz w:val="36"/>
                          <w:szCs w:val="36"/>
                        </w:rPr>
                        <w:t>1</w:t>
                      </w:r>
                    </w:p>
                  </w:txbxContent>
                </v:textbox>
              </v:shape>
            </v:group>
            <v:line id="Conector reto 15" o:spid="_x0000_s1116" style="position:absolute;visibility:visible;mso-wrap-style:square" from="50006,33091" to="53578,33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TiWsMAAADbAAAADwAAAGRycy9kb3ducmV2LnhtbESPzWrDMBCE74W8g9hAb43slIbGiRxC&#10;aWhJT83PfbE2trG1ciQlUd8+KhR6HGbmG2a5iqYXV3K+tawgn2QgiCurW64VHPabp1cQPiBr7C2T&#10;gh/ysCpHD0sstL3xN113oRYJwr5ABU0IQyGlrxoy6Cd2IE7eyTqDIUlXS+3wluCml9Msm0mDLaeF&#10;Bgd6a6jqdheTKPnxbORHN8fj1n259+dZfIlnpR7Hcb0AESiG//Bf+1MrmOb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k4lrDAAAA2wAAAA8AAAAAAAAAAAAA&#10;AAAAoQIAAGRycy9kb3ducmV2LnhtbFBLBQYAAAAABAAEAPkAAACRAwAAAAA=&#10;" strokecolor="black [3040]"/>
            <w10:wrap type="none"/>
            <w10:anchorlock/>
          </v:group>
        </w:pict>
      </w:r>
    </w:p>
    <w:p w:rsidR="00CC6171" w:rsidRDefault="00CC6171" w:rsidP="00CC6171">
      <w:pPr>
        <w:pStyle w:val="Default"/>
        <w:spacing w:after="120" w:line="360" w:lineRule="auto"/>
        <w:ind w:left="426"/>
        <w:jc w:val="both"/>
        <w:rPr>
          <w:rFonts w:ascii="Times New Roman" w:hAnsi="Times New Roman" w:cs="Times New Roman"/>
          <w:b/>
          <w:sz w:val="22"/>
          <w:szCs w:val="22"/>
        </w:rPr>
      </w:pPr>
    </w:p>
    <w:p w:rsidR="00CC6171" w:rsidRDefault="00CC6171" w:rsidP="00CC6171">
      <w:pPr>
        <w:pStyle w:val="Default"/>
        <w:spacing w:after="120" w:line="360" w:lineRule="auto"/>
        <w:ind w:left="426"/>
        <w:jc w:val="both"/>
        <w:rPr>
          <w:rFonts w:ascii="Times New Roman" w:hAnsi="Times New Roman" w:cs="Times New Roman"/>
          <w:b/>
          <w:sz w:val="22"/>
          <w:szCs w:val="22"/>
        </w:rPr>
      </w:pPr>
    </w:p>
    <w:p w:rsidR="00CC6171" w:rsidRDefault="00CC6171" w:rsidP="00C45092">
      <w:pPr>
        <w:pStyle w:val="TextoPrincipal"/>
      </w:pPr>
      <w:r w:rsidRPr="00C0269B">
        <w:t xml:space="preserve">Onde: </w:t>
      </w:r>
    </w:p>
    <w:p w:rsidR="00CC6171" w:rsidRPr="00C0269B" w:rsidRDefault="00CC6171" w:rsidP="00C45092">
      <w:pPr>
        <w:pStyle w:val="TextoPrincipal"/>
      </w:pPr>
    </w:p>
    <w:p w:rsidR="00CC6171" w:rsidRPr="009A66A6" w:rsidRDefault="00CC6171" w:rsidP="00CC6171">
      <w:pPr>
        <w:pStyle w:val="Textoespecial"/>
      </w:pPr>
      <w:r w:rsidRPr="00C0269B">
        <w:t xml:space="preserve">IP = </w:t>
      </w:r>
      <w:r w:rsidRPr="00313473">
        <w:rPr>
          <w:b w:val="0"/>
        </w:rPr>
        <w:t>Índice de Produção</w:t>
      </w:r>
    </w:p>
    <w:p w:rsidR="00CC6171" w:rsidRPr="00313473" w:rsidRDefault="00CC6171" w:rsidP="00CC6171">
      <w:pPr>
        <w:pStyle w:val="Textoespecial"/>
        <w:rPr>
          <w:b w:val="0"/>
        </w:rPr>
      </w:pPr>
      <w:proofErr w:type="spellStart"/>
      <w:r w:rsidRPr="009A66A6">
        <w:t>Vmi</w:t>
      </w:r>
      <w:proofErr w:type="spellEnd"/>
      <w:r w:rsidRPr="009A66A6">
        <w:t xml:space="preserve"> = </w:t>
      </w:r>
      <w:r w:rsidRPr="00313473">
        <w:rPr>
          <w:b w:val="0"/>
        </w:rPr>
        <w:t>Valoração da Modalidade do Exame</w:t>
      </w:r>
    </w:p>
    <w:p w:rsidR="00CC6171" w:rsidRPr="00313473" w:rsidRDefault="00CC6171" w:rsidP="00CC6171">
      <w:pPr>
        <w:pStyle w:val="Textoespecial"/>
        <w:rPr>
          <w:b w:val="0"/>
        </w:rPr>
      </w:pPr>
      <w:proofErr w:type="spellStart"/>
      <w:r w:rsidRPr="00C0269B">
        <w:t>qri</w:t>
      </w:r>
      <w:proofErr w:type="spellEnd"/>
      <w:r w:rsidRPr="00C0269B">
        <w:t xml:space="preserve"> = </w:t>
      </w:r>
      <w:r w:rsidRPr="00313473">
        <w:rPr>
          <w:b w:val="0"/>
        </w:rPr>
        <w:t>Quantitativo Realizados de Exames</w:t>
      </w:r>
    </w:p>
    <w:p w:rsidR="00CC6171" w:rsidRPr="00313473" w:rsidRDefault="00CC6171" w:rsidP="00CC6171">
      <w:pPr>
        <w:pStyle w:val="Textoespecial"/>
        <w:rPr>
          <w:b w:val="0"/>
        </w:rPr>
      </w:pPr>
      <w:proofErr w:type="spellStart"/>
      <w:r w:rsidRPr="00C0269B">
        <w:t>qci</w:t>
      </w:r>
      <w:proofErr w:type="spellEnd"/>
      <w:r w:rsidRPr="00C0269B">
        <w:t xml:space="preserve"> = </w:t>
      </w:r>
      <w:r w:rsidRPr="00313473">
        <w:rPr>
          <w:b w:val="0"/>
        </w:rPr>
        <w:t>Quantitativo Contratados de Exames Mensais</w:t>
      </w:r>
    </w:p>
    <w:p w:rsidR="00CC6171" w:rsidRDefault="00CC6171" w:rsidP="00CC6171">
      <w:pPr>
        <w:pStyle w:val="Default"/>
        <w:spacing w:after="120" w:line="360" w:lineRule="auto"/>
        <w:ind w:left="426"/>
        <w:jc w:val="both"/>
        <w:rPr>
          <w:rFonts w:ascii="Times New Roman" w:hAnsi="Times New Roman" w:cs="Times New Roman"/>
          <w:sz w:val="22"/>
          <w:szCs w:val="22"/>
        </w:rPr>
      </w:pPr>
    </w:p>
    <w:p w:rsidR="00CC6171" w:rsidRPr="00C0269B" w:rsidRDefault="00CC6171" w:rsidP="00CC6171">
      <w:pPr>
        <w:pStyle w:val="Ttulonivel4-numerado"/>
      </w:pPr>
      <w:r w:rsidRPr="001A4C9F">
        <w:rPr>
          <w:b/>
        </w:rPr>
        <w:t>10.8</w:t>
      </w:r>
      <w:r>
        <w:rPr>
          <w:b/>
        </w:rPr>
        <w:t xml:space="preserve"> </w:t>
      </w:r>
      <w:r w:rsidRPr="00C0269B">
        <w:t>O pagamento da parcela mensal do contrato será efetuado com base no cálculo do Índice de Produção (IP) dos serviços prestados (fórmula paramétrica acima) e conforme exposto no quadro 04, abaixo:</w:t>
      </w:r>
    </w:p>
    <w:p w:rsidR="00CC6171" w:rsidRDefault="00CC6171" w:rsidP="00CC6171">
      <w:pPr>
        <w:pStyle w:val="Default"/>
        <w:spacing w:after="120" w:line="360" w:lineRule="auto"/>
        <w:jc w:val="both"/>
        <w:rPr>
          <w:rFonts w:ascii="Times New Roman" w:hAnsi="Times New Roman" w:cs="Times New Roman"/>
          <w:b/>
          <w:sz w:val="22"/>
          <w:szCs w:val="22"/>
        </w:rPr>
        <w:sectPr w:rsidR="00CC6171" w:rsidSect="00161F39">
          <w:pgSz w:w="11906" w:h="16838"/>
          <w:pgMar w:top="1417" w:right="1701" w:bottom="426" w:left="1701" w:header="284" w:footer="708" w:gutter="0"/>
          <w:cols w:space="708"/>
          <w:titlePg/>
          <w:docGrid w:linePitch="360"/>
        </w:sectPr>
      </w:pPr>
    </w:p>
    <w:p w:rsidR="00CC6171" w:rsidRPr="00C0269B" w:rsidRDefault="00CC6171" w:rsidP="00CC6171">
      <w:pPr>
        <w:pStyle w:val="Default"/>
        <w:spacing w:after="120" w:line="360" w:lineRule="auto"/>
        <w:jc w:val="both"/>
        <w:rPr>
          <w:rFonts w:ascii="Times New Roman" w:hAnsi="Times New Roman" w:cs="Times New Roman"/>
          <w:sz w:val="22"/>
          <w:szCs w:val="22"/>
        </w:rPr>
      </w:pPr>
      <w:r w:rsidRPr="005408B6">
        <w:rPr>
          <w:rFonts w:ascii="Times New Roman" w:hAnsi="Times New Roman" w:cs="Times New Roman"/>
          <w:b/>
          <w:sz w:val="22"/>
          <w:szCs w:val="22"/>
        </w:rPr>
        <w:lastRenderedPageBreak/>
        <w:t>Quadro 04</w:t>
      </w:r>
      <w:r w:rsidRPr="005408B6">
        <w:rPr>
          <w:rFonts w:ascii="Times New Roman" w:hAnsi="Times New Roman" w:cs="Times New Roman"/>
          <w:sz w:val="22"/>
          <w:szCs w:val="22"/>
        </w:rPr>
        <w:t xml:space="preserve"> - Critérios para Avaliação e Pagamento Relacionados aos Indicadores Quantitativos</w:t>
      </w:r>
    </w:p>
    <w:p w:rsidR="00CC6171" w:rsidRDefault="00CC6171" w:rsidP="00CC6171">
      <w:pPr>
        <w:pStyle w:val="Figuras"/>
        <w:rPr>
          <w:sz w:val="16"/>
          <w:szCs w:val="16"/>
        </w:rPr>
      </w:pPr>
      <w:r w:rsidRPr="005408B6">
        <w:rPr>
          <w:noProof/>
        </w:rPr>
        <w:drawing>
          <wp:inline distT="0" distB="0" distL="0" distR="0" wp14:anchorId="1F71441A" wp14:editId="574E49D9">
            <wp:extent cx="5400040" cy="198698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1986980"/>
                    </a:xfrm>
                    <a:prstGeom prst="rect">
                      <a:avLst/>
                    </a:prstGeom>
                  </pic:spPr>
                </pic:pic>
              </a:graphicData>
            </a:graphic>
          </wp:inline>
        </w:drawing>
      </w:r>
    </w:p>
    <w:p w:rsidR="00CC6171" w:rsidRPr="00C0269B" w:rsidRDefault="00CC6171" w:rsidP="00CC6171">
      <w:pPr>
        <w:pStyle w:val="Fonte"/>
      </w:pPr>
      <w:r w:rsidRPr="00C0269B">
        <w:t>Fonte: GRECSS/ASTEC/SESAU</w:t>
      </w:r>
    </w:p>
    <w:p w:rsidR="00CC6171" w:rsidRPr="00C0269B" w:rsidRDefault="00CC6171" w:rsidP="00CC6171">
      <w:pPr>
        <w:autoSpaceDE w:val="0"/>
        <w:autoSpaceDN w:val="0"/>
        <w:adjustRightInd w:val="0"/>
        <w:spacing w:after="120" w:line="360" w:lineRule="auto"/>
        <w:jc w:val="both"/>
        <w:rPr>
          <w:color w:val="000000"/>
        </w:rPr>
      </w:pPr>
    </w:p>
    <w:p w:rsidR="00CC6171" w:rsidRPr="00C0269B" w:rsidRDefault="00CC6171" w:rsidP="00CC6171">
      <w:pPr>
        <w:pStyle w:val="Ttulonivel4-numerado"/>
      </w:pPr>
      <w:r w:rsidRPr="001A4C9F">
        <w:rPr>
          <w:b/>
        </w:rPr>
        <w:t>10.9</w:t>
      </w:r>
      <w:r w:rsidRPr="00C0269B">
        <w:t xml:space="preserve">A Parcela Mensal Efetiva será calculada da seguinte forma: </w:t>
      </w:r>
    </w:p>
    <w:p w:rsidR="00CC6171" w:rsidRPr="00C0269B" w:rsidRDefault="00CC6171" w:rsidP="00CC6171">
      <w:pPr>
        <w:autoSpaceDE w:val="0"/>
        <w:autoSpaceDN w:val="0"/>
        <w:adjustRightInd w:val="0"/>
        <w:spacing w:after="120" w:line="360" w:lineRule="auto"/>
        <w:jc w:val="both"/>
        <w:rPr>
          <w:color w:val="000000"/>
        </w:rPr>
      </w:pPr>
    </w:p>
    <w:p w:rsidR="00CC6171" w:rsidRPr="00C0269B" w:rsidRDefault="00CC6171" w:rsidP="00CC6171">
      <w:pPr>
        <w:autoSpaceDE w:val="0"/>
        <w:autoSpaceDN w:val="0"/>
        <w:adjustRightInd w:val="0"/>
        <w:spacing w:after="120" w:line="360" w:lineRule="auto"/>
        <w:jc w:val="center"/>
        <w:rPr>
          <w:color w:val="000000"/>
        </w:rPr>
      </w:pPr>
      <w:proofErr w:type="spellStart"/>
      <w:r w:rsidRPr="00C0269B">
        <w:rPr>
          <w:b/>
          <w:bCs/>
          <w:color w:val="000000"/>
        </w:rPr>
        <w:t>PMeE</w:t>
      </w:r>
      <w:proofErr w:type="spellEnd"/>
      <w:r w:rsidRPr="00C0269B">
        <w:rPr>
          <w:b/>
          <w:bCs/>
          <w:color w:val="000000"/>
        </w:rPr>
        <w:t xml:space="preserve"> = PIP + </w:t>
      </w:r>
      <w:proofErr w:type="spellStart"/>
      <w:r w:rsidRPr="00C0269B">
        <w:rPr>
          <w:b/>
          <w:bCs/>
          <w:color w:val="000000"/>
        </w:rPr>
        <w:t>PExc</w:t>
      </w:r>
      <w:proofErr w:type="spellEnd"/>
    </w:p>
    <w:p w:rsidR="00CC6171" w:rsidRDefault="00CC6171" w:rsidP="00C45092">
      <w:pPr>
        <w:pStyle w:val="TextoPrincipal"/>
      </w:pPr>
      <w:r w:rsidRPr="00C0269B">
        <w:t xml:space="preserve">Onde: </w:t>
      </w:r>
    </w:p>
    <w:p w:rsidR="00CC6171" w:rsidRPr="00C0269B" w:rsidRDefault="00CC6171" w:rsidP="00C45092">
      <w:pPr>
        <w:pStyle w:val="TextoPrincipal"/>
      </w:pPr>
    </w:p>
    <w:p w:rsidR="00CC6171" w:rsidRPr="00806E38" w:rsidRDefault="00CC6171" w:rsidP="00CC6171">
      <w:pPr>
        <w:pStyle w:val="Textoespecial"/>
        <w:rPr>
          <w:b w:val="0"/>
        </w:rPr>
      </w:pPr>
      <w:proofErr w:type="spellStart"/>
      <w:r w:rsidRPr="003A1046">
        <w:t>PMeE</w:t>
      </w:r>
      <w:proofErr w:type="spellEnd"/>
      <w:r w:rsidRPr="003A1046">
        <w:t xml:space="preserve"> = </w:t>
      </w:r>
      <w:r w:rsidRPr="00806E38">
        <w:rPr>
          <w:b w:val="0"/>
        </w:rPr>
        <w:t xml:space="preserve">Parcela Mensal Efetiva Devida no Mês </w:t>
      </w:r>
    </w:p>
    <w:p w:rsidR="00CC6171" w:rsidRPr="00806E38" w:rsidRDefault="00CC6171" w:rsidP="00CC6171">
      <w:pPr>
        <w:pStyle w:val="Textoespecial"/>
        <w:rPr>
          <w:b w:val="0"/>
        </w:rPr>
      </w:pPr>
      <w:r w:rsidRPr="003A1046">
        <w:t xml:space="preserve">PIP = </w:t>
      </w:r>
      <w:r w:rsidRPr="00806E38">
        <w:rPr>
          <w:b w:val="0"/>
        </w:rPr>
        <w:t xml:space="preserve">Parcela Devida após o Cálculo do Índice de Produção (Quadro 04) </w:t>
      </w:r>
    </w:p>
    <w:p w:rsidR="00CC6171" w:rsidRPr="00806E38" w:rsidRDefault="00CC6171" w:rsidP="00CC6171">
      <w:pPr>
        <w:pStyle w:val="Textoespecial"/>
        <w:rPr>
          <w:b w:val="0"/>
        </w:rPr>
      </w:pPr>
      <w:proofErr w:type="spellStart"/>
      <w:r w:rsidRPr="003A1046">
        <w:t>PExc</w:t>
      </w:r>
      <w:proofErr w:type="spellEnd"/>
      <w:r w:rsidRPr="003A1046">
        <w:t xml:space="preserve"> = </w:t>
      </w:r>
      <w:r w:rsidRPr="00806E38">
        <w:rPr>
          <w:b w:val="0"/>
        </w:rPr>
        <w:t xml:space="preserve">Parcela referente aos exames que excederem a quantidade contratada remunerada pelo valor da Tabela SUS. </w:t>
      </w:r>
    </w:p>
    <w:p w:rsidR="00CC6171" w:rsidRPr="00896E8A" w:rsidRDefault="00CC6171" w:rsidP="00CC6171">
      <w:pPr>
        <w:pStyle w:val="Ttulonivel4-numerado"/>
      </w:pPr>
      <w:r w:rsidRPr="001A4C9F">
        <w:rPr>
          <w:b/>
        </w:rPr>
        <w:t>10.10</w:t>
      </w:r>
      <w:r>
        <w:rPr>
          <w:b/>
        </w:rPr>
        <w:t xml:space="preserve"> </w:t>
      </w:r>
      <w:r w:rsidRPr="00896E8A">
        <w:t xml:space="preserve">Caso a produção mensal da CONTRATADA situe-se abaixo de 55% do volume contratado, a remuneração será calculada de acordo com a planilha de custos apresentada, limitada ao valor máximo de 55% da Parcela Mensal. </w:t>
      </w:r>
    </w:p>
    <w:p w:rsidR="00CC6171" w:rsidRDefault="00CC6171" w:rsidP="00CC6171">
      <w:pPr>
        <w:pStyle w:val="Ttulonivel4-numerado"/>
      </w:pPr>
      <w:r w:rsidRPr="00EB7E0F">
        <w:rPr>
          <w:b/>
        </w:rPr>
        <w:t xml:space="preserve">10.11. </w:t>
      </w:r>
      <w:r w:rsidRPr="00EB7E0F">
        <w:t>No caso de reajuste da tabela SUS e da tabela estabelecida pela Associação Médica Brasileira por meio da Classificação Brasileira Hierarquizada de Procedimentos Médicos - CBHPM alterar o valor previsto para adequá-lo aos preços de mercado, mediante apresentação de custo de planilha pela CONTRATADA e aprovada pela Controladoria Geral do Estado de Rondônia.</w:t>
      </w:r>
    </w:p>
    <w:p w:rsidR="00CC6171" w:rsidRPr="00C0269B" w:rsidRDefault="00CC6171" w:rsidP="00CC6171">
      <w:pPr>
        <w:pStyle w:val="Ttulonivel4-numerado"/>
      </w:pPr>
      <w:r w:rsidRPr="001A4C9F">
        <w:rPr>
          <w:b/>
        </w:rPr>
        <w:t>10.12</w:t>
      </w:r>
      <w:r>
        <w:rPr>
          <w:b/>
        </w:rPr>
        <w:t xml:space="preserve"> </w:t>
      </w:r>
      <w:r w:rsidRPr="00C0269B">
        <w:t xml:space="preserve">A forma de pagamento ocorrerá mensalmente, </w:t>
      </w:r>
      <w:r w:rsidRPr="00D950D7">
        <w:rPr>
          <w:b/>
        </w:rPr>
        <w:t>exclusivamente sobre os serviços efetivamente prestados</w:t>
      </w:r>
      <w:r w:rsidRPr="00896E8A">
        <w:t>,</w:t>
      </w:r>
      <w:r w:rsidRPr="00C0269B">
        <w:t xml:space="preserve"> de acordo com o número total e as modalidades de exames e/ou procedimentos realizados no mês, e valor dos serviços por procedimento constante na </w:t>
      </w:r>
      <w:r w:rsidRPr="00896E8A">
        <w:t>TABELA SIGTAP/SUS</w:t>
      </w:r>
      <w:r w:rsidRPr="00C0269B">
        <w:t xml:space="preserve"> e tabela estabelecida pela Associação Médica Brasileira por meio </w:t>
      </w:r>
      <w:r w:rsidRPr="00C0269B">
        <w:lastRenderedPageBreak/>
        <w:t xml:space="preserve">da Classificação Brasileira Hierarquizada de Procedimentos Médicos - </w:t>
      </w:r>
      <w:r w:rsidRPr="00896E8A">
        <w:t>CBHPM</w:t>
      </w:r>
      <w:r w:rsidRPr="00C0269B">
        <w:t xml:space="preserve">, devendo ser apresentados nesta SESAU/RO pela CONTRATADA, conforme requisitos abaixo: </w:t>
      </w:r>
    </w:p>
    <w:p w:rsidR="00CC6171" w:rsidRPr="00626BCF" w:rsidRDefault="00CC6171" w:rsidP="00CC6171">
      <w:pPr>
        <w:pStyle w:val="Ttulonivel4-numerado"/>
      </w:pPr>
      <w:r w:rsidRPr="001A4C9F">
        <w:rPr>
          <w:b/>
        </w:rPr>
        <w:t>10.12.1</w:t>
      </w:r>
      <w:r>
        <w:rPr>
          <w:b/>
        </w:rPr>
        <w:t xml:space="preserve"> </w:t>
      </w:r>
      <w:r w:rsidRPr="00C0269B">
        <w:t>A CONTRATADA deverá enviar à CONTRATANTE sua produção referente ao período requerido, contendo documentos probatórios (relação de pacientes atendidos com número total de procedimentos realizados no mês, endereço, documentos pessoais, telefone, laudos dos pacientes acompanhados das suas respectivas autorizações do sistema SISREG), no qual será analisada pelo setor de controle e avaliação GRECSS/SESAU/RO.</w:t>
      </w:r>
    </w:p>
    <w:p w:rsidR="00CC6171" w:rsidRPr="00626BCF" w:rsidRDefault="00CC6171" w:rsidP="00CC6171">
      <w:pPr>
        <w:pStyle w:val="Ttulonivel4-numerado"/>
      </w:pPr>
      <w:r w:rsidRPr="00B80BAF">
        <w:rPr>
          <w:b/>
        </w:rPr>
        <w:t>10.12.2</w:t>
      </w:r>
      <w:r w:rsidRPr="00C0269B">
        <w:t>A CONTRATADA emitirá notas fiscais, referente à sua produção no período, devendo ser emitidas em 02 (duas) vias, e ser devidamente atestadas</w:t>
      </w:r>
      <w:r>
        <w:t xml:space="preserve"> </w:t>
      </w:r>
      <w:r w:rsidRPr="00C0269B">
        <w:t>pela Administração, representada pela</w:t>
      </w:r>
      <w:r>
        <w:t xml:space="preserve"> </w:t>
      </w:r>
      <w:r w:rsidRPr="00C0269B">
        <w:t xml:space="preserve">Comissão de Recebimento de Materiais e </w:t>
      </w:r>
      <w:proofErr w:type="spellStart"/>
      <w:r w:rsidRPr="00C0269B">
        <w:t>Serviços,conforme</w:t>
      </w:r>
      <w:proofErr w:type="spellEnd"/>
      <w:r w:rsidRPr="00C0269B">
        <w:t xml:space="preserve"> disposto no art. 73 da Lei n</w:t>
      </w:r>
      <w:r w:rsidRPr="00626BCF">
        <w:t>º</w:t>
      </w:r>
      <w:r w:rsidRPr="00C0269B">
        <w:t xml:space="preserve"> 8.666, de 1993.</w:t>
      </w:r>
    </w:p>
    <w:p w:rsidR="00CC6171" w:rsidRPr="00626BCF" w:rsidRDefault="00CC6171" w:rsidP="00CC6171">
      <w:pPr>
        <w:pStyle w:val="Ttulonivel4-numerado"/>
      </w:pPr>
      <w:r w:rsidRPr="00B80BAF">
        <w:rPr>
          <w:b/>
        </w:rPr>
        <w:t>10.12.3</w:t>
      </w:r>
      <w:r>
        <w:rPr>
          <w:b/>
        </w:rPr>
        <w:t xml:space="preserve"> </w:t>
      </w:r>
      <w:r w:rsidRPr="00C0269B">
        <w:t xml:space="preserve">A certificação das Notas Fiscais deverá ser realizada pela Regional de Saúde Madeira Mamoré, e pelas Comissões de Recebimento de Materiais e Serviços das Unidades Hospitalares </w:t>
      </w:r>
      <w:proofErr w:type="spellStart"/>
      <w:r w:rsidRPr="00C0269B">
        <w:t>Estaduais,contemplada</w:t>
      </w:r>
      <w:proofErr w:type="spellEnd"/>
      <w:r w:rsidRPr="00C0269B">
        <w:t xml:space="preserve"> neste Projeto Básico, devendo conter no corpo da mesma os seguintes </w:t>
      </w:r>
      <w:proofErr w:type="spellStart"/>
      <w:r w:rsidRPr="00C0269B">
        <w:t>itens:</w:t>
      </w:r>
      <w:r w:rsidRPr="00626BCF">
        <w:t>descrição</w:t>
      </w:r>
      <w:proofErr w:type="spellEnd"/>
      <w:r w:rsidRPr="00626BCF">
        <w:t xml:space="preserve"> do objeto, número do Contrato e número da Conta Bancária da empresa vencedora</w:t>
      </w:r>
      <w:r w:rsidRPr="00C0269B">
        <w:t xml:space="preserve"> do certame licitatório, para depósito e pagamento.</w:t>
      </w:r>
    </w:p>
    <w:p w:rsidR="00CC6171" w:rsidRPr="00C0269B" w:rsidRDefault="00CC6171" w:rsidP="00CC6171">
      <w:pPr>
        <w:pStyle w:val="Ttulonivel4-numerado"/>
      </w:pPr>
      <w:r w:rsidRPr="00B80BAF">
        <w:rPr>
          <w:b/>
        </w:rPr>
        <w:t>10.12.4</w:t>
      </w:r>
      <w:r>
        <w:rPr>
          <w:b/>
        </w:rPr>
        <w:t xml:space="preserve"> </w:t>
      </w:r>
      <w:r w:rsidRPr="00C0269B">
        <w:t xml:space="preserve">O pagamento deverá ser efetuado a CONTRATADA no prazo de até </w:t>
      </w:r>
      <w:r w:rsidRPr="00626BCF">
        <w:t>30 (trinta) dias</w:t>
      </w:r>
      <w:r>
        <w:t xml:space="preserve"> </w:t>
      </w:r>
      <w:r w:rsidRPr="00626BCF">
        <w:t xml:space="preserve">corridos </w:t>
      </w:r>
      <w:r w:rsidRPr="00C0269B">
        <w:t xml:space="preserve">após o recebimento definitivo dos serviços. </w:t>
      </w:r>
    </w:p>
    <w:p w:rsidR="00CC6171" w:rsidRPr="00C0269B" w:rsidRDefault="00CC6171" w:rsidP="00CC6171">
      <w:pPr>
        <w:pStyle w:val="Ttulonivel4-numerado"/>
      </w:pPr>
      <w:r w:rsidRPr="00B80BAF">
        <w:rPr>
          <w:b/>
        </w:rPr>
        <w:t>10.12.5</w:t>
      </w:r>
      <w:r>
        <w:rPr>
          <w:b/>
        </w:rPr>
        <w:t xml:space="preserve"> </w:t>
      </w:r>
      <w:r w:rsidRPr="00C0269B">
        <w:t>No caso das Notas Fiscais apresentarem erros ou dúvidas quanto à exatidão ou documentação apresentada, a CONTRATANTE poderá pagar apenas a parcela na controvertida no prazo fixado para pagamento, ressalvado o direito da</w:t>
      </w:r>
      <w:r>
        <w:t xml:space="preserve"> </w:t>
      </w:r>
      <w:r w:rsidRPr="00C0269B">
        <w:t xml:space="preserve">CONTRATADA de representar para cobrança futura as partes controvertidas com devidas justificativas, nestes casos, a CONTRATANTE terá o prazo de até </w:t>
      </w:r>
      <w:r w:rsidRPr="00626BCF">
        <w:t xml:space="preserve">05 (cinco) dias úteis, </w:t>
      </w:r>
      <w:r w:rsidRPr="00C0269B">
        <w:t xml:space="preserve">a partir do recebimento, para efetuar análise e pagamento. </w:t>
      </w:r>
    </w:p>
    <w:p w:rsidR="00CC6171" w:rsidRPr="00626BCF" w:rsidRDefault="00CC6171" w:rsidP="00CC6171">
      <w:pPr>
        <w:pStyle w:val="Ttulonivel4-numerado"/>
      </w:pPr>
      <w:r w:rsidRPr="00B80BAF">
        <w:rPr>
          <w:b/>
        </w:rPr>
        <w:t>10.13</w:t>
      </w:r>
      <w:r>
        <w:rPr>
          <w:b/>
        </w:rPr>
        <w:t xml:space="preserve"> </w:t>
      </w:r>
      <w:r w:rsidRPr="00626BCF">
        <w:t>Para fins de autorização de pagamento da execução dos exames e/ou procedimentos realizados e controle da qualidade, estes obedecerão aos critérios abaixo:</w:t>
      </w:r>
    </w:p>
    <w:p w:rsidR="00CC6171" w:rsidRPr="00C0269B" w:rsidRDefault="00CC6171" w:rsidP="00CC6171">
      <w:pPr>
        <w:pStyle w:val="Ttulonivel4-numerado"/>
      </w:pPr>
      <w:r w:rsidRPr="00B80BAF">
        <w:rPr>
          <w:b/>
        </w:rPr>
        <w:t>10.13.1</w:t>
      </w:r>
      <w:r>
        <w:rPr>
          <w:b/>
        </w:rPr>
        <w:t xml:space="preserve"> </w:t>
      </w:r>
      <w:r w:rsidRPr="00C0269B">
        <w:t xml:space="preserve">Serão aceitos para efeito de pagamento os </w:t>
      </w:r>
      <w:r w:rsidRPr="00626BCF">
        <w:t>exames e/ou procedimentos</w:t>
      </w:r>
      <w:r>
        <w:t xml:space="preserve"> </w:t>
      </w:r>
      <w:r w:rsidRPr="00C0269B">
        <w:t xml:space="preserve">previamente autorizados pela </w:t>
      </w:r>
      <w:r w:rsidRPr="00626BCF">
        <w:t>GRECSS/SESAU,</w:t>
      </w:r>
      <w:r w:rsidRPr="00C0269B">
        <w:t xml:space="preserve"> em conformidade com o referido Projeto Básico, e após verificação das produções que estejam de acordo com os critérios estabelecidos e inseridos no Manual Técnico Operacional SIA/SUS</w:t>
      </w:r>
      <w:r w:rsidRPr="00626BCF">
        <w:footnoteReference w:id="4"/>
      </w:r>
      <w:r w:rsidRPr="00C0269B">
        <w:t xml:space="preserve"> do Sistema de Informações </w:t>
      </w:r>
      <w:r w:rsidRPr="00C0269B">
        <w:lastRenderedPageBreak/>
        <w:t>Ambulatoriais e Manual de Glosas do Sistema Nacional de Auditoria</w:t>
      </w:r>
      <w:r w:rsidRPr="00626BCF">
        <w:footnoteReference w:id="5"/>
      </w:r>
      <w:r w:rsidRPr="00C0269B">
        <w:t xml:space="preserve"> e demais disposições legais e regulamentares aplicáveis à espécie;</w:t>
      </w:r>
    </w:p>
    <w:p w:rsidR="00CC6171" w:rsidRPr="00C0269B" w:rsidRDefault="00CC6171" w:rsidP="00CC6171">
      <w:pPr>
        <w:pStyle w:val="Ttulonivel4-numerado"/>
      </w:pPr>
      <w:r w:rsidRPr="00B80BAF">
        <w:rPr>
          <w:b/>
        </w:rPr>
        <w:t>10.13.2</w:t>
      </w:r>
      <w:r>
        <w:rPr>
          <w:b/>
        </w:rPr>
        <w:t xml:space="preserve"> </w:t>
      </w:r>
      <w:r w:rsidRPr="00C0269B">
        <w:t>A Avaliação do Controle de Qualidade poderá ser realizada em ação conjunta da Vigilância Sanitária e a GRECSS/SESAU.</w:t>
      </w:r>
    </w:p>
    <w:p w:rsidR="00CC6171" w:rsidRPr="00C0269B" w:rsidRDefault="00CC6171" w:rsidP="00CC6171">
      <w:pPr>
        <w:pStyle w:val="Ttulonivel4-numerado"/>
      </w:pPr>
      <w:r w:rsidRPr="00B80BAF">
        <w:rPr>
          <w:b/>
        </w:rPr>
        <w:t>10.14</w:t>
      </w:r>
      <w:r>
        <w:rPr>
          <w:b/>
        </w:rPr>
        <w:t xml:space="preserve"> </w:t>
      </w:r>
      <w:r w:rsidRPr="00C0269B">
        <w:t xml:space="preserve">A CONTRATADA será remunerada pelo valor da </w:t>
      </w:r>
      <w:r w:rsidRPr="00626BCF">
        <w:t>Tabela de Procedimentos do Sistema Único de Saúde (SIGTAP</w:t>
      </w:r>
      <w:r w:rsidRPr="00C0269B">
        <w:t>)</w:t>
      </w:r>
      <w:r w:rsidRPr="00626BCF">
        <w:footnoteReference w:id="6"/>
      </w:r>
      <w:r w:rsidRPr="00C0269B">
        <w:t>e pela tabela estabelecida pela Associação Médica Brasileira por meio da Classificação Brasileira Hierarquizada de Procedimentos Médicos - CBHPM.</w:t>
      </w:r>
    </w:p>
    <w:p w:rsidR="00CC6171" w:rsidRPr="00C0269B" w:rsidRDefault="00CC6171" w:rsidP="00CC6171">
      <w:pPr>
        <w:pStyle w:val="Ttulonivel4-numerado"/>
      </w:pPr>
      <w:r w:rsidRPr="00B80BAF">
        <w:rPr>
          <w:b/>
        </w:rPr>
        <w:t>10.14.1</w:t>
      </w:r>
      <w:r>
        <w:rPr>
          <w:b/>
        </w:rPr>
        <w:t xml:space="preserve"> </w:t>
      </w:r>
      <w:r w:rsidRPr="00C0269B">
        <w:t>O quantitativo de exames estabelecidos no contrato (teto de produção estabelecido) para cada grupo de procedimentos de exames para pagamento mensal</w:t>
      </w:r>
      <w:r>
        <w:t xml:space="preserve"> </w:t>
      </w:r>
      <w:r w:rsidRPr="00C0269B">
        <w:t>está previstos no QUADRO 03 e ANEXO I - Solicitação e Aquisição de Materiais/Serviços – SAMS deste</w:t>
      </w:r>
      <w:r>
        <w:t xml:space="preserve"> </w:t>
      </w:r>
      <w:r w:rsidRPr="00C0269B">
        <w:t>Projeto Básico, e os valores são fixados pela Tabela SIGTAP/SUS (adendo do Anexo II) e para o pagamento dos procedimentos médicos executados, referente aos atos médicos será aplicada a tabela estabelecida pela Associação Médica Brasileira por meio da Classificação Brasileira Hierarquizada de Procedimentos Médicos – CBHPM, vigente no período.</w:t>
      </w:r>
    </w:p>
    <w:p w:rsidR="00CC6171" w:rsidRDefault="00CC6171" w:rsidP="00CC6171">
      <w:pPr>
        <w:pStyle w:val="Ttulonivel4-numerado"/>
      </w:pPr>
      <w:r w:rsidRPr="00B80BAF">
        <w:rPr>
          <w:b/>
        </w:rPr>
        <w:t>10.14.2</w:t>
      </w:r>
      <w:r>
        <w:rPr>
          <w:b/>
        </w:rPr>
        <w:t xml:space="preserve"> </w:t>
      </w:r>
      <w:r w:rsidRPr="00C0269B">
        <w:t xml:space="preserve">Caso a produção apresentada esteja acima do quantitativo previsto (teto de produção excedente), o prestador ao apresentar a produção do mês, deverá encaminhar um ofício ao GRECSS ou ao GESTOR da SESAU/RO, comunicando que ultrapassou o quantitativo previsto em contrato, solicitando autorização para apresentar a produção extra, com o objetivo de receber o pagamento </w:t>
      </w:r>
      <w:proofErr w:type="spellStart"/>
      <w:r w:rsidRPr="00C0269B">
        <w:t>extrateto</w:t>
      </w:r>
      <w:proofErr w:type="spellEnd"/>
      <w:r w:rsidRPr="00C0269B">
        <w:t>;</w:t>
      </w:r>
    </w:p>
    <w:p w:rsidR="00CC6171" w:rsidRDefault="00CC6171" w:rsidP="00CC6171">
      <w:pPr>
        <w:pStyle w:val="Ttulonivel4-numerado"/>
      </w:pPr>
      <w:r w:rsidRPr="00B80BAF">
        <w:rPr>
          <w:b/>
        </w:rPr>
        <w:t>10.15</w:t>
      </w:r>
      <w:r>
        <w:rPr>
          <w:b/>
        </w:rPr>
        <w:t xml:space="preserve"> </w:t>
      </w:r>
      <w:r w:rsidRPr="00C0269B">
        <w:t xml:space="preserve">O pagamento deverá ser efetuado mediante a apresentação de Nota Fiscal, juntamente com a produção, constando o número total de </w:t>
      </w:r>
      <w:r w:rsidRPr="00626BCF">
        <w:t>exames e/ou procedimentos</w:t>
      </w:r>
      <w:r>
        <w:t xml:space="preserve"> </w:t>
      </w:r>
      <w:r w:rsidRPr="00C0269B">
        <w:t>realizados no mês referente ao período requerido, contendo</w:t>
      </w:r>
      <w:r>
        <w:t xml:space="preserve"> </w:t>
      </w:r>
      <w:r w:rsidRPr="00C0269B">
        <w:t xml:space="preserve">documentos probantes (relação de pacientes </w:t>
      </w:r>
      <w:proofErr w:type="spellStart"/>
      <w:r w:rsidRPr="00C0269B">
        <w:t>atendidos,endereço</w:t>
      </w:r>
      <w:proofErr w:type="spellEnd"/>
      <w:r w:rsidRPr="00C0269B">
        <w:t>, documentos pessoais, telefone) devidamente atestados pela Administração, conforme disposto no art. 73 da Lei n</w:t>
      </w:r>
      <w:r w:rsidRPr="00626BCF">
        <w:t>º</w:t>
      </w:r>
      <w:r w:rsidRPr="00C0269B">
        <w:t xml:space="preserve"> 8.666, de 1993, por meio da Comissão de Recebimento dos Serviços.</w:t>
      </w:r>
    </w:p>
    <w:p w:rsidR="00CC6171" w:rsidRPr="00C0269B" w:rsidRDefault="00CC6171" w:rsidP="00CC6171">
      <w:pPr>
        <w:pStyle w:val="Ttulonivel4-numerado"/>
      </w:pPr>
      <w:r w:rsidRPr="00B80BAF">
        <w:rPr>
          <w:b/>
        </w:rPr>
        <w:t>10.16</w:t>
      </w:r>
      <w:r>
        <w:rPr>
          <w:b/>
        </w:rPr>
        <w:t xml:space="preserve"> </w:t>
      </w:r>
      <w:r w:rsidRPr="00C0269B">
        <w:t>A Nota Fiscal deverá ser obrigatoriamente acompanhada das seguintes comprovações:</w:t>
      </w:r>
    </w:p>
    <w:p w:rsidR="00CC6171" w:rsidRPr="00C0269B" w:rsidRDefault="00CC6171" w:rsidP="00CC6171">
      <w:pPr>
        <w:pStyle w:val="Ttulonivel4-numerado"/>
      </w:pPr>
      <w:r w:rsidRPr="00B80BAF">
        <w:rPr>
          <w:b/>
        </w:rPr>
        <w:t>10.16.1</w:t>
      </w:r>
      <w:r>
        <w:rPr>
          <w:b/>
        </w:rPr>
        <w:t xml:space="preserve"> </w:t>
      </w:r>
      <w:r w:rsidRPr="00C0269B">
        <w:t>Do pagamento da remuneração e das contribuições sociais (Fundo de Garantia do Tempo de Serviço e Previdência Social), correspondentes ao mês da última nota fiscal ou fatura vencida, compatível com os empregados vinculados à execução contratual, nominalmente identificados, na forma do § 4</w:t>
      </w:r>
      <w:r w:rsidRPr="004A36C3">
        <w:t>º</w:t>
      </w:r>
      <w:r w:rsidRPr="00C0269B">
        <w:t xml:space="preserve"> do Art. 31 da Lei n</w:t>
      </w:r>
      <w:r w:rsidRPr="004A36C3">
        <w:t>º</w:t>
      </w:r>
      <w:r w:rsidRPr="00C0269B">
        <w:t xml:space="preserve"> 9.032, de 28 de abril de </w:t>
      </w:r>
      <w:r w:rsidRPr="00C0269B">
        <w:lastRenderedPageBreak/>
        <w:t xml:space="preserve">1995, quando se tratar de mão-de-obra diretamente envolvida na execução e contratação de serviços continuados; </w:t>
      </w:r>
    </w:p>
    <w:p w:rsidR="00CC6171" w:rsidRPr="00C0269B" w:rsidRDefault="00CC6171" w:rsidP="00CC6171">
      <w:pPr>
        <w:pStyle w:val="Ttulonivel4-numerado"/>
      </w:pPr>
      <w:r w:rsidRPr="00B80BAF">
        <w:rPr>
          <w:b/>
        </w:rPr>
        <w:t>10.16.2</w:t>
      </w:r>
      <w:r>
        <w:rPr>
          <w:b/>
        </w:rPr>
        <w:t xml:space="preserve"> </w:t>
      </w:r>
      <w:r w:rsidRPr="00C0269B">
        <w:t>Da regularidade fiscal, mediante consulta aos sítios eletrônicos oficiais ou à documentação mencionada no art. 29 da Lei 8.666/93;</w:t>
      </w:r>
    </w:p>
    <w:p w:rsidR="00CC6171" w:rsidRPr="00C0269B" w:rsidRDefault="00CC6171" w:rsidP="00CC6171">
      <w:pPr>
        <w:pStyle w:val="Ttulonivel4-numerado"/>
      </w:pPr>
      <w:r w:rsidRPr="00B80BAF">
        <w:rPr>
          <w:b/>
        </w:rPr>
        <w:t>10.16.3</w:t>
      </w:r>
      <w:r>
        <w:rPr>
          <w:b/>
        </w:rPr>
        <w:t xml:space="preserve"> </w:t>
      </w:r>
      <w:r w:rsidRPr="00C0269B">
        <w:t>Do cumprimento das obrigações trabalhistas, correspondentes à última nota fiscal ou fatura que tenha sido paga pela Administração.</w:t>
      </w:r>
    </w:p>
    <w:p w:rsidR="00CC6171" w:rsidRPr="00C0269B" w:rsidRDefault="00CC6171" w:rsidP="00CC6171">
      <w:pPr>
        <w:pStyle w:val="Ttulonivel4-numerado"/>
      </w:pPr>
      <w:r w:rsidRPr="00B80BAF">
        <w:rPr>
          <w:b/>
        </w:rPr>
        <w:t>10.17</w:t>
      </w:r>
      <w:r>
        <w:rPr>
          <w:b/>
        </w:rPr>
        <w:t xml:space="preserve"> </w:t>
      </w:r>
      <w:r w:rsidRPr="00C0269B">
        <w:t>O descumprimento das obrigações trabalhistas, previdenciárias e as relativas ao FGTS ensejarão o pagamento em juízo dos valores em débito, sem prejuízo das sanções cabíveis.</w:t>
      </w:r>
    </w:p>
    <w:p w:rsidR="00CC6171" w:rsidRPr="00C0269B" w:rsidRDefault="00CC6171" w:rsidP="00CC6171">
      <w:pPr>
        <w:pStyle w:val="Ttulonivel4-numerado"/>
      </w:pPr>
      <w:r w:rsidRPr="00B80BAF">
        <w:rPr>
          <w:b/>
        </w:rPr>
        <w:t>10.18</w:t>
      </w:r>
      <w:r>
        <w:rPr>
          <w:b/>
        </w:rPr>
        <w:t xml:space="preserve"> </w:t>
      </w:r>
      <w:r w:rsidRPr="00C0269B">
        <w:t>Não será efetuado qualquer pagamento a empresa CONTRATADA enquanto houver pendência de liquidação da obrigação financeira em virtude de penalidade ou inadimplência contratual, bem como, com ausência dos documentos e não cumprimentos, referentes</w:t>
      </w:r>
      <w:r>
        <w:t xml:space="preserve"> </w:t>
      </w:r>
      <w:r w:rsidRPr="00C0269B">
        <w:t xml:space="preserve">aos </w:t>
      </w:r>
      <w:r w:rsidRPr="004A36C3">
        <w:rPr>
          <w:b/>
        </w:rPr>
        <w:t>itens 10.6 e 10.7</w:t>
      </w:r>
      <w:r w:rsidRPr="00C0269B">
        <w:t>e seus subitens.</w:t>
      </w:r>
    </w:p>
    <w:p w:rsidR="00CC6171" w:rsidRPr="00C0269B" w:rsidRDefault="00CC6171" w:rsidP="00CC6171">
      <w:pPr>
        <w:pStyle w:val="Ttulonivel4-numerado"/>
      </w:pPr>
      <w:r w:rsidRPr="00B80BAF">
        <w:rPr>
          <w:b/>
        </w:rPr>
        <w:t>10.19</w:t>
      </w:r>
      <w:r>
        <w:rPr>
          <w:b/>
        </w:rPr>
        <w:t xml:space="preserve"> </w:t>
      </w:r>
      <w:r w:rsidRPr="00C0269B">
        <w:t xml:space="preserve">Quando da ocorrência de eventuais atrasos de pagamento provocados exclusivamente pela CONTRATANTE, o valor devido deverá ser acrescido de atualização </w:t>
      </w:r>
      <w:proofErr w:type="spellStart"/>
      <w:r w:rsidRPr="00C0269B">
        <w:t>financeira,sua</w:t>
      </w:r>
      <w:proofErr w:type="spellEnd"/>
      <w:r w:rsidRPr="00C0269B">
        <w:t xml:space="preserve"> apuração se fará desde a data de seu vencimento até a data do efetivo pagamento, em que os juros de mora serão calculados à taxa de 0,5% (meio por cento) ao mês, ou 6% (seis por cento) ao ano, mediante aplicação das seguintes fórmulas: </w:t>
      </w:r>
    </w:p>
    <w:p w:rsidR="00CC6171" w:rsidRPr="00C0269B" w:rsidRDefault="00CC6171" w:rsidP="00CC6171">
      <w:pPr>
        <w:pStyle w:val="PargrafodaLista"/>
        <w:shd w:val="clear" w:color="auto" w:fill="FFFFFF"/>
        <w:tabs>
          <w:tab w:val="left" w:pos="1134"/>
        </w:tabs>
        <w:spacing w:after="120" w:line="360" w:lineRule="auto"/>
        <w:ind w:left="426"/>
        <w:jc w:val="both"/>
        <w:rPr>
          <w:rFonts w:ascii="Times New Roman" w:hAnsi="Times New Roman" w:cs="Times New Roman"/>
        </w:rPr>
      </w:pPr>
    </w:p>
    <w:p w:rsidR="00CC6171" w:rsidRPr="00C0269B" w:rsidRDefault="00CC6171" w:rsidP="00CC6171">
      <w:pPr>
        <w:shd w:val="clear" w:color="auto" w:fill="FFFFFF"/>
        <w:tabs>
          <w:tab w:val="num" w:pos="0"/>
        </w:tabs>
        <w:spacing w:after="120" w:line="360" w:lineRule="auto"/>
        <w:jc w:val="center"/>
        <w:rPr>
          <w:b/>
        </w:rPr>
      </w:pPr>
      <w:r w:rsidRPr="00C0269B">
        <w:rPr>
          <w:b/>
        </w:rPr>
        <w:t>I=</w:t>
      </w:r>
      <w:r w:rsidRPr="00C0269B">
        <w:rPr>
          <w:b/>
          <w:u w:val="single"/>
        </w:rPr>
        <w:t>(TX/100)</w:t>
      </w:r>
    </w:p>
    <w:p w:rsidR="00CC6171" w:rsidRPr="00C0269B" w:rsidRDefault="00CC6171" w:rsidP="00CC6171">
      <w:pPr>
        <w:shd w:val="clear" w:color="auto" w:fill="FFFFFF"/>
        <w:tabs>
          <w:tab w:val="num" w:pos="0"/>
        </w:tabs>
        <w:spacing w:after="120" w:line="360" w:lineRule="auto"/>
        <w:jc w:val="center"/>
        <w:rPr>
          <w:b/>
        </w:rPr>
      </w:pPr>
      <w:r w:rsidRPr="00C0269B">
        <w:rPr>
          <w:b/>
        </w:rPr>
        <w:t>365</w:t>
      </w:r>
    </w:p>
    <w:p w:rsidR="00CC6171" w:rsidRDefault="00CC6171" w:rsidP="00CC6171">
      <w:pPr>
        <w:pStyle w:val="Textoespecial"/>
      </w:pPr>
    </w:p>
    <w:p w:rsidR="00CC6171" w:rsidRPr="00103A76" w:rsidRDefault="00CC6171" w:rsidP="00CC6171">
      <w:pPr>
        <w:pStyle w:val="Textoespecial"/>
      </w:pPr>
      <w:r w:rsidRPr="00103A76">
        <w:t>EM = I x N x VP</w:t>
      </w:r>
    </w:p>
    <w:p w:rsidR="00CC6171" w:rsidRDefault="00CC6171" w:rsidP="00C45092">
      <w:pPr>
        <w:pStyle w:val="TextoPrincipal"/>
      </w:pPr>
    </w:p>
    <w:p w:rsidR="00CC6171" w:rsidRDefault="00CC6171" w:rsidP="00C45092">
      <w:pPr>
        <w:pStyle w:val="TextoPrincipal"/>
      </w:pPr>
      <w:r w:rsidRPr="00C0269B">
        <w:t>Onde:</w:t>
      </w:r>
    </w:p>
    <w:p w:rsidR="00CC6171" w:rsidRPr="00C0269B" w:rsidRDefault="00CC6171" w:rsidP="00C45092">
      <w:pPr>
        <w:pStyle w:val="TextoPrincipal"/>
      </w:pPr>
    </w:p>
    <w:p w:rsidR="00CC6171" w:rsidRPr="0036374A" w:rsidRDefault="00CC6171" w:rsidP="00CC6171">
      <w:pPr>
        <w:pStyle w:val="Textoespecial"/>
        <w:rPr>
          <w:b w:val="0"/>
        </w:rPr>
      </w:pPr>
      <w:r w:rsidRPr="00103A76">
        <w:t xml:space="preserve">I = </w:t>
      </w:r>
      <w:r w:rsidRPr="0036374A">
        <w:rPr>
          <w:b w:val="0"/>
        </w:rPr>
        <w:t>Índice de atualização financeira;</w:t>
      </w:r>
    </w:p>
    <w:p w:rsidR="00CC6171" w:rsidRPr="0036374A" w:rsidRDefault="00CC6171" w:rsidP="00CC6171">
      <w:pPr>
        <w:pStyle w:val="Textoespecial"/>
        <w:rPr>
          <w:b w:val="0"/>
        </w:rPr>
      </w:pPr>
      <w:r w:rsidRPr="00103A76">
        <w:t xml:space="preserve">TX = </w:t>
      </w:r>
      <w:r w:rsidRPr="0036374A">
        <w:rPr>
          <w:b w:val="0"/>
        </w:rPr>
        <w:t>Percentual da taxa de juros de mora anual;</w:t>
      </w:r>
    </w:p>
    <w:p w:rsidR="00CC6171" w:rsidRPr="0036374A" w:rsidRDefault="00CC6171" w:rsidP="00CC6171">
      <w:pPr>
        <w:pStyle w:val="Textoespecial"/>
        <w:rPr>
          <w:b w:val="0"/>
        </w:rPr>
      </w:pPr>
      <w:r w:rsidRPr="00103A76">
        <w:t xml:space="preserve">EM = </w:t>
      </w:r>
      <w:r w:rsidRPr="0036374A">
        <w:rPr>
          <w:b w:val="0"/>
        </w:rPr>
        <w:t>Encargos moratórios;</w:t>
      </w:r>
    </w:p>
    <w:p w:rsidR="00CC6171" w:rsidRPr="0036374A" w:rsidRDefault="00CC6171" w:rsidP="00CC6171">
      <w:pPr>
        <w:pStyle w:val="Textoespecial"/>
        <w:rPr>
          <w:b w:val="0"/>
        </w:rPr>
      </w:pPr>
      <w:r w:rsidRPr="00103A76">
        <w:t xml:space="preserve">N = </w:t>
      </w:r>
      <w:r w:rsidRPr="0036374A">
        <w:rPr>
          <w:b w:val="0"/>
        </w:rPr>
        <w:t>Número de dias entre a data prevista para o pagamento e a do efetivo pagamento;</w:t>
      </w:r>
    </w:p>
    <w:p w:rsidR="00CC6171" w:rsidRPr="0036374A" w:rsidRDefault="00CC6171" w:rsidP="00CC6171">
      <w:pPr>
        <w:pStyle w:val="Textoespecial"/>
        <w:rPr>
          <w:b w:val="0"/>
        </w:rPr>
      </w:pPr>
      <w:r w:rsidRPr="00103A76">
        <w:t xml:space="preserve">VP = </w:t>
      </w:r>
      <w:r w:rsidRPr="0036374A">
        <w:rPr>
          <w:b w:val="0"/>
        </w:rPr>
        <w:t>Valor da parcela em atraso.</w:t>
      </w:r>
    </w:p>
    <w:p w:rsidR="00CC6171" w:rsidRPr="00C0269B" w:rsidRDefault="00CC6171" w:rsidP="00CC6171">
      <w:pPr>
        <w:pStyle w:val="Textoespecial"/>
      </w:pPr>
    </w:p>
    <w:p w:rsidR="00CC6171" w:rsidRPr="00C0269B" w:rsidRDefault="00CC6171" w:rsidP="00CC6171">
      <w:pPr>
        <w:pStyle w:val="Ttulonivel4-numerado"/>
      </w:pPr>
      <w:r w:rsidRPr="00B80BAF">
        <w:rPr>
          <w:b/>
        </w:rPr>
        <w:lastRenderedPageBreak/>
        <w:t>10.20</w:t>
      </w:r>
      <w:r>
        <w:rPr>
          <w:b/>
        </w:rPr>
        <w:t xml:space="preserve"> </w:t>
      </w:r>
      <w:r w:rsidRPr="00C0269B">
        <w:t>Ocorrendo erro no documento da cobrança, este será devolvido e o pagamento será sustado para que a CONTRATADA tome as medidas necessárias, passando o prazo para o pagamento a ser contado a partir da data de reapresentação do mesmo.</w:t>
      </w:r>
    </w:p>
    <w:p w:rsidR="00CC6171" w:rsidRPr="00C0269B" w:rsidRDefault="00CC6171" w:rsidP="00CC6171">
      <w:pPr>
        <w:pStyle w:val="Ttulonivel4-numerado"/>
      </w:pPr>
      <w:r w:rsidRPr="00B80BAF">
        <w:rPr>
          <w:b/>
        </w:rPr>
        <w:t>10.21</w:t>
      </w:r>
      <w:r>
        <w:rPr>
          <w:b/>
        </w:rPr>
        <w:t xml:space="preserve"> </w:t>
      </w:r>
      <w:r w:rsidRPr="00C0269B">
        <w:t>Caso se constate erro ou irregularidade na Nota Fiscal, a CONTRATANTE, a critério, poderá devolvê-la, para as devidas correções, ou aceitá-las, com a glosa da parte que considerar indevida.</w:t>
      </w:r>
    </w:p>
    <w:p w:rsidR="00CC6171" w:rsidRPr="00C0269B" w:rsidRDefault="00CC6171" w:rsidP="00CC6171">
      <w:pPr>
        <w:pStyle w:val="Ttulonivel4-numerado"/>
      </w:pPr>
      <w:r w:rsidRPr="00B80BAF">
        <w:rPr>
          <w:b/>
        </w:rPr>
        <w:t>10.22</w:t>
      </w:r>
      <w:r>
        <w:rPr>
          <w:b/>
        </w:rPr>
        <w:t xml:space="preserve"> </w:t>
      </w:r>
      <w:r w:rsidRPr="00C0269B">
        <w:t>Na hipótese de devolução, a Nota Fiscal será considerada como não apresentada, para fins de atendimento das condições contratuais.</w:t>
      </w:r>
    </w:p>
    <w:p w:rsidR="00CC6171" w:rsidRPr="00C0269B" w:rsidRDefault="00CC6171" w:rsidP="00CC6171">
      <w:pPr>
        <w:pStyle w:val="Ttulonivel4-numerado"/>
      </w:pPr>
      <w:r w:rsidRPr="00B80BAF">
        <w:rPr>
          <w:b/>
        </w:rPr>
        <w:t>10.23</w:t>
      </w:r>
      <w:r>
        <w:rPr>
          <w:b/>
        </w:rPr>
        <w:t xml:space="preserve"> </w:t>
      </w:r>
      <w:r w:rsidRPr="00C0269B">
        <w:t>A CONTRATANTE não pagará, sem que tenha autorização prévia e formalmente, nenhum compromisso que lhe venha a ser cobrado diretamente por terceiros, sejam ou não instituições financeiras, à exceção de determinações judiciais, devidamente protocoladas no órgão.</w:t>
      </w:r>
    </w:p>
    <w:p w:rsidR="00CC6171" w:rsidRPr="00C0269B" w:rsidRDefault="00CC6171" w:rsidP="00CC6171">
      <w:pPr>
        <w:pStyle w:val="Ttulonivel4-numerado"/>
      </w:pPr>
      <w:r w:rsidRPr="00B80BAF">
        <w:rPr>
          <w:b/>
        </w:rPr>
        <w:t>10.24</w:t>
      </w:r>
      <w:r>
        <w:rPr>
          <w:b/>
        </w:rPr>
        <w:t xml:space="preserve"> </w:t>
      </w:r>
      <w:r w:rsidRPr="00C0269B">
        <w:t>Os eventuais encargos financeiros, processuais e outros, decorrentes da inobservância, pela licitante, de prazo de pagamento, serão de sua exclusiva responsabilidade.</w:t>
      </w:r>
    </w:p>
    <w:p w:rsidR="00CC6171" w:rsidRPr="00C0269B" w:rsidRDefault="00CC6171" w:rsidP="00CC6171">
      <w:pPr>
        <w:pStyle w:val="Ttulonivel4-numerado"/>
      </w:pPr>
      <w:r w:rsidRPr="00B80BAF">
        <w:rPr>
          <w:b/>
        </w:rPr>
        <w:t>10.25</w:t>
      </w:r>
      <w:r>
        <w:rPr>
          <w:b/>
        </w:rPr>
        <w:t xml:space="preserve"> </w:t>
      </w:r>
      <w:r w:rsidRPr="00C0269B">
        <w:t>A CONTRATANTE efetuará retenção, na fonte, dos tributos e contribuições sobre todos os pagamentos à</w:t>
      </w:r>
      <w:r>
        <w:t xml:space="preserve"> </w:t>
      </w:r>
      <w:r w:rsidRPr="00C0269B">
        <w:t>CONTRATADA. </w:t>
      </w:r>
    </w:p>
    <w:p w:rsidR="00CC6171" w:rsidRPr="00C0269B" w:rsidRDefault="00CC6171" w:rsidP="00CC6171">
      <w:pPr>
        <w:pStyle w:val="Ttulonivel4-numerado"/>
      </w:pPr>
      <w:r w:rsidRPr="00B80BAF">
        <w:rPr>
          <w:b/>
        </w:rPr>
        <w:t>10.26</w:t>
      </w:r>
      <w:r>
        <w:rPr>
          <w:b/>
        </w:rPr>
        <w:t xml:space="preserve"> </w:t>
      </w:r>
      <w:r w:rsidRPr="00C0269B">
        <w:t>É condição para o pagamento do valor constante de cada Nota Fiscal, a apresentação de Prova de Regularidade com o Fundo de Garantia por Tempo de Serviço (FGTS), com o Instituto Nacional do Seguro Social (INSS), e Certidão Negativa da Receita Estadual – SEFIN, Certidão Negativa Municipal, Certidão</w:t>
      </w:r>
      <w:r>
        <w:t xml:space="preserve"> </w:t>
      </w:r>
      <w:r w:rsidRPr="00C0269B">
        <w:t xml:space="preserve">Negativa Federal e Certidão Negativa de Débitos Trabalhistas, podendo ser verificadas nos sítios eletrônicos. </w:t>
      </w:r>
    </w:p>
    <w:p w:rsidR="00CC6171" w:rsidRDefault="00CC6171" w:rsidP="00CC6171">
      <w:pPr>
        <w:pStyle w:val="PargrafodaLista"/>
        <w:shd w:val="clear" w:color="auto" w:fill="FFFFFF"/>
        <w:spacing w:after="120" w:line="360" w:lineRule="auto"/>
        <w:ind w:left="709"/>
        <w:jc w:val="both"/>
        <w:rPr>
          <w:rFonts w:ascii="Times New Roman" w:hAnsi="Times New Roman" w:cs="Times New Roman"/>
        </w:rPr>
        <w:sectPr w:rsidR="00CC6171" w:rsidSect="00161F39">
          <w:pgSz w:w="11906" w:h="16838"/>
          <w:pgMar w:top="1417" w:right="1701" w:bottom="426" w:left="1701" w:header="284" w:footer="708" w:gutter="0"/>
          <w:cols w:space="708"/>
          <w:titlePg/>
          <w:docGrid w:linePitch="360"/>
        </w:sectPr>
      </w:pPr>
    </w:p>
    <w:p w:rsidR="00CC6171" w:rsidRPr="00EF1F58" w:rsidRDefault="00CC6171" w:rsidP="00CC6171">
      <w:pPr>
        <w:pStyle w:val="Ttulonivel1"/>
      </w:pPr>
      <w:r w:rsidRPr="00EF1F58">
        <w:lastRenderedPageBreak/>
        <w:t xml:space="preserve">DOTAÇÃO ORÇAMENTÁRIA: </w:t>
      </w:r>
    </w:p>
    <w:p w:rsidR="00CC6171" w:rsidRPr="00C0269B" w:rsidRDefault="00CC6171" w:rsidP="00CC6171">
      <w:pPr>
        <w:pStyle w:val="PargrafodaLista"/>
        <w:spacing w:after="120" w:line="360" w:lineRule="auto"/>
        <w:ind w:left="426"/>
        <w:jc w:val="center"/>
        <w:rPr>
          <w:rFonts w:ascii="Times New Roman" w:hAnsi="Times New Roman" w:cs="Times New Roman"/>
          <w:b/>
          <w:bCs/>
        </w:rPr>
      </w:pPr>
      <w:r w:rsidRPr="002706D3">
        <w:rPr>
          <w:noProof/>
          <w:lang w:eastAsia="pt-BR"/>
        </w:rPr>
        <w:drawing>
          <wp:inline distT="0" distB="0" distL="0" distR="0" wp14:anchorId="7173F0B5" wp14:editId="07E638A8">
            <wp:extent cx="5400040" cy="2471468"/>
            <wp:effectExtent l="0" t="0" r="0" b="508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2471468"/>
                    </a:xfrm>
                    <a:prstGeom prst="rect">
                      <a:avLst/>
                    </a:prstGeom>
                  </pic:spPr>
                </pic:pic>
              </a:graphicData>
            </a:graphic>
          </wp:inline>
        </w:drawing>
      </w:r>
    </w:p>
    <w:p w:rsidR="00CC6171" w:rsidRDefault="00CC6171" w:rsidP="00CC6171">
      <w:pPr>
        <w:pStyle w:val="Default"/>
        <w:spacing w:after="120" w:line="360" w:lineRule="auto"/>
        <w:jc w:val="center"/>
        <w:rPr>
          <w:rFonts w:ascii="Times New Roman" w:hAnsi="Times New Roman" w:cs="Times New Roman"/>
          <w:b/>
          <w:bCs/>
          <w:color w:val="auto"/>
          <w:sz w:val="22"/>
          <w:szCs w:val="22"/>
        </w:rPr>
      </w:pPr>
    </w:p>
    <w:p w:rsidR="00CC6171" w:rsidRPr="000246A4" w:rsidRDefault="00CC6171" w:rsidP="00CC6171">
      <w:pPr>
        <w:pStyle w:val="Ttulonivel1"/>
        <w:ind w:left="567" w:hanging="425"/>
      </w:pPr>
      <w:r w:rsidRPr="000246A4">
        <w:t>VALOR ANUAL</w:t>
      </w:r>
      <w:r w:rsidR="00161F39">
        <w:t xml:space="preserve"> </w:t>
      </w:r>
      <w:r w:rsidRPr="000246A4">
        <w:t>ESTIMADO</w:t>
      </w:r>
    </w:p>
    <w:p w:rsidR="00CC6171" w:rsidRPr="000246A4" w:rsidRDefault="00CC6171" w:rsidP="00CC6171">
      <w:pPr>
        <w:pStyle w:val="Ttulonivel4-numerado"/>
      </w:pPr>
      <w:r w:rsidRPr="00631137">
        <w:rPr>
          <w:b/>
        </w:rPr>
        <w:t>12.1</w:t>
      </w:r>
      <w:r>
        <w:rPr>
          <w:b/>
        </w:rPr>
        <w:t xml:space="preserve"> </w:t>
      </w:r>
      <w:r w:rsidRPr="000246A4">
        <w:t>O valor global estimado para a Gestão, Operação e Execução das Ações, Atividades e Serviços Complementares dos Métodos de Diagnóstico por Imagem dos Grupos e Subgrupos de Procedimentos de Exames da Tabela SIGTAP/SUS, e complementação técnica para os procedimentos médicos listados na Classificação Brasileira Hierarquizada de Procedimentos Médicos – CBHPM a serem ofertados pelo Centro de Diagnóstico por Imagem do Estado de Rondônia - CDI/RO, é de R$ 4.416.908,10 (fonte 09 + fonte 100), podendo este variar de acordo com os valores dos procedimentos de exames executados por grupos e subgrupos de exames complementares de diagnóstico por imagem e procedimentos médicos executados, conforme estudo demonstrado no Anexo VII do Projeto Básico - Estudo de Quantitativo dos Procedimentos de Exames Complementares dos Métodos Diagnósticos por Imagem (Tabela SIGTAP/SUS) a serem ofertados pelo Centro de Diagnóstico por Imagem do Estado de Rondônia - CDI/RO.</w:t>
      </w:r>
    </w:p>
    <w:p w:rsidR="00CC6171" w:rsidRDefault="00CC6171" w:rsidP="00CC6171">
      <w:pPr>
        <w:pStyle w:val="Default"/>
        <w:spacing w:after="120" w:line="360" w:lineRule="auto"/>
        <w:ind w:left="1224"/>
        <w:jc w:val="both"/>
        <w:rPr>
          <w:rFonts w:ascii="Times New Roman" w:hAnsi="Times New Roman" w:cs="Times New Roman"/>
          <w:bCs/>
          <w:color w:val="auto"/>
          <w:sz w:val="22"/>
          <w:szCs w:val="22"/>
        </w:rPr>
        <w:sectPr w:rsidR="00CC6171" w:rsidSect="00161F39">
          <w:pgSz w:w="11906" w:h="16838"/>
          <w:pgMar w:top="1417" w:right="1701" w:bottom="426" w:left="1701" w:header="284" w:footer="708" w:gutter="0"/>
          <w:cols w:space="708"/>
          <w:titlePg/>
          <w:docGrid w:linePitch="360"/>
        </w:sectPr>
      </w:pPr>
    </w:p>
    <w:p w:rsidR="00CC6171" w:rsidRPr="00CE5D04" w:rsidRDefault="00CC6171" w:rsidP="00CC6171">
      <w:pPr>
        <w:pStyle w:val="Ttulonivel1"/>
        <w:ind w:left="567" w:hanging="425"/>
      </w:pPr>
      <w:r w:rsidRPr="00CE5D04">
        <w:lastRenderedPageBreak/>
        <w:t>OBJETIVO GERAL</w:t>
      </w:r>
    </w:p>
    <w:p w:rsidR="00CC6171" w:rsidRPr="00C0269B" w:rsidRDefault="00CC6171" w:rsidP="00CC6171">
      <w:pPr>
        <w:pStyle w:val="Ttulonivel4-numerado"/>
      </w:pPr>
      <w:r w:rsidRPr="00AE678F">
        <w:rPr>
          <w:b/>
        </w:rPr>
        <w:t>13.1</w:t>
      </w:r>
      <w:r>
        <w:rPr>
          <w:b/>
        </w:rPr>
        <w:t xml:space="preserve"> </w:t>
      </w:r>
      <w:r w:rsidRPr="00C0269B">
        <w:t>Este contrato visa assegurar a prestação de serviço de diagnóstico por imagem a serem ofertados pelo Centro de Diagnóstico por Imagem de Rondônia – CDI/RO, em caráter contínuo, aos usuários do Sistema Único de Saúde - SUS, regulados via Central de Regulação Estadual</w:t>
      </w:r>
      <w:r w:rsidRPr="00F557BF">
        <w:t xml:space="preserve">, </w:t>
      </w:r>
      <w:r w:rsidRPr="00C0269B">
        <w:t>para a demanda Ambulatorial e da Rede Hospitalar Estadual nos casos excepcionais de exames complementares e suplementares da Regional de Saúde Madeira Mamoré, objetivando o aumento da capacidade de atendimento e a redução da espera para a realização de exames e resultados, promovendo, desta forma, maior qualidade no atendimento assistencial ao paciente.</w:t>
      </w:r>
    </w:p>
    <w:p w:rsidR="00CC6171" w:rsidRPr="00C0269B" w:rsidRDefault="00CC6171" w:rsidP="00CC6171">
      <w:pPr>
        <w:pStyle w:val="Ttulonivel4-numerado"/>
      </w:pPr>
      <w:r w:rsidRPr="00AE678F">
        <w:rPr>
          <w:b/>
        </w:rPr>
        <w:t>13.2</w:t>
      </w:r>
      <w:r>
        <w:rPr>
          <w:b/>
        </w:rPr>
        <w:t xml:space="preserve"> </w:t>
      </w:r>
      <w:r w:rsidRPr="00C0269B">
        <w:t>A presente contratação compreende a realização dos Métodos Diagnósticos por Imagem da Tabela SIGTAP/SUS, procedimentos de exames complementares de diagnose executados por ato médico, que necessitam de sedação e procedimentos diagnósticos guiados por imagem, desde que compatíveis com os equipamentos existentes no Centro de Diagnóstico por Imagem.</w:t>
      </w:r>
    </w:p>
    <w:p w:rsidR="00CC6171" w:rsidRPr="00F557BF" w:rsidRDefault="00CC6171" w:rsidP="00CC6171">
      <w:pPr>
        <w:pStyle w:val="Ttulonivel4-numerado"/>
      </w:pPr>
      <w:r w:rsidRPr="00AE678F">
        <w:rPr>
          <w:b/>
        </w:rPr>
        <w:t>13.3</w:t>
      </w:r>
      <w:r>
        <w:rPr>
          <w:b/>
        </w:rPr>
        <w:t xml:space="preserve"> </w:t>
      </w:r>
      <w:r w:rsidRPr="00F557BF">
        <w:t>Na consecução do objetivo assinalado, o presente instrumento visa definir as obrigações e responsabilidades das partes, bem como esclarecer as condições para sua execução, controle e fiscalização.</w:t>
      </w:r>
    </w:p>
    <w:p w:rsidR="00CC6171" w:rsidRPr="00C0269B" w:rsidRDefault="00CC6171" w:rsidP="00CC6171">
      <w:pPr>
        <w:pStyle w:val="Ttulonivel4-numerado"/>
      </w:pPr>
      <w:r w:rsidRPr="00AE678F">
        <w:rPr>
          <w:b/>
        </w:rPr>
        <w:t>13.4</w:t>
      </w:r>
      <w:r>
        <w:rPr>
          <w:b/>
        </w:rPr>
        <w:t xml:space="preserve"> </w:t>
      </w:r>
      <w:r w:rsidRPr="00C0269B">
        <w:t>A finalidade do Contrato deverá ser executada de forma a garantir a qualidade, seguindo as diretrizes da pluralidade da eficácia, eficiência, efetividade, garantindo o acesso aos procedimentos de exames de diagnose por imagem aos usuários do SUS no Centro de Diagnóstico por Imagem do Estado de Rondônia - CDI/RO, desde que compatíveis aos equipamentos e infraestrutura compatíveis.</w:t>
      </w:r>
    </w:p>
    <w:p w:rsidR="00CC6171" w:rsidRDefault="00CC6171" w:rsidP="00CC6171">
      <w:pPr>
        <w:pStyle w:val="Ttulonivel1"/>
        <w:ind w:left="567" w:hanging="425"/>
      </w:pPr>
      <w:r w:rsidRPr="00F557F0">
        <w:t xml:space="preserve">OBRIGAÇÕES DA CONTRATADA </w:t>
      </w:r>
    </w:p>
    <w:p w:rsidR="00CC6171" w:rsidRPr="00F224E9" w:rsidRDefault="00CC6171" w:rsidP="00CC6171">
      <w:pPr>
        <w:pStyle w:val="Ttulonivel4-numerado"/>
      </w:pPr>
      <w:r w:rsidRPr="00AE678F">
        <w:rPr>
          <w:b/>
        </w:rPr>
        <w:t>14.1</w:t>
      </w:r>
      <w:r>
        <w:rPr>
          <w:b/>
        </w:rPr>
        <w:t xml:space="preserve"> </w:t>
      </w:r>
      <w:r w:rsidRPr="00F224E9">
        <w:t>A CONTRATADA deverá prestar os serviços de saúde especificados no OBJETO DO CONTRATO, de acordo com o estabelecido neste EDITAL e nos exatos termos da legislação pertinente ao SUS – Sistema Único de Saúde, especialmente o disposto na Lei nº. 8.080, de 19 de setembro de 1.990, com observância dos princípios veiculados pela legislação, e em especial:</w:t>
      </w:r>
    </w:p>
    <w:p w:rsidR="00CC6171" w:rsidRPr="00F224E9" w:rsidRDefault="00CC6171" w:rsidP="00CC6171">
      <w:pPr>
        <w:pStyle w:val="Marcadoresromanos"/>
      </w:pPr>
      <w:r w:rsidRPr="00F224E9">
        <w:t>Universalidade de acesso aos serviços de saúde;</w:t>
      </w:r>
    </w:p>
    <w:p w:rsidR="00CC6171" w:rsidRPr="00F224E9" w:rsidRDefault="00CC6171" w:rsidP="00CC6171">
      <w:pPr>
        <w:pStyle w:val="Marcadoresromanos"/>
      </w:pPr>
      <w:r w:rsidRPr="00F224E9">
        <w:t>Gratuidade de assistência, sendo vedada a cobrança em face de pacientes ou seus representantes, responsabilizando-se a CONTRATADA por cobrança indevida por seu empregado ou preposto;</w:t>
      </w:r>
    </w:p>
    <w:p w:rsidR="00CC6171" w:rsidRPr="00F224E9" w:rsidRDefault="00CC6171" w:rsidP="00CC6171">
      <w:pPr>
        <w:pStyle w:val="Marcadoresromanos"/>
      </w:pPr>
      <w:r w:rsidRPr="00F224E9">
        <w:lastRenderedPageBreak/>
        <w:t>Preservação da saúde;</w:t>
      </w:r>
    </w:p>
    <w:p w:rsidR="00CC6171" w:rsidRPr="00F224E9" w:rsidRDefault="00CC6171" w:rsidP="00CC6171">
      <w:pPr>
        <w:pStyle w:val="Marcadoresromanos"/>
      </w:pPr>
      <w:r w:rsidRPr="00F224E9">
        <w:t>Divulgação de informações quanto ao potencial dos serviços de saúde e a sua utilização pelo usuário;</w:t>
      </w:r>
    </w:p>
    <w:p w:rsidR="00CC6171" w:rsidRPr="00F224E9" w:rsidRDefault="00CC6171" w:rsidP="00CC6171">
      <w:pPr>
        <w:pStyle w:val="Marcadoresromanos"/>
      </w:pPr>
      <w:r w:rsidRPr="00F224E9">
        <w:t>Prestação dos serviços com qualidade e eficiência, utilizando-se dos equipamentos de modo adequado e eficaz;</w:t>
      </w:r>
    </w:p>
    <w:p w:rsidR="00CC6171" w:rsidRPr="00F224E9" w:rsidRDefault="00CC6171" w:rsidP="00CC6171">
      <w:pPr>
        <w:pStyle w:val="Marcadoresromanos"/>
      </w:pPr>
      <w:r w:rsidRPr="00F224E9">
        <w:t>Garantia do sigilo dos dados e informações relativas aos pacientes;</w:t>
      </w:r>
    </w:p>
    <w:p w:rsidR="00CC6171" w:rsidRPr="00F224E9" w:rsidRDefault="00CC6171" w:rsidP="00CC6171">
      <w:pPr>
        <w:pStyle w:val="Marcadoresromanos"/>
      </w:pPr>
      <w:r w:rsidRPr="00F224E9">
        <w:t>Responsabilidade civil e criminal pelo risco de sua atividade;</w:t>
      </w:r>
    </w:p>
    <w:p w:rsidR="00CC6171" w:rsidRPr="00F224E9" w:rsidRDefault="00CC6171" w:rsidP="00CC6171">
      <w:pPr>
        <w:pStyle w:val="Marcadoresromanos"/>
      </w:pPr>
      <w:r w:rsidRPr="00F224E9">
        <w:t>Assegurar a presença de um acompanhante a pacientes menores de 18 anos e/ou maiores de 60 anos, e/ou quando o profissional julgar necessário (Lei 8.069 de 13 de julho de 1.990; Portaria GM/MS nº280 de 07 de abril de 1.999).</w:t>
      </w:r>
    </w:p>
    <w:p w:rsidR="00CC6171" w:rsidRPr="00C0269B" w:rsidRDefault="00CC6171" w:rsidP="00CC6171">
      <w:pPr>
        <w:pStyle w:val="Ttulonivel4-numerado"/>
      </w:pPr>
      <w:r w:rsidRPr="00AE678F">
        <w:rPr>
          <w:b/>
        </w:rPr>
        <w:t>14.2</w:t>
      </w:r>
      <w:r>
        <w:rPr>
          <w:b/>
        </w:rPr>
        <w:t xml:space="preserve"> </w:t>
      </w:r>
      <w:r w:rsidRPr="00C0269B">
        <w:t>A CONTRATADA deverá prestar os</w:t>
      </w:r>
      <w:r>
        <w:t xml:space="preserve"> </w:t>
      </w:r>
      <w:r w:rsidRPr="00C0269B">
        <w:t>serviços</w:t>
      </w:r>
      <w:r>
        <w:t xml:space="preserve"> </w:t>
      </w:r>
      <w:r w:rsidRPr="00C0269B">
        <w:t>de exames por Métodos Diagnósticos por Imagem da Tabela SIGTAP/SUS, na modalidade</w:t>
      </w:r>
      <w:r>
        <w:t xml:space="preserve"> </w:t>
      </w:r>
      <w:r w:rsidRPr="00C0269B">
        <w:t xml:space="preserve">de </w:t>
      </w:r>
      <w:r w:rsidRPr="00301DAB">
        <w:t>gestão integrada,</w:t>
      </w:r>
      <w:r>
        <w:t xml:space="preserve"> </w:t>
      </w:r>
      <w:r w:rsidRPr="00301DAB">
        <w:t>desde</w:t>
      </w:r>
      <w:r w:rsidRPr="00C0269B">
        <w:t xml:space="preserve"> que compatíveis com os equipamentos existentes no Centro de Diagnóstico por Imagem de Rondônia - CDI/RO, contemplando a realização das seguintes atividades:</w:t>
      </w:r>
    </w:p>
    <w:p w:rsidR="00CC6171" w:rsidRPr="00C0269B" w:rsidRDefault="00CC6171" w:rsidP="00B951A3">
      <w:pPr>
        <w:pStyle w:val="Marcadoresromanos"/>
        <w:numPr>
          <w:ilvl w:val="0"/>
          <w:numId w:val="78"/>
        </w:numPr>
      </w:pPr>
      <w:r w:rsidRPr="00C0269B">
        <w:t xml:space="preserve">Assistência; </w:t>
      </w:r>
    </w:p>
    <w:p w:rsidR="00CC6171" w:rsidRPr="00C0269B" w:rsidRDefault="00CC6171" w:rsidP="00B951A3">
      <w:pPr>
        <w:pStyle w:val="Marcadoresromanos"/>
        <w:numPr>
          <w:ilvl w:val="0"/>
          <w:numId w:val="78"/>
        </w:numPr>
      </w:pPr>
      <w:r w:rsidRPr="00C0269B">
        <w:t xml:space="preserve">Agendamento Centralizado; </w:t>
      </w:r>
    </w:p>
    <w:p w:rsidR="00CC6171" w:rsidRPr="00C0269B" w:rsidRDefault="00CC6171" w:rsidP="00B951A3">
      <w:pPr>
        <w:pStyle w:val="Marcadoresromanos"/>
        <w:numPr>
          <w:ilvl w:val="0"/>
          <w:numId w:val="78"/>
        </w:numPr>
      </w:pPr>
      <w:r w:rsidRPr="00C0269B">
        <w:t xml:space="preserve">Aquisição de </w:t>
      </w:r>
      <w:proofErr w:type="spellStart"/>
      <w:r w:rsidRPr="00C0269B">
        <w:t>Insumos;e</w:t>
      </w:r>
      <w:proofErr w:type="spellEnd"/>
    </w:p>
    <w:p w:rsidR="00CC6171" w:rsidRPr="00F557BF" w:rsidRDefault="00CC6171" w:rsidP="00B951A3">
      <w:pPr>
        <w:pStyle w:val="Marcadoresromanos"/>
        <w:numPr>
          <w:ilvl w:val="0"/>
          <w:numId w:val="78"/>
        </w:numPr>
      </w:pPr>
      <w:r w:rsidRPr="00F557BF">
        <w:t>Pesquisa.</w:t>
      </w:r>
    </w:p>
    <w:p w:rsidR="00CC6171" w:rsidRPr="00C0269B" w:rsidRDefault="00CC6171" w:rsidP="00C45092">
      <w:pPr>
        <w:pStyle w:val="TextoPrincipal"/>
      </w:pPr>
      <w:r w:rsidRPr="00C0269B">
        <w:t>Para a realização dos serviços, a CONTRATADA deverá:</w:t>
      </w:r>
    </w:p>
    <w:p w:rsidR="00CC6171" w:rsidRPr="00C0269B" w:rsidRDefault="00CC6171" w:rsidP="00CC6171">
      <w:pPr>
        <w:pStyle w:val="Ttulonivel4-numerado"/>
      </w:pPr>
      <w:r w:rsidRPr="00AE678F">
        <w:rPr>
          <w:b/>
        </w:rPr>
        <w:t>14.3</w:t>
      </w:r>
      <w:r>
        <w:rPr>
          <w:b/>
        </w:rPr>
        <w:t xml:space="preserve"> </w:t>
      </w:r>
      <w:r w:rsidRPr="00C0269B">
        <w:t xml:space="preserve">A CONTRATADA deverá disponibilizar os Métodos Diagnósticos por Imagem, conforme </w:t>
      </w:r>
      <w:r w:rsidRPr="00301DAB">
        <w:t>Anexo II e seu Adendo, compatíveis</w:t>
      </w:r>
      <w:r w:rsidRPr="00C0269B">
        <w:t xml:space="preserve"> com os equipamentos existentes no Centro de Diagnóstico por Imagem e constantes na Tabela SIGTAP/SUS, incluindo procedimentos diagnósticos guiados por imagem.</w:t>
      </w:r>
    </w:p>
    <w:p w:rsidR="00CC6171" w:rsidRPr="00C0269B" w:rsidRDefault="00CC6171" w:rsidP="00CC6171">
      <w:pPr>
        <w:pStyle w:val="Ttulonivel4-numerado"/>
      </w:pPr>
      <w:r w:rsidRPr="00AE678F">
        <w:rPr>
          <w:b/>
        </w:rPr>
        <w:t>14.4</w:t>
      </w:r>
      <w:r>
        <w:rPr>
          <w:b/>
        </w:rPr>
        <w:t xml:space="preserve"> </w:t>
      </w:r>
      <w:r w:rsidRPr="00C0269B">
        <w:t>A CONTRATADA será responsável pela</w:t>
      </w:r>
      <w:r>
        <w:t xml:space="preserve"> </w:t>
      </w:r>
      <w:r w:rsidRPr="00C0269B">
        <w:t>aquisição e disponibilização de insumos, impressos e material de consumo específico tais como: contrastes radiológicos, medicamentos, gases medicinais, descartáveis, equipamentos de biossegurança, agulhas de biópsia, documentação radiológica e material de administração, e demais materiais necessários para a prestação de serviços contratados. Todo equipamento e material técnico de consumo deverá possuir certificação da ANVISA.</w:t>
      </w:r>
    </w:p>
    <w:p w:rsidR="00CC6171" w:rsidRPr="00C0269B" w:rsidRDefault="00CC6171" w:rsidP="00CC6171">
      <w:pPr>
        <w:pStyle w:val="Ttulonivel4-numerado"/>
      </w:pPr>
      <w:r w:rsidRPr="00AE678F">
        <w:rPr>
          <w:b/>
        </w:rPr>
        <w:t>14.5</w:t>
      </w:r>
      <w:r>
        <w:rPr>
          <w:b/>
        </w:rPr>
        <w:t xml:space="preserve"> </w:t>
      </w:r>
      <w:r w:rsidRPr="00C0269B">
        <w:t xml:space="preserve">A CONTRATADA deverá implantar, operar e manter os sistemas de gerenciamento, arquivamento e distribuição de imagem (PACS) e sistema de informação da radiologia (RIS), com programas (software), equipamentos de informática e recursos </w:t>
      </w:r>
      <w:proofErr w:type="spellStart"/>
      <w:r w:rsidRPr="00C0269B">
        <w:t>humanos,e</w:t>
      </w:r>
      <w:proofErr w:type="spellEnd"/>
      <w:r w:rsidRPr="00C0269B">
        <w:t xml:space="preserve"> ao final do período contratual deverá disponibilizar à CONTRATANTE todos os arquivos pertinentes aos serviços, sem ônus.</w:t>
      </w:r>
    </w:p>
    <w:p w:rsidR="00CC6171" w:rsidRPr="00C0269B" w:rsidRDefault="00CC6171" w:rsidP="00CC6171">
      <w:pPr>
        <w:pStyle w:val="Ttulonivel4-numerado"/>
      </w:pPr>
      <w:r w:rsidRPr="00AE678F">
        <w:rPr>
          <w:b/>
        </w:rPr>
        <w:lastRenderedPageBreak/>
        <w:t>14.6</w:t>
      </w:r>
      <w:r>
        <w:rPr>
          <w:b/>
        </w:rPr>
        <w:t xml:space="preserve"> </w:t>
      </w:r>
      <w:r w:rsidRPr="00C0269B">
        <w:t>A CONTRATADA é única e exclusiva responsável pela manutenção preditiva, preventiva e corretiva dos equipamentos médicos hospitalares e demais materiais permanentes, bem como pela substituição destes em caso de quebra, não havendo ônus para a CONTRATANTE.</w:t>
      </w:r>
    </w:p>
    <w:p w:rsidR="00CC6171" w:rsidRPr="00C0269B" w:rsidRDefault="00CC6171" w:rsidP="00CC6171">
      <w:pPr>
        <w:pStyle w:val="Ttulonivel4-numerado"/>
      </w:pPr>
      <w:r w:rsidRPr="00AE678F">
        <w:rPr>
          <w:b/>
        </w:rPr>
        <w:t>14.7</w:t>
      </w:r>
      <w:r>
        <w:rPr>
          <w:b/>
        </w:rPr>
        <w:t xml:space="preserve"> </w:t>
      </w:r>
      <w:r w:rsidRPr="00C0269B">
        <w:t>A CONTRATADA será</w:t>
      </w:r>
      <w:r>
        <w:t xml:space="preserve"> </w:t>
      </w:r>
      <w:r w:rsidRPr="00C0269B">
        <w:t>responsável pela contratação de empresa habilitada pelo fabricante dos equipamentos cedidos para a realização da manutenção preditiva, preventiva e corretiva, devendo apresentar projeto de gerenciamento de manutenção à CONTRATANTE.</w:t>
      </w:r>
    </w:p>
    <w:p w:rsidR="00CC6171" w:rsidRPr="00C0269B" w:rsidRDefault="00CC6171" w:rsidP="00CC6171">
      <w:pPr>
        <w:pStyle w:val="Ttulonivel4-numerado"/>
      </w:pPr>
      <w:r w:rsidRPr="00AE678F">
        <w:rPr>
          <w:b/>
        </w:rPr>
        <w:t>14.8</w:t>
      </w:r>
      <w:r>
        <w:rPr>
          <w:b/>
        </w:rPr>
        <w:t xml:space="preserve"> </w:t>
      </w:r>
      <w:r w:rsidRPr="00C0269B">
        <w:t>A CONTRATADA assumirá total responsabilidade sobre a contratação dos serviços</w:t>
      </w:r>
      <w:r>
        <w:t xml:space="preserve"> </w:t>
      </w:r>
      <w:r w:rsidRPr="00C0269B">
        <w:t xml:space="preserve">continuados de limpeza e higienização, de coleta de resíduos, de vigilância e de manutenção predial do local disponibilizado para a prestação do serviço, de acordo com as condições previstas neste </w:t>
      </w:r>
      <w:r>
        <w:t>Projeto Básico</w:t>
      </w:r>
      <w:r w:rsidRPr="00C0269B">
        <w:t xml:space="preserve">. </w:t>
      </w:r>
    </w:p>
    <w:p w:rsidR="00CC6171" w:rsidRPr="00C0269B" w:rsidRDefault="00CC6171" w:rsidP="00CC6171">
      <w:pPr>
        <w:pStyle w:val="Ttulonivel4-numerado"/>
      </w:pPr>
      <w:r w:rsidRPr="00AE678F">
        <w:rPr>
          <w:b/>
        </w:rPr>
        <w:t>14.9</w:t>
      </w:r>
      <w:r>
        <w:rPr>
          <w:b/>
        </w:rPr>
        <w:t xml:space="preserve"> </w:t>
      </w:r>
      <w:r w:rsidRPr="00C0269B">
        <w:t>A CONTRATADA deverá implantar, operar e manter sistema de agendamento centralizado por telefone (“</w:t>
      </w:r>
      <w:proofErr w:type="spellStart"/>
      <w:r w:rsidRPr="00C0269B">
        <w:t>Call</w:t>
      </w:r>
      <w:proofErr w:type="spellEnd"/>
      <w:r w:rsidRPr="00C0269B">
        <w:t xml:space="preserve"> Center”) para todos os exames do Centro de Diagnóstico por Imagem - CDI, incluindo central telefônica, sistemas (softwares), hardware, servidores e demais equipamentos com estrutura adequada, com o objetivo de que o tempo de espera para atendimento não ultrapasse 100 segundos e o transbordo das ligações seja menor que 5%, sendo vedada a utilização de sistema de cobrança na fatura do cliente, como os números 0300 ou similares.</w:t>
      </w:r>
    </w:p>
    <w:p w:rsidR="00CC6171" w:rsidRPr="00C0269B" w:rsidRDefault="00CC6171" w:rsidP="00CC6171">
      <w:pPr>
        <w:pStyle w:val="Ttulonivel4-numerado"/>
      </w:pPr>
      <w:r w:rsidRPr="00AE678F">
        <w:rPr>
          <w:b/>
        </w:rPr>
        <w:t>14.10</w:t>
      </w:r>
      <w:r>
        <w:rPr>
          <w:b/>
        </w:rPr>
        <w:t xml:space="preserve"> </w:t>
      </w:r>
      <w:r w:rsidRPr="00C0269B">
        <w:t xml:space="preserve">A CONTRATADA cederá gratuitamente à CONTRATANTE, ao final do contrato, os softwares e hardwares utilizados para a operação e manutenção do sistema de agendamento centralizado </w:t>
      </w:r>
      <w:r w:rsidRPr="00B47301">
        <w:t xml:space="preserve">mencionado no </w:t>
      </w:r>
      <w:r w:rsidRPr="00B47301">
        <w:rPr>
          <w:b/>
        </w:rPr>
        <w:t>item 14.9</w:t>
      </w:r>
      <w:r w:rsidRPr="00B47301">
        <w:t>.</w:t>
      </w:r>
    </w:p>
    <w:p w:rsidR="00CC6171" w:rsidRPr="00C0269B" w:rsidRDefault="00CC6171" w:rsidP="00CC6171">
      <w:pPr>
        <w:pStyle w:val="Ttulonivel4-numerado"/>
      </w:pPr>
      <w:r w:rsidRPr="00AE678F">
        <w:rPr>
          <w:b/>
        </w:rPr>
        <w:t>14.11</w:t>
      </w:r>
      <w:r>
        <w:rPr>
          <w:b/>
        </w:rPr>
        <w:t xml:space="preserve"> </w:t>
      </w:r>
      <w:r w:rsidRPr="00C0269B">
        <w:t>Implantar e gerir serviço integrado de realização de exames de Diagnóstico por Imagem prevendo implantação, operação e manutenção do agendamento (</w:t>
      </w:r>
      <w:proofErr w:type="spellStart"/>
      <w:r w:rsidRPr="00C0269B">
        <w:t>Call</w:t>
      </w:r>
      <w:proofErr w:type="spellEnd"/>
      <w:r w:rsidRPr="00C0269B">
        <w:t xml:space="preserve"> Center), realização dos exames e entrega dos laudos dos exames aos pacientes (Intranet e Internet), abrangendo desde a execução do sistema até monitoração do processo, do início do mesmo ao produto final.</w:t>
      </w:r>
    </w:p>
    <w:p w:rsidR="00CC6171" w:rsidRPr="00C0269B" w:rsidRDefault="00CC6171" w:rsidP="00CC6171">
      <w:pPr>
        <w:pStyle w:val="Ttulonivel4-numerado"/>
      </w:pPr>
      <w:r w:rsidRPr="00AE678F">
        <w:rPr>
          <w:b/>
        </w:rPr>
        <w:t>14.11.1</w:t>
      </w:r>
      <w:r>
        <w:rPr>
          <w:b/>
        </w:rPr>
        <w:t xml:space="preserve"> </w:t>
      </w:r>
      <w:r w:rsidRPr="00C0269B">
        <w:t xml:space="preserve">Realizar exames de Diagnóstico por Imagem nos equipamentos disponibilizados pelo Centro de Diagnóstico por Imagem, conforme Anexo II, Adendo do Anexo II e Anexo III - </w:t>
      </w:r>
      <w:proofErr w:type="spellStart"/>
      <w:r w:rsidRPr="00C0269B">
        <w:t>Equipamentos</w:t>
      </w:r>
      <w:r w:rsidRPr="00B91592">
        <w:t>,</w:t>
      </w:r>
      <w:r w:rsidRPr="00C0269B">
        <w:t>nas</w:t>
      </w:r>
      <w:proofErr w:type="spellEnd"/>
      <w:r w:rsidRPr="00C0269B">
        <w:t xml:space="preserve"> modalidades: radiografias digitalizadas simples e contrastadas, ultrassonografia geral (obstétrica, articulação, abdominal, partes moles, etc.) ultrassonografia com </w:t>
      </w:r>
      <w:proofErr w:type="spellStart"/>
      <w:r w:rsidRPr="00C0269B">
        <w:t>doppler</w:t>
      </w:r>
      <w:proofErr w:type="spellEnd"/>
      <w:r w:rsidRPr="00C0269B">
        <w:t xml:space="preserve">, endoscopia diagnóstica e terapêutica, broncoscopia diagnóstica e terapêutica, </w:t>
      </w:r>
      <w:proofErr w:type="spellStart"/>
      <w:r w:rsidRPr="00C0269B">
        <w:t>ecocardiografia</w:t>
      </w:r>
      <w:proofErr w:type="spellEnd"/>
      <w:r w:rsidRPr="00C0269B">
        <w:t xml:space="preserve"> com </w:t>
      </w:r>
      <w:proofErr w:type="spellStart"/>
      <w:r w:rsidRPr="00C0269B">
        <w:t>doppler</w:t>
      </w:r>
      <w:proofErr w:type="spellEnd"/>
      <w:r w:rsidRPr="00C0269B">
        <w:t xml:space="preserve">, mamografia, mamografia com </w:t>
      </w:r>
      <w:proofErr w:type="spellStart"/>
      <w:r w:rsidRPr="00C0269B">
        <w:t>esterotaxia</w:t>
      </w:r>
      <w:proofErr w:type="spellEnd"/>
      <w:r w:rsidRPr="00C0269B">
        <w:t>, biópsia (</w:t>
      </w:r>
      <w:proofErr w:type="spellStart"/>
      <w:r w:rsidRPr="00C0269B">
        <w:t>us</w:t>
      </w:r>
      <w:proofErr w:type="spellEnd"/>
      <w:r w:rsidRPr="00C0269B">
        <w:t xml:space="preserve">/mamografia), tomografia computadorizada, </w:t>
      </w:r>
      <w:proofErr w:type="spellStart"/>
      <w:r w:rsidRPr="00C0269B">
        <w:t>angiotomografia</w:t>
      </w:r>
      <w:proofErr w:type="spellEnd"/>
      <w:r w:rsidRPr="00C0269B">
        <w:t xml:space="preserve">, </w:t>
      </w:r>
      <w:r w:rsidRPr="00C0269B">
        <w:lastRenderedPageBreak/>
        <w:t xml:space="preserve">ressonância magnética e </w:t>
      </w:r>
      <w:proofErr w:type="spellStart"/>
      <w:r w:rsidRPr="00C0269B">
        <w:t>angiorressonância</w:t>
      </w:r>
      <w:proofErr w:type="spellEnd"/>
      <w:r w:rsidRPr="00C0269B">
        <w:t xml:space="preserve"> em caráter eletivo e ocasionalmente em caráter de urgência contemplando a demanda hospitalar e ambulatorial do SUS; </w:t>
      </w:r>
    </w:p>
    <w:p w:rsidR="00CC6171" w:rsidRPr="00C0269B" w:rsidRDefault="00CC6171" w:rsidP="00CC6171">
      <w:pPr>
        <w:pStyle w:val="Ttulonivel4-numerado"/>
      </w:pPr>
      <w:r w:rsidRPr="00AE678F">
        <w:rPr>
          <w:b/>
        </w:rPr>
        <w:t>14.12</w:t>
      </w:r>
      <w:r>
        <w:rPr>
          <w:b/>
        </w:rPr>
        <w:t xml:space="preserve"> </w:t>
      </w:r>
      <w:r w:rsidRPr="00C0269B">
        <w:t xml:space="preserve">Operar e manter um (01) equipamento de ressonância magnética 1,5T - 8 canais, instalado, novo, com bobinas para exames que possibilitem a aquisição de imagens necessárias aos diagnósticos nas áreas de ortopedia, oncologia, neurologia, abdome, pelve, ginecologia, </w:t>
      </w:r>
      <w:proofErr w:type="spellStart"/>
      <w:r w:rsidRPr="00C0269B">
        <w:t>mastologia</w:t>
      </w:r>
      <w:proofErr w:type="spellEnd"/>
      <w:r w:rsidRPr="00C0269B">
        <w:t>, cardiologia e angiografia avançada e outras necessárias.</w:t>
      </w:r>
    </w:p>
    <w:p w:rsidR="00CC6171" w:rsidRPr="00965BA5" w:rsidRDefault="00CC6171" w:rsidP="00CC6171">
      <w:pPr>
        <w:pStyle w:val="Ttulonivel4-numerado"/>
      </w:pPr>
      <w:r w:rsidRPr="00965BA5">
        <w:rPr>
          <w:b/>
        </w:rPr>
        <w:t>14.13</w:t>
      </w:r>
      <w:r>
        <w:rPr>
          <w:b/>
        </w:rPr>
        <w:t xml:space="preserve"> </w:t>
      </w:r>
      <w:r w:rsidRPr="00965BA5">
        <w:t>Operar e manter no mínimo (01) um</w:t>
      </w:r>
      <w:r>
        <w:t xml:space="preserve"> </w:t>
      </w:r>
      <w:r w:rsidRPr="00965BA5">
        <w:t xml:space="preserve">digitalizador </w:t>
      </w:r>
      <w:proofErr w:type="spellStart"/>
      <w:r w:rsidRPr="00965BA5">
        <w:t>multicassete</w:t>
      </w:r>
      <w:proofErr w:type="spellEnd"/>
      <w:r w:rsidRPr="00965BA5">
        <w:t xml:space="preserve"> de imagens radiográficas (CR), novo e necessário ao funcionamento do Centro de Diagnóstico por Imagem, considerando que os equipamentos de rádio imagem existentes são digitais.</w:t>
      </w:r>
    </w:p>
    <w:p w:rsidR="00CC6171" w:rsidRPr="00190FA9" w:rsidRDefault="00CC6171" w:rsidP="00CC6171">
      <w:pPr>
        <w:pStyle w:val="Ttulonivel4-numerado"/>
      </w:pPr>
      <w:r w:rsidRPr="00190FA9">
        <w:rPr>
          <w:b/>
        </w:rPr>
        <w:t>14.14</w:t>
      </w:r>
      <w:r>
        <w:rPr>
          <w:b/>
        </w:rPr>
        <w:t xml:space="preserve"> </w:t>
      </w:r>
      <w:r w:rsidRPr="00190FA9">
        <w:t>Realizar mensal e anualmente o volume de exames estimado no Anexo I, de pacientes ambulatoriais, serviços de emergência e outras unidades hospitalares públicas, sem restrição quanto à origem dos pacientes.</w:t>
      </w:r>
    </w:p>
    <w:p w:rsidR="00CC6171" w:rsidRPr="00190FA9" w:rsidRDefault="00CC6171" w:rsidP="00CC6171">
      <w:pPr>
        <w:pStyle w:val="Ttulonivel4-numerado"/>
      </w:pPr>
      <w:r w:rsidRPr="00190FA9">
        <w:rPr>
          <w:b/>
        </w:rPr>
        <w:t>14.15</w:t>
      </w:r>
      <w:r>
        <w:rPr>
          <w:b/>
        </w:rPr>
        <w:t xml:space="preserve"> </w:t>
      </w:r>
      <w:r w:rsidRPr="00190FA9">
        <w:t>Prestar os serviços, de segunda a sexta feiras no período das</w:t>
      </w:r>
      <w:r>
        <w:t xml:space="preserve"> </w:t>
      </w:r>
      <w:r w:rsidRPr="00190FA9">
        <w:t>08:00 h as 12:00 h e das 14:00 h as 18:00 h e aos sábados das 7:00 h às 13:00 h, para  os exames de Diagnóstico por Imagem</w:t>
      </w:r>
      <w:r>
        <w:t xml:space="preserve"> </w:t>
      </w:r>
      <w:r w:rsidRPr="00190FA9">
        <w:t>eletivos ambulatorial.</w:t>
      </w:r>
    </w:p>
    <w:p w:rsidR="00CC6171" w:rsidRPr="00190FA9" w:rsidRDefault="00CC6171" w:rsidP="00CC6171">
      <w:pPr>
        <w:pStyle w:val="Ttulonivel4-numerado"/>
      </w:pPr>
      <w:r w:rsidRPr="00190FA9">
        <w:rPr>
          <w:b/>
        </w:rPr>
        <w:t>14.15.1</w:t>
      </w:r>
      <w:r>
        <w:rPr>
          <w:b/>
        </w:rPr>
        <w:t xml:space="preserve"> </w:t>
      </w:r>
      <w:r w:rsidRPr="00190FA9">
        <w:t xml:space="preserve">Os serviços contratados compreendem o agendamento centralizado de exames de diagnóstico por imagem para o Centro de Imagem de Rondônia, a realização de exames de rotina e eventualmente exames em caráter de urgência, devendo, a estrutura da CONTRATADA, ser adequada à perfeita realização dos exames, incluindo a equipe de profissionais especializados. </w:t>
      </w:r>
    </w:p>
    <w:p w:rsidR="00CC6171" w:rsidRPr="00190FA9" w:rsidRDefault="00CC6171" w:rsidP="00CC6171">
      <w:pPr>
        <w:pStyle w:val="Ttulonivel4-numerado"/>
      </w:pPr>
      <w:r w:rsidRPr="00190FA9">
        <w:rPr>
          <w:b/>
        </w:rPr>
        <w:t>14.16</w:t>
      </w:r>
      <w:r>
        <w:rPr>
          <w:b/>
        </w:rPr>
        <w:t xml:space="preserve"> </w:t>
      </w:r>
      <w:r w:rsidRPr="00190FA9">
        <w:t>Prestar o serviço de agendamento de exames para o Centro de Diagnóstico por Imagem de segunda a sexta feiras no período das08:00 h as 12:00 h e das 14:00 h as 18:00 h e aos sábados das 7:00 h às 13:00 h.</w:t>
      </w:r>
    </w:p>
    <w:p w:rsidR="00CC6171" w:rsidRPr="00190FA9" w:rsidRDefault="00CC6171" w:rsidP="00CC6171">
      <w:pPr>
        <w:pStyle w:val="Ttulonivel4-numerado"/>
      </w:pPr>
      <w:r w:rsidRPr="00190FA9">
        <w:rPr>
          <w:b/>
        </w:rPr>
        <w:t>14.17</w:t>
      </w:r>
      <w:r>
        <w:rPr>
          <w:b/>
        </w:rPr>
        <w:t xml:space="preserve"> </w:t>
      </w:r>
      <w:r w:rsidRPr="00190FA9">
        <w:t xml:space="preserve">Será de responsabilidade da </w:t>
      </w:r>
      <w:proofErr w:type="spellStart"/>
      <w:r w:rsidRPr="00190FA9">
        <w:t>CONTRATADA,disponibilizar</w:t>
      </w:r>
      <w:proofErr w:type="spellEnd"/>
      <w:r w:rsidRPr="00190FA9">
        <w:t xml:space="preserve"> equipe administrativa e técnica para a execução dos serviços e profissionais especializados</w:t>
      </w:r>
      <w:r>
        <w:t xml:space="preserve"> </w:t>
      </w:r>
      <w:r w:rsidRPr="00190FA9">
        <w:t xml:space="preserve">necessários, incluindo médicos, técnicos, enfermagem, administrativos, profissionais de limpeza, vigilância, TI e </w:t>
      </w:r>
      <w:proofErr w:type="spellStart"/>
      <w:r w:rsidRPr="00190FA9">
        <w:t>callcenter</w:t>
      </w:r>
      <w:proofErr w:type="spellEnd"/>
      <w:r w:rsidRPr="00190FA9">
        <w:t xml:space="preserve"> em quantidade suficiente e adequada para o fiel cumprimento dos serviços mencionados neste </w:t>
      </w:r>
      <w:r>
        <w:t>Projeto Básico</w:t>
      </w:r>
      <w:r w:rsidRPr="00190FA9">
        <w:t>, conforme equipe mínima constante no Anexo IV.</w:t>
      </w:r>
    </w:p>
    <w:p w:rsidR="00CC6171" w:rsidRPr="00190FA9" w:rsidRDefault="00CC6171" w:rsidP="00CC6171">
      <w:pPr>
        <w:pStyle w:val="Ttulonivel4-numerado"/>
      </w:pPr>
      <w:r w:rsidRPr="00190FA9">
        <w:rPr>
          <w:b/>
        </w:rPr>
        <w:t>14.18</w:t>
      </w:r>
      <w:r>
        <w:rPr>
          <w:b/>
        </w:rPr>
        <w:t xml:space="preserve"> </w:t>
      </w:r>
      <w:r w:rsidRPr="00190FA9">
        <w:t>Prestar os serviços com profissionais especializados com proficiência para realização dos exames de Diagnóstico por Imagem nas modalidades descritas no item 13.11.</w:t>
      </w:r>
    </w:p>
    <w:p w:rsidR="00CC6171" w:rsidRPr="00190FA9" w:rsidRDefault="00CC6171" w:rsidP="00CC6171">
      <w:pPr>
        <w:pStyle w:val="Ttulonivel4-numerado"/>
      </w:pPr>
      <w:r w:rsidRPr="00190FA9">
        <w:rPr>
          <w:b/>
        </w:rPr>
        <w:t>14.19</w:t>
      </w:r>
      <w:r>
        <w:rPr>
          <w:b/>
        </w:rPr>
        <w:t xml:space="preserve"> </w:t>
      </w:r>
      <w:r w:rsidRPr="00190FA9">
        <w:t xml:space="preserve">Prestar o serviço com equipe médica composta por profissionais especializados em diagnóstico por imagem, </w:t>
      </w:r>
      <w:proofErr w:type="spellStart"/>
      <w:r w:rsidRPr="00190FA9">
        <w:t>ecocardiografia</w:t>
      </w:r>
      <w:proofErr w:type="spellEnd"/>
      <w:r w:rsidRPr="00190FA9">
        <w:t xml:space="preserve"> e </w:t>
      </w:r>
      <w:proofErr w:type="spellStart"/>
      <w:r w:rsidRPr="00190FA9">
        <w:t>doppler</w:t>
      </w:r>
      <w:proofErr w:type="spellEnd"/>
      <w:r w:rsidRPr="00190FA9">
        <w:t xml:space="preserve"> vascular, para operar o centro de diagnóstico por imagem em condições adequadas e exigidas pela legislação vigente, </w:t>
      </w:r>
      <w:r w:rsidRPr="00190FA9">
        <w:lastRenderedPageBreak/>
        <w:t>procedendo à realização dos exames, bem como, seus respectivos laudos, cumprindo rigorosamente as determinações emanadas pelos respectivos órgãos responsáveis e fiscalizadores da atividade inerente, responsabilizando-se em todos os aspectos, sem exceção de qualquer modalidade.</w:t>
      </w:r>
    </w:p>
    <w:p w:rsidR="00CC6171" w:rsidRPr="00190FA9" w:rsidRDefault="00CC6171" w:rsidP="00CC6171">
      <w:pPr>
        <w:pStyle w:val="Ttulonivel4-numerado"/>
      </w:pPr>
      <w:r w:rsidRPr="00190FA9">
        <w:rPr>
          <w:b/>
        </w:rPr>
        <w:t>14.20</w:t>
      </w:r>
      <w:r>
        <w:rPr>
          <w:b/>
        </w:rPr>
        <w:t xml:space="preserve"> </w:t>
      </w:r>
      <w:r w:rsidRPr="00190FA9">
        <w:t>Obedecer às normas e padrões do Colégio Brasileiro de Radiologia e da Sociedade Brasileira de Cardiologia para a adequada realização dos exames de diagnóstico por imagem.</w:t>
      </w:r>
    </w:p>
    <w:p w:rsidR="00CC6171" w:rsidRPr="00190FA9" w:rsidRDefault="00CC6171" w:rsidP="00CC6171">
      <w:pPr>
        <w:pStyle w:val="Ttulonivel4-numerado"/>
      </w:pPr>
      <w:r w:rsidRPr="00190FA9">
        <w:rPr>
          <w:b/>
        </w:rPr>
        <w:t>14.21</w:t>
      </w:r>
      <w:r>
        <w:rPr>
          <w:b/>
        </w:rPr>
        <w:t xml:space="preserve"> </w:t>
      </w:r>
      <w:r w:rsidRPr="00190FA9">
        <w:t>Prestar o serviço com equipe técnica especializada nas atividades de Radiologia geral, Mamografia, Tomografia Computadorizada e Ressonância Magnética, para operar o Centro de Diagnóstico por Imagem em condições adequadas e exigidas pela legislação vigente, procedendo à realização dos exames e cumprindo rigorosamente as determinações emanadas pelos respectivos órgãos responsáveis e fiscalizadores da atividade inerente, responsabilizando-se em todos os aspectos, sem exceção de qualquer modalidade.</w:t>
      </w:r>
    </w:p>
    <w:p w:rsidR="00CC6171" w:rsidRPr="00190FA9" w:rsidRDefault="00CC6171" w:rsidP="00CC6171">
      <w:pPr>
        <w:pStyle w:val="Ttulonivel4-numerado"/>
      </w:pPr>
      <w:r w:rsidRPr="00190FA9">
        <w:rPr>
          <w:b/>
        </w:rPr>
        <w:t>14.22</w:t>
      </w:r>
      <w:r>
        <w:rPr>
          <w:b/>
        </w:rPr>
        <w:t xml:space="preserve"> </w:t>
      </w:r>
      <w:r w:rsidRPr="00190FA9">
        <w:t xml:space="preserve">Manter equipe com capacitação para realização de procedimentos diagnósticos guiados por imagem tais como biópsia/ PAAF de mama, </w:t>
      </w:r>
      <w:proofErr w:type="spellStart"/>
      <w:r w:rsidRPr="00190FA9">
        <w:t>tireóide</w:t>
      </w:r>
      <w:proofErr w:type="spellEnd"/>
      <w:r w:rsidRPr="00190FA9">
        <w:t xml:space="preserve"> e próstata guiada por ultrassonografia, core biópsia de mama guiada por mamografia e </w:t>
      </w:r>
      <w:proofErr w:type="spellStart"/>
      <w:r w:rsidRPr="00190FA9">
        <w:t>artrorressonância</w:t>
      </w:r>
      <w:proofErr w:type="spellEnd"/>
      <w:r w:rsidRPr="00190FA9">
        <w:t xml:space="preserve"> magnética. </w:t>
      </w:r>
    </w:p>
    <w:p w:rsidR="00CC6171" w:rsidRPr="00190FA9" w:rsidRDefault="00CC6171" w:rsidP="00CC6171">
      <w:pPr>
        <w:pStyle w:val="Ttulonivel4-numerado"/>
      </w:pPr>
      <w:r w:rsidRPr="00190FA9">
        <w:rPr>
          <w:b/>
        </w:rPr>
        <w:t>14.23</w:t>
      </w:r>
      <w:r>
        <w:rPr>
          <w:b/>
        </w:rPr>
        <w:t xml:space="preserve"> </w:t>
      </w:r>
      <w:r w:rsidRPr="00190FA9">
        <w:t>Manter equipe especializada para realização de exames pediátricos.</w:t>
      </w:r>
    </w:p>
    <w:p w:rsidR="00CC6171" w:rsidRPr="00190FA9" w:rsidRDefault="00CC6171" w:rsidP="00CC6171">
      <w:pPr>
        <w:pStyle w:val="Ttulonivel4-numerado"/>
      </w:pPr>
      <w:r>
        <w:rPr>
          <w:b/>
        </w:rPr>
        <w:t xml:space="preserve">14.24 </w:t>
      </w:r>
      <w:r w:rsidRPr="00190FA9">
        <w:t xml:space="preserve">Realizar exames de Tomografia Computadorizada, Ressonância Magnética e Biópsia </w:t>
      </w:r>
      <w:proofErr w:type="spellStart"/>
      <w:r w:rsidRPr="00190FA9">
        <w:t>transretal</w:t>
      </w:r>
      <w:proofErr w:type="spellEnd"/>
      <w:r w:rsidRPr="00190FA9">
        <w:t xml:space="preserve"> de próstata sob sedação, com profissional médico habilitado para realizar todos os procedimentos de sedação sempre que necessário, podendo a CONTRATADA utilizar o equipamento de anestesia cedido pela CONTRATANTE.</w:t>
      </w:r>
    </w:p>
    <w:p w:rsidR="00CC6171" w:rsidRPr="00190FA9" w:rsidRDefault="00CC6171" w:rsidP="00CC6171">
      <w:pPr>
        <w:pStyle w:val="Ttulonivel4-numerado"/>
      </w:pPr>
      <w:r w:rsidRPr="00190FA9">
        <w:rPr>
          <w:b/>
        </w:rPr>
        <w:t>14.25</w:t>
      </w:r>
      <w:r>
        <w:rPr>
          <w:b/>
        </w:rPr>
        <w:t xml:space="preserve"> </w:t>
      </w:r>
      <w:r w:rsidRPr="00190FA9">
        <w:t xml:space="preserve">Responsabilizar-se pela contratação, capacitação, treinamento e pagamento de todos os profissionais necessários à prestação dos serviços ora contratados, incluindo profissionais médicos, técnicos, enfermagem, administrativos, profissionais de limpeza, vigilância, TI e </w:t>
      </w:r>
      <w:proofErr w:type="spellStart"/>
      <w:r w:rsidRPr="00190FA9">
        <w:t>callcenter</w:t>
      </w:r>
      <w:proofErr w:type="spellEnd"/>
      <w:r w:rsidRPr="00190FA9">
        <w:t>.</w:t>
      </w:r>
    </w:p>
    <w:p w:rsidR="00CC6171" w:rsidRPr="00190FA9" w:rsidRDefault="00CC6171" w:rsidP="00CC6171">
      <w:pPr>
        <w:pStyle w:val="Ttulonivel4-numerado"/>
      </w:pPr>
      <w:r>
        <w:rPr>
          <w:b/>
        </w:rPr>
        <w:t xml:space="preserve">14.26 </w:t>
      </w:r>
      <w:r w:rsidRPr="00190FA9">
        <w:t>Substituir a qualquer momento os funcionários que não estiverem se adequando às normas administrativas da CONTRATANTE.</w:t>
      </w:r>
    </w:p>
    <w:p w:rsidR="00CC6171" w:rsidRPr="00190FA9" w:rsidRDefault="00CC6171" w:rsidP="00CC6171">
      <w:pPr>
        <w:pStyle w:val="Ttulonivel4-numerado"/>
      </w:pPr>
      <w:r w:rsidRPr="001958CE">
        <w:rPr>
          <w:b/>
        </w:rPr>
        <w:t>14.27</w:t>
      </w:r>
      <w:r>
        <w:rPr>
          <w:b/>
        </w:rPr>
        <w:t xml:space="preserve"> </w:t>
      </w:r>
      <w:r w:rsidRPr="00190FA9">
        <w:t xml:space="preserve">Adequar-se as políticas de recursos humanos da CONTRATANTE quanto à participação na avaliação de desempenho, satisfação do usuário, entre outros. </w:t>
      </w:r>
    </w:p>
    <w:p w:rsidR="00CC6171" w:rsidRPr="00190FA9" w:rsidRDefault="00CC6171" w:rsidP="00CC6171">
      <w:pPr>
        <w:pStyle w:val="Ttulonivel4-numerado"/>
      </w:pPr>
      <w:r w:rsidRPr="001958CE">
        <w:rPr>
          <w:b/>
        </w:rPr>
        <w:t>14.28</w:t>
      </w:r>
      <w:r>
        <w:rPr>
          <w:b/>
        </w:rPr>
        <w:t xml:space="preserve"> </w:t>
      </w:r>
      <w:r w:rsidRPr="00190FA9">
        <w:t>Elaborar mapas de produção e gráficos de interesse epidemiológico, conforme solicitação da CONTRATANTE, informando mensalmente os resultados alcançados.</w:t>
      </w:r>
    </w:p>
    <w:p w:rsidR="00CC6171" w:rsidRPr="00190FA9" w:rsidRDefault="00CC6171" w:rsidP="00CC6171">
      <w:pPr>
        <w:pStyle w:val="Ttulonivel4-numerado"/>
      </w:pPr>
      <w:r w:rsidRPr="001958CE">
        <w:rPr>
          <w:b/>
        </w:rPr>
        <w:lastRenderedPageBreak/>
        <w:t>14.29</w:t>
      </w:r>
      <w:r w:rsidRPr="00190FA9">
        <w:t xml:space="preserve">A produção apresentada deverá conter todos os procedimentos realizados, do primeiro ao último dia útil de cada mês. A validade do Boletim de Produção Anual – </w:t>
      </w:r>
      <w:proofErr w:type="spellStart"/>
      <w:r w:rsidRPr="00190FA9">
        <w:t>BPA,limita</w:t>
      </w:r>
      <w:proofErr w:type="spellEnd"/>
      <w:r w:rsidRPr="00190FA9">
        <w:t>-se à competência atual e três anteriores.</w:t>
      </w:r>
    </w:p>
    <w:p w:rsidR="00CC6171" w:rsidRPr="00190FA9" w:rsidRDefault="00CC6171" w:rsidP="00CC6171">
      <w:pPr>
        <w:pStyle w:val="Ttulonivel4-numerado"/>
      </w:pPr>
      <w:r w:rsidRPr="001958CE">
        <w:rPr>
          <w:b/>
        </w:rPr>
        <w:t>14.30</w:t>
      </w:r>
      <w:r>
        <w:rPr>
          <w:b/>
        </w:rPr>
        <w:t xml:space="preserve"> </w:t>
      </w:r>
      <w:r w:rsidRPr="00190FA9">
        <w:t>Apresentar a produção até o 3º dia do mês seguinte, referente à</w:t>
      </w:r>
      <w:r>
        <w:t xml:space="preserve"> </w:t>
      </w:r>
      <w:r w:rsidRPr="00190FA9">
        <w:t>competência mensal vigente.</w:t>
      </w:r>
    </w:p>
    <w:p w:rsidR="00CC6171" w:rsidRPr="00190FA9" w:rsidRDefault="00CC6171" w:rsidP="00CC6171">
      <w:pPr>
        <w:pStyle w:val="Ttulonivel4-numerado"/>
      </w:pPr>
      <w:r w:rsidRPr="001958CE">
        <w:rPr>
          <w:b/>
        </w:rPr>
        <w:t>14.31</w:t>
      </w:r>
      <w:r>
        <w:rPr>
          <w:b/>
        </w:rPr>
        <w:t xml:space="preserve"> </w:t>
      </w:r>
      <w:r w:rsidRPr="00190FA9">
        <w:t xml:space="preserve">A CONTRATADA deverá informar a produção no Sistema de Informação Ambulatorial – SIA e Sistema de Informação do Controle do Câncer de Mama, no primeiro dia do mês seguinte, à competência apresentada. </w:t>
      </w:r>
    </w:p>
    <w:p w:rsidR="00CC6171" w:rsidRPr="00190FA9" w:rsidRDefault="00CC6171" w:rsidP="00CC6171">
      <w:pPr>
        <w:pStyle w:val="Ttulonivel4-numerado"/>
      </w:pPr>
      <w:r w:rsidRPr="001958CE">
        <w:rPr>
          <w:b/>
        </w:rPr>
        <w:t>14.32</w:t>
      </w:r>
      <w:r>
        <w:rPr>
          <w:b/>
        </w:rPr>
        <w:t xml:space="preserve"> </w:t>
      </w:r>
      <w:r w:rsidRPr="00190FA9">
        <w:t>Agendar todos os exames conforme as normas da Central de Marcação de Exames da Central de Regulação Estadual.</w:t>
      </w:r>
    </w:p>
    <w:p w:rsidR="00CC6171" w:rsidRPr="00190FA9" w:rsidRDefault="00CC6171" w:rsidP="00CC6171">
      <w:pPr>
        <w:pStyle w:val="Ttulonivel4-numerado"/>
      </w:pPr>
      <w:r w:rsidRPr="001958CE">
        <w:rPr>
          <w:b/>
        </w:rPr>
        <w:t>14.33</w:t>
      </w:r>
      <w:r>
        <w:rPr>
          <w:b/>
        </w:rPr>
        <w:t xml:space="preserve"> </w:t>
      </w:r>
      <w:r w:rsidRPr="00190FA9">
        <w:t xml:space="preserve">Entregar aos pacientes a documentação de todos os exames obrigatoriamente acondicionados em capa e sacola plástica conforme </w:t>
      </w:r>
      <w:proofErr w:type="spellStart"/>
      <w:r w:rsidRPr="00190FA9">
        <w:t>lay</w:t>
      </w:r>
      <w:proofErr w:type="spellEnd"/>
      <w:r w:rsidRPr="00190FA9">
        <w:t xml:space="preserve"> out padronizado pela CONTRATANTE.</w:t>
      </w:r>
    </w:p>
    <w:p w:rsidR="00CC6171" w:rsidRPr="00190FA9" w:rsidRDefault="00CC6171" w:rsidP="00CC6171">
      <w:pPr>
        <w:pStyle w:val="Ttulonivel4-numerado"/>
      </w:pPr>
      <w:r w:rsidRPr="001958CE">
        <w:rPr>
          <w:b/>
        </w:rPr>
        <w:t>14.34</w:t>
      </w:r>
      <w:r>
        <w:rPr>
          <w:b/>
        </w:rPr>
        <w:t xml:space="preserve"> </w:t>
      </w:r>
      <w:r w:rsidRPr="00190FA9">
        <w:t xml:space="preserve">A documentação dos exames deverá obedecer ao seguinte padrão mínimo: </w:t>
      </w:r>
    </w:p>
    <w:p w:rsidR="00CC6171" w:rsidRPr="00190FA9" w:rsidRDefault="00CC6171" w:rsidP="00CC6171">
      <w:pPr>
        <w:pStyle w:val="Ttulonivel4-numerado"/>
      </w:pPr>
      <w:r w:rsidRPr="001958CE">
        <w:rPr>
          <w:b/>
        </w:rPr>
        <w:t>14.34.1</w:t>
      </w:r>
      <w:r>
        <w:rPr>
          <w:b/>
        </w:rPr>
        <w:t xml:space="preserve"> </w:t>
      </w:r>
      <w:r w:rsidRPr="00190FA9">
        <w:t xml:space="preserve">Tomografia Computadorizada e Ressonância Magnética em CD acompanhado de filme radiográfico ou impressão em papel A3; </w:t>
      </w:r>
    </w:p>
    <w:p w:rsidR="00CC6171" w:rsidRPr="00190FA9" w:rsidRDefault="00CC6171" w:rsidP="00CC6171">
      <w:pPr>
        <w:pStyle w:val="Ttulonivel4-numerado"/>
      </w:pPr>
      <w:r w:rsidRPr="001958CE">
        <w:rPr>
          <w:b/>
        </w:rPr>
        <w:t>14.34.2</w:t>
      </w:r>
      <w:r>
        <w:rPr>
          <w:b/>
        </w:rPr>
        <w:t xml:space="preserve"> </w:t>
      </w:r>
      <w:r w:rsidRPr="00190FA9">
        <w:t xml:space="preserve">Radiologia Geral e Mamografia em filme radiográfico específico; </w:t>
      </w:r>
    </w:p>
    <w:p w:rsidR="00CC6171" w:rsidRPr="00190FA9" w:rsidRDefault="00CC6171" w:rsidP="00CC6171">
      <w:pPr>
        <w:pStyle w:val="Ttulonivel4-numerado"/>
      </w:pPr>
      <w:r w:rsidRPr="001958CE">
        <w:rPr>
          <w:b/>
        </w:rPr>
        <w:t>14.34.3</w:t>
      </w:r>
      <w:r>
        <w:rPr>
          <w:b/>
        </w:rPr>
        <w:t xml:space="preserve"> </w:t>
      </w:r>
      <w:r w:rsidRPr="00190FA9">
        <w:t xml:space="preserve">Ultrassonografia, </w:t>
      </w:r>
      <w:proofErr w:type="spellStart"/>
      <w:r w:rsidRPr="00190FA9">
        <w:t>Ecocardiografia</w:t>
      </w:r>
      <w:proofErr w:type="spellEnd"/>
      <w:r w:rsidRPr="00190FA9">
        <w:t xml:space="preserve"> e Doppler impressos em papel A4 ou </w:t>
      </w:r>
      <w:proofErr w:type="spellStart"/>
      <w:r w:rsidRPr="00190FA9">
        <w:t>termossensível</w:t>
      </w:r>
      <w:proofErr w:type="spellEnd"/>
      <w:r w:rsidRPr="00190FA9">
        <w:t>;</w:t>
      </w:r>
    </w:p>
    <w:p w:rsidR="00CC6171" w:rsidRPr="00190FA9" w:rsidRDefault="00CC6171" w:rsidP="00CC6171">
      <w:pPr>
        <w:pStyle w:val="Ttulonivel4-numerado"/>
      </w:pPr>
      <w:r w:rsidRPr="001958CE">
        <w:rPr>
          <w:b/>
        </w:rPr>
        <w:t>14.34.4</w:t>
      </w:r>
      <w:r>
        <w:rPr>
          <w:b/>
        </w:rPr>
        <w:t xml:space="preserve"> </w:t>
      </w:r>
      <w:r w:rsidRPr="00190FA9">
        <w:t>Disponibilizar os resultados e documentação dos exames eletivos no prazo máximo de 05 (cinco) dias úteis. Os exames realizados em caráter de urgência deverão estar disponíveis no prazo máximo de 24 horas, sempre que requisitado pela equipe médica da CONTRATANTE.</w:t>
      </w:r>
    </w:p>
    <w:p w:rsidR="00CC6171" w:rsidRPr="00190FA9" w:rsidRDefault="00CC6171" w:rsidP="00CC6171">
      <w:pPr>
        <w:pStyle w:val="Ttulonivel4-numerado"/>
      </w:pPr>
      <w:r w:rsidRPr="001958CE">
        <w:rPr>
          <w:b/>
        </w:rPr>
        <w:t>14.35</w:t>
      </w:r>
      <w:r>
        <w:rPr>
          <w:b/>
        </w:rPr>
        <w:t xml:space="preserve"> </w:t>
      </w:r>
      <w:r w:rsidRPr="00190FA9">
        <w:t>Obedecer à padronização estabelecida pela CONTRATANTE para todos os impressos inerentes ao serviço e/ou entregues aos pacientes, sendo vedada a colocação de quaisquer logomarcas ou símbolos diferentes do estabelecido pela mesma.</w:t>
      </w:r>
    </w:p>
    <w:p w:rsidR="00CC6171" w:rsidRPr="00190FA9" w:rsidRDefault="00CC6171" w:rsidP="00CC6171">
      <w:pPr>
        <w:pStyle w:val="Ttulonivel4-numerado"/>
      </w:pPr>
      <w:r w:rsidRPr="001958CE">
        <w:rPr>
          <w:b/>
        </w:rPr>
        <w:t>14.36</w:t>
      </w:r>
      <w:r>
        <w:rPr>
          <w:b/>
        </w:rPr>
        <w:t xml:space="preserve"> </w:t>
      </w:r>
      <w:r w:rsidRPr="00190FA9">
        <w:t>Obedecer às demandas e diretrizes da CONTRATANTE para agendamento, marcação e realização dos exames.</w:t>
      </w:r>
    </w:p>
    <w:p w:rsidR="00CC6171" w:rsidRPr="00190FA9" w:rsidRDefault="00CC6171" w:rsidP="00CC6171">
      <w:pPr>
        <w:pStyle w:val="Ttulonivel4-numerado"/>
      </w:pPr>
      <w:r w:rsidRPr="001958CE">
        <w:rPr>
          <w:b/>
        </w:rPr>
        <w:t>14.37</w:t>
      </w:r>
      <w:r>
        <w:rPr>
          <w:b/>
        </w:rPr>
        <w:t xml:space="preserve"> </w:t>
      </w:r>
      <w:r w:rsidRPr="00190FA9">
        <w:t>Submeter todos os resultados de exames de Mamografia, Tomografia Computadorizada e Ressonância Magnética à revisão de laudo por médico com Título de Especialista pelo Colégio Brasileiro de Radiologia.</w:t>
      </w:r>
    </w:p>
    <w:p w:rsidR="00CC6171" w:rsidRPr="00190FA9" w:rsidRDefault="00CC6171" w:rsidP="00CC6171">
      <w:pPr>
        <w:pStyle w:val="Ttulonivel4-numerado"/>
      </w:pPr>
      <w:r w:rsidRPr="001958CE">
        <w:rPr>
          <w:b/>
        </w:rPr>
        <w:t>14.38</w:t>
      </w:r>
      <w:r>
        <w:rPr>
          <w:b/>
        </w:rPr>
        <w:t xml:space="preserve"> </w:t>
      </w:r>
      <w:r w:rsidRPr="00190FA9">
        <w:t>Manter a supervisão de todos os exames de Cardiologia e Vasculares por médico com Título de Especialista pela Sociedade Brasileira de Cardiologia.</w:t>
      </w:r>
    </w:p>
    <w:p w:rsidR="00CC6171" w:rsidRPr="00190FA9" w:rsidRDefault="00CC6171" w:rsidP="00CC6171">
      <w:pPr>
        <w:pStyle w:val="Ttulonivel4-numerado"/>
      </w:pPr>
      <w:r w:rsidRPr="001958CE">
        <w:rPr>
          <w:b/>
        </w:rPr>
        <w:lastRenderedPageBreak/>
        <w:t>14.39</w:t>
      </w:r>
      <w:r>
        <w:rPr>
          <w:b/>
        </w:rPr>
        <w:t xml:space="preserve"> </w:t>
      </w:r>
      <w:r w:rsidRPr="00190FA9">
        <w:t xml:space="preserve">Manter o armazenamento e guarda dos exames e seus backups, atendendo integralmente às regras estabelecidas na Resolução 1.821 de 11 de julho de2007 e Parecer nº 10 / 2009 do Conselho Federal de Medicina. Ao encerramento do contrato, motivado ou imotivadamente, todos os exames e resultados, bem como seus arquivos físicos e eletrônicos deverão ser transferidos para a CONTRATANTE, sem quaisquer restrições à leitura ou acesso e sem nenhum ônus adicional. </w:t>
      </w:r>
    </w:p>
    <w:p w:rsidR="00CC6171" w:rsidRPr="00190FA9" w:rsidRDefault="00CC6171" w:rsidP="00CC6171">
      <w:pPr>
        <w:pStyle w:val="Ttulonivel4-numerado"/>
      </w:pPr>
      <w:r w:rsidRPr="001958CE">
        <w:rPr>
          <w:b/>
        </w:rPr>
        <w:t>14.40</w:t>
      </w:r>
      <w:r>
        <w:rPr>
          <w:b/>
        </w:rPr>
        <w:t xml:space="preserve"> </w:t>
      </w:r>
      <w:r w:rsidRPr="00190FA9">
        <w:t>Apresentar anualmente Plano de Gerenciamento de Equipamentos para manutenção preventiva e corretiva.</w:t>
      </w:r>
    </w:p>
    <w:p w:rsidR="00CC6171" w:rsidRPr="00190FA9" w:rsidRDefault="00CC6171" w:rsidP="00CC6171">
      <w:pPr>
        <w:pStyle w:val="Ttulonivel4-numerado"/>
      </w:pPr>
      <w:r w:rsidRPr="001958CE">
        <w:rPr>
          <w:b/>
        </w:rPr>
        <w:t>14.41</w:t>
      </w:r>
      <w:r>
        <w:rPr>
          <w:b/>
        </w:rPr>
        <w:t xml:space="preserve"> </w:t>
      </w:r>
      <w:r w:rsidRPr="00190FA9">
        <w:t xml:space="preserve">Realizar e ser responsável pelos custos da manutenção preventiva e corretiva integral de todos os equipamentos da CONTRATANTE, envolvidos na prestação dos serviços, incluindo partes, peças, ampolas, tubos, cabos, estabilizadores, transdutores, bobinas, bombas injetoras de contraste, Workstation, reposição de Hélio, </w:t>
      </w:r>
      <w:proofErr w:type="spellStart"/>
      <w:r w:rsidRPr="00190FA9">
        <w:t>etc</w:t>
      </w:r>
      <w:proofErr w:type="spellEnd"/>
      <w:r w:rsidRPr="00190FA9">
        <w:t>, sem exceção, durante toda a duração do contrato, incluindo a substituição de todas as peças danificadas quando necessário. Os serviços de manutenção preventiva e corretiva deverão ser realizados pela empresa representante do fabricante do equipamento, preferencialmente sediada em Porto Velho ou na Região Norte.</w:t>
      </w:r>
    </w:p>
    <w:p w:rsidR="00CC6171" w:rsidRPr="00190FA9" w:rsidRDefault="00CC6171" w:rsidP="00CC6171">
      <w:pPr>
        <w:pStyle w:val="Ttulonivel4-numerado"/>
      </w:pPr>
      <w:r w:rsidRPr="001958CE">
        <w:rPr>
          <w:b/>
        </w:rPr>
        <w:t>14.42</w:t>
      </w:r>
      <w:r>
        <w:rPr>
          <w:b/>
        </w:rPr>
        <w:t xml:space="preserve"> </w:t>
      </w:r>
      <w:r w:rsidRPr="00190FA9">
        <w:t>Zelar pelo bom uso e guarda dos impressos, materiais, móveis, equipamentos e instalações colocados à sua disposição, respondendo pelas despesas necessárias para sua reparação quando forem apurados danos decorrentes do mau uso ou conservação.</w:t>
      </w:r>
    </w:p>
    <w:p w:rsidR="00CC6171" w:rsidRPr="00190FA9" w:rsidRDefault="00CC6171" w:rsidP="00CC6171">
      <w:pPr>
        <w:pStyle w:val="Ttulonivel4-numerado"/>
      </w:pPr>
      <w:r w:rsidRPr="001958CE">
        <w:rPr>
          <w:b/>
        </w:rPr>
        <w:t>14.43</w:t>
      </w:r>
      <w:r>
        <w:rPr>
          <w:b/>
        </w:rPr>
        <w:t xml:space="preserve"> </w:t>
      </w:r>
      <w:r w:rsidRPr="00190FA9">
        <w:t xml:space="preserve">Montar a infraestrutura do local de prestação dos serviços, devendo </w:t>
      </w:r>
      <w:proofErr w:type="spellStart"/>
      <w:r w:rsidRPr="00190FA9">
        <w:t>fornecertodo</w:t>
      </w:r>
      <w:proofErr w:type="spellEnd"/>
      <w:r w:rsidRPr="00190FA9">
        <w:t xml:space="preserve"> o material de escritório e mobiliário complementar ao cedido pela CONTRATANTE e que poderá ser verificado na ocasião da visita técnica e registrado na proposta.</w:t>
      </w:r>
    </w:p>
    <w:p w:rsidR="00CC6171" w:rsidRPr="00190FA9" w:rsidRDefault="00CC6171" w:rsidP="00CC6171">
      <w:pPr>
        <w:pStyle w:val="Ttulonivel4-numerado"/>
      </w:pPr>
      <w:r w:rsidRPr="001958CE">
        <w:rPr>
          <w:b/>
        </w:rPr>
        <w:t>14.44</w:t>
      </w:r>
      <w:r>
        <w:rPr>
          <w:b/>
        </w:rPr>
        <w:t xml:space="preserve"> </w:t>
      </w:r>
      <w:r w:rsidRPr="00190FA9">
        <w:t>Demonstrar controle de qualidade interno e externo, apresentando os selos de qualidade do Colégio Brasileiro de Radiologia para Tomografia Computadorizada, Ressonância Magnética, Mamografia e Ultrassonografia até no máximo o décimo primeiro (11º) mês do início das atividades.</w:t>
      </w:r>
    </w:p>
    <w:p w:rsidR="00CC6171" w:rsidRPr="00190FA9" w:rsidRDefault="00CC6171" w:rsidP="00CC6171">
      <w:pPr>
        <w:pStyle w:val="Ttulonivel4-numerado"/>
      </w:pPr>
      <w:r w:rsidRPr="001958CE">
        <w:rPr>
          <w:b/>
        </w:rPr>
        <w:t>14.45</w:t>
      </w:r>
      <w:r>
        <w:rPr>
          <w:b/>
        </w:rPr>
        <w:t xml:space="preserve"> </w:t>
      </w:r>
      <w:r w:rsidRPr="00190FA9">
        <w:t xml:space="preserve">Atender a todas as exigências da Portaria nº 453 da ANVISA ou outras que venham substituí-la ou complementá-la, incluindo controle do dosimétrico ambiental e pessoal para todos os funcionários da CONTRATADA para os quais o controle se aplique. </w:t>
      </w:r>
    </w:p>
    <w:p w:rsidR="00CC6171" w:rsidRPr="00190FA9" w:rsidRDefault="00CC6171" w:rsidP="00CC6171">
      <w:pPr>
        <w:pStyle w:val="Ttulonivel4-numerado"/>
      </w:pPr>
      <w:r w:rsidRPr="001958CE">
        <w:rPr>
          <w:b/>
        </w:rPr>
        <w:t>14.46</w:t>
      </w:r>
      <w:r>
        <w:rPr>
          <w:b/>
        </w:rPr>
        <w:t xml:space="preserve"> </w:t>
      </w:r>
      <w:r w:rsidRPr="00190FA9">
        <w:t>Apresentar a Licença Inicial (ou protocolo) de Funcionamento da Unidade de Diagnóstico por Imagem, expedido pela Vigilância Sanitária do Estado de</w:t>
      </w:r>
      <w:r>
        <w:t xml:space="preserve"> </w:t>
      </w:r>
      <w:r w:rsidRPr="00190FA9">
        <w:t>Rondônia, até no máximo o oitavo (8º) mês do início das atividades e mantê-lo atualizado.</w:t>
      </w:r>
    </w:p>
    <w:p w:rsidR="00CC6171" w:rsidRPr="00190FA9" w:rsidRDefault="00CC6171" w:rsidP="00CC6171">
      <w:pPr>
        <w:pStyle w:val="Ttulonivel4-numerado"/>
      </w:pPr>
      <w:r w:rsidRPr="001958CE">
        <w:rPr>
          <w:b/>
        </w:rPr>
        <w:lastRenderedPageBreak/>
        <w:t>14.47</w:t>
      </w:r>
      <w:r>
        <w:rPr>
          <w:b/>
        </w:rPr>
        <w:t xml:space="preserve"> </w:t>
      </w:r>
      <w:r w:rsidRPr="00190FA9">
        <w:t>Adequar-se às metodologias de melhoria de gestão utilizadas pela CONTRATANTE, realizando protocolos, rotinas e analisando indicadores solicitados pela SESAU; adequando-se às políticas de recursos humanos da CONTRATANTE quanto à participação na avaliação de desempenho, satisfação do usuário, entre outros.</w:t>
      </w:r>
    </w:p>
    <w:p w:rsidR="00CC6171" w:rsidRPr="00190FA9" w:rsidRDefault="00CC6171" w:rsidP="00CC6171">
      <w:pPr>
        <w:pStyle w:val="Ttulonivel4-numerado"/>
      </w:pPr>
      <w:r w:rsidRPr="001958CE">
        <w:rPr>
          <w:b/>
        </w:rPr>
        <w:t>14.48</w:t>
      </w:r>
      <w:r>
        <w:rPr>
          <w:b/>
        </w:rPr>
        <w:t xml:space="preserve">. </w:t>
      </w:r>
      <w:r w:rsidRPr="00190FA9">
        <w:t xml:space="preserve">Garantir a não paralisação do serviço por falta de insumos, equipamentos ou recursos humanos. No caso de suspensão dos serviços, formalizar justificativa </w:t>
      </w:r>
      <w:proofErr w:type="spellStart"/>
      <w:r w:rsidRPr="00190FA9">
        <w:t>àGerência</w:t>
      </w:r>
      <w:proofErr w:type="spellEnd"/>
      <w:r w:rsidRPr="00190FA9">
        <w:t xml:space="preserve"> de Controle Avaliação e Serviços de Saúde - GRECSS e a Gerência de Regulação (GERREG), informando o serviço de retaguarda que será responsável pela execução dos exames objeto deste contrato.</w:t>
      </w:r>
    </w:p>
    <w:p w:rsidR="00CC6171" w:rsidRPr="00190FA9" w:rsidRDefault="00CC6171" w:rsidP="00CC6171">
      <w:pPr>
        <w:pStyle w:val="Ttulonivel4-numerado"/>
      </w:pPr>
      <w:r w:rsidRPr="001958CE">
        <w:rPr>
          <w:b/>
        </w:rPr>
        <w:t>14.49</w:t>
      </w:r>
      <w:r>
        <w:rPr>
          <w:b/>
        </w:rPr>
        <w:t xml:space="preserve"> </w:t>
      </w:r>
      <w:r w:rsidRPr="00190FA9">
        <w:t>Preencher e entregar toda a documentação referente ao atendimento prestado ao paciente, bem como os documentos necessários ao processo de faturamento, pela Unidade Hospitalar, junto ao convênio SUS incluindo o Boletim de Produção Ambulatorial (BPA) individualizado e a Autorização de Procedimento de Alta Complexidade (APAC).</w:t>
      </w:r>
    </w:p>
    <w:p w:rsidR="00CC6171" w:rsidRPr="00190FA9" w:rsidRDefault="00CC6171" w:rsidP="00CC6171">
      <w:pPr>
        <w:pStyle w:val="Ttulonivel4-numerado"/>
      </w:pPr>
      <w:r w:rsidRPr="001958CE">
        <w:rPr>
          <w:b/>
        </w:rPr>
        <w:t>14.50</w:t>
      </w:r>
      <w:r>
        <w:rPr>
          <w:b/>
        </w:rPr>
        <w:t xml:space="preserve"> </w:t>
      </w:r>
      <w:r w:rsidRPr="00190FA9">
        <w:t>Permitir que os serviços executados sejam supervisionados por técnicos e fiscais designados pela CONTRATANTE.</w:t>
      </w:r>
    </w:p>
    <w:p w:rsidR="00CC6171" w:rsidRPr="00190FA9" w:rsidRDefault="00CC6171" w:rsidP="00CC6171">
      <w:pPr>
        <w:pStyle w:val="Ttulonivel4-numerado"/>
      </w:pPr>
      <w:r w:rsidRPr="001958CE">
        <w:rPr>
          <w:b/>
        </w:rPr>
        <w:t>14.51</w:t>
      </w:r>
      <w:r>
        <w:rPr>
          <w:b/>
        </w:rPr>
        <w:t xml:space="preserve"> </w:t>
      </w:r>
      <w:r w:rsidRPr="00190FA9">
        <w:t xml:space="preserve">Encaminhar à CONTRATANTE, até 90 dias após o início do contrato, um cronograma anual de manutenção preventiva dos equipamentos com a programação das visitas preventivas, informando a data da visita, para avaliação e aprovação; </w:t>
      </w:r>
    </w:p>
    <w:p w:rsidR="00CC6171" w:rsidRPr="00190FA9" w:rsidRDefault="00CC6171" w:rsidP="00CC6171">
      <w:pPr>
        <w:pStyle w:val="Ttulonivel4-numerado"/>
      </w:pPr>
      <w:r w:rsidRPr="001958CE">
        <w:rPr>
          <w:b/>
        </w:rPr>
        <w:t>14.52</w:t>
      </w:r>
      <w:r>
        <w:rPr>
          <w:b/>
        </w:rPr>
        <w:t xml:space="preserve"> </w:t>
      </w:r>
      <w:r w:rsidRPr="00190FA9">
        <w:t>Emitir um relatório tipo “</w:t>
      </w:r>
      <w:proofErr w:type="spellStart"/>
      <w:r w:rsidRPr="00190FA9">
        <w:t>checklist</w:t>
      </w:r>
      <w:proofErr w:type="spellEnd"/>
      <w:r w:rsidRPr="00190FA9">
        <w:t>” a cada manutenção preventiva e corretiva, individual por equipamento, devendo ser encaminhado uma via à CONTRATANTE imediatamente após a execução do serviço. No “</w:t>
      </w:r>
      <w:proofErr w:type="spellStart"/>
      <w:r w:rsidRPr="00190FA9">
        <w:t>checklist</w:t>
      </w:r>
      <w:proofErr w:type="spellEnd"/>
      <w:r w:rsidRPr="00190FA9">
        <w:t xml:space="preserve">” deverão constar os dados do equipamento (marca, modelo, número de patrimônio ou tombamento, número de série e localização ou setor), a data da realização do serviço, o nome do executante e sua assinatura, os itens avaliados, as peças substituídas ou que exigem substituição e o estado final do equipamento após a manutenção. 14.51Deverá constar ainda o nome (ou matrícula) e assinatura do funcionário do Centro de Diagnóstico por Imagem, designado, atestando a visita do técnico; </w:t>
      </w:r>
    </w:p>
    <w:p w:rsidR="00CC6171" w:rsidRPr="00190FA9" w:rsidRDefault="00CC6171" w:rsidP="00CC6171">
      <w:pPr>
        <w:pStyle w:val="Ttulonivel4-numerado"/>
      </w:pPr>
      <w:r w:rsidRPr="001958CE">
        <w:rPr>
          <w:b/>
        </w:rPr>
        <w:t>14.53</w:t>
      </w:r>
      <w:r>
        <w:rPr>
          <w:b/>
        </w:rPr>
        <w:t xml:space="preserve"> </w:t>
      </w:r>
      <w:r w:rsidRPr="00190FA9">
        <w:t>Permitir que todos os processos sejam acompanhados por fiscal ou técnico designado pela CONTRATANTE.</w:t>
      </w:r>
    </w:p>
    <w:p w:rsidR="00CC6171" w:rsidRPr="00190FA9" w:rsidRDefault="00CC6171" w:rsidP="00CC6171">
      <w:pPr>
        <w:pStyle w:val="Ttulonivel4-numerado"/>
      </w:pPr>
      <w:r w:rsidRPr="001958CE">
        <w:rPr>
          <w:b/>
        </w:rPr>
        <w:t>14.54</w:t>
      </w:r>
      <w:r>
        <w:rPr>
          <w:b/>
        </w:rPr>
        <w:t xml:space="preserve"> </w:t>
      </w:r>
      <w:r w:rsidRPr="00190FA9">
        <w:t>Manter responsável pelos serviços prestados ou preposto presente no Centro de Diagnóstico por Imagem de 2ª à 6ª feira das 08:00 às 12:00h e das 14:00h ás 18:00h, aos sábados das 7:00 às 13:00h.</w:t>
      </w:r>
    </w:p>
    <w:p w:rsidR="00CC6171" w:rsidRPr="00190FA9" w:rsidRDefault="00CC6171" w:rsidP="00CC6171">
      <w:pPr>
        <w:pStyle w:val="Ttulonivel4-numerado"/>
      </w:pPr>
      <w:r w:rsidRPr="001958CE">
        <w:rPr>
          <w:b/>
        </w:rPr>
        <w:lastRenderedPageBreak/>
        <w:t>14.55</w:t>
      </w:r>
      <w:r>
        <w:rPr>
          <w:b/>
        </w:rPr>
        <w:t xml:space="preserve"> </w:t>
      </w:r>
      <w:r w:rsidRPr="00190FA9">
        <w:t xml:space="preserve">Responsabilizar-se por eventuais omissões praticadas por seus prepostos envolvidos nos serviços, tomando as providências necessárias para o cumprimento fiel do contrato. </w:t>
      </w:r>
    </w:p>
    <w:p w:rsidR="00CC6171" w:rsidRPr="00190FA9" w:rsidRDefault="00CC6171" w:rsidP="00CC6171">
      <w:pPr>
        <w:pStyle w:val="Ttulonivel4-numerado"/>
      </w:pPr>
      <w:r w:rsidRPr="001958CE">
        <w:rPr>
          <w:b/>
        </w:rPr>
        <w:t>15.56</w:t>
      </w:r>
      <w:r>
        <w:rPr>
          <w:b/>
        </w:rPr>
        <w:t xml:space="preserve"> </w:t>
      </w:r>
      <w:r w:rsidRPr="00190FA9">
        <w:t>Responsabilizar-se por todos os encargos e obrigações concernentes a legislações sociais, trabalhistas, tributárias, fiscais, securitárias, previdenciárias que resultem todas as despesas decorrentes dos serviços prestados, assim como despesas de eventuais trabalhos não previstos, mas indispensáveis à execução das atividades.</w:t>
      </w:r>
    </w:p>
    <w:p w:rsidR="00CC6171" w:rsidRPr="00190FA9" w:rsidRDefault="00CC6171" w:rsidP="00CC6171">
      <w:pPr>
        <w:pStyle w:val="Ttulonivel4-numerado"/>
      </w:pPr>
      <w:r w:rsidRPr="001958CE">
        <w:rPr>
          <w:b/>
        </w:rPr>
        <w:t>14.57</w:t>
      </w:r>
      <w:r>
        <w:rPr>
          <w:b/>
        </w:rPr>
        <w:t xml:space="preserve"> </w:t>
      </w:r>
      <w:r w:rsidRPr="00190FA9">
        <w:t xml:space="preserve">Gerenciar e providenciar o descarte dos resíduos provenientes das atividades deste projeto básico de acordo com Grupos de Resíduos (Resolução RDC ANVISA Nº 306/04 / Resolução CONAMA Nº 358/05). </w:t>
      </w:r>
    </w:p>
    <w:p w:rsidR="00CC6171" w:rsidRPr="00190FA9" w:rsidRDefault="00CC6171" w:rsidP="00CC6171">
      <w:pPr>
        <w:pStyle w:val="Ttulonivel4-numerado"/>
      </w:pPr>
      <w:r w:rsidRPr="001958CE">
        <w:rPr>
          <w:b/>
        </w:rPr>
        <w:t>14.58</w:t>
      </w:r>
      <w:r>
        <w:rPr>
          <w:b/>
        </w:rPr>
        <w:t xml:space="preserve"> </w:t>
      </w:r>
      <w:r w:rsidRPr="00190FA9">
        <w:t xml:space="preserve">Implantar e prestar serviço de vigilância do Centro de Diagnóstico por Imagem 24 horas por dia, 07 dias por semana. </w:t>
      </w:r>
    </w:p>
    <w:p w:rsidR="00CC6171" w:rsidRPr="00190FA9" w:rsidRDefault="00CC6171" w:rsidP="00CC6171">
      <w:pPr>
        <w:pStyle w:val="Ttulonivel4-numerado"/>
      </w:pPr>
      <w:r w:rsidRPr="001958CE">
        <w:rPr>
          <w:b/>
        </w:rPr>
        <w:t>14.59</w:t>
      </w:r>
      <w:r>
        <w:rPr>
          <w:b/>
        </w:rPr>
        <w:t xml:space="preserve"> </w:t>
      </w:r>
      <w:r w:rsidRPr="00190FA9">
        <w:t xml:space="preserve">Realizar a manutenção e limpeza diária de todo o espaço físico disponibilizado, bem como os serviços de vigilância, segurança, lavanderia e telefonia; </w:t>
      </w:r>
    </w:p>
    <w:p w:rsidR="00CC6171" w:rsidRPr="00190FA9" w:rsidRDefault="00CC6171" w:rsidP="00CC6171">
      <w:pPr>
        <w:pStyle w:val="Ttulonivel4-numerado"/>
      </w:pPr>
      <w:r w:rsidRPr="001958CE">
        <w:rPr>
          <w:b/>
        </w:rPr>
        <w:t>14.60</w:t>
      </w:r>
      <w:r>
        <w:rPr>
          <w:b/>
        </w:rPr>
        <w:t xml:space="preserve"> </w:t>
      </w:r>
      <w:r w:rsidRPr="00190FA9">
        <w:t xml:space="preserve">Responsabilizar-se pelas despesas referentes às concessionárias de serviços públicos, tais como: telefonia, energia, água, gás e esgoto; </w:t>
      </w:r>
    </w:p>
    <w:p w:rsidR="00CC6171" w:rsidRPr="00190FA9" w:rsidRDefault="00CC6171" w:rsidP="00CC6171">
      <w:pPr>
        <w:pStyle w:val="Ttulonivel4-numerado"/>
      </w:pPr>
      <w:r w:rsidRPr="001958CE">
        <w:rPr>
          <w:b/>
        </w:rPr>
        <w:t>14.61</w:t>
      </w:r>
      <w:r>
        <w:rPr>
          <w:b/>
        </w:rPr>
        <w:t xml:space="preserve"> </w:t>
      </w:r>
      <w:r w:rsidRPr="00190FA9">
        <w:t xml:space="preserve">Responsabilizar-se pelo fornecimento de uniformes à força de trabalho disponibilizada para a execução do presente serviço, a ser previamente aprovado pela CONTRATANTE. </w:t>
      </w:r>
    </w:p>
    <w:p w:rsidR="00CC6171" w:rsidRPr="00190FA9" w:rsidRDefault="00CC6171" w:rsidP="00CC6171">
      <w:pPr>
        <w:pStyle w:val="Ttulonivel4-numerado"/>
      </w:pPr>
      <w:r w:rsidRPr="001958CE">
        <w:rPr>
          <w:b/>
        </w:rPr>
        <w:t>14.62</w:t>
      </w:r>
      <w:r>
        <w:rPr>
          <w:b/>
        </w:rPr>
        <w:t xml:space="preserve"> </w:t>
      </w:r>
      <w:r w:rsidRPr="00190FA9">
        <w:t>As atividades de pesquisa serão constituídas pela apresentação de trabalhos científicos em congressos e publicações em revistas científicas nacionais e internacionais, baseados nos exames realizados no Centro de Diagnóstico por Imagem da CONTRATADA. Os resultados das pesquisas serão, obrigatoriamente, de domínio público, bem como as novas técnicas desenvolvidas.</w:t>
      </w:r>
    </w:p>
    <w:p w:rsidR="00CC6171" w:rsidRPr="00190FA9" w:rsidRDefault="00CC6171" w:rsidP="00CC6171">
      <w:pPr>
        <w:pStyle w:val="Ttulonivel4-numerado"/>
      </w:pPr>
      <w:r w:rsidRPr="00911062">
        <w:rPr>
          <w:b/>
        </w:rPr>
        <w:t>14.63</w:t>
      </w:r>
      <w:r>
        <w:rPr>
          <w:b/>
        </w:rPr>
        <w:t xml:space="preserve"> </w:t>
      </w:r>
      <w:r w:rsidRPr="00190FA9">
        <w:t>Apresentar anualmente,</w:t>
      </w:r>
      <w:r>
        <w:t xml:space="preserve"> </w:t>
      </w:r>
      <w:r w:rsidRPr="00190FA9">
        <w:t>aulas, cursos ou palestras nos Eventos Científicos da SESAU, sempre que solicitado, a partir do 10º (décimo) mês após o início das atividades, conferindo a autoria de todos os trabalhos aos profissionais envolvidos e ao Centro de Diagnóstico por Imagem do Centro de Diagnóstico por Imagem da SESAU, sendo vedado o uso da logomarca da CONTRATADA nas apresentações.</w:t>
      </w:r>
    </w:p>
    <w:p w:rsidR="00CC6171" w:rsidRPr="00FD2E17" w:rsidRDefault="00CC6171" w:rsidP="00CC6171">
      <w:pPr>
        <w:pStyle w:val="Ttulonivel1"/>
        <w:ind w:left="567" w:hanging="425"/>
      </w:pPr>
      <w:r w:rsidRPr="00FD2E17">
        <w:t>OBRIGAÇÕES DA CONTRATANTE</w:t>
      </w:r>
    </w:p>
    <w:p w:rsidR="00CC6171" w:rsidRDefault="00CC6171" w:rsidP="00C45092">
      <w:pPr>
        <w:pStyle w:val="TextoPrincipal"/>
      </w:pPr>
      <w:r w:rsidRPr="00C0269B">
        <w:t xml:space="preserve">Para a realização do serviço a ser contratado, a CONTRATANTE deverá: </w:t>
      </w:r>
    </w:p>
    <w:p w:rsidR="00CC6171" w:rsidRPr="00FD2E17" w:rsidRDefault="00CC6171" w:rsidP="00CC6171">
      <w:pPr>
        <w:pStyle w:val="Ttulonivel4-numerado"/>
      </w:pPr>
      <w:r>
        <w:rPr>
          <w:b/>
        </w:rPr>
        <w:t xml:space="preserve">15.1 </w:t>
      </w:r>
      <w:r w:rsidRPr="00FD2E17">
        <w:t>Permitir a cedência de uso de bem imóvel pertencente ao Estado de Rondônia, localizado à Av. Gov. Jorge Teixeira, anexo Hospital</w:t>
      </w:r>
      <w:r>
        <w:t xml:space="preserve"> </w:t>
      </w:r>
      <w:r w:rsidRPr="00FD2E17">
        <w:t xml:space="preserve">de Base Dr. Ary Pinheiro, setor industrial, </w:t>
      </w:r>
      <w:r w:rsidRPr="00FD2E17">
        <w:lastRenderedPageBreak/>
        <w:t>município de Porto Velho, onde funcionará o CENTRO DE DIAGNÓSTICO POR IMAGENS DO ESTADO DE RONDÔNIA (CDI/RO), conforme vistoria a ser realizada e condições estabelecidas nas cláusulas que tratam dos de Bens Móveis.</w:t>
      </w:r>
    </w:p>
    <w:p w:rsidR="00CC6171" w:rsidRPr="00FD2E17" w:rsidRDefault="00CC6171" w:rsidP="00CC6171">
      <w:pPr>
        <w:pStyle w:val="Ttulonivel4-numerado"/>
      </w:pPr>
      <w:r>
        <w:rPr>
          <w:b/>
        </w:rPr>
        <w:t xml:space="preserve">15.2 </w:t>
      </w:r>
      <w:r w:rsidRPr="00FD2E17">
        <w:t xml:space="preserve">Ceder e permitir o uso gratuito dos bens móveis pertencentes ao Estado de Rondônia, conforme inventário a ser realizado e condições estabelecidas nas cláusulas que tratam dos Bens Móveis. </w:t>
      </w:r>
    </w:p>
    <w:p w:rsidR="00CC6171" w:rsidRPr="00FD2E17" w:rsidRDefault="00CC6171" w:rsidP="00CC6171">
      <w:pPr>
        <w:pStyle w:val="Ttulonivel4-numerado"/>
      </w:pPr>
      <w:r>
        <w:rPr>
          <w:b/>
        </w:rPr>
        <w:t xml:space="preserve">15.3 </w:t>
      </w:r>
      <w:r w:rsidRPr="00FD2E17">
        <w:t>A</w:t>
      </w:r>
      <w:r>
        <w:t xml:space="preserve"> </w:t>
      </w:r>
      <w:r w:rsidRPr="00FD2E17">
        <w:t>responsabilidade pelo monitoramento, controle, avaliação e fiscalização dos serviços será da Gerência de Controle, Avaliação e Serviços de Saúde – GRECSS.</w:t>
      </w:r>
    </w:p>
    <w:p w:rsidR="00CC6171" w:rsidRPr="00FD2E17" w:rsidRDefault="00CC6171" w:rsidP="00CC6171">
      <w:pPr>
        <w:pStyle w:val="Ttulonivel4-numerado"/>
      </w:pPr>
      <w:r>
        <w:rPr>
          <w:b/>
        </w:rPr>
        <w:t xml:space="preserve">15.4 </w:t>
      </w:r>
      <w:r w:rsidRPr="00FD2E17">
        <w:t>Será de responsabilidade da Gerência de Regulação – GERREG, estabelecer canal de comunicação com a CONTRATADA</w:t>
      </w:r>
      <w:r>
        <w:t xml:space="preserve"> </w:t>
      </w:r>
      <w:r w:rsidRPr="00FD2E17">
        <w:t>para</w:t>
      </w:r>
      <w:r>
        <w:t xml:space="preserve"> </w:t>
      </w:r>
      <w:r w:rsidRPr="00FD2E17">
        <w:t xml:space="preserve">regulação e disponibilização de exames para agendamento, via Sistema de Regulação – SISREG e </w:t>
      </w:r>
      <w:proofErr w:type="spellStart"/>
      <w:r w:rsidRPr="00FD2E17">
        <w:t>Call</w:t>
      </w:r>
      <w:proofErr w:type="spellEnd"/>
      <w:r w:rsidRPr="00FD2E17">
        <w:t xml:space="preserve"> Center.</w:t>
      </w:r>
    </w:p>
    <w:p w:rsidR="00CC6171" w:rsidRPr="00FD2E17" w:rsidRDefault="00CC6171" w:rsidP="00CC6171">
      <w:pPr>
        <w:pStyle w:val="Ttulonivel4-numerado"/>
      </w:pPr>
      <w:r>
        <w:rPr>
          <w:b/>
        </w:rPr>
        <w:t xml:space="preserve">15.5 </w:t>
      </w:r>
      <w:r w:rsidRPr="00FD2E17">
        <w:t>A</w:t>
      </w:r>
      <w:r>
        <w:t xml:space="preserve"> </w:t>
      </w:r>
      <w:r w:rsidRPr="00FD2E17">
        <w:t>responsabilidade pelo monitoramento e avaliação das manutenções preditivas, preventivas e corretivas será efetuada por Técnico Especialista Habilitado pela SESAU.</w:t>
      </w:r>
    </w:p>
    <w:p w:rsidR="00CC6171" w:rsidRPr="0092372F" w:rsidRDefault="00CC6171" w:rsidP="00CC6171">
      <w:pPr>
        <w:pStyle w:val="Ttulonivel1"/>
        <w:ind w:left="567" w:hanging="425"/>
      </w:pPr>
      <w:r w:rsidRPr="0092372F">
        <w:t>BENS MÓVEIS E IMÓVEIS</w:t>
      </w:r>
    </w:p>
    <w:p w:rsidR="00CC6171" w:rsidRPr="00C0269B" w:rsidRDefault="00CC6171" w:rsidP="00CC6171">
      <w:pPr>
        <w:pStyle w:val="Default"/>
        <w:tabs>
          <w:tab w:val="left" w:pos="0"/>
          <w:tab w:val="left" w:pos="709"/>
        </w:tabs>
        <w:spacing w:after="120" w:line="360" w:lineRule="auto"/>
        <w:ind w:right="51"/>
        <w:jc w:val="both"/>
        <w:rPr>
          <w:rFonts w:ascii="Times New Roman" w:hAnsi="Times New Roman" w:cs="Times New Roman"/>
          <w:sz w:val="22"/>
          <w:szCs w:val="22"/>
        </w:rPr>
      </w:pPr>
      <w:r>
        <w:rPr>
          <w:rFonts w:ascii="Times New Roman" w:hAnsi="Times New Roman" w:cs="Times New Roman"/>
          <w:b/>
          <w:sz w:val="22"/>
          <w:szCs w:val="22"/>
        </w:rPr>
        <w:t xml:space="preserve">16.1 </w:t>
      </w:r>
      <w:r w:rsidRPr="00C0269B">
        <w:rPr>
          <w:rFonts w:ascii="Times New Roman" w:hAnsi="Times New Roman" w:cs="Times New Roman"/>
          <w:sz w:val="22"/>
          <w:szCs w:val="22"/>
        </w:rPr>
        <w:t xml:space="preserve">A AUTORIDADE CONTRATANTE autorizará à CONTRATADA a utilizar os BENS MÓVEIS e o IMÓVEL referente ao CENTRO DE DIAGNÓSTICO POR IMAGEM DO ESTADO DE RONDÔNIA (CDI/RO), localizado na </w:t>
      </w:r>
      <w:proofErr w:type="spellStart"/>
      <w:r w:rsidRPr="00C0269B">
        <w:rPr>
          <w:rFonts w:ascii="Times New Roman" w:hAnsi="Times New Roman" w:cs="Times New Roman"/>
          <w:sz w:val="22"/>
          <w:szCs w:val="22"/>
        </w:rPr>
        <w:t>Av</w:t>
      </w:r>
      <w:proofErr w:type="spellEnd"/>
      <w:r w:rsidRPr="00C0269B">
        <w:rPr>
          <w:rFonts w:ascii="Times New Roman" w:hAnsi="Times New Roman" w:cs="Times New Roman"/>
          <w:sz w:val="22"/>
          <w:szCs w:val="22"/>
        </w:rPr>
        <w:t>: Jorge Teixeira nº s/n, Bairro Industrial, Anexo Hospital de Base Dr. Ary Pinheiro, no Município de Porto Velho, Estado de Rondônia, para a execução das atividades inerentes ao objeto do Contrato nº ____/SESAU/RO/2015, comprometendo-se a administra-los em conformidade com o disposto nos respectivos itens a seguir, até sua restituição ao Poder Público;</w:t>
      </w:r>
    </w:p>
    <w:p w:rsidR="00CC6171" w:rsidRPr="00C0269B" w:rsidRDefault="00CC6171" w:rsidP="00CC6171">
      <w:pPr>
        <w:pStyle w:val="Ttulonivel3"/>
      </w:pPr>
      <w:r>
        <w:t xml:space="preserve">16.2 </w:t>
      </w:r>
      <w:r w:rsidRPr="00C0269B">
        <w:t>Da destinação dos Bens Móveis e Imóveis:</w:t>
      </w:r>
    </w:p>
    <w:p w:rsidR="00CC6171" w:rsidRPr="00C0269B" w:rsidRDefault="00CC6171" w:rsidP="00CC6171">
      <w:pPr>
        <w:pStyle w:val="Ttulonivel4-numerado"/>
      </w:pPr>
      <w:r>
        <w:rPr>
          <w:b/>
        </w:rPr>
        <w:t xml:space="preserve">16.2.1 </w:t>
      </w:r>
      <w:r w:rsidRPr="00C0269B">
        <w:t>A CONTRATADA se compromete a utilizar os Bens Móveis e o Imóvel exclusivo para atendimento ao Sistema Único de Saúde - SUS;</w:t>
      </w:r>
    </w:p>
    <w:p w:rsidR="00CC6171" w:rsidRPr="00C0269B" w:rsidRDefault="00CC6171" w:rsidP="00CC6171">
      <w:pPr>
        <w:pStyle w:val="Ttulonivel4-numerado"/>
      </w:pPr>
      <w:r>
        <w:rPr>
          <w:b/>
        </w:rPr>
        <w:t xml:space="preserve">16.2.2 </w:t>
      </w:r>
      <w:r w:rsidRPr="00C0269B">
        <w:t>A CONTRATADA não poderá dar qualquer outra destinação ao imóvel, que não seja o funcionamento da Unidade (conforme Contrato nº ____/SESAU/RO/2015), sob pena de responder por perdas e danos;</w:t>
      </w:r>
    </w:p>
    <w:p w:rsidR="00CC6171" w:rsidRPr="00C0269B" w:rsidRDefault="00CC6171" w:rsidP="00CC6171">
      <w:pPr>
        <w:pStyle w:val="Ttulonivel4-numerado"/>
      </w:pPr>
      <w:r>
        <w:rPr>
          <w:b/>
        </w:rPr>
        <w:t xml:space="preserve">16.2.3 </w:t>
      </w:r>
      <w:r w:rsidRPr="00C0269B">
        <w:t>A CONTRATADA deverá guardar/manter os bens no CENTRO DE DIAGNÓSTICO POR IMAGEM DO ESTADO DE RONDÔNIA (CDI/RO), somente podendo remanejá-lo com a expressa autorização da CONTRATANTE;</w:t>
      </w:r>
    </w:p>
    <w:p w:rsidR="00CC6171" w:rsidRPr="00C0269B" w:rsidRDefault="00CC6171" w:rsidP="00CC6171">
      <w:pPr>
        <w:pStyle w:val="Ttulonivel4-numerado"/>
      </w:pPr>
      <w:r>
        <w:rPr>
          <w:b/>
        </w:rPr>
        <w:lastRenderedPageBreak/>
        <w:t xml:space="preserve">16.2.4 </w:t>
      </w:r>
      <w:r w:rsidRPr="00C0269B">
        <w:t>A CONTRATADA se compromete a não emprestar, ceder, dar em locação ou em garantia, doar, alienar de qualquer forma, transferir total ou parcialmente, sob quaisquer modalidades, gratuita ou onerosa, provisória ou permanente, os direitos de uso dos bens móveis cedidos, assim como seus acessórios, manuais ou quaisquer partes, exceto se houver o prévio e expresso consentimento da CONTRATANTE;</w:t>
      </w:r>
    </w:p>
    <w:p w:rsidR="00CC6171" w:rsidRPr="00727665" w:rsidRDefault="00CC6171" w:rsidP="00CC6171">
      <w:pPr>
        <w:pStyle w:val="Ttulonivel3"/>
      </w:pPr>
      <w:r w:rsidRPr="00727665">
        <w:t>16.3 Das Obrigações das Partes em Relação aos Bens Móveis e Imóveis</w:t>
      </w:r>
    </w:p>
    <w:p w:rsidR="00CC6171" w:rsidRPr="00C0269B" w:rsidRDefault="00CC6171" w:rsidP="00CC6171">
      <w:pPr>
        <w:pStyle w:val="Ttulonivel4-numerado"/>
      </w:pPr>
      <w:r>
        <w:rPr>
          <w:b/>
        </w:rPr>
        <w:t xml:space="preserve">16.3.1 </w:t>
      </w:r>
      <w:r w:rsidRPr="00C0269B">
        <w:t>A CONTRATANTE se compromete a:</w:t>
      </w:r>
    </w:p>
    <w:p w:rsidR="00CC6171" w:rsidRPr="00A11368" w:rsidRDefault="00CC6171" w:rsidP="00B951A3">
      <w:pPr>
        <w:pStyle w:val="Marcadoresromanos"/>
        <w:numPr>
          <w:ilvl w:val="0"/>
          <w:numId w:val="80"/>
        </w:numPr>
      </w:pPr>
      <w:r w:rsidRPr="00A11368">
        <w:t>Dar em cedência e permitir o uso, a título gratuito, o imóvel descrito na cláusula primeira deste instrumento;</w:t>
      </w:r>
    </w:p>
    <w:p w:rsidR="00CC6171" w:rsidRPr="00A11368" w:rsidRDefault="00CC6171" w:rsidP="00B951A3">
      <w:pPr>
        <w:pStyle w:val="Marcadoresromanos"/>
        <w:numPr>
          <w:ilvl w:val="0"/>
          <w:numId w:val="80"/>
        </w:numPr>
      </w:pPr>
      <w:r w:rsidRPr="00A11368">
        <w:t>Ceder e permitir o pleno uso de todos os bens móveis inventariados no anexo deste instrumento;</w:t>
      </w:r>
    </w:p>
    <w:p w:rsidR="00CC6171" w:rsidRPr="00A11368" w:rsidRDefault="00CC6171" w:rsidP="00B951A3">
      <w:pPr>
        <w:pStyle w:val="Marcadoresromanos"/>
        <w:numPr>
          <w:ilvl w:val="0"/>
          <w:numId w:val="80"/>
        </w:numPr>
      </w:pPr>
      <w:r w:rsidRPr="00A11368">
        <w:t xml:space="preserve">Fazer o acompanhamento de todos os bens objeto deste instrumento, a fim de que tenha o controle de sua localização e forma de utilização; </w:t>
      </w:r>
    </w:p>
    <w:p w:rsidR="00CC6171" w:rsidRDefault="00CC6171" w:rsidP="00B951A3">
      <w:pPr>
        <w:pStyle w:val="Marcadoresromanos"/>
        <w:numPr>
          <w:ilvl w:val="0"/>
          <w:numId w:val="80"/>
        </w:numPr>
      </w:pPr>
      <w:r w:rsidRPr="00A11368">
        <w:t>Ao final do Contrato a CONTRATANTE deverá conferir e receber todos os bens permitidos em uso, adotando todos os procedimentos necessários para que se cumpra o presente instrumento.</w:t>
      </w:r>
    </w:p>
    <w:p w:rsidR="00CC6171" w:rsidRPr="00727665" w:rsidRDefault="00CC6171" w:rsidP="00CC6171">
      <w:pPr>
        <w:pStyle w:val="Ttulonivel3"/>
      </w:pPr>
      <w:r w:rsidRPr="00727665">
        <w:t>16.3.2 A CONTRATADA se compromete a:</w:t>
      </w:r>
    </w:p>
    <w:p w:rsidR="00CC6171" w:rsidRPr="00A11368" w:rsidRDefault="00CC6171" w:rsidP="00B951A3">
      <w:pPr>
        <w:pStyle w:val="Marcadoresromanos"/>
        <w:numPr>
          <w:ilvl w:val="0"/>
          <w:numId w:val="81"/>
        </w:numPr>
      </w:pPr>
      <w:r w:rsidRPr="00A11368">
        <w:t>Vistoriar o imóvel, juntamente com a CONTRATANTE, no prazo máximo de 05 (cinco) dias úteis após a assinatura do Contrato n. ____/SESAU/RO/2015, emitindo termo de vistoria atestando o estado de conservação do imóvel;</w:t>
      </w:r>
    </w:p>
    <w:p w:rsidR="00CC6171" w:rsidRPr="00A11368" w:rsidRDefault="00CC6171" w:rsidP="00B951A3">
      <w:pPr>
        <w:pStyle w:val="Marcadoresromanos"/>
        <w:numPr>
          <w:ilvl w:val="0"/>
          <w:numId w:val="81"/>
        </w:numPr>
      </w:pPr>
      <w:r w:rsidRPr="00A11368">
        <w:t>Conservar e zelar pelo perfeito estado do imóvel objeto deste contrato, utilizando-o como se lhe pertencesse, conservando-o e fazendo com que seu uso e gozo sejam pacíficos e harmônicos, principalmente com vizinhos, e utilizá-lo de acordo com o estabelecido na cláusula segunda;</w:t>
      </w:r>
    </w:p>
    <w:p w:rsidR="00CC6171" w:rsidRPr="00A11368" w:rsidRDefault="00CC6171" w:rsidP="00B951A3">
      <w:pPr>
        <w:pStyle w:val="Marcadoresromanos"/>
        <w:numPr>
          <w:ilvl w:val="0"/>
          <w:numId w:val="81"/>
        </w:numPr>
      </w:pPr>
      <w:r w:rsidRPr="00A11368">
        <w:t>Assumir os encargos e ônus, decorrentes da guarda e manutenção do imóvel, incluindo as benfeitorias que se fizerem necessárias;</w:t>
      </w:r>
    </w:p>
    <w:p w:rsidR="00CC6171" w:rsidRPr="00A11368" w:rsidRDefault="00CC6171" w:rsidP="00B951A3">
      <w:pPr>
        <w:pStyle w:val="Marcadoresromanos"/>
        <w:numPr>
          <w:ilvl w:val="0"/>
          <w:numId w:val="81"/>
        </w:numPr>
      </w:pPr>
      <w:r w:rsidRPr="00A11368">
        <w:t>Responsabilizar-se por quaisquer despesas relacionadas ao uso e gozo do imóvel, sejam despesas de água, luz, impostos, taxas, contribuições de melhoria, enquanto o presente instrumento estiver vigente;</w:t>
      </w:r>
    </w:p>
    <w:p w:rsidR="00CC6171" w:rsidRPr="00A11368" w:rsidRDefault="00CC6171" w:rsidP="00B951A3">
      <w:pPr>
        <w:pStyle w:val="Marcadoresromanos"/>
        <w:numPr>
          <w:ilvl w:val="0"/>
          <w:numId w:val="81"/>
        </w:numPr>
      </w:pPr>
      <w:r w:rsidRPr="00A11368">
        <w:t xml:space="preserve">No caso de rescisão ou extinção do Contrato n. ____/SESAU/RO/2015, restituir a área cedida nas mesmas condições de recebimento, respeitada a depreciação natural do imóvel e o termo de vistoria; </w:t>
      </w:r>
    </w:p>
    <w:p w:rsidR="00CC6171" w:rsidRPr="00A11368" w:rsidRDefault="00CC6171" w:rsidP="00B951A3">
      <w:pPr>
        <w:pStyle w:val="Marcadoresromanos"/>
        <w:numPr>
          <w:ilvl w:val="0"/>
          <w:numId w:val="81"/>
        </w:numPr>
      </w:pPr>
      <w:r w:rsidRPr="00A11368">
        <w:lastRenderedPageBreak/>
        <w:t xml:space="preserve">Não emprestar, ceder, locar ou de qualquer outra forma repassar a terceiros o imóvel objeto deste termo, no todo ou em parte, sem o prévio e expresso consentimento da CONTRATANTE; </w:t>
      </w:r>
    </w:p>
    <w:p w:rsidR="00CC6171" w:rsidRPr="00A11368" w:rsidRDefault="00CC6171" w:rsidP="00B951A3">
      <w:pPr>
        <w:pStyle w:val="Marcadoresromanos"/>
        <w:numPr>
          <w:ilvl w:val="0"/>
          <w:numId w:val="81"/>
        </w:numPr>
      </w:pPr>
      <w:r w:rsidRPr="00A11368">
        <w:t>Declarar-se ciente de que este termo se tornará nulo, independentemente de ato especial, sem que lhe seja devida qualquer indenização, caso haja necessidade e comprovado interesse público, de dar destinação diversa, da prevista neste instrumento, ao imóvel ora cedido.</w:t>
      </w:r>
    </w:p>
    <w:p w:rsidR="00CC6171" w:rsidRPr="00A11368" w:rsidRDefault="00CC6171" w:rsidP="00B951A3">
      <w:pPr>
        <w:pStyle w:val="Marcadoresromanos"/>
        <w:numPr>
          <w:ilvl w:val="0"/>
          <w:numId w:val="81"/>
        </w:numPr>
      </w:pPr>
      <w:r w:rsidRPr="00A11368">
        <w:t>É facultado à CONTRATADA executar obras complementares no imóvel, ficando condicionada a apresentação de projeto para prévia análise e aprovação da AUTORIDADE CONTRATANTE.</w:t>
      </w:r>
    </w:p>
    <w:p w:rsidR="00CC6171" w:rsidRPr="00A11368" w:rsidRDefault="00CC6171" w:rsidP="00B951A3">
      <w:pPr>
        <w:pStyle w:val="Marcadoresromanos"/>
        <w:numPr>
          <w:ilvl w:val="0"/>
          <w:numId w:val="81"/>
        </w:numPr>
      </w:pPr>
      <w:r w:rsidRPr="00A11368">
        <w:t>Vistoriar os bens ora cedidos, juntamente com a CONTRATANTE, no prazo máximo de 30 (trinta) dias após a assinatura do Contrato;</w:t>
      </w:r>
    </w:p>
    <w:p w:rsidR="00CC6171" w:rsidRPr="00A11368" w:rsidRDefault="00CC6171" w:rsidP="00B951A3">
      <w:pPr>
        <w:pStyle w:val="Marcadoresromanos"/>
        <w:numPr>
          <w:ilvl w:val="0"/>
          <w:numId w:val="81"/>
        </w:numPr>
      </w:pPr>
      <w:r w:rsidRPr="00A11368">
        <w:t>Emitir laudo de vistoria atestando o bom estado de funcionamento dos bens;</w:t>
      </w:r>
    </w:p>
    <w:p w:rsidR="00CC6171" w:rsidRPr="00A11368" w:rsidRDefault="00CC6171" w:rsidP="00B951A3">
      <w:pPr>
        <w:pStyle w:val="Marcadoresromanos"/>
        <w:numPr>
          <w:ilvl w:val="0"/>
          <w:numId w:val="81"/>
        </w:numPr>
      </w:pPr>
      <w:r w:rsidRPr="00A11368">
        <w:t>Formalizar a devolução dos bens que não estiverem em condições de uso, bem como, aqueles que não serão utilizados por algum motivo, se for o caso.</w:t>
      </w:r>
    </w:p>
    <w:p w:rsidR="00CC6171" w:rsidRPr="00A11368" w:rsidRDefault="00CC6171" w:rsidP="00B951A3">
      <w:pPr>
        <w:pStyle w:val="Marcadoresromanos"/>
        <w:numPr>
          <w:ilvl w:val="0"/>
          <w:numId w:val="81"/>
        </w:numPr>
      </w:pPr>
      <w:r w:rsidRPr="00A11368">
        <w:t>Manter os bens cedidos em perfeito estado de higiene, conservação e funcionamento, bem como, a utilizá-los de acordo com o estabelecido neste instrumento e no Contrato.</w:t>
      </w:r>
    </w:p>
    <w:p w:rsidR="00CC6171" w:rsidRPr="00A11368" w:rsidRDefault="00CC6171" w:rsidP="00B951A3">
      <w:pPr>
        <w:pStyle w:val="Marcadoresromanos"/>
        <w:numPr>
          <w:ilvl w:val="0"/>
          <w:numId w:val="81"/>
        </w:numPr>
      </w:pPr>
      <w:r w:rsidRPr="00A11368">
        <w:t>A CONTRATADA fica responsável por todas e quaisquer despesas dos bens cedidos, quer decorrentes de assistência técnica preventiva e/ou corretiva de forma contínua, quer decorrentes da recuperação por danos, bem como, pelo ressarcimento de qualquer prejuízo proveniente de uso inadequado.</w:t>
      </w:r>
    </w:p>
    <w:p w:rsidR="00CC6171" w:rsidRPr="00A11368" w:rsidRDefault="00CC6171" w:rsidP="00B951A3">
      <w:pPr>
        <w:pStyle w:val="Marcadoresromanos"/>
        <w:numPr>
          <w:ilvl w:val="0"/>
          <w:numId w:val="81"/>
        </w:numPr>
      </w:pPr>
      <w:r w:rsidRPr="00A11368">
        <w:t>Não realizar quaisquer modificações ou alterações nos bens cedidos, sem a prévia e expressa anuência da CONTRATANTE.</w:t>
      </w:r>
    </w:p>
    <w:p w:rsidR="00CC6171" w:rsidRPr="00A11368" w:rsidRDefault="00CC6171" w:rsidP="00B951A3">
      <w:pPr>
        <w:pStyle w:val="Marcadoresromanos"/>
        <w:numPr>
          <w:ilvl w:val="0"/>
          <w:numId w:val="81"/>
        </w:numPr>
      </w:pPr>
      <w:r w:rsidRPr="00A11368">
        <w:t>Adquirir os insumos indispensáveis ao funcionamento e manutenção dos bens cedidos.</w:t>
      </w:r>
    </w:p>
    <w:p w:rsidR="00CC6171" w:rsidRPr="00A11368" w:rsidRDefault="00CC6171" w:rsidP="00B951A3">
      <w:pPr>
        <w:pStyle w:val="Marcadoresromanos"/>
        <w:numPr>
          <w:ilvl w:val="0"/>
          <w:numId w:val="81"/>
        </w:numPr>
      </w:pPr>
      <w:r w:rsidRPr="00A11368">
        <w:t>Responsabilizar-se pelas despesas com impostos, taxas, multas e quaisquer outras que incidam ou venham a incidir sobre os bens cedidos, devendo encaminhar os respectivos comprovantes de recolhimento à CONTRATANTE.</w:t>
      </w:r>
    </w:p>
    <w:p w:rsidR="00CC6171" w:rsidRPr="00A11368" w:rsidRDefault="00CC6171" w:rsidP="00B951A3">
      <w:pPr>
        <w:pStyle w:val="Marcadoresromanos"/>
        <w:numPr>
          <w:ilvl w:val="0"/>
          <w:numId w:val="81"/>
        </w:numPr>
      </w:pPr>
      <w:r w:rsidRPr="00A11368">
        <w:t>Informar imediatamente à CONTRATANTE caso os bens objeto desta permissão sofrerem qualquer perturbação ou esbulho por terceiros.</w:t>
      </w:r>
    </w:p>
    <w:p w:rsidR="00CC6171" w:rsidRPr="00A11368" w:rsidRDefault="00CC6171" w:rsidP="00B951A3">
      <w:pPr>
        <w:pStyle w:val="Marcadoresromanos"/>
        <w:numPr>
          <w:ilvl w:val="0"/>
          <w:numId w:val="81"/>
        </w:numPr>
      </w:pPr>
      <w:r w:rsidRPr="00A11368">
        <w:t>Comunicar à CONTRATANTE, no prazo máximo de 30 (trinta) dias, todas as aquisições de bens móveis que forem realizadas posteriormente a assinatura deste instrumento.</w:t>
      </w:r>
    </w:p>
    <w:p w:rsidR="00CC6171" w:rsidRPr="00A11368" w:rsidRDefault="00CC6171" w:rsidP="00B951A3">
      <w:pPr>
        <w:pStyle w:val="Marcadoresromanos"/>
        <w:numPr>
          <w:ilvl w:val="0"/>
          <w:numId w:val="81"/>
        </w:numPr>
      </w:pPr>
      <w:r w:rsidRPr="00A11368">
        <w:lastRenderedPageBreak/>
        <w:t>Em caso de demanda judicial que verse sobre os bens cedidos, sendo a CONTRATADA citada em nome próprio, deverá, no prazo legal nomear à CONTRATANTE a autoria.</w:t>
      </w:r>
    </w:p>
    <w:p w:rsidR="00CC6171" w:rsidRPr="00A11368" w:rsidRDefault="00CC6171" w:rsidP="00B951A3">
      <w:pPr>
        <w:pStyle w:val="Marcadoresromanos"/>
        <w:numPr>
          <w:ilvl w:val="0"/>
          <w:numId w:val="81"/>
        </w:numPr>
      </w:pPr>
      <w:r w:rsidRPr="00A11368">
        <w:t>Apresentar Boletim de Ocorrência à CONTRATANTE, devidamente registrado em unidade policial, caso ocorra furto ou roubo dos bens dados em permissão de uso.</w:t>
      </w:r>
    </w:p>
    <w:p w:rsidR="00CC6171" w:rsidRPr="00A11368" w:rsidRDefault="00CC6171" w:rsidP="00B951A3">
      <w:pPr>
        <w:pStyle w:val="Marcadoresromanos"/>
        <w:numPr>
          <w:ilvl w:val="0"/>
          <w:numId w:val="81"/>
        </w:numPr>
      </w:pPr>
      <w:r w:rsidRPr="00A11368">
        <w:t>Em caso de avaria provocada por terceiros, culposa ou dolosamente, deverá ser imediatamente comunicado à CONTRATANTE, com a descrição pormenorizada do fato e identificação do agente causador do dano. Para o caso de dano provocado intencionalmente deverá ser registrado Boletim de Ocorrência pelo crime de dano contra o autor do fato delituoso.</w:t>
      </w:r>
    </w:p>
    <w:p w:rsidR="00CC6171" w:rsidRPr="00727665" w:rsidRDefault="00CC6171" w:rsidP="00CC6171">
      <w:pPr>
        <w:pStyle w:val="Ttulonivel3"/>
      </w:pPr>
      <w:r w:rsidRPr="00727665">
        <w:t>16.4 Da Vigência e Alteração em Relação aos Bens Móveis e Imóveis</w:t>
      </w:r>
    </w:p>
    <w:p w:rsidR="00CC6171" w:rsidRPr="00C0269B" w:rsidRDefault="00CC6171" w:rsidP="00CC6171">
      <w:pPr>
        <w:pStyle w:val="Ttulonivel4-numerado"/>
      </w:pPr>
      <w:r>
        <w:rPr>
          <w:b/>
        </w:rPr>
        <w:t xml:space="preserve">16.4.1 </w:t>
      </w:r>
      <w:r w:rsidRPr="00C0269B">
        <w:t>A Autorização de uso dos Bens Móveis e do Imóvel irá vigorar enquanto viger o Contrato nº ___/SESAU/RO/2015;</w:t>
      </w:r>
    </w:p>
    <w:p w:rsidR="00CC6171" w:rsidRPr="00C0269B" w:rsidRDefault="00CC6171" w:rsidP="00CC6171">
      <w:pPr>
        <w:pStyle w:val="Ttulonivel4-numerado"/>
      </w:pPr>
      <w:r>
        <w:rPr>
          <w:b/>
        </w:rPr>
        <w:t xml:space="preserve">16.4.2 </w:t>
      </w:r>
      <w:r w:rsidRPr="00C0269B">
        <w:t>Esta autorização poderá ser alterada, nos casos previstos no ordenamento jurídico vigente, por meio de termo aditivo, desde que devidamente justificado, e anterior ao término da vigência, devendo para tanto serem respeitados o interesse público e o objeto do presente CONTRATO;</w:t>
      </w:r>
    </w:p>
    <w:p w:rsidR="00CC6171" w:rsidRPr="00727665" w:rsidRDefault="00CC6171" w:rsidP="00CC6171">
      <w:pPr>
        <w:pStyle w:val="Ttulonivel3"/>
      </w:pPr>
      <w:r w:rsidRPr="00727665">
        <w:t>16.5 Das Benfeitorias e Vistoria em Relação aos Bens Móveis e Imóveis</w:t>
      </w:r>
    </w:p>
    <w:p w:rsidR="00CC6171" w:rsidRPr="00C0269B" w:rsidRDefault="00CC6171" w:rsidP="00CC6171">
      <w:pPr>
        <w:pStyle w:val="Ttulonivel4-numerado"/>
      </w:pPr>
      <w:r>
        <w:rPr>
          <w:b/>
        </w:rPr>
        <w:t xml:space="preserve">16.5.1 </w:t>
      </w:r>
      <w:r w:rsidRPr="00C0269B">
        <w:t>As benfeitorias realizadas pela CONTRATADA serão incorporadas aos Bens Móveis e ao Imóvel, autorizados, sem que lhe assista o direito de indenização ou de retenção, salvo acordo formal em contrário;</w:t>
      </w:r>
    </w:p>
    <w:p w:rsidR="00CC6171" w:rsidRPr="00C0269B" w:rsidRDefault="00CC6171" w:rsidP="00CC6171">
      <w:pPr>
        <w:pStyle w:val="Ttulonivel4-numerado"/>
      </w:pPr>
      <w:r>
        <w:rPr>
          <w:b/>
        </w:rPr>
        <w:t xml:space="preserve">16.5.2 </w:t>
      </w:r>
      <w:r w:rsidRPr="00C0269B">
        <w:t xml:space="preserve">A CONTRATANTE deverá proceder à vistoria nos Bens Móveis e ao Imóvel concedidos, a fim de constatar o cumprimento, pela CONTRATADA, das obrigações assumidas no Contrato nº ___/SESAU/RO/2015, independentemente de aviso prévio, consulta ou notificação. </w:t>
      </w:r>
    </w:p>
    <w:p w:rsidR="00CC6171" w:rsidRPr="00D87F1E" w:rsidRDefault="00CC6171" w:rsidP="00CC6171">
      <w:pPr>
        <w:pStyle w:val="Ttulonivel4-numerado"/>
      </w:pPr>
      <w:r>
        <w:t xml:space="preserve">16.6 </w:t>
      </w:r>
      <w:r w:rsidRPr="00D87F1E">
        <w:t>Do Ressarcimento e da Permuta dos Bens Móveis</w:t>
      </w:r>
    </w:p>
    <w:p w:rsidR="00CC6171" w:rsidRPr="00C0269B" w:rsidRDefault="00CC6171" w:rsidP="00CC6171">
      <w:pPr>
        <w:pStyle w:val="Ttulonivel4-numerado"/>
      </w:pPr>
      <w:r>
        <w:rPr>
          <w:b/>
        </w:rPr>
        <w:t xml:space="preserve">16.6.1 </w:t>
      </w:r>
      <w:r w:rsidRPr="00C0269B">
        <w:t>Ocorrendo avaria em qualquer dos Bens Móveis concedidos e, sendo desaconselhável economicamente o seu conserto ou a hipótese de desaparecimento por furto, roubo ou extravio dos mesmos, a CONTRATADA deverá:</w:t>
      </w:r>
    </w:p>
    <w:p w:rsidR="00CC6171" w:rsidRPr="00C0269B" w:rsidRDefault="00CC6171" w:rsidP="00CC6171">
      <w:pPr>
        <w:pStyle w:val="Ttulonivel4-numerado"/>
      </w:pPr>
      <w:r>
        <w:rPr>
          <w:b/>
        </w:rPr>
        <w:lastRenderedPageBreak/>
        <w:t xml:space="preserve">16.6.2 </w:t>
      </w:r>
      <w:r w:rsidRPr="00C0269B">
        <w:t>Ressarcir a CONTRATANTE no valor de mercado dos bens, em 30 (trinta) dias, contados da ocorrência do fato.</w:t>
      </w:r>
    </w:p>
    <w:p w:rsidR="00CC6171" w:rsidRPr="00C0269B" w:rsidRDefault="00CC6171" w:rsidP="00CC6171">
      <w:pPr>
        <w:pStyle w:val="Ttulonivel4-numerado"/>
      </w:pPr>
      <w:r>
        <w:rPr>
          <w:b/>
        </w:rPr>
        <w:t xml:space="preserve">16.6.3 </w:t>
      </w:r>
      <w:r w:rsidRPr="00C0269B">
        <w:t>Adquirir outro bem, de igual valor e forma para substituir o bem avariado, furtado ou roubado.</w:t>
      </w:r>
    </w:p>
    <w:p w:rsidR="00CC6171" w:rsidRPr="00C0269B" w:rsidRDefault="00CC6171" w:rsidP="00CC6171">
      <w:pPr>
        <w:pStyle w:val="Ttulonivel4-numerado"/>
      </w:pPr>
      <w:r>
        <w:rPr>
          <w:b/>
        </w:rPr>
        <w:t xml:space="preserve">16.6.4 </w:t>
      </w:r>
      <w:r w:rsidRPr="00C0269B">
        <w:t>Os bens móveis permitidos em uso poderão ser permutados por outros de igual ou maior valor, que passarão a integrar o patrimônio do Estado de Rondônia, após prévia avaliação e expressa autorização da CONTRATANTE.</w:t>
      </w:r>
    </w:p>
    <w:p w:rsidR="00CC6171" w:rsidRPr="00C0269B" w:rsidRDefault="00CC6171" w:rsidP="00CC6171">
      <w:pPr>
        <w:pStyle w:val="Ttulonivel3"/>
      </w:pPr>
      <w:r>
        <w:t xml:space="preserve">16.7 </w:t>
      </w:r>
      <w:r w:rsidRPr="00D87F1E">
        <w:t>Da Restituição e da Devolução em Relação aos Bens Móveis e Imóveis</w:t>
      </w:r>
    </w:p>
    <w:p w:rsidR="00CC6171" w:rsidRPr="00C0269B" w:rsidRDefault="00CC6171" w:rsidP="00CC6171">
      <w:pPr>
        <w:pStyle w:val="Ttulonivel4-numerado"/>
      </w:pPr>
      <w:r>
        <w:rPr>
          <w:b/>
        </w:rPr>
        <w:t xml:space="preserve">16.7.1 </w:t>
      </w:r>
      <w:r w:rsidRPr="00C0269B">
        <w:t>A CONTRATADA se compromete a restituir a CONTRATANTE todos os bens concedidos, no estado normal de uso, caso ocorra à rescisão ou a extinção do Contrato nº ___/SESAU/RO/2015;</w:t>
      </w:r>
    </w:p>
    <w:p w:rsidR="00CC6171" w:rsidRPr="00C0269B" w:rsidRDefault="00CC6171" w:rsidP="00CC6171">
      <w:pPr>
        <w:pStyle w:val="Ttulonivel4-numerado"/>
      </w:pPr>
      <w:r>
        <w:rPr>
          <w:b/>
        </w:rPr>
        <w:t xml:space="preserve">16.7.2 </w:t>
      </w:r>
      <w:r w:rsidRPr="00C0269B">
        <w:t>A CONTRATADA poderá, a qualquer tempo e mediante justificativa, propor devolução de bens cujo uso lhe fora permitido, e que não mais sejam necessários ao cumprimento das metas avençadas.</w:t>
      </w:r>
    </w:p>
    <w:p w:rsidR="00CC6171" w:rsidRPr="00D87F1E" w:rsidRDefault="00CC6171" w:rsidP="00CC6171">
      <w:pPr>
        <w:pStyle w:val="Ttulonivel4-numerado"/>
      </w:pPr>
      <w:r>
        <w:t>16.</w:t>
      </w:r>
      <w:r w:rsidRPr="00D87F1E">
        <w:t>8 Da Fundamentação Legal e das Omissões em Relação aos Bens Móveis e Imóveis</w:t>
      </w:r>
    </w:p>
    <w:p w:rsidR="00CC6171" w:rsidRPr="00C0269B" w:rsidRDefault="00CC6171" w:rsidP="00CC6171">
      <w:pPr>
        <w:pStyle w:val="Ttulonivel4-numerado"/>
      </w:pPr>
      <w:r>
        <w:rPr>
          <w:b/>
        </w:rPr>
        <w:t xml:space="preserve">16.8.1 </w:t>
      </w:r>
      <w:r w:rsidRPr="00C0269B">
        <w:t>A autorização reger-se-á pelas disposições de Direito Civil, em especial as concernentes ao direito real de uso, aplicado supletivamente aos contratos administrativos, e, ainda, pelas cláusulas e condições estipuladas nesse termo e no Contrato n. ________/SESAU/RO/2015;</w:t>
      </w:r>
    </w:p>
    <w:p w:rsidR="00CC6171" w:rsidRDefault="00CC6171" w:rsidP="00CC6171">
      <w:pPr>
        <w:pStyle w:val="Ttulonivel4-numerado"/>
      </w:pPr>
      <w:r>
        <w:rPr>
          <w:b/>
        </w:rPr>
        <w:t xml:space="preserve">16.8.2 </w:t>
      </w:r>
      <w:r w:rsidRPr="00C0269B">
        <w:t>Os casos omissos ou excepcionais, assim como, as dúvidas surgidas ou cláusulas não previstas nesse termo, em decorrência de sua execução, serão dirimidos mediante acordo entre as partes por meio da SESAU/RO, bem como, pelas regras e princípios do direito público e em última instância pela autoridade judiciária competente.</w:t>
      </w:r>
    </w:p>
    <w:p w:rsidR="00CC6171" w:rsidRPr="00D65AB7" w:rsidRDefault="00CC6171" w:rsidP="00CC6171">
      <w:pPr>
        <w:pStyle w:val="Ttulonivel1"/>
        <w:ind w:left="567" w:hanging="425"/>
      </w:pPr>
      <w:r w:rsidRPr="00D65AB7">
        <w:t>DOS RECURSOS HUMANOS</w:t>
      </w:r>
    </w:p>
    <w:p w:rsidR="00CC6171" w:rsidRPr="00301DAB" w:rsidRDefault="00CC6171" w:rsidP="00CC6171">
      <w:pPr>
        <w:pStyle w:val="Ttulonivel4-numerado"/>
      </w:pPr>
      <w:r>
        <w:rPr>
          <w:b/>
        </w:rPr>
        <w:t xml:space="preserve">17.1 </w:t>
      </w:r>
      <w:r w:rsidRPr="00301DAB">
        <w:t xml:space="preserve">A </w:t>
      </w:r>
      <w:r w:rsidRPr="00301DAB">
        <w:rPr>
          <w:bCs/>
        </w:rPr>
        <w:t xml:space="preserve">CONTRATADA </w:t>
      </w:r>
      <w:r w:rsidRPr="00301DAB">
        <w:t>deverá adotar regras e critérios objetivos e transparentes para contratação de recursos humanos, de forma pública, objetiva e impessoal, nos termos do regulamento próprio a ser editado, dar publicidade, além de manter capacitação permanente dos profissionais contratados, bem como manter a guarda de todos os documentos relativos ao processo de contratação, pelo período de vigência do Contrato;</w:t>
      </w:r>
    </w:p>
    <w:p w:rsidR="00CC6171" w:rsidRPr="00C0269B" w:rsidRDefault="00CC6171" w:rsidP="00CC6171">
      <w:pPr>
        <w:pStyle w:val="Ttulonivel4-numerado"/>
      </w:pPr>
      <w:r>
        <w:rPr>
          <w:b/>
        </w:rPr>
        <w:lastRenderedPageBreak/>
        <w:t xml:space="preserve">17.2 </w:t>
      </w:r>
      <w:r w:rsidRPr="00C0269B">
        <w:t>Garantir, em exercício no Centro de Diagnóstico por Imagem, quadro de recursos humanos qualificados e compatíveis com o porte da unidade e serviços, combinados conforme estabelecido nas normas ministeriais atinentes à espécie, estando definida, como parte de sua infraestrutura, técnico</w:t>
      </w:r>
      <w:r>
        <w:t xml:space="preserve"> </w:t>
      </w:r>
      <w:r w:rsidRPr="00C0269B">
        <w:t>ininterrupto no horário de funcionamento.</w:t>
      </w:r>
    </w:p>
    <w:p w:rsidR="00CC6171" w:rsidRPr="00C0269B" w:rsidRDefault="00CC6171" w:rsidP="00CC6171">
      <w:pPr>
        <w:pStyle w:val="Ttulonivel4-numerado"/>
      </w:pPr>
      <w:r>
        <w:rPr>
          <w:b/>
        </w:rPr>
        <w:t xml:space="preserve">17.3 </w:t>
      </w:r>
      <w:r w:rsidRPr="00C0269B">
        <w:t>Desenvolver uma Política de Gestão de Pessoas, atendendo às Normas do Ministério da Saúde, da Consolidação das Leis Trabalhistas – CLT/MTE, assim como as Resoluções dos Conselhos Profissionais, bem como implantar e desenvolver uma Política de Segurança do Trabalho e Prevenção de Acidentes, em conformidade com a NR – 32/2005 do MTE.</w:t>
      </w:r>
    </w:p>
    <w:p w:rsidR="00CC6171" w:rsidRPr="00C0269B" w:rsidRDefault="00CC6171" w:rsidP="00CC6171">
      <w:pPr>
        <w:pStyle w:val="Ttulonivel4-numerado"/>
      </w:pPr>
      <w:r>
        <w:rPr>
          <w:b/>
        </w:rPr>
        <w:t xml:space="preserve">17.4 </w:t>
      </w:r>
      <w:r w:rsidRPr="00C0269B">
        <w:t>Utilizar como critério para remuneração dos empregados contratados o valor de mercado da região, bem como as Convenções Coletivas de Trabalho de cada categoria.</w:t>
      </w:r>
    </w:p>
    <w:p w:rsidR="00CC6171" w:rsidRPr="00C0269B" w:rsidRDefault="00CC6171" w:rsidP="00CC6171">
      <w:pPr>
        <w:pStyle w:val="Ttulonivel4-numerado"/>
      </w:pPr>
      <w:r>
        <w:rPr>
          <w:b/>
        </w:rPr>
        <w:t xml:space="preserve">17.5 </w:t>
      </w:r>
      <w:r w:rsidRPr="00C0269B">
        <w:t>É</w:t>
      </w:r>
      <w:r>
        <w:t xml:space="preserve"> </w:t>
      </w:r>
      <w:r w:rsidRPr="00C0269B">
        <w:t>vedado à CONTRATADA a cedência de servidor e empregado público, para comporem o quadro funcional.</w:t>
      </w:r>
    </w:p>
    <w:p w:rsidR="00CC6171" w:rsidRPr="00C0269B" w:rsidRDefault="00CC6171" w:rsidP="00CC6171">
      <w:pPr>
        <w:pStyle w:val="Ttulonivel4-numerado"/>
      </w:pPr>
      <w:r w:rsidRPr="00D65AB7">
        <w:rPr>
          <w:b/>
        </w:rPr>
        <w:t>17.6</w:t>
      </w:r>
      <w:r w:rsidRPr="00C0269B">
        <w:t>Não é vedada a contratação de servidores e empregados públicos em atividade, desde que haja a compatibilidade de carga horária.</w:t>
      </w:r>
    </w:p>
    <w:p w:rsidR="00CC6171" w:rsidRPr="00C0269B" w:rsidRDefault="00CC6171" w:rsidP="00CC6171">
      <w:pPr>
        <w:pStyle w:val="Ttulonivel4-numerado"/>
      </w:pPr>
      <w:r>
        <w:rPr>
          <w:b/>
        </w:rPr>
        <w:t xml:space="preserve">17.7 </w:t>
      </w:r>
      <w:r w:rsidRPr="00C0269B">
        <w:t xml:space="preserve">Responsabilizar-se por eventuais paralisações dos serviços por parte de seus empregados ou contratados, sem repasse de qualquer ônus à CONTRATANTE, de modo que não ocorram interrupções dos serviços prestados; </w:t>
      </w:r>
    </w:p>
    <w:p w:rsidR="00CC6171" w:rsidRPr="00C0269B" w:rsidRDefault="00CC6171" w:rsidP="00CC6171">
      <w:pPr>
        <w:pStyle w:val="Ttulonivel4-numerado"/>
      </w:pPr>
      <w:r>
        <w:rPr>
          <w:b/>
        </w:rPr>
        <w:t xml:space="preserve">17.8 </w:t>
      </w:r>
      <w:r w:rsidRPr="00C0269B">
        <w:t>A CONTRATADA em nenhuma hipótese poderá ceder a qualquer instituição pública ou privada seus empregados, que são remunerados com recursos deste Contrato.</w:t>
      </w:r>
    </w:p>
    <w:p w:rsidR="00CC6171" w:rsidRPr="00C0269B" w:rsidRDefault="00CC6171" w:rsidP="00CC6171">
      <w:pPr>
        <w:pStyle w:val="Ttulonivel4-numerado"/>
      </w:pPr>
      <w:r>
        <w:rPr>
          <w:b/>
        </w:rPr>
        <w:t xml:space="preserve">17.9 </w:t>
      </w:r>
      <w:r w:rsidRPr="00C0269B">
        <w:t xml:space="preserve">Adotar identificação especial (crachá) e uniforme de boa qualidade para todos os seus colaboradores, assim como assegurar a sua frequência, pontualidade e boa conduta profissional. </w:t>
      </w:r>
    </w:p>
    <w:p w:rsidR="00CC6171" w:rsidRPr="00C0269B" w:rsidRDefault="00CC6171" w:rsidP="00CC6171">
      <w:pPr>
        <w:pStyle w:val="Ttulonivel4-numerado"/>
      </w:pPr>
      <w:r>
        <w:rPr>
          <w:b/>
        </w:rPr>
        <w:t xml:space="preserve">17.10 </w:t>
      </w:r>
      <w:r w:rsidRPr="00C0269B">
        <w:t>A capacitação dos empregados da CONTRATADA será promovida e custeada pela mesma, cabendo a esta autorizar a participação em eventos, observada a necessidade de registro nas respectivas pastas funcionais;</w:t>
      </w:r>
    </w:p>
    <w:p w:rsidR="00CC6171" w:rsidRPr="00487357" w:rsidRDefault="00CC6171" w:rsidP="00CC6171">
      <w:pPr>
        <w:pStyle w:val="Ttulonivel1"/>
        <w:ind w:left="567" w:hanging="425"/>
      </w:pPr>
      <w:r w:rsidRPr="00487357">
        <w:t>DISPOSIÇÕES GERAIS</w:t>
      </w:r>
    </w:p>
    <w:p w:rsidR="00CC6171" w:rsidRPr="009E34CC" w:rsidRDefault="00CC6171" w:rsidP="00CC6171">
      <w:pPr>
        <w:pStyle w:val="Ttulonivel4-numerado"/>
      </w:pPr>
      <w:r>
        <w:rPr>
          <w:b/>
        </w:rPr>
        <w:t xml:space="preserve">18.1 </w:t>
      </w:r>
      <w:r w:rsidRPr="009E34CC">
        <w:t>É responsabilidade da CONTRATADA o cumprimento das cláusulas estabelecidas nos itens que tratam do Bem Imóvel e aos Bens Móveis, para operação, execução e manutenção dos serviços objeto deste contrato;</w:t>
      </w:r>
    </w:p>
    <w:p w:rsidR="00CC6171" w:rsidRPr="009E34CC" w:rsidRDefault="00CC6171" w:rsidP="00CC6171">
      <w:pPr>
        <w:pStyle w:val="Ttulonivel4-numerado"/>
      </w:pPr>
      <w:r>
        <w:rPr>
          <w:b/>
        </w:rPr>
        <w:lastRenderedPageBreak/>
        <w:t xml:space="preserve">18.2 </w:t>
      </w:r>
      <w:r w:rsidRPr="009E34CC">
        <w:t>A CONTRATADA será responsável por fornecer, instalar e realizar a manutenção de toda a sinalização relacionada à programação visual e ambiência, tais como sinalizações de teto, portas, paredes, totens de orientação de circulação, letreiros de fachada e chão;</w:t>
      </w:r>
    </w:p>
    <w:p w:rsidR="00CC6171" w:rsidRPr="009E34CC" w:rsidRDefault="00CC6171" w:rsidP="00CC6171">
      <w:pPr>
        <w:pStyle w:val="Ttulonivel4-numerado"/>
      </w:pPr>
      <w:r>
        <w:rPr>
          <w:b/>
        </w:rPr>
        <w:t xml:space="preserve">18.3 </w:t>
      </w:r>
      <w:r w:rsidRPr="009E34CC">
        <w:t xml:space="preserve">A CONTRATADA será responsável pelos serviços relativos à tecnologia da informação do Centro de Diagnóstico por Imagem, incluindo o fornecimento de servidores, </w:t>
      </w:r>
      <w:proofErr w:type="spellStart"/>
      <w:r w:rsidRPr="009E34CC">
        <w:t>no-breaks</w:t>
      </w:r>
      <w:proofErr w:type="spellEnd"/>
      <w:r w:rsidRPr="009E34CC">
        <w:t>, estações de trabalho, impressoras, ativos de rede (switches, roteadores), link de internet e softwares licenciados, necessários para operação de todos os equipamentos do CDI/RO, bem como os insumos necessários, devendo utilizar os mecanismos necessários para garantia das informações;</w:t>
      </w:r>
    </w:p>
    <w:p w:rsidR="00CC6171" w:rsidRPr="009E34CC" w:rsidRDefault="00CC6171" w:rsidP="00CC6171">
      <w:pPr>
        <w:pStyle w:val="Ttulonivel4-numerado"/>
      </w:pPr>
      <w:r>
        <w:rPr>
          <w:b/>
        </w:rPr>
        <w:t xml:space="preserve">18.4 </w:t>
      </w:r>
      <w:r w:rsidRPr="009E34CC">
        <w:t>A CONTRATADA deverá disponibilizar a qualquer momento, mediante solicitação da CONTRATANTE, uma cópia da base de dados com todas as informações da Unidade, devendo disponibilizar canal de comunicação para troca de informações, de acordo com um padrão a ser estabelecido, posteriormente</w:t>
      </w:r>
      <w:r>
        <w:t xml:space="preserve"> </w:t>
      </w:r>
      <w:r w:rsidRPr="009E34CC">
        <w:t>pela CONTRATANTE;</w:t>
      </w:r>
    </w:p>
    <w:p w:rsidR="00CC6171" w:rsidRPr="009E34CC" w:rsidRDefault="00CC6171" w:rsidP="00CC6171">
      <w:pPr>
        <w:pStyle w:val="Ttulonivel4-numerado"/>
      </w:pPr>
      <w:r>
        <w:rPr>
          <w:b/>
        </w:rPr>
        <w:t xml:space="preserve">18.5 </w:t>
      </w:r>
      <w:r w:rsidRPr="009E34CC">
        <w:t>A CONTRATADA deverá disponibilizar à CONTRATANTE o acompanhamento on-line dos dados referente à prestação de serviços realizados no Centro de Diagnóstico por Imagem;</w:t>
      </w:r>
    </w:p>
    <w:p w:rsidR="00CC6171" w:rsidRPr="009E34CC" w:rsidRDefault="00CC6171" w:rsidP="00CC6171">
      <w:pPr>
        <w:pStyle w:val="Ttulonivel4-numerado"/>
      </w:pPr>
      <w:r>
        <w:rPr>
          <w:b/>
        </w:rPr>
        <w:t xml:space="preserve">18.6 </w:t>
      </w:r>
      <w:r w:rsidRPr="009E34CC">
        <w:t>Por ocasião da assinatura do contrato serão entregues os modelos de impressos padronizados a serem utilizados, incluindo capas e formatação dos laudos bem como o layout, os modelos e especificação dos itens da programação visual;</w:t>
      </w:r>
    </w:p>
    <w:p w:rsidR="00CC6171" w:rsidRPr="009E34CC" w:rsidRDefault="00CC6171" w:rsidP="00CC6171">
      <w:pPr>
        <w:pStyle w:val="Ttulonivel4-numerado"/>
      </w:pPr>
      <w:r>
        <w:rPr>
          <w:b/>
        </w:rPr>
        <w:t xml:space="preserve">18.7 </w:t>
      </w:r>
      <w:r w:rsidRPr="009E34CC">
        <w:t>A implantação do serviço será gradativa, de acordo com a instalação dos equipamentos;</w:t>
      </w:r>
    </w:p>
    <w:p w:rsidR="00CC6171" w:rsidRPr="009E34CC" w:rsidRDefault="00CC6171" w:rsidP="00CC6171">
      <w:pPr>
        <w:pStyle w:val="Ttulonivel4-numerado"/>
      </w:pPr>
      <w:r>
        <w:rPr>
          <w:b/>
        </w:rPr>
        <w:t xml:space="preserve">18.8 </w:t>
      </w:r>
      <w:r w:rsidRPr="009E34CC">
        <w:t xml:space="preserve">A CONTRATADA deverá utilizar a área a ser identificada e estabelecida pela CONTRATANTE, para disponibilizar serviço não gratuito de lanches rápidos, podendo, para tal, utilizar empresa terceirizada, </w:t>
      </w:r>
      <w:proofErr w:type="spellStart"/>
      <w:r w:rsidRPr="009E34CC">
        <w:t>obedecendo,o</w:t>
      </w:r>
      <w:proofErr w:type="spellEnd"/>
      <w:r w:rsidRPr="009E34CC">
        <w:t xml:space="preserve"> projeto arquitetônico e à programação visual do Centro de Diagnóstico por Imagem, sendo vedada a comercialização de alimentos fritos, energéticos e de bebidas alcoólicas;</w:t>
      </w:r>
    </w:p>
    <w:p w:rsidR="00CC6171" w:rsidRPr="009E34CC" w:rsidRDefault="00CC6171" w:rsidP="00CC6171">
      <w:pPr>
        <w:pStyle w:val="Ttulonivel4-numerado"/>
      </w:pPr>
      <w:r>
        <w:rPr>
          <w:b/>
        </w:rPr>
        <w:t xml:space="preserve">18.9 </w:t>
      </w:r>
      <w:r w:rsidRPr="009E34CC">
        <w:t>No caso de mudança do projeto arquitetônico e a programação visual do serviço, a mesma</w:t>
      </w:r>
      <w:r>
        <w:t xml:space="preserve"> </w:t>
      </w:r>
      <w:r w:rsidRPr="009E34CC">
        <w:t>deverá ser submetida à avaliação e aprovação da CONTRATANTE;</w:t>
      </w:r>
    </w:p>
    <w:p w:rsidR="00CC6171" w:rsidRPr="009E34CC" w:rsidRDefault="00CC6171" w:rsidP="00CC6171">
      <w:pPr>
        <w:pStyle w:val="Ttulonivel4-numerado"/>
      </w:pPr>
      <w:r>
        <w:rPr>
          <w:b/>
        </w:rPr>
        <w:t xml:space="preserve">18.10 </w:t>
      </w:r>
      <w:r>
        <w:t>Ficam</w:t>
      </w:r>
      <w:r w:rsidRPr="009E34CC">
        <w:t xml:space="preserve"> desde já, autorizada à subcontratação de empresa especializada para realização de serviços acessórios, tais como: limpeza, alimentação, manutenção predial, manutenção de equipamentos, segurança e vigilância;</w:t>
      </w:r>
    </w:p>
    <w:p w:rsidR="00CC6171" w:rsidRPr="009E34CC" w:rsidRDefault="00CC6171" w:rsidP="00CC6171">
      <w:pPr>
        <w:pStyle w:val="Ttulonivel4-numerado"/>
      </w:pPr>
      <w:r>
        <w:rPr>
          <w:b/>
        </w:rPr>
        <w:t xml:space="preserve">18.11 </w:t>
      </w:r>
      <w:r w:rsidRPr="009E34CC">
        <w:t>Todos os equipamentos e instalações utilizadas pela CONTRATADA, ainda que de propriedade da CONTRATANTE, deverão estar devidamente segurados contra incêndio;</w:t>
      </w:r>
    </w:p>
    <w:p w:rsidR="00CC6171" w:rsidRPr="009E34CC" w:rsidRDefault="00CC6171" w:rsidP="00CC6171">
      <w:pPr>
        <w:pStyle w:val="Ttulonivel4-numerado"/>
      </w:pPr>
      <w:r w:rsidRPr="009E34CC">
        <w:rPr>
          <w:b/>
        </w:rPr>
        <w:lastRenderedPageBreak/>
        <w:t>18.12</w:t>
      </w:r>
      <w:r>
        <w:rPr>
          <w:b/>
        </w:rPr>
        <w:t xml:space="preserve"> </w:t>
      </w:r>
      <w:r w:rsidRPr="009E34CC">
        <w:t>Quando os bens segurados forem de propriedade da CONTRATANTE, esta deverá figurar como beneficiária do seguro;</w:t>
      </w:r>
    </w:p>
    <w:p w:rsidR="00CC6171" w:rsidRPr="009E34CC" w:rsidRDefault="00CC6171" w:rsidP="00CC6171">
      <w:pPr>
        <w:pStyle w:val="Ttulonivel4-numerado"/>
      </w:pPr>
      <w:r>
        <w:rPr>
          <w:b/>
        </w:rPr>
        <w:t xml:space="preserve">18.13 </w:t>
      </w:r>
      <w:r w:rsidRPr="009E34CC">
        <w:t>Quaisquer danos aos bens de propriedade da CONTRATANTE que estiverem sob a guarda da CONTRATADA serão de responsabilidade desta, podendo o ESTADO, em caso de não reposição ou de conserto em tempo hábil, descontar o valor do bem da garantia prestada;</w:t>
      </w:r>
    </w:p>
    <w:p w:rsidR="00CC6171" w:rsidRPr="009E34CC" w:rsidRDefault="00CC6171" w:rsidP="00CC6171">
      <w:pPr>
        <w:pStyle w:val="Ttulonivel4-numerado"/>
      </w:pPr>
      <w:r>
        <w:rPr>
          <w:b/>
        </w:rPr>
        <w:t xml:space="preserve">18.14 </w:t>
      </w:r>
      <w:r w:rsidRPr="009E34CC">
        <w:t>Seremos aplicados procedimento a ser estabelecido pela contratante, em caso de roubo ou furto dos bens da CONTRATANTE que estiverem sob a guarda da CONTRATADA;</w:t>
      </w:r>
    </w:p>
    <w:p w:rsidR="00CC6171" w:rsidRPr="009E34CC" w:rsidRDefault="00CC6171" w:rsidP="00CC6171">
      <w:pPr>
        <w:pStyle w:val="Ttulonivel4-numerado"/>
      </w:pPr>
      <w:r>
        <w:rPr>
          <w:b/>
        </w:rPr>
        <w:t xml:space="preserve">18.15 </w:t>
      </w:r>
      <w:r w:rsidRPr="009E34CC">
        <w:t xml:space="preserve">São de responsabilidade da CONTRATADA, elaborar Projeto de Gerenciamento de Resíduos Sólidos de Serviços de Saúde - </w:t>
      </w:r>
      <w:proofErr w:type="spellStart"/>
      <w:r w:rsidRPr="009E34CC">
        <w:t>PGRSSS,obedecendo</w:t>
      </w:r>
      <w:proofErr w:type="spellEnd"/>
      <w:r w:rsidRPr="009E34CC">
        <w:t xml:space="preserve"> a Legislação Vigente (ANVISA), bem como a coleta, armazenamento e destinação final.</w:t>
      </w:r>
    </w:p>
    <w:p w:rsidR="00CC6171" w:rsidRPr="006F0C4C" w:rsidRDefault="00CC6171" w:rsidP="00CC6171">
      <w:pPr>
        <w:pStyle w:val="Ttulonivel1"/>
        <w:ind w:left="567" w:hanging="425"/>
      </w:pPr>
      <w:r w:rsidRPr="006F0C4C">
        <w:t>DA DOCUMENTAÇÃO DE HABILITAÇÃO</w:t>
      </w:r>
    </w:p>
    <w:p w:rsidR="00CC6171" w:rsidRPr="00301DAB" w:rsidRDefault="00CC6171" w:rsidP="00CC6171">
      <w:pPr>
        <w:pStyle w:val="PargrafodaLista"/>
        <w:spacing w:after="120" w:line="360" w:lineRule="auto"/>
        <w:ind w:left="0" w:firstLine="709"/>
        <w:jc w:val="both"/>
        <w:rPr>
          <w:rFonts w:ascii="Times New Roman" w:hAnsi="Times New Roman" w:cs="Times New Roman"/>
          <w:b/>
        </w:rPr>
      </w:pPr>
      <w:r w:rsidRPr="00301DAB">
        <w:rPr>
          <w:rFonts w:ascii="Times New Roman" w:hAnsi="Times New Roman" w:cs="Times New Roman"/>
          <w:bCs/>
        </w:rPr>
        <w:t xml:space="preserve">Para a habilitação, as </w:t>
      </w:r>
      <w:r w:rsidRPr="00301DAB">
        <w:rPr>
          <w:rFonts w:ascii="Times New Roman" w:hAnsi="Times New Roman" w:cs="Times New Roman"/>
        </w:rPr>
        <w:t>LICITANTES deverão</w:t>
      </w:r>
      <w:r w:rsidRPr="00301DAB">
        <w:rPr>
          <w:rFonts w:ascii="Times New Roman" w:hAnsi="Times New Roman" w:cs="Times New Roman"/>
          <w:bCs/>
        </w:rPr>
        <w:t xml:space="preserve"> apresentar (ou manter atualizados, para consulta, conforme o caso, no Cadastro da SUPEL e órgãos emitentes) os documentos a seguir relacionados</w:t>
      </w:r>
      <w:r w:rsidRPr="00301DAB">
        <w:rPr>
          <w:rFonts w:ascii="Times New Roman" w:hAnsi="Times New Roman" w:cs="Times New Roman"/>
          <w:b/>
          <w:bCs/>
        </w:rPr>
        <w:t xml:space="preserve">, </w:t>
      </w:r>
      <w:r w:rsidRPr="00301DAB">
        <w:rPr>
          <w:rFonts w:ascii="Times New Roman" w:hAnsi="Times New Roman" w:cs="Times New Roman"/>
          <w:b/>
          <w:u w:val="single"/>
        </w:rPr>
        <w:t>em 01 (uma) via</w:t>
      </w:r>
      <w:r w:rsidRPr="00301DAB">
        <w:rPr>
          <w:rFonts w:ascii="Times New Roman" w:hAnsi="Times New Roman" w:cs="Times New Roman"/>
          <w:b/>
        </w:rPr>
        <w:t xml:space="preserve">, </w:t>
      </w:r>
      <w:r w:rsidRPr="00301DAB">
        <w:rPr>
          <w:rFonts w:ascii="Times New Roman" w:hAnsi="Times New Roman" w:cs="Times New Roman"/>
          <w:bCs/>
        </w:rPr>
        <w:t>atendendo ao especificado e no prazo de validade</w:t>
      </w:r>
      <w:r w:rsidRPr="00301DAB">
        <w:rPr>
          <w:rFonts w:ascii="Times New Roman" w:hAnsi="Times New Roman" w:cs="Times New Roman"/>
          <w:b/>
          <w:bCs/>
        </w:rPr>
        <w:t xml:space="preserve">, </w:t>
      </w:r>
      <w:r w:rsidRPr="00301DAB">
        <w:rPr>
          <w:rFonts w:ascii="Times New Roman" w:hAnsi="Times New Roman" w:cs="Times New Roman"/>
          <w:b/>
          <w:bCs/>
          <w:u w:val="single"/>
        </w:rPr>
        <w:t>sob pena de inabilitação;</w:t>
      </w:r>
    </w:p>
    <w:p w:rsidR="00CC6171" w:rsidRPr="00280616" w:rsidRDefault="00CC6171" w:rsidP="00CC6171">
      <w:pPr>
        <w:pStyle w:val="Ttulonivel3"/>
      </w:pPr>
      <w:r w:rsidRPr="00280616">
        <w:t>19.1 DA QUALIFICAÇÃO JURÍDICA</w:t>
      </w:r>
    </w:p>
    <w:p w:rsidR="00CC6171" w:rsidRPr="00A565A6" w:rsidRDefault="00CC6171" w:rsidP="00CC6171">
      <w:pPr>
        <w:pStyle w:val="Ttulonivel4-numerado"/>
      </w:pPr>
      <w:r>
        <w:rPr>
          <w:b/>
        </w:rPr>
        <w:t xml:space="preserve">19.1.1 </w:t>
      </w:r>
      <w:r w:rsidRPr="00A565A6">
        <w:t>Ato Constitutivo, Estatuto ou Contrato Social em vigor e respectivas alterações, devidamente registrado no Registro Público de Empresa Mercantil ou em Cartório de Registro de Pessoas Jurídicas, conforme a natureza societária da licitante, nos termos do Código Civil Brasileiro.</w:t>
      </w:r>
    </w:p>
    <w:p w:rsidR="00CC6171" w:rsidRPr="00A565A6" w:rsidRDefault="00CC6171" w:rsidP="00CC6171">
      <w:pPr>
        <w:pStyle w:val="Ttulonivel4-numerado"/>
      </w:pPr>
      <w:r>
        <w:rPr>
          <w:b/>
        </w:rPr>
        <w:t xml:space="preserve">19.1.2 </w:t>
      </w:r>
      <w:r w:rsidRPr="00A565A6">
        <w:t xml:space="preserve">Cédulas de identidade dos responsáveis legais da empresa/entidade; </w:t>
      </w:r>
    </w:p>
    <w:p w:rsidR="00CC6171" w:rsidRPr="00A565A6" w:rsidRDefault="00CC6171" w:rsidP="00CC6171">
      <w:pPr>
        <w:pStyle w:val="Ttulonivel4-numerado"/>
      </w:pPr>
      <w:r>
        <w:rPr>
          <w:b/>
        </w:rPr>
        <w:t xml:space="preserve">19.1.3 </w:t>
      </w:r>
      <w:r w:rsidRPr="00A565A6">
        <w:t xml:space="preserve">Registro comercial, no caso de empresa individual; </w:t>
      </w:r>
    </w:p>
    <w:p w:rsidR="00CC6171" w:rsidRPr="00A565A6" w:rsidRDefault="00CC6171" w:rsidP="00CC6171">
      <w:pPr>
        <w:pStyle w:val="Ttulonivel4-numerado"/>
      </w:pPr>
      <w:r>
        <w:rPr>
          <w:b/>
        </w:rPr>
        <w:t xml:space="preserve">19.1.4 </w:t>
      </w:r>
      <w:r w:rsidRPr="00A565A6">
        <w:t>Documentos que comprovem a representação da Licitante (eleição de diretores, nomeação de gerentes delegados, etc.), com os devidos registros no Registro Público de Empresa Mercantil ou Cartório de Registro de Pessoas Jurídicas, considerando a natureza societária da Licitante;</w:t>
      </w:r>
    </w:p>
    <w:p w:rsidR="00CC6171" w:rsidRPr="00A565A6" w:rsidRDefault="00CC6171" w:rsidP="00CC6171">
      <w:pPr>
        <w:pStyle w:val="Ttulonivel4-numerado"/>
      </w:pPr>
      <w:r>
        <w:rPr>
          <w:b/>
        </w:rPr>
        <w:t xml:space="preserve">19.1.5 </w:t>
      </w:r>
      <w:r w:rsidRPr="00A565A6">
        <w:t>Decreto de autorização, em se tratando de empresa ou sociedade estrangeira em funcionamento no País, e ato de registro ou autorização para funcionamento expedido pelo órgão competente, quando a atividade assim o exigir;</w:t>
      </w:r>
    </w:p>
    <w:p w:rsidR="00CC6171" w:rsidRPr="00A565A6" w:rsidRDefault="00CC6171" w:rsidP="00CC6171">
      <w:pPr>
        <w:pStyle w:val="Ttulonivel4-numerado"/>
      </w:pPr>
      <w:r>
        <w:rPr>
          <w:b/>
        </w:rPr>
        <w:lastRenderedPageBreak/>
        <w:t xml:space="preserve">19.1.6 </w:t>
      </w:r>
      <w:r w:rsidRPr="00A565A6">
        <w:t>Decreto de Autorização – em se tratando de filial de sociedade estrangeira em funcionamento no País, e ato de registro ou autorização para funcionamento expedido pelo órgão competente, quando a atividade assim o exigir;</w:t>
      </w:r>
    </w:p>
    <w:p w:rsidR="00CC6171" w:rsidRPr="00A565A6" w:rsidRDefault="00CC6171" w:rsidP="00CC6171">
      <w:pPr>
        <w:pStyle w:val="Ttulonivel4-numerado"/>
      </w:pPr>
      <w:r>
        <w:rPr>
          <w:b/>
        </w:rPr>
        <w:t xml:space="preserve">19.1.7 </w:t>
      </w:r>
      <w:r w:rsidRPr="00A565A6">
        <w:t>Termo de Compromisso, conforme modelo em Anexo;</w:t>
      </w:r>
    </w:p>
    <w:p w:rsidR="00CC6171" w:rsidRPr="00A565A6" w:rsidRDefault="00CC6171" w:rsidP="00CC6171">
      <w:pPr>
        <w:pStyle w:val="Ttulonivel4-numerado"/>
      </w:pPr>
      <w:r>
        <w:rPr>
          <w:b/>
        </w:rPr>
        <w:t xml:space="preserve">19.1.8 </w:t>
      </w:r>
      <w:r w:rsidRPr="00A565A6">
        <w:t>Certificado de Registro Cadastral – CRC, emitido pela Superintendência Estadual de Licitações – SUPEL, em cumprimento ao Art. 22 § 2º da Lei 8.666/93 (Facultativo).</w:t>
      </w:r>
    </w:p>
    <w:p w:rsidR="00CC6171" w:rsidRPr="00A565A6" w:rsidRDefault="00CC6171" w:rsidP="00CC6171">
      <w:pPr>
        <w:pStyle w:val="Ttulonivel3"/>
      </w:pPr>
      <w:r w:rsidRPr="00280616">
        <w:t>19.2 DA REGULARIDADE FISCAL E TRABALHISTA</w:t>
      </w:r>
    </w:p>
    <w:p w:rsidR="00CC6171" w:rsidRPr="00A565A6" w:rsidRDefault="00CC6171" w:rsidP="00CC6171">
      <w:pPr>
        <w:pStyle w:val="Ttulonivel4-numerado"/>
      </w:pPr>
      <w:r>
        <w:rPr>
          <w:b/>
        </w:rPr>
        <w:t xml:space="preserve">19.2.1 </w:t>
      </w:r>
      <w:r w:rsidRPr="00A565A6">
        <w:t>Prova de inscrição no Cadastro Nacional de Pessoas jurídicas do MF (CNPJ/MF);</w:t>
      </w:r>
    </w:p>
    <w:p w:rsidR="00CC6171" w:rsidRPr="00A565A6" w:rsidRDefault="00CC6171" w:rsidP="00CC6171">
      <w:pPr>
        <w:pStyle w:val="Ttulonivel4-numerado"/>
      </w:pPr>
      <w:r>
        <w:rPr>
          <w:b/>
        </w:rPr>
        <w:t xml:space="preserve">19.2.2 </w:t>
      </w:r>
      <w:r w:rsidRPr="00A565A6">
        <w:t>Prova de inscrição no cadastro de contribuintes Estadual ou Municipal, relativo ao domicílio ou sede do licitante, pertinente ao seu ramo de atividade e compatível com o objeto contratual;</w:t>
      </w:r>
    </w:p>
    <w:p w:rsidR="00CC6171" w:rsidRPr="00A565A6" w:rsidRDefault="00CC6171" w:rsidP="00CC6171">
      <w:pPr>
        <w:pStyle w:val="Ttulonivel4-numerado"/>
      </w:pPr>
      <w:r>
        <w:rPr>
          <w:b/>
        </w:rPr>
        <w:t xml:space="preserve">19.2.3 </w:t>
      </w:r>
      <w:r w:rsidRPr="00A565A6">
        <w:t>Certidão de Regularidade de Débitos com a Fazenda Federal (da Secretaria da Receita Federal e da Procuradoria da Fazenda Nacional);</w:t>
      </w:r>
    </w:p>
    <w:p w:rsidR="00CC6171" w:rsidRPr="00A565A6" w:rsidRDefault="00CC6171" w:rsidP="00CC6171">
      <w:pPr>
        <w:pStyle w:val="Ttulonivel4-numerado"/>
      </w:pPr>
      <w:r>
        <w:rPr>
          <w:b/>
        </w:rPr>
        <w:t xml:space="preserve">19.2.4 </w:t>
      </w:r>
      <w:r w:rsidRPr="00A565A6">
        <w:t>Certidão Regularidade de Débitos com a Fazenda Estadual;</w:t>
      </w:r>
    </w:p>
    <w:p w:rsidR="00CC6171" w:rsidRPr="00A565A6" w:rsidRDefault="00CC6171" w:rsidP="00CC6171">
      <w:pPr>
        <w:pStyle w:val="Ttulonivel4-numerado"/>
      </w:pPr>
      <w:r>
        <w:rPr>
          <w:b/>
        </w:rPr>
        <w:t xml:space="preserve">19.2.5 </w:t>
      </w:r>
      <w:r w:rsidRPr="00A565A6">
        <w:t xml:space="preserve">Certidão Regularidade de Débitos com a Fazenda Municipal; </w:t>
      </w:r>
    </w:p>
    <w:p w:rsidR="00CC6171" w:rsidRPr="00A565A6" w:rsidRDefault="00CC6171" w:rsidP="00CC6171">
      <w:pPr>
        <w:pStyle w:val="Ttulonivel4-numerado"/>
      </w:pPr>
      <w:r>
        <w:rPr>
          <w:b/>
          <w:bCs/>
        </w:rPr>
        <w:t xml:space="preserve">19.2.6 </w:t>
      </w:r>
      <w:r w:rsidRPr="00A565A6">
        <w:rPr>
          <w:bCs/>
        </w:rPr>
        <w:t>Certificado de Regularidade do FGTS,</w:t>
      </w:r>
      <w:r w:rsidRPr="00A565A6">
        <w:t xml:space="preserve"> admitida comprovação também por meio de “certidão positiva, com efeito, de negativa” diante da existência de débito confesso, parcelado e em fase de adimplemento;</w:t>
      </w:r>
    </w:p>
    <w:p w:rsidR="00CC6171" w:rsidRPr="00A565A6" w:rsidRDefault="00CC6171" w:rsidP="00CC6171">
      <w:pPr>
        <w:pStyle w:val="Ttulonivel4-numerado"/>
      </w:pPr>
      <w:r>
        <w:rPr>
          <w:b/>
        </w:rPr>
        <w:t xml:space="preserve">19.2.7 </w:t>
      </w:r>
      <w:r w:rsidRPr="00A565A6">
        <w:t>Certidão de Regularidade de Débito relativa às Contribuições Sociais fornecidas pelo INSS - Instituto Nacional do Seguro Social, admitida comprovação também por meio de “certidão positiva, com efeito, de negativa” diante da existência de débito confesso, parcelado e em fase de adimplemento.</w:t>
      </w:r>
    </w:p>
    <w:p w:rsidR="00CC6171" w:rsidRPr="00A565A6" w:rsidRDefault="00CC6171" w:rsidP="00CC6171">
      <w:pPr>
        <w:pStyle w:val="Ttulonivel4-numerado"/>
      </w:pPr>
      <w:r>
        <w:rPr>
          <w:b/>
        </w:rPr>
        <w:t xml:space="preserve">19.2.8 </w:t>
      </w:r>
      <w:r w:rsidRPr="00A565A6">
        <w:t xml:space="preserve">Para fins de regularidade trabalhista – Certidão Negativa da Justiça do Trabalho (CNDT), nos termos do </w:t>
      </w:r>
      <w:hyperlink r:id="rId26" w:anchor="tituloviia" w:history="1">
        <w:r w:rsidRPr="00A565A6">
          <w:rPr>
            <w:rStyle w:val="Hyperlink"/>
          </w:rPr>
          <w:t>Título VII-A da Consolidação das Leis do Trabalho, aprovada pelo Decreto-Lei n</w:t>
        </w:r>
        <w:r w:rsidRPr="00A565A6">
          <w:rPr>
            <w:rStyle w:val="Hyperlink"/>
            <w:vertAlign w:val="superscript"/>
          </w:rPr>
          <w:t>o</w:t>
        </w:r>
        <w:r w:rsidRPr="00A565A6">
          <w:rPr>
            <w:rStyle w:val="Hyperlink"/>
          </w:rPr>
          <w:t xml:space="preserve"> 5.452, de 1</w:t>
        </w:r>
        <w:r w:rsidRPr="00A565A6">
          <w:rPr>
            <w:rStyle w:val="Hyperlink"/>
            <w:vertAlign w:val="superscript"/>
          </w:rPr>
          <w:t>o</w:t>
        </w:r>
        <w:r w:rsidRPr="00A565A6">
          <w:rPr>
            <w:rStyle w:val="Hyperlink"/>
          </w:rPr>
          <w:t xml:space="preserve"> de maio de 1943</w:t>
        </w:r>
      </w:hyperlink>
      <w:r w:rsidRPr="00A565A6">
        <w:t>. Será admitida comprovação, também, por meio de “certidão positiva, com efeito, de negativa” diante da exigência de débito confesso, parcelamento e em fase de adimplemento.</w:t>
      </w:r>
    </w:p>
    <w:p w:rsidR="00CC6171" w:rsidRDefault="00CC6171" w:rsidP="000112DD">
      <w:pPr>
        <w:pStyle w:val="Ttulonivel4-numerado"/>
      </w:pPr>
      <w:r>
        <w:rPr>
          <w:b/>
        </w:rPr>
        <w:t xml:space="preserve">19.2.9 </w:t>
      </w:r>
      <w:r w:rsidRPr="00A565A6">
        <w:t xml:space="preserve">As certidões especificadas nas alíneas anteriores, para fins de habilitação no certame, também serão aceitas Certidões de Regularidade Fiscal e trabalhista POSITIVAS COM EFEITOS DE NEGATIVA. </w:t>
      </w:r>
    </w:p>
    <w:p w:rsidR="00CC6171" w:rsidRPr="00280616" w:rsidRDefault="00CC6171" w:rsidP="00CC6171">
      <w:pPr>
        <w:pStyle w:val="Ttulonivel3"/>
      </w:pPr>
      <w:r w:rsidRPr="00280616">
        <w:lastRenderedPageBreak/>
        <w:t>19.3 DA QUALIFICAÇÃO ECONÔMICO-FINANCEIRA</w:t>
      </w:r>
    </w:p>
    <w:p w:rsidR="00CC6171" w:rsidRPr="00A565A6" w:rsidRDefault="00CC6171" w:rsidP="00CC6171">
      <w:pPr>
        <w:pStyle w:val="Ttulonivel4-numerado"/>
      </w:pPr>
      <w:r>
        <w:rPr>
          <w:b/>
        </w:rPr>
        <w:t xml:space="preserve">19.3.1 </w:t>
      </w:r>
      <w:r w:rsidRPr="00A565A6">
        <w:t>Cópia do Balanço Patrimonial, referente ao último exercício social já exigível na forma da lei, ou o Balanço de Abertura, caso a licitante tenha sido constituída em menos de um ano, devidamente autenticado ou registrado na Junta Comercial do Estado, para que a Comissão possa aferir se essa possui Patrimônio Líquido (licitantes constituídas a mais de um ano) ou Capital Social Integralizado (licitantes constituídas a menos de um ano), de no mínimo 5% (cinco por cento) do estimado para a contratação;</w:t>
      </w:r>
    </w:p>
    <w:p w:rsidR="00CC6171" w:rsidRPr="00A565A6" w:rsidRDefault="00CC6171" w:rsidP="00CC6171">
      <w:pPr>
        <w:pStyle w:val="Ttulonivel4-numerado"/>
      </w:pPr>
      <w:r>
        <w:rPr>
          <w:b/>
        </w:rPr>
        <w:t xml:space="preserve">19.3.2 </w:t>
      </w:r>
      <w:r w:rsidRPr="00A565A6">
        <w:t>Quando autenticado, a empresa deverá apresentar junto com o Balanço Patrimonial a cópia do Termo de Abertura do Livro Diário com a autenticação da Junta Comercial. Quando registrado, a empresa deverá apresentar o Balanço Patrimonial com o registro do arquivamento da Junta Comercial.</w:t>
      </w:r>
    </w:p>
    <w:p w:rsidR="00CC6171" w:rsidRPr="00A565A6" w:rsidRDefault="00CC6171" w:rsidP="00CC6171">
      <w:pPr>
        <w:pStyle w:val="Ttulonivel4-numerado"/>
      </w:pPr>
      <w:r>
        <w:rPr>
          <w:b/>
        </w:rPr>
        <w:t xml:space="preserve">19.3.3 </w:t>
      </w:r>
      <w:r w:rsidRPr="00A565A6">
        <w:t>Serão considerados aceitos como na forma da lei o balanço patrimonial e demonstrações contábeis assim apresentados:</w:t>
      </w:r>
    </w:p>
    <w:p w:rsidR="00CC6171" w:rsidRPr="00A565A6" w:rsidRDefault="00CC6171" w:rsidP="00B951A3">
      <w:pPr>
        <w:pStyle w:val="Marcadoresromanos"/>
        <w:numPr>
          <w:ilvl w:val="0"/>
          <w:numId w:val="82"/>
        </w:numPr>
      </w:pPr>
      <w:r w:rsidRPr="00A565A6">
        <w:t>Sociedades regidas pela Lei n° 6.404/76 (Sociedades anônimas):</w:t>
      </w:r>
    </w:p>
    <w:p w:rsidR="00CC6171" w:rsidRPr="00A565A6" w:rsidRDefault="00CC6171" w:rsidP="00B951A3">
      <w:pPr>
        <w:pStyle w:val="Tpicosabc"/>
        <w:numPr>
          <w:ilvl w:val="0"/>
          <w:numId w:val="72"/>
        </w:numPr>
      </w:pPr>
      <w:r w:rsidRPr="00A565A6">
        <w:t>Publicados em Diário Oficial; e</w:t>
      </w:r>
    </w:p>
    <w:p w:rsidR="00CC6171" w:rsidRPr="00A565A6" w:rsidRDefault="00CC6171" w:rsidP="00B951A3">
      <w:pPr>
        <w:pStyle w:val="Tpicosabc"/>
        <w:numPr>
          <w:ilvl w:val="0"/>
          <w:numId w:val="72"/>
        </w:numPr>
      </w:pPr>
      <w:r w:rsidRPr="00A565A6">
        <w:t>Publicados em jornal de grande circulação; e</w:t>
      </w:r>
    </w:p>
    <w:p w:rsidR="00CC6171" w:rsidRPr="00A565A6" w:rsidRDefault="00CC6171" w:rsidP="00B951A3">
      <w:pPr>
        <w:pStyle w:val="Tpicosabc"/>
        <w:numPr>
          <w:ilvl w:val="0"/>
          <w:numId w:val="72"/>
        </w:numPr>
      </w:pPr>
      <w:r w:rsidRPr="00A565A6">
        <w:t>Por fotocópia registrada ou autenticada na junta Comercial da sede ou domicílio da licitante.</w:t>
      </w:r>
    </w:p>
    <w:p w:rsidR="00CC6171" w:rsidRPr="00A565A6" w:rsidRDefault="00CC6171" w:rsidP="00B951A3">
      <w:pPr>
        <w:pStyle w:val="Marcadoresromanos"/>
        <w:numPr>
          <w:ilvl w:val="0"/>
          <w:numId w:val="82"/>
        </w:numPr>
      </w:pPr>
      <w:r w:rsidRPr="00A565A6">
        <w:t>Sociedade por cota de responsabilidade limitada (LTDA):</w:t>
      </w:r>
    </w:p>
    <w:p w:rsidR="00CC6171" w:rsidRPr="009B2835" w:rsidRDefault="00CC6171" w:rsidP="00B951A3">
      <w:pPr>
        <w:pStyle w:val="Tpicosabc"/>
        <w:numPr>
          <w:ilvl w:val="0"/>
          <w:numId w:val="76"/>
        </w:numPr>
      </w:pPr>
      <w:r w:rsidRPr="009B2835">
        <w:t>Por fotocópia do Livro Diário, inclusive com os Termos de Abertura e de Encerramento devidamente registrados ou autenticados na Junta Comercial da sede ou domicílio da licitante;</w:t>
      </w:r>
    </w:p>
    <w:p w:rsidR="00CC6171" w:rsidRDefault="00CC6171" w:rsidP="00CC6171">
      <w:pPr>
        <w:pStyle w:val="Ttulonivel4-numerado"/>
      </w:pPr>
      <w:r>
        <w:rPr>
          <w:b/>
        </w:rPr>
        <w:t xml:space="preserve">19.3.4 </w:t>
      </w:r>
      <w:r w:rsidRPr="006A3C64">
        <w:t>A comprovação da boa situação de liquidez será feita através da demonstração, com base no balanço e através de memória de cálculo assinada por profissional devidamente habilitado em contabilidade, de que atende aos seguintes índices financeiros:</w:t>
      </w:r>
    </w:p>
    <w:p w:rsidR="00CC6171" w:rsidRDefault="00CC6171" w:rsidP="00B951A3">
      <w:pPr>
        <w:pStyle w:val="Tpicosabc"/>
        <w:numPr>
          <w:ilvl w:val="0"/>
          <w:numId w:val="77"/>
        </w:numPr>
      </w:pPr>
      <w:r w:rsidRPr="00031AEF">
        <w:t>Índice de Liquidez Geral (ILG) ≥ 1,00 (um inteiro)</w:t>
      </w:r>
      <w:r w:rsidRPr="006A3C64">
        <w:t>, obtido pela aplicação da seguinte fórmula:</w:t>
      </w:r>
    </w:p>
    <w:p w:rsidR="00CC6171" w:rsidRDefault="00CC6171" w:rsidP="00CC6171">
      <w:pPr>
        <w:pStyle w:val="Figuras"/>
      </w:pPr>
      <w:r w:rsidRPr="0075203F">
        <w:rPr>
          <w:noProof/>
        </w:rPr>
        <w:drawing>
          <wp:inline distT="0" distB="0" distL="0" distR="0" wp14:anchorId="261843E6" wp14:editId="0BF1913F">
            <wp:extent cx="5400040" cy="954386"/>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40" cy="954386"/>
                    </a:xfrm>
                    <a:prstGeom prst="rect">
                      <a:avLst/>
                    </a:prstGeom>
                  </pic:spPr>
                </pic:pic>
              </a:graphicData>
            </a:graphic>
          </wp:inline>
        </w:drawing>
      </w:r>
    </w:p>
    <w:p w:rsidR="00CC6171" w:rsidRPr="00301DAB" w:rsidRDefault="00CC6171" w:rsidP="00CC6171">
      <w:pPr>
        <w:pStyle w:val="Tpicosabc"/>
      </w:pPr>
      <w:r w:rsidRPr="00031AEF">
        <w:lastRenderedPageBreak/>
        <w:t>Índice de Liquidez Corrente (ILC) ≥ 1,00 (um inteiro)</w:t>
      </w:r>
      <w:r w:rsidRPr="00301DAB">
        <w:t>, obtido pela aplicação da seguinte fórmula:</w:t>
      </w:r>
    </w:p>
    <w:p w:rsidR="00CC6171" w:rsidRDefault="00CC6171" w:rsidP="00CC6171">
      <w:pPr>
        <w:spacing w:after="120" w:line="360" w:lineRule="auto"/>
        <w:ind w:left="1134"/>
        <w:jc w:val="both"/>
      </w:pPr>
      <w:r w:rsidRPr="00221D30">
        <w:rPr>
          <w:noProof/>
          <w:lang w:eastAsia="pt-BR"/>
        </w:rPr>
        <w:drawing>
          <wp:inline distT="0" distB="0" distL="0" distR="0" wp14:anchorId="4D5DC453" wp14:editId="214184F6">
            <wp:extent cx="3657143" cy="933333"/>
            <wp:effectExtent l="0" t="0" r="635" b="63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57143" cy="933333"/>
                    </a:xfrm>
                    <a:prstGeom prst="rect">
                      <a:avLst/>
                    </a:prstGeom>
                  </pic:spPr>
                </pic:pic>
              </a:graphicData>
            </a:graphic>
          </wp:inline>
        </w:drawing>
      </w:r>
    </w:p>
    <w:p w:rsidR="00CC6171" w:rsidRPr="00301DAB" w:rsidRDefault="00CC6171" w:rsidP="00CC6171">
      <w:pPr>
        <w:spacing w:after="120" w:line="360" w:lineRule="auto"/>
        <w:ind w:left="1134"/>
        <w:jc w:val="both"/>
      </w:pPr>
    </w:p>
    <w:p w:rsidR="00CC6171" w:rsidRDefault="00CC6171" w:rsidP="00CC6171">
      <w:pPr>
        <w:pStyle w:val="Tpicosabc"/>
      </w:pPr>
      <w:r w:rsidRPr="00031AEF">
        <w:t>Grau de Endividamento Geral (GEG) ≤ 0,50 (</w:t>
      </w:r>
      <w:proofErr w:type="spellStart"/>
      <w:r w:rsidRPr="00031AEF">
        <w:t>cinqüenta</w:t>
      </w:r>
      <w:proofErr w:type="spellEnd"/>
      <w:r w:rsidRPr="00031AEF">
        <w:t xml:space="preserve"> centésimos)</w:t>
      </w:r>
      <w:r w:rsidRPr="00347E68">
        <w:t>, obtido pela aplicação da seguinte fórmula:</w:t>
      </w:r>
    </w:p>
    <w:p w:rsidR="00CC6171" w:rsidRPr="00347E68" w:rsidRDefault="00CC6171" w:rsidP="00CC6171">
      <w:pPr>
        <w:pStyle w:val="Tpicosabc"/>
        <w:numPr>
          <w:ilvl w:val="0"/>
          <w:numId w:val="0"/>
        </w:numPr>
        <w:ind w:left="1428"/>
      </w:pPr>
    </w:p>
    <w:p w:rsidR="00CC6171" w:rsidRDefault="00CC6171" w:rsidP="00CC6171">
      <w:pPr>
        <w:pStyle w:val="Figuras"/>
      </w:pPr>
      <w:r w:rsidRPr="00221D30">
        <w:rPr>
          <w:noProof/>
        </w:rPr>
        <w:drawing>
          <wp:inline distT="0" distB="0" distL="0" distR="0" wp14:anchorId="69969EEA" wp14:editId="525B7722">
            <wp:extent cx="5314286" cy="952381"/>
            <wp:effectExtent l="0" t="0" r="1270" b="63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14286" cy="952381"/>
                    </a:xfrm>
                    <a:prstGeom prst="rect">
                      <a:avLst/>
                    </a:prstGeom>
                  </pic:spPr>
                </pic:pic>
              </a:graphicData>
            </a:graphic>
          </wp:inline>
        </w:drawing>
      </w:r>
    </w:p>
    <w:p w:rsidR="00CC6171" w:rsidRDefault="00CC6171" w:rsidP="00CC6171">
      <w:pPr>
        <w:spacing w:after="120" w:line="360" w:lineRule="auto"/>
        <w:ind w:left="1134"/>
        <w:jc w:val="both"/>
      </w:pPr>
    </w:p>
    <w:p w:rsidR="00CC6171" w:rsidRPr="00031AEF" w:rsidRDefault="00CC6171" w:rsidP="00CC6171">
      <w:pPr>
        <w:pStyle w:val="Tpicosabc"/>
      </w:pPr>
      <w:r w:rsidRPr="00031AEF">
        <w:t>Grau de Endividamento Corrente (GEC) ≤ 0,50 (</w:t>
      </w:r>
      <w:proofErr w:type="spellStart"/>
      <w:r w:rsidRPr="00031AEF">
        <w:t>cinqüenta</w:t>
      </w:r>
      <w:proofErr w:type="spellEnd"/>
      <w:r w:rsidRPr="00031AEF">
        <w:t xml:space="preserve"> centésimos), obtido pela aplicação da seguinte fórmula:</w:t>
      </w:r>
    </w:p>
    <w:p w:rsidR="00CC6171" w:rsidRDefault="00CC6171" w:rsidP="00CC6171">
      <w:pPr>
        <w:pStyle w:val="Figuras"/>
      </w:pPr>
      <w:r w:rsidRPr="00221D30">
        <w:rPr>
          <w:noProof/>
        </w:rPr>
        <w:drawing>
          <wp:inline distT="0" distB="0" distL="0" distR="0" wp14:anchorId="19F6446C" wp14:editId="17AB9A62">
            <wp:extent cx="5400040" cy="91406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0" cy="914060"/>
                    </a:xfrm>
                    <a:prstGeom prst="rect">
                      <a:avLst/>
                    </a:prstGeom>
                  </pic:spPr>
                </pic:pic>
              </a:graphicData>
            </a:graphic>
          </wp:inline>
        </w:drawing>
      </w:r>
    </w:p>
    <w:p w:rsidR="00CC6171" w:rsidRDefault="00CC6171" w:rsidP="00CC6171">
      <w:pPr>
        <w:pStyle w:val="Ttulonivel4-numerado"/>
        <w:rPr>
          <w:b/>
        </w:rPr>
      </w:pPr>
    </w:p>
    <w:p w:rsidR="00CC6171" w:rsidRPr="00520D75" w:rsidRDefault="00CC6171" w:rsidP="00CC6171">
      <w:pPr>
        <w:pStyle w:val="Ttulonivel4-numerado"/>
      </w:pPr>
      <w:r w:rsidRPr="00520D75">
        <w:rPr>
          <w:b/>
        </w:rPr>
        <w:t xml:space="preserve">19.3.5 </w:t>
      </w:r>
      <w:r w:rsidRPr="00520D75">
        <w:t xml:space="preserve">As demonstrações referidas no item </w:t>
      </w:r>
      <w:r w:rsidRPr="00520D75">
        <w:rPr>
          <w:b/>
        </w:rPr>
        <w:t>1</w:t>
      </w:r>
      <w:r>
        <w:rPr>
          <w:b/>
        </w:rPr>
        <w:t>9</w:t>
      </w:r>
      <w:r w:rsidRPr="00520D75">
        <w:rPr>
          <w:b/>
        </w:rPr>
        <w:t>.3.4, a, b, c</w:t>
      </w:r>
      <w:r w:rsidRPr="00520D75">
        <w:t xml:space="preserve"> e </w:t>
      </w:r>
      <w:r w:rsidRPr="00520D75">
        <w:rPr>
          <w:b/>
        </w:rPr>
        <w:t>d</w:t>
      </w:r>
      <w:r w:rsidRPr="00520D75">
        <w:t xml:space="preserve"> desta Seção, deverão ser assinadas pelo representante legal da empresa e por contador registrado no Conselho Regional de Contabilidade - CRC. Caso tal demonstração seja assinada por contador que não tenha sido o autor do balanço, este deverá também autenticar o documento através do selo do contador competente (Declaração de Habilitação Profissional - DHP);</w:t>
      </w:r>
    </w:p>
    <w:p w:rsidR="00CC6171" w:rsidRPr="00520D75" w:rsidRDefault="00CC6171" w:rsidP="00CC6171">
      <w:pPr>
        <w:pStyle w:val="Ttulonivel4-numerado"/>
      </w:pPr>
      <w:r w:rsidRPr="0007406E">
        <w:rPr>
          <w:b/>
        </w:rPr>
        <w:t>19.3.6</w:t>
      </w:r>
      <w:r>
        <w:rPr>
          <w:b/>
        </w:rPr>
        <w:t xml:space="preserve"> </w:t>
      </w:r>
      <w:r w:rsidRPr="00520D75">
        <w:t>Certidão Negativa de Falência e Recuperação Judicial expedida(s) pelo(s) órgão</w:t>
      </w:r>
      <w:r>
        <w:t xml:space="preserve"> </w:t>
      </w:r>
      <w:r w:rsidRPr="00520D75">
        <w:t>(</w:t>
      </w:r>
      <w:proofErr w:type="spellStart"/>
      <w:r w:rsidRPr="00520D75">
        <w:t>ãos</w:t>
      </w:r>
      <w:proofErr w:type="spellEnd"/>
      <w:r w:rsidRPr="00520D75">
        <w:t>) competente(s), emitida nos últimos 30 (trinta) dias, conforme Lei n° 11.101/05 (falência e concordatas);</w:t>
      </w:r>
    </w:p>
    <w:p w:rsidR="00CC6171" w:rsidRPr="00520D75" w:rsidRDefault="00CC6171" w:rsidP="00CC6171">
      <w:pPr>
        <w:pStyle w:val="Ttulonivel4-numerado"/>
      </w:pPr>
      <w:r>
        <w:rPr>
          <w:b/>
        </w:rPr>
        <w:t xml:space="preserve">19.3.7 </w:t>
      </w:r>
      <w:r w:rsidRPr="00520D75">
        <w:t>No caso de participação de empresas enquadradas como ME e EPP, deverá apresentar a respectiva Declaração informando a condição a qual se enquadra;</w:t>
      </w:r>
    </w:p>
    <w:p w:rsidR="00CC6171" w:rsidRPr="00F35D4A" w:rsidRDefault="00CC6171" w:rsidP="00CC6171">
      <w:pPr>
        <w:pStyle w:val="Ttulonivel4-numerado"/>
      </w:pPr>
      <w:r>
        <w:rPr>
          <w:b/>
        </w:rPr>
        <w:lastRenderedPageBreak/>
        <w:t xml:space="preserve">19.3.7/1 </w:t>
      </w:r>
      <w:r w:rsidRPr="00F35D4A">
        <w:t xml:space="preserve">A falta do documento exigido no </w:t>
      </w:r>
      <w:r w:rsidRPr="006B534D">
        <w:rPr>
          <w:b/>
        </w:rPr>
        <w:t>subitem 19.3.7</w:t>
      </w:r>
      <w:r w:rsidRPr="00F35D4A">
        <w:t>, não implicará na inabilitação da licitante, mas impedirá a aplicação do benefício da Lei Complementar 123/2006, exclusivamente,</w:t>
      </w:r>
      <w:r>
        <w:t xml:space="preserve"> quanto a regularidade fiscal.</w:t>
      </w:r>
    </w:p>
    <w:p w:rsidR="00CC6171" w:rsidRPr="00F35D4A" w:rsidRDefault="00CC6171" w:rsidP="00CC6171">
      <w:pPr>
        <w:pStyle w:val="Ttulonivel4-numerado"/>
      </w:pPr>
      <w:r>
        <w:rPr>
          <w:b/>
        </w:rPr>
        <w:t xml:space="preserve">19.3.8 </w:t>
      </w:r>
      <w:r w:rsidRPr="00F35D4A">
        <w:t>Não serão aceitos “protocolos de entrega” ou “solicitação de documento” em substituição aos documentos requeridos no presente Edital e seus Anexos;</w:t>
      </w:r>
    </w:p>
    <w:p w:rsidR="00CC6171" w:rsidRPr="00F35D4A" w:rsidRDefault="00CC6171" w:rsidP="00CC6171">
      <w:pPr>
        <w:pStyle w:val="Ttulonivel4-numerado"/>
      </w:pPr>
      <w:r>
        <w:rPr>
          <w:b/>
        </w:rPr>
        <w:t xml:space="preserve">19.3.9 </w:t>
      </w:r>
      <w:r w:rsidRPr="00F35D4A">
        <w:t xml:space="preserve">O Certificado de Registro Cadastral – CRC, emitido pela SUPEL/RO, </w:t>
      </w:r>
      <w:r w:rsidRPr="00F35D4A">
        <w:rPr>
          <w:b/>
        </w:rPr>
        <w:t>válidos na data da apresentação dos envelopes de documentação de habilitação e propostas de preços</w:t>
      </w:r>
      <w:r w:rsidRPr="00F35D4A">
        <w:t>, substitui todos os documentos, por ele contemplado, desde que as certidões estejam em validade, bem como aqueles arquivados no Cadastro da SUPEL;</w:t>
      </w:r>
    </w:p>
    <w:p w:rsidR="00CC6171" w:rsidRPr="00301DAB" w:rsidRDefault="00CC6171" w:rsidP="00CC6171">
      <w:pPr>
        <w:pStyle w:val="Ttulonivel4-numerado"/>
      </w:pPr>
      <w:r>
        <w:rPr>
          <w:b/>
        </w:rPr>
        <w:t xml:space="preserve">19.3.10 </w:t>
      </w:r>
      <w:r w:rsidRPr="00F35D4A">
        <w:t>Os documentos de habilitação que não possuírem data de validade serão considerados válidos pelo prazo de 60 (sessenta) dias, contados da data da emissão, exceto as declarações eletrônicas;</w:t>
      </w:r>
    </w:p>
    <w:p w:rsidR="00CC6171" w:rsidRPr="00301DAB" w:rsidRDefault="00CC6171" w:rsidP="00CC6171">
      <w:pPr>
        <w:pStyle w:val="Ttulonivel4-numerado"/>
      </w:pPr>
      <w:r>
        <w:rPr>
          <w:b/>
        </w:rPr>
        <w:t xml:space="preserve">19.3.11 </w:t>
      </w:r>
      <w:r w:rsidRPr="00301DAB">
        <w:t>Se a documentação de habilitação não for aceitável (não estiver completa, correta ou contrariar qualquer dispositivo do Edital), a Comissão considerará o proponente inabilitado, desde que não se refiram a certidões que possam ser verificadas eletronicamente, havendo possibilidade, resguardada a isonomia, e desde que se apresentem na validade no momento da consulta;</w:t>
      </w:r>
    </w:p>
    <w:p w:rsidR="00CC6171" w:rsidRPr="00301DAB" w:rsidRDefault="00CC6171" w:rsidP="00CC6171">
      <w:pPr>
        <w:pStyle w:val="Ttulonivel4-numerado"/>
      </w:pPr>
      <w:r>
        <w:rPr>
          <w:b/>
        </w:rPr>
        <w:t xml:space="preserve">19.3.12 </w:t>
      </w:r>
      <w:r w:rsidRPr="00301DAB">
        <w:t xml:space="preserve">A Comissão reserva-se o direito de solicitar o original de qualquer documento por qualquer meio eficiente </w:t>
      </w:r>
      <w:r>
        <w:t xml:space="preserve">de </w:t>
      </w:r>
      <w:r w:rsidRPr="00301DAB">
        <w:t>diligencia, sempre que houver dúvida e julgar necessário;</w:t>
      </w:r>
    </w:p>
    <w:p w:rsidR="00CC6171" w:rsidRPr="00301DAB" w:rsidRDefault="00CC6171" w:rsidP="00CC6171">
      <w:pPr>
        <w:pStyle w:val="Ttulonivel4-numerado"/>
      </w:pPr>
      <w:r>
        <w:rPr>
          <w:b/>
        </w:rPr>
        <w:t xml:space="preserve">19.3.13 </w:t>
      </w:r>
      <w:r w:rsidRPr="00301DAB">
        <w:t>Os documentos emitidos eletronicamente terão sua autenticidade confirmada pela Comissão. Não sendo possível por qualquer fator superveniente, não haverá prejuízo da confirmação posterior e suas consequências.</w:t>
      </w:r>
    </w:p>
    <w:p w:rsidR="00CC6171" w:rsidRPr="00301DAB" w:rsidRDefault="00CC6171" w:rsidP="00CC6171">
      <w:pPr>
        <w:pStyle w:val="Ttulonivel3"/>
      </w:pPr>
      <w:r>
        <w:t xml:space="preserve">19.4 </w:t>
      </w:r>
      <w:r w:rsidRPr="00301DAB">
        <w:t xml:space="preserve">DA QUALIFICAÇÃO TÉCNICA </w:t>
      </w:r>
    </w:p>
    <w:p w:rsidR="00CC6171" w:rsidRPr="00301DAB" w:rsidRDefault="00CC6171" w:rsidP="00CC6171">
      <w:pPr>
        <w:pStyle w:val="PargrafodaLista"/>
        <w:spacing w:after="120" w:line="360" w:lineRule="auto"/>
        <w:ind w:left="0" w:firstLine="709"/>
        <w:jc w:val="both"/>
        <w:rPr>
          <w:rFonts w:ascii="Times New Roman" w:hAnsi="Times New Roman" w:cs="Times New Roman"/>
        </w:rPr>
      </w:pPr>
      <w:r w:rsidRPr="00301DAB">
        <w:rPr>
          <w:rFonts w:ascii="Times New Roman" w:hAnsi="Times New Roman" w:cs="Times New Roman"/>
        </w:rPr>
        <w:t>Para comprovação da qualificação técnica, a licitante deverá apresentar os documentos elencados abaixo:</w:t>
      </w:r>
    </w:p>
    <w:p w:rsidR="00CC6171" w:rsidRPr="00280616" w:rsidRDefault="00CC6171" w:rsidP="00CC6171">
      <w:pPr>
        <w:pStyle w:val="Ttulonivel3"/>
      </w:pPr>
      <w:r>
        <w:t xml:space="preserve">A) </w:t>
      </w:r>
      <w:r w:rsidRPr="00280616">
        <w:t>DA EMPRESA</w:t>
      </w:r>
    </w:p>
    <w:p w:rsidR="00CC6171" w:rsidRPr="00280616" w:rsidRDefault="00CC6171" w:rsidP="00CC6171">
      <w:pPr>
        <w:pStyle w:val="Ttulonivel4-numerado"/>
      </w:pPr>
      <w:r>
        <w:rPr>
          <w:b/>
        </w:rPr>
        <w:t xml:space="preserve">19.4.1 </w:t>
      </w:r>
      <w:r w:rsidRPr="00280616">
        <w:t xml:space="preserve">Apresentação de Atestado de capacidade técnica (declaração ou certidão), expedido por pessoa jurídica de direito público ou privado, em nome e favor da empresa licitante, comprovando experiência anterior na execução de serviço de assistência médica em radiodiagnóstico por imagem, conforme solicitado na licitação, compatíveis em </w:t>
      </w:r>
      <w:r w:rsidRPr="00280616">
        <w:lastRenderedPageBreak/>
        <w:t>características, quantidades e prazos com as especificações e capacidade instalada de equipamentos, constantes neste Projeto Básico, em observância aos seguintes critérios:</w:t>
      </w:r>
    </w:p>
    <w:p w:rsidR="00CC6171" w:rsidRPr="00280616" w:rsidRDefault="00CC6171" w:rsidP="00B951A3">
      <w:pPr>
        <w:pStyle w:val="Marcadoresromanos"/>
        <w:numPr>
          <w:ilvl w:val="0"/>
          <w:numId w:val="83"/>
        </w:numPr>
      </w:pPr>
      <w:r w:rsidRPr="00280616">
        <w:t>O atestado de capacidade técnica expedido por pessoa jurídica de direito privado deverá ser apresentado com firma reconhecida em cartório;</w:t>
      </w:r>
    </w:p>
    <w:p w:rsidR="00CC6171" w:rsidRPr="00280616" w:rsidRDefault="00CC6171" w:rsidP="00B951A3">
      <w:pPr>
        <w:pStyle w:val="Marcadoresromanos"/>
        <w:numPr>
          <w:ilvl w:val="0"/>
          <w:numId w:val="83"/>
        </w:numPr>
      </w:pPr>
      <w:r w:rsidRPr="00280616">
        <w:t>Entende-se por pertinente e compatível em características o(s) atestado(s) que em sua individualidade ou soma de atestados, contemplem os serviços referentes a gestão integrada a assistência e execução dos serviços de diagnósticos por imagem, definidos no item 10 - Quadro 03 do Projeto Básico, bem como comprovar a experiência em sistema de gerenciamento, arquivamento e distribuição de imagem (PACS) e sistema de informação da radiologia (RIS);</w:t>
      </w:r>
    </w:p>
    <w:p w:rsidR="00CC6171" w:rsidRPr="00280616" w:rsidRDefault="00CC6171" w:rsidP="00B951A3">
      <w:pPr>
        <w:pStyle w:val="Marcadoresromanos"/>
        <w:numPr>
          <w:ilvl w:val="0"/>
          <w:numId w:val="83"/>
        </w:numPr>
      </w:pPr>
      <w:r w:rsidRPr="00280616">
        <w:t>Entende-se por pertinente e compatível em quantidades e prazos, os atestados que comprovem a experiência satisfatória na soma de todos os serviços, referentes a gestão integrada a assistência e execução dos serviços de diagnósticos por imagem fixado no presente Projeto Básico, atendendo a UM dos seguintes quantitativos (condições alternativas e NÃO CUMULATIVAS).</w:t>
      </w:r>
    </w:p>
    <w:p w:rsidR="00CC6171" w:rsidRPr="00280616" w:rsidRDefault="00CC6171" w:rsidP="00B951A3">
      <w:pPr>
        <w:pStyle w:val="Tpicosabc"/>
        <w:numPr>
          <w:ilvl w:val="0"/>
          <w:numId w:val="73"/>
        </w:numPr>
      </w:pPr>
      <w:r w:rsidRPr="00280616">
        <w:t>O Atestado de Capacidade Técnica deverá comprovar que o Licitante realizou, no mínimo 40%, da quantidade máxima contratada de exames/ano que contemplem todos os serviços de exames de diagnóstico por imagem definidos no item 10 do Quadro 03 do Projeto Básico. Será permitida a soma de Atestados desde que todos se refiram ao intervalo ininterrupto de doze meses; OU;</w:t>
      </w:r>
    </w:p>
    <w:p w:rsidR="00CC6171" w:rsidRPr="00280616" w:rsidRDefault="00CC6171" w:rsidP="00B951A3">
      <w:pPr>
        <w:pStyle w:val="Tpicosabc"/>
        <w:numPr>
          <w:ilvl w:val="0"/>
          <w:numId w:val="73"/>
        </w:numPr>
      </w:pPr>
      <w:r w:rsidRPr="00280616">
        <w:t xml:space="preserve">Atestados que comprovem que o Licitante realizou, no mínimo 40%, da quantidade máxima contratada de exames/ano que contemplem todos os serviços de exames de diagnóstico por imagem definidos no item 10 do Quadro 03 do Projeto Básico por, pelo menos, </w:t>
      </w:r>
      <w:r w:rsidRPr="00280616">
        <w:rPr>
          <w:b/>
        </w:rPr>
        <w:t xml:space="preserve">sessenta dias ininterruptos. </w:t>
      </w:r>
      <w:r w:rsidRPr="00280616">
        <w:t xml:space="preserve"> Será permitida a soma de atestados desde que todos se refiram ao intervalo ininterrupto dos mesmos sessenta dias.</w:t>
      </w:r>
    </w:p>
    <w:p w:rsidR="00CC6171" w:rsidRPr="004436E9" w:rsidRDefault="00CC6171" w:rsidP="00CC6171">
      <w:pPr>
        <w:pStyle w:val="Ttulonivel4-numerado"/>
      </w:pPr>
      <w:r>
        <w:rPr>
          <w:b/>
        </w:rPr>
        <w:t xml:space="preserve">19.4.2 </w:t>
      </w:r>
      <w:r w:rsidRPr="004436E9">
        <w:t>Apresentar Licença de Funcionamento em nome da empresa licitante, expedida(o) pelo o órgão competente para o (local) para o(s) local (</w:t>
      </w:r>
      <w:proofErr w:type="spellStart"/>
      <w:r w:rsidRPr="004436E9">
        <w:t>is</w:t>
      </w:r>
      <w:proofErr w:type="spellEnd"/>
      <w:r w:rsidRPr="004436E9">
        <w:t>) de prestação de serviços do participante da licitação, compatível com o objeto deste Projeto Básico;</w:t>
      </w:r>
    </w:p>
    <w:p w:rsidR="00CC6171" w:rsidRPr="00301DAB" w:rsidRDefault="00CC6171" w:rsidP="00B951A3">
      <w:pPr>
        <w:pStyle w:val="Marcadoresromanos"/>
        <w:numPr>
          <w:ilvl w:val="0"/>
          <w:numId w:val="84"/>
        </w:numPr>
      </w:pPr>
      <w:r w:rsidRPr="00301DAB">
        <w:t>A Licença deverá estar dentro do prazo de validade. Nos Estados ou Municípios em que os órgãos competentes não estabelecem validade para a Licença, deverá ser apresentada a respectiva comprovação legal;</w:t>
      </w:r>
    </w:p>
    <w:p w:rsidR="00CC6171" w:rsidRDefault="00CC6171" w:rsidP="00B951A3">
      <w:pPr>
        <w:pStyle w:val="Marcadoresromanos"/>
        <w:numPr>
          <w:ilvl w:val="0"/>
          <w:numId w:val="84"/>
        </w:numPr>
      </w:pPr>
      <w:r w:rsidRPr="00301DAB">
        <w:t xml:space="preserve">Caso a revalidação da Licença de Funcionamento para o presente exercício não tenha sido concedida, a proponente deverá apresentar a Licença de Funcionamento </w:t>
      </w:r>
      <w:r w:rsidRPr="00301DAB">
        <w:lastRenderedPageBreak/>
        <w:t>do exercício anterior acompanhada do Protocolo de Revalidação, necessário que esta tenha sido requerida nos primeiros 120 dias do exercício, conforme disposto no art. 22 do Decreto nº 74.170/74/PR/Casa Civil.</w:t>
      </w:r>
    </w:p>
    <w:p w:rsidR="00CC6171" w:rsidRPr="00642E20" w:rsidRDefault="00CC6171" w:rsidP="00CC6171">
      <w:pPr>
        <w:pStyle w:val="Ttulonivel4-numerado"/>
      </w:pPr>
      <w:r w:rsidRPr="00642E20">
        <w:rPr>
          <w:b/>
        </w:rPr>
        <w:t>19.4.3</w:t>
      </w:r>
      <w:r>
        <w:rPr>
          <w:b/>
        </w:rPr>
        <w:t xml:space="preserve"> </w:t>
      </w:r>
      <w:r w:rsidRPr="00642E20">
        <w:t>Apresentar registro da empresa proponente no Conselho Regional de Medicina – CRM.</w:t>
      </w:r>
    </w:p>
    <w:p w:rsidR="00CC6171" w:rsidRPr="00301DAB" w:rsidRDefault="00CC6171" w:rsidP="00CC6171">
      <w:pPr>
        <w:pStyle w:val="Ttulonivel4-numerado"/>
      </w:pPr>
      <w:r>
        <w:rPr>
          <w:b/>
        </w:rPr>
        <w:t xml:space="preserve">19.4.4 </w:t>
      </w:r>
      <w:r w:rsidRPr="00301DAB">
        <w:t>Apresentar comprovação do Cadastro Nacional de Estabelecimento de Saúde - CNES;</w:t>
      </w:r>
    </w:p>
    <w:p w:rsidR="00CC6171" w:rsidRPr="00301DAB" w:rsidRDefault="00CC6171" w:rsidP="00CC6171">
      <w:pPr>
        <w:pStyle w:val="Ttulonivel4-numerado"/>
      </w:pPr>
      <w:r>
        <w:rPr>
          <w:b/>
        </w:rPr>
        <w:t xml:space="preserve">19.4.5 </w:t>
      </w:r>
      <w:r w:rsidRPr="00301DAB">
        <w:t>Apresentar Alvará de Localização e Funcionamento da empresa proponente expedido por órgão municipal competente;</w:t>
      </w:r>
    </w:p>
    <w:p w:rsidR="00CC6171" w:rsidRPr="002C7E6D" w:rsidRDefault="00CC6171" w:rsidP="00CC6171">
      <w:pPr>
        <w:pStyle w:val="Ttulonivel4-numerado"/>
        <w:ind w:left="0" w:firstLine="0"/>
      </w:pPr>
      <w:r>
        <w:rPr>
          <w:b/>
        </w:rPr>
        <w:t xml:space="preserve">19.4.6 </w:t>
      </w:r>
      <w:r w:rsidRPr="00902D3E">
        <w:t>Apresentar Atestado de Visita, comprovando que a proponente tomou conhecimento, mediante inspeção e coleta de informações de todos os dados e elementos que possam vir a ter influência no valor de sua proposta, ou o Atestado da Dispensa de Visita Técnica;</w:t>
      </w:r>
    </w:p>
    <w:p w:rsidR="00CC6171" w:rsidRPr="00301DAB" w:rsidRDefault="00CC6171" w:rsidP="00CC6171">
      <w:pPr>
        <w:pStyle w:val="Ttulonivel4-numerado"/>
      </w:pPr>
      <w:r>
        <w:rPr>
          <w:b/>
        </w:rPr>
        <w:t xml:space="preserve">19.4.7 </w:t>
      </w:r>
      <w:r w:rsidRPr="00301DAB">
        <w:t>A visita deverá ser realizada por responsável técnico da empresa licitante, devendo o Atestado de Visita fornecido pela CONTRATANTE, ser devidamente preenchido e assinado, no momento de realização da visita, pelo responsável técnico e por servidor da CONTRATANTE.</w:t>
      </w:r>
    </w:p>
    <w:p w:rsidR="00CC6171" w:rsidRPr="00301DAB" w:rsidRDefault="00CC6171" w:rsidP="00CC6171">
      <w:pPr>
        <w:pStyle w:val="Ttulonivel4-numerado"/>
      </w:pPr>
      <w:r>
        <w:rPr>
          <w:b/>
        </w:rPr>
        <w:t xml:space="preserve">19.4.8 </w:t>
      </w:r>
      <w:r w:rsidRPr="00301DAB">
        <w:t xml:space="preserve">A visita deverá ser agendada com no mínimo 48 horas de antecedência da data da realização da licitação, através dos telefones 069 3216–7203 ou 069 3216-7215 (contato - </w:t>
      </w:r>
      <w:proofErr w:type="spellStart"/>
      <w:r w:rsidRPr="00301DAB">
        <w:t>Sr</w:t>
      </w:r>
      <w:proofErr w:type="spellEnd"/>
      <w:r w:rsidRPr="00301DAB">
        <w:t>: Lucas Tadeu Rodrigues).</w:t>
      </w:r>
    </w:p>
    <w:p w:rsidR="00CC6171" w:rsidRPr="00301DAB" w:rsidRDefault="00CC6171" w:rsidP="00CC6171">
      <w:pPr>
        <w:pStyle w:val="Ttulonivel4-numerado"/>
      </w:pPr>
      <w:r>
        <w:rPr>
          <w:b/>
        </w:rPr>
        <w:t xml:space="preserve">19.4.9 </w:t>
      </w:r>
      <w:r w:rsidRPr="00301DAB">
        <w:t>A proponente deverá apresentar Declaração de Vistoria, atestando que conhece e aceita todas as condições de estrutura física, hidráulica e elétrica apresentadas, para montagem dos equipamentos que serão disponibilizados para a execução dos serviços;</w:t>
      </w:r>
    </w:p>
    <w:p w:rsidR="00CC6171" w:rsidRDefault="00CC6171" w:rsidP="00CC6171">
      <w:pPr>
        <w:pStyle w:val="Ttulonivel4-numerado"/>
      </w:pPr>
      <w:r w:rsidRPr="00902D3E">
        <w:rPr>
          <w:b/>
        </w:rPr>
        <w:t xml:space="preserve">19.4.10 </w:t>
      </w:r>
      <w:r w:rsidRPr="00902D3E">
        <w:t>A visita técnica em questão é facultativa a todos os licitantes que participarão do certame em tela, não alegar ter pleno conhecimento de todas as condições que possam, de qualquer forma, influir sobre o custo dos serviços e de seu respectivo cronograma de execução, sob pena de responsabilidade;</w:t>
      </w:r>
    </w:p>
    <w:p w:rsidR="00CC6171" w:rsidRPr="00301DAB" w:rsidRDefault="00CC6171" w:rsidP="00CC6171">
      <w:pPr>
        <w:pStyle w:val="Ttulonivel4-numerado"/>
      </w:pPr>
      <w:r>
        <w:rPr>
          <w:b/>
        </w:rPr>
        <w:t xml:space="preserve">19.4.11 </w:t>
      </w:r>
      <w:r w:rsidRPr="00301DAB">
        <w:t>Fica a empresa vencedora do certame, obrigada as seguintes condições para assinatura do contrato:</w:t>
      </w:r>
    </w:p>
    <w:p w:rsidR="00CC6171" w:rsidRPr="00301DAB" w:rsidRDefault="00CC6171" w:rsidP="00B951A3">
      <w:pPr>
        <w:pStyle w:val="Marcadoresromanos"/>
        <w:numPr>
          <w:ilvl w:val="0"/>
          <w:numId w:val="85"/>
        </w:numPr>
      </w:pPr>
      <w:r w:rsidRPr="00301DAB">
        <w:t>Apresentar comprovação de possuir em seu quadro permanente, os responsáveis técnicos, de nível superior, que demonstrem a experiência com os serviços de características semelhantes e compatíveis com a área proposta, em atenção:</w:t>
      </w:r>
    </w:p>
    <w:p w:rsidR="00CC6171" w:rsidRPr="00642E20" w:rsidRDefault="00CC6171" w:rsidP="00B951A3">
      <w:pPr>
        <w:pStyle w:val="Tpicosabc"/>
        <w:numPr>
          <w:ilvl w:val="0"/>
          <w:numId w:val="79"/>
        </w:numPr>
      </w:pPr>
      <w:r w:rsidRPr="00642E20">
        <w:t>Currículo do(s) responsável (eis) técnico(s) da empresa, comprovando a especialização na área de Radiodiagnóstico por Imagem;</w:t>
      </w:r>
    </w:p>
    <w:p w:rsidR="00CC6171" w:rsidRPr="00642E20" w:rsidRDefault="00CC6171" w:rsidP="00B951A3">
      <w:pPr>
        <w:pStyle w:val="Tpicosabc"/>
        <w:numPr>
          <w:ilvl w:val="0"/>
          <w:numId w:val="79"/>
        </w:numPr>
      </w:pPr>
      <w:r w:rsidRPr="00642E20">
        <w:lastRenderedPageBreak/>
        <w:t>Registro do responsável técnico da empresa no Conselho Regional de Medicina de Rondônia – CREMERO;</w:t>
      </w:r>
    </w:p>
    <w:p w:rsidR="00CC6171" w:rsidRPr="00642E20" w:rsidRDefault="00CC6171" w:rsidP="00B951A3">
      <w:pPr>
        <w:pStyle w:val="Tpicosabc"/>
        <w:numPr>
          <w:ilvl w:val="0"/>
          <w:numId w:val="79"/>
        </w:numPr>
      </w:pPr>
      <w:r w:rsidRPr="00642E20">
        <w:t>Currículo da equipe de responsáveis técnicos pela execução dos serviços no Centro de Diagnóstico por Imagem, através de Título de Especialista do Colégio Brasileiro de Radiologia, sendo um (01) responsável técnico para Radiologia Geral e Mamografia, um (01) responsável técnico para Tomografia Computadorizada, um (01) responsável técnico para Ressonância Magnética e um (01) responsável técnico para Ultrassonografia;</w:t>
      </w:r>
    </w:p>
    <w:p w:rsidR="00CC6171" w:rsidRPr="00642E20" w:rsidRDefault="00CC6171" w:rsidP="00B951A3">
      <w:pPr>
        <w:pStyle w:val="Tpicosabc"/>
        <w:numPr>
          <w:ilvl w:val="0"/>
          <w:numId w:val="79"/>
        </w:numPr>
      </w:pPr>
      <w:r w:rsidRPr="00642E20">
        <w:t xml:space="preserve">Currículo da equipe de responsáveis técnicos pela execução dos serviços de </w:t>
      </w:r>
      <w:proofErr w:type="spellStart"/>
      <w:r w:rsidRPr="00642E20">
        <w:t>Ecocardiografia</w:t>
      </w:r>
      <w:proofErr w:type="spellEnd"/>
      <w:r w:rsidRPr="00642E20">
        <w:t xml:space="preserve"> e Doppler Vascular no Centro de Diagnóstico por Imagem de Rondônia, na área específica para o responsável técnico, através de Certificado de Atuação na Área de Ecografia da Sociedade Brasileira de Cardiologia, sendo composta por um (01) responsável técnico para </w:t>
      </w:r>
      <w:proofErr w:type="spellStart"/>
      <w:r w:rsidRPr="00642E20">
        <w:t>Ecocardiografia</w:t>
      </w:r>
      <w:proofErr w:type="spellEnd"/>
      <w:r w:rsidRPr="00642E20">
        <w:t xml:space="preserve"> e Doppler Vascular.</w:t>
      </w:r>
    </w:p>
    <w:p w:rsidR="00CC6171" w:rsidRPr="00FE2BE5" w:rsidRDefault="00CC6171" w:rsidP="00CC6171">
      <w:pPr>
        <w:pStyle w:val="Ttulonivel4-numerado"/>
      </w:pPr>
      <w:r>
        <w:rPr>
          <w:b/>
        </w:rPr>
        <w:t xml:space="preserve">19.4.12 </w:t>
      </w:r>
      <w:r w:rsidRPr="00FE2BE5">
        <w:t xml:space="preserve">A comprovação do vinculo empregatício, poderá ser feita mediante apresentação de cópia autenticada da ficha de registro de empregado, ou, em caso de autônomo, o competente Contrato de Trabalho, com firma reconhecida em cartório. Para dirigentes da empresa, tal comprovação poderá ser feita através da cópia da Ata da Assembleia em que se deu sua investidura no cargo ou, ainda, do Contrato Social. </w:t>
      </w:r>
    </w:p>
    <w:p w:rsidR="00CC6171" w:rsidRPr="00FE2BE5" w:rsidRDefault="00CC6171" w:rsidP="00CC6171">
      <w:pPr>
        <w:pStyle w:val="Ttulonivel4-numerado"/>
      </w:pPr>
      <w:r>
        <w:rPr>
          <w:b/>
        </w:rPr>
        <w:t xml:space="preserve">19.4.13 </w:t>
      </w:r>
      <w:r w:rsidRPr="00FE2BE5">
        <w:t>A experiência técnico-profissional de cada membro da equipe, na sua respectiva área de atuação, deverá ser apresentada através de apresentação do Curriculum Vitae, quando for o caso, e Atestados/Certidões emitido por pessoa jurídica de direto publico ou privado, devidamente registrado no conselho de classe, ou equivalente, quando houver.</w:t>
      </w:r>
    </w:p>
    <w:p w:rsidR="00CC6171" w:rsidRPr="009359A8" w:rsidRDefault="00CC6171" w:rsidP="00CC6171">
      <w:pPr>
        <w:pStyle w:val="Ttulonivel3"/>
      </w:pPr>
      <w:r>
        <w:t xml:space="preserve">B) </w:t>
      </w:r>
      <w:r w:rsidRPr="009359A8">
        <w:t>DOS PROFISSIONAIS</w:t>
      </w:r>
    </w:p>
    <w:p w:rsidR="00CC6171" w:rsidRPr="00065AA7" w:rsidRDefault="00CC6171" w:rsidP="00CC6171">
      <w:pPr>
        <w:pStyle w:val="Ttulonivel4-numerado"/>
      </w:pPr>
      <w:r>
        <w:rPr>
          <w:b/>
        </w:rPr>
        <w:t xml:space="preserve">19.4.14 </w:t>
      </w:r>
      <w:r w:rsidRPr="00065AA7">
        <w:t xml:space="preserve">Memorial Descritivo contendo a relação dos profissionais responsáveis pela execução dos serviços propostos, em língua portuguesa, uma via, encadernada de forma a não conter folhas soltas, sem emendas, rasuras, entrelinhas, ressalvas ou espaços em branco, rubricadas pelo responsável da empresa em todas as vias e com a numeração sequenciada, apenas serão consideradas aquelas que apresentarem, no mínimo, os profissionais exigidos em conformidade a este Projeto Básico, acompanhado de: </w:t>
      </w:r>
    </w:p>
    <w:p w:rsidR="00CC6171" w:rsidRPr="00301DAB" w:rsidRDefault="00CC6171" w:rsidP="00B951A3">
      <w:pPr>
        <w:pStyle w:val="Marcadoresromanos"/>
        <w:numPr>
          <w:ilvl w:val="0"/>
          <w:numId w:val="88"/>
        </w:numPr>
      </w:pPr>
      <w:r w:rsidRPr="00301DAB">
        <w:t>Curriculum Vitae;</w:t>
      </w:r>
    </w:p>
    <w:p w:rsidR="00CC6171" w:rsidRPr="00301DAB" w:rsidRDefault="00CC6171" w:rsidP="00B951A3">
      <w:pPr>
        <w:pStyle w:val="Marcadoresromanos"/>
        <w:numPr>
          <w:ilvl w:val="0"/>
          <w:numId w:val="85"/>
        </w:numPr>
      </w:pPr>
      <w:r w:rsidRPr="00301DAB">
        <w:t>Diploma em Graduação em Medicina;</w:t>
      </w:r>
    </w:p>
    <w:p w:rsidR="00CC6171" w:rsidRDefault="00CC6171" w:rsidP="00B951A3">
      <w:pPr>
        <w:pStyle w:val="Marcadoresromanos"/>
        <w:numPr>
          <w:ilvl w:val="0"/>
          <w:numId w:val="85"/>
        </w:numPr>
      </w:pPr>
      <w:r w:rsidRPr="00301DAB">
        <w:t>Certificado de Especialidade Médica;</w:t>
      </w:r>
    </w:p>
    <w:p w:rsidR="00CC6171" w:rsidRDefault="00CC6171" w:rsidP="00CC6171">
      <w:pPr>
        <w:pStyle w:val="Marcadoresromanos"/>
        <w:numPr>
          <w:ilvl w:val="0"/>
          <w:numId w:val="0"/>
        </w:numPr>
        <w:ind w:left="1170"/>
      </w:pPr>
    </w:p>
    <w:p w:rsidR="00CC6171" w:rsidRPr="00A113F8" w:rsidRDefault="00CC6171" w:rsidP="00CC6171">
      <w:pPr>
        <w:pStyle w:val="Ttulonivel1"/>
        <w:ind w:left="567" w:hanging="425"/>
      </w:pPr>
      <w:r w:rsidRPr="00A113F8">
        <w:t>CRITÉRIOS PARA A CLASSIFICAÇÃO AVALIAÇÃO E VALORIZAÇÃO DA PROPOSTA DE PREÇO</w:t>
      </w:r>
    </w:p>
    <w:p w:rsidR="00CC6171" w:rsidRDefault="00CC6171" w:rsidP="00CC6171">
      <w:pPr>
        <w:pStyle w:val="Ttulonivel4-numerado"/>
      </w:pPr>
      <w:r w:rsidRPr="00791BDA">
        <w:rPr>
          <w:b/>
        </w:rPr>
        <w:t>20.1</w:t>
      </w:r>
      <w:r>
        <w:rPr>
          <w:b/>
        </w:rPr>
        <w:t xml:space="preserve"> </w:t>
      </w:r>
      <w:r w:rsidRPr="00BB22F1">
        <w:t>A Proposta de Preços será representada por Planilha a ser elaborada em estrita conformidade com a relação dos grupos de procedimentos de exames, códigos e valores praticados Tabela SUS editada pelo Ministério da Saúde, parte integrante do edital, juntamente com planilha de detalhamento das despesas relativas ao objeto do contrato, bem como os respectivos custos diretos e indiretos, tributos, remunerações, despesas fiscais e financeiras e quaisquer outras necessárias ao cumprimento do objeto desta Licitação. Nenhuma reivindicação adicional de pagamento ou reajustamento de preços será considerada.</w:t>
      </w:r>
    </w:p>
    <w:p w:rsidR="00CC6171" w:rsidRPr="00301DAB" w:rsidRDefault="00CC6171" w:rsidP="00CC6171">
      <w:pPr>
        <w:pStyle w:val="Ttulonivel4-numerado"/>
      </w:pPr>
      <w:r>
        <w:rPr>
          <w:b/>
        </w:rPr>
        <w:t xml:space="preserve">20.2 </w:t>
      </w:r>
      <w:r w:rsidRPr="00301DAB">
        <w:t>A Proposta de Preços deverá ser assinada por Diretor da proponente, ou pessoa legalmente habilitada (procuração lavrada em Cartório ou particular com firma reconhecida em Cartório), em envelope lacrado, identificado com a numeração correspondente definida no edital, em 1 (uma) via, digitada em língua portuguesa, clara e objetiva, sem erros, rasuras ou entrelinhas, e deverá obedecer aos requisitos desta licitação e ao modelo de Carta de Proposta de Preços previsto no Anexo correspondente definido no edital, contendo, no mínimo, as seguintes informações:</w:t>
      </w:r>
    </w:p>
    <w:p w:rsidR="00CC6171" w:rsidRPr="00301DAB" w:rsidRDefault="00CC6171" w:rsidP="00CC6171">
      <w:pPr>
        <w:pStyle w:val="Ttulonivel4-numerado"/>
      </w:pPr>
      <w:r>
        <w:rPr>
          <w:b/>
        </w:rPr>
        <w:t xml:space="preserve">20.2.1 </w:t>
      </w:r>
      <w:r w:rsidRPr="00301DAB">
        <w:t>Estar datada, assinada e identificada (nome e cargo) em sua parte final, bem como, rubricada em todas as folhas pelo representante legal da PROPONENTE, e numeradas em ordem crescente;</w:t>
      </w:r>
    </w:p>
    <w:p w:rsidR="00CC6171" w:rsidRPr="00301DAB" w:rsidRDefault="00CC6171" w:rsidP="00CC6171">
      <w:pPr>
        <w:pStyle w:val="Ttulonivel4-numerado"/>
      </w:pPr>
      <w:r>
        <w:rPr>
          <w:b/>
        </w:rPr>
        <w:t xml:space="preserve">20.2.2 </w:t>
      </w:r>
      <w:r w:rsidRPr="00301DAB">
        <w:t>Preços unitários em algarismos arábicos, com no máximo duas casas decimais.  Preço total expresso em algarismos arábicos e por extenso, em moeda corrente Nacional;</w:t>
      </w:r>
    </w:p>
    <w:p w:rsidR="00CC6171" w:rsidRPr="00301DAB" w:rsidRDefault="00CC6171" w:rsidP="00CC6171">
      <w:pPr>
        <w:pStyle w:val="Ttulonivel4-numerado"/>
      </w:pPr>
      <w:r>
        <w:rPr>
          <w:b/>
        </w:rPr>
        <w:t xml:space="preserve">20.2.3 </w:t>
      </w:r>
      <w:r w:rsidRPr="00301DAB">
        <w:t>Prazo de validade, não inferior a de 60 (sessenta) dias, contados a partir da data de abertura da Licitação;</w:t>
      </w:r>
    </w:p>
    <w:p w:rsidR="00CC6171" w:rsidRPr="00301DAB" w:rsidRDefault="00CC6171" w:rsidP="00CC6171">
      <w:pPr>
        <w:pStyle w:val="Ttulonivel4-numerado"/>
      </w:pPr>
      <w:r>
        <w:rPr>
          <w:b/>
        </w:rPr>
        <w:t xml:space="preserve">20.2.4 </w:t>
      </w:r>
      <w:r w:rsidRPr="00301DAB">
        <w:t>Valor fixo, irreajustável, de acordo com a legislação em vigor;</w:t>
      </w:r>
    </w:p>
    <w:p w:rsidR="00CC6171" w:rsidRPr="00301DAB" w:rsidRDefault="00CC6171" w:rsidP="00CC6171">
      <w:pPr>
        <w:pStyle w:val="Ttulonivel4-numerado"/>
      </w:pPr>
      <w:r>
        <w:rPr>
          <w:b/>
        </w:rPr>
        <w:t xml:space="preserve">20.2.5 </w:t>
      </w:r>
      <w:r w:rsidRPr="00301DAB">
        <w:t>Indicar apenas as condições comerciais, não sendo consideradas quaisquer outras;</w:t>
      </w:r>
    </w:p>
    <w:p w:rsidR="00CC6171" w:rsidRPr="00301DAB" w:rsidRDefault="00CC6171" w:rsidP="00CC6171">
      <w:pPr>
        <w:pStyle w:val="Ttulonivel4-numerado"/>
      </w:pPr>
      <w:r>
        <w:rPr>
          <w:b/>
        </w:rPr>
        <w:t xml:space="preserve">20.2.6 </w:t>
      </w:r>
      <w:r w:rsidRPr="00301DAB">
        <w:t>Constar em todas as folhas e vias da proposta, o carimbo padronizado do CNPJ, excetuando-se as folhas timbradas que já contenham impressas tais informações;</w:t>
      </w:r>
    </w:p>
    <w:p w:rsidR="00CC6171" w:rsidRPr="00301DAB" w:rsidRDefault="00CC6171" w:rsidP="00CC6171">
      <w:pPr>
        <w:pStyle w:val="Ttulonivel4-numerado"/>
      </w:pPr>
      <w:r>
        <w:rPr>
          <w:b/>
        </w:rPr>
        <w:t xml:space="preserve">20.3 </w:t>
      </w:r>
      <w:r w:rsidRPr="000B3241">
        <w:t xml:space="preserve">Nos preços propostos deverão estar computadas todas as despesas necessárias inclusive, custo de materiais, de transportes, de instalações, depreciações, mão-de-obra, impostos, </w:t>
      </w:r>
      <w:r w:rsidRPr="000B3241">
        <w:lastRenderedPageBreak/>
        <w:t>encargos sociais e trabalhistas, remunerações, etc., que constituirão a única, exclusiva e completa remuneração dos serviços,</w:t>
      </w:r>
      <w:r>
        <w:t xml:space="preserve"> </w:t>
      </w:r>
      <w:r w:rsidRPr="000B3241">
        <w:rPr>
          <w:bCs/>
        </w:rPr>
        <w:t>demonstrada em planilha de custos</w:t>
      </w:r>
      <w:r w:rsidRPr="000B3241">
        <w:t>;</w:t>
      </w:r>
    </w:p>
    <w:p w:rsidR="00CC6171" w:rsidRPr="00301DAB" w:rsidRDefault="00CC6171" w:rsidP="00CC6171">
      <w:pPr>
        <w:pStyle w:val="Ttulonivel4-numerado"/>
      </w:pPr>
      <w:r>
        <w:rPr>
          <w:b/>
        </w:rPr>
        <w:t xml:space="preserve">20.4 </w:t>
      </w:r>
      <w:r w:rsidRPr="00301DAB">
        <w:t>Não serão consideradas as propostas que deixarem de atender no todo, ou em parte, as disposições do Edital;</w:t>
      </w:r>
    </w:p>
    <w:p w:rsidR="00CC6171" w:rsidRPr="00301DAB" w:rsidRDefault="00CC6171" w:rsidP="00CC6171">
      <w:pPr>
        <w:pStyle w:val="Ttulonivel4-numerado"/>
      </w:pPr>
      <w:r>
        <w:rPr>
          <w:b/>
        </w:rPr>
        <w:t xml:space="preserve">20.5 </w:t>
      </w:r>
      <w:r w:rsidRPr="00301DAB">
        <w:t>Serão considerados inadequados, desta forma desclassificados, preços simbólicos, irrisórios (inexequíveis), de valor zero, ou incompatíveis (excessivos), com os praticado na Tabela SUS, editado pelo Ministério da Saúde e com distorções significativas;</w:t>
      </w:r>
    </w:p>
    <w:p w:rsidR="00CC6171" w:rsidRPr="00301DAB" w:rsidRDefault="00CC6171" w:rsidP="00CC6171">
      <w:pPr>
        <w:pStyle w:val="Ttulonivel4-numerado"/>
      </w:pPr>
      <w:r>
        <w:rPr>
          <w:b/>
        </w:rPr>
        <w:t xml:space="preserve">20.5.1 </w:t>
      </w:r>
      <w:r w:rsidRPr="00301DAB">
        <w:t>Considera preço excessivo, as propostas cujos valores unitários sejam superiores aos estabelecidos pela Tabela SUS, anexa aos autos.</w:t>
      </w:r>
    </w:p>
    <w:p w:rsidR="00CC6171" w:rsidRPr="00301DAB" w:rsidRDefault="00CC6171" w:rsidP="00CC6171">
      <w:pPr>
        <w:pStyle w:val="Ttulonivel4-numerado"/>
      </w:pPr>
      <w:r>
        <w:rPr>
          <w:b/>
        </w:rPr>
        <w:t xml:space="preserve">20.5.2 </w:t>
      </w:r>
      <w:r w:rsidRPr="00301DAB">
        <w:t>Consideram-se preços manifestamente inexequíveis, as propostas cujos valores sejam inferiores a 70% (setenta por cento) do menor dos seguintes valores:</w:t>
      </w:r>
    </w:p>
    <w:p w:rsidR="00CC6171" w:rsidRPr="00084426" w:rsidRDefault="00CC6171" w:rsidP="00B951A3">
      <w:pPr>
        <w:pStyle w:val="Marcadoresromanos"/>
        <w:numPr>
          <w:ilvl w:val="0"/>
          <w:numId w:val="86"/>
        </w:numPr>
      </w:pPr>
      <w:r w:rsidRPr="00084426">
        <w:t xml:space="preserve">média aritmética dos valores das propostas superiores a 50% (cinquenta por cento) do valor da Tabela SUS, ou </w:t>
      </w:r>
    </w:p>
    <w:p w:rsidR="00CC6171" w:rsidRPr="00084426" w:rsidRDefault="00CC6171" w:rsidP="00B951A3">
      <w:pPr>
        <w:pStyle w:val="Marcadoresromanos"/>
        <w:numPr>
          <w:ilvl w:val="0"/>
          <w:numId w:val="86"/>
        </w:numPr>
      </w:pPr>
      <w:r w:rsidRPr="00084426">
        <w:t xml:space="preserve">valor definido conforme Tabela SUS. </w:t>
      </w:r>
    </w:p>
    <w:p w:rsidR="00CC6171" w:rsidRPr="00084426" w:rsidRDefault="00CC6171" w:rsidP="00CC6171">
      <w:pPr>
        <w:pStyle w:val="Ttulonivel4-numerado"/>
      </w:pPr>
      <w:r>
        <w:rPr>
          <w:b/>
        </w:rPr>
        <w:t xml:space="preserve">20.6 </w:t>
      </w:r>
      <w:r w:rsidRPr="00084426">
        <w:t>Mesmo que não seja referenciado na proposta, sempre será entendido que nos preços constantes da proposta, deverão estar inclusos todos os impostos, taxas vigentes na legislação brasileira, bem como, todos os custos diretos e indiretos, inerentes a este certame;</w:t>
      </w:r>
    </w:p>
    <w:p w:rsidR="00CC6171" w:rsidRPr="00084426" w:rsidRDefault="00CC6171" w:rsidP="00CC6171">
      <w:pPr>
        <w:pStyle w:val="Ttulonivel4-numerado"/>
      </w:pPr>
      <w:r>
        <w:rPr>
          <w:b/>
        </w:rPr>
        <w:t xml:space="preserve">20.7 </w:t>
      </w:r>
      <w:r w:rsidRPr="00084426">
        <w:t>A empresa deverá indicar em sua Proposta de Preços os Dados Bancários (Banco, Agência e Conta Corrente), onde serão creditados os respectivos pagamentos, caso seja vencedora do certame;</w:t>
      </w:r>
    </w:p>
    <w:p w:rsidR="00CC6171" w:rsidRPr="00084426" w:rsidRDefault="00CC6171" w:rsidP="00CC6171">
      <w:pPr>
        <w:pStyle w:val="Ttulonivel4-numerado"/>
      </w:pPr>
      <w:r>
        <w:rPr>
          <w:b/>
        </w:rPr>
        <w:t xml:space="preserve">20.8 </w:t>
      </w:r>
      <w:r w:rsidRPr="00084426">
        <w:t>Quando convocada pela administração, as empresas deverão apresentar Planilha de Custos e Formação de Preços contemplando a decomposição de todos os custos envolvidos na proposta, inclusive demonstrando preços unitários conforme as etapas do serviço, COMO CONDIÇÃO PARA ASSINATURA DE CONTRATO</w:t>
      </w:r>
      <w:r w:rsidRPr="00084426">
        <w:rPr>
          <w:bCs/>
        </w:rPr>
        <w:t>;</w:t>
      </w:r>
    </w:p>
    <w:p w:rsidR="00CC6171" w:rsidRPr="00301DAB" w:rsidRDefault="00CC6171" w:rsidP="00CC6171">
      <w:pPr>
        <w:pStyle w:val="Ttulonivel4-numerado"/>
      </w:pPr>
      <w:r>
        <w:rPr>
          <w:b/>
        </w:rPr>
        <w:t xml:space="preserve">20.9 </w:t>
      </w:r>
      <w:r w:rsidRPr="00301DAB">
        <w:t>Apresentar declaração formal de interesse em praticar a Gestão, Operação e Execução das Ações, Atividades e Serviços dos Métodos de Diagnóstico por Imagem dos Grupos e Subgrupos de Procedimentos de Exames da Tabela SIGTAP/SUS a Serem Ofertados pelo Centro de Diagnóstico por Imagem do Estado de Rondônia - CDI/RO, desde que compatíveis com os equipamentos existentes, contemplando a realização das seguintes atividades: (I) Gestão Integrada, Assistência e Execução dos Serviços de Diagnóstico por Imagem, (II) Serviços de Agendamento Centralizado (</w:t>
      </w:r>
      <w:proofErr w:type="spellStart"/>
      <w:r w:rsidRPr="00301DAB">
        <w:t>Call</w:t>
      </w:r>
      <w:proofErr w:type="spellEnd"/>
      <w:r w:rsidRPr="00301DAB">
        <w:t xml:space="preserve"> Center), (III) Fornecimento de Insumos, sistemas de gerenciamento, arquivamento e distribuição de imagem (PACS) e </w:t>
      </w:r>
      <w:r w:rsidRPr="00301DAB">
        <w:lastRenderedPageBreak/>
        <w:t>sistema de informação da radiologia (RIS), contratação e disponibilização de equipe técnica e administrativa, (IV) e Pesquisa e Desenvolvimento, sendo remunerado pelo valor da Tabela SIGTAP/SUS para os exames executados nas modalidades de Ressonância Magnética - RM, Tomografia Computadorizada – TC, Mamografia, Endoscopia e Broncoscopia, Raios X e Ultrassonografia e suas subdivisões (</w:t>
      </w:r>
      <w:proofErr w:type="spellStart"/>
      <w:r w:rsidRPr="00301DAB">
        <w:t>Ecocardiografia</w:t>
      </w:r>
      <w:proofErr w:type="spellEnd"/>
      <w:r w:rsidRPr="00301DAB">
        <w:t xml:space="preserve"> com Doppler, Doppler Colorido e Doppler Vascular), e pelo valor praticado para os procedimentos médicos em diagnóstico/ terapêutico, conforme Classificação Brasileira Hierarquizada de Procedimentos Médicos – CBHPM, estabelecido pela Associação Médica Brasileira, para os exames que necessitam do ato médico, devidamente justificado, dentre outros procedimentos médicos, desde que compatíveis com os equipamentos e infraestrutura instalada;</w:t>
      </w:r>
    </w:p>
    <w:p w:rsidR="00CC6171" w:rsidRPr="002526D3" w:rsidRDefault="00CC6171" w:rsidP="00CC6171">
      <w:pPr>
        <w:pStyle w:val="Ttulonivel4-numerado"/>
      </w:pPr>
      <w:r>
        <w:rPr>
          <w:b/>
        </w:rPr>
        <w:t xml:space="preserve">20.10 </w:t>
      </w:r>
      <w:r w:rsidRPr="002526D3">
        <w:t>Caso a empresa decida por redução/desconto de valores de todos ou quaisquer dos serviços relacionados na referida Tabela, a Declaração deverá reportar-se aos itens ofertados com os descontos, citando estar de acordo com os demais valores definidos na Tabela SUS;</w:t>
      </w:r>
    </w:p>
    <w:p w:rsidR="00CC6171" w:rsidRPr="002526D3" w:rsidRDefault="00CC6171" w:rsidP="00CC6171">
      <w:pPr>
        <w:pStyle w:val="Ttulonivel4-numerado"/>
      </w:pPr>
      <w:r w:rsidRPr="002526D3">
        <w:rPr>
          <w:b/>
        </w:rPr>
        <w:t xml:space="preserve">20.11 </w:t>
      </w:r>
      <w:r w:rsidRPr="002526D3">
        <w:t xml:space="preserve">As Propostas de Preço serão pontuadas proporcionalmente na razão inversa do menor valor global ofertado, de acordo com a seguinte fórmula: </w:t>
      </w:r>
    </w:p>
    <w:p w:rsidR="00CC6171" w:rsidRPr="00301DAB" w:rsidRDefault="00CC6171" w:rsidP="00CC6171">
      <w:pPr>
        <w:pStyle w:val="PargrafodaLista"/>
        <w:spacing w:after="120" w:line="360" w:lineRule="auto"/>
        <w:ind w:left="0"/>
        <w:jc w:val="both"/>
        <w:rPr>
          <w:rFonts w:ascii="Times New Roman" w:hAnsi="Times New Roman" w:cs="Times New Roman"/>
        </w:rPr>
      </w:pPr>
    </w:p>
    <w:p w:rsidR="00CC6171" w:rsidRPr="00301DAB" w:rsidRDefault="00CC6171" w:rsidP="00CC6171">
      <w:pPr>
        <w:widowControl w:val="0"/>
        <w:tabs>
          <w:tab w:val="left" w:pos="8505"/>
        </w:tabs>
        <w:autoSpaceDE w:val="0"/>
        <w:autoSpaceDN w:val="0"/>
        <w:adjustRightInd w:val="0"/>
        <w:spacing w:after="120" w:line="360" w:lineRule="auto"/>
        <w:ind w:left="15" w:right="80" w:hanging="15"/>
        <w:jc w:val="center"/>
        <w:rPr>
          <w:b/>
          <w:bCs/>
          <w:spacing w:val="-8"/>
        </w:rPr>
      </w:pPr>
      <w:r w:rsidRPr="00301DAB">
        <w:rPr>
          <w:b/>
          <w:bCs/>
          <w:spacing w:val="-8"/>
        </w:rPr>
        <w:t>NPP = 100 x (X</w:t>
      </w:r>
      <w:r w:rsidRPr="00301DAB">
        <w:rPr>
          <w:b/>
          <w:bCs/>
          <w:spacing w:val="-8"/>
          <w:vertAlign w:val="subscript"/>
        </w:rPr>
        <w:t>1</w:t>
      </w:r>
      <w:r w:rsidRPr="00301DAB">
        <w:rPr>
          <w:b/>
          <w:bCs/>
          <w:spacing w:val="-8"/>
        </w:rPr>
        <w:t xml:space="preserve"> / X</w:t>
      </w:r>
      <w:r w:rsidRPr="00301DAB">
        <w:rPr>
          <w:b/>
          <w:bCs/>
          <w:spacing w:val="-8"/>
          <w:vertAlign w:val="subscript"/>
        </w:rPr>
        <w:t>2</w:t>
      </w:r>
      <w:r w:rsidRPr="00301DAB">
        <w:rPr>
          <w:b/>
          <w:bCs/>
          <w:spacing w:val="-8"/>
        </w:rPr>
        <w:t>)</w:t>
      </w:r>
    </w:p>
    <w:p w:rsidR="00CC6171" w:rsidRPr="00301DAB" w:rsidRDefault="00CC6171" w:rsidP="00C45092">
      <w:pPr>
        <w:pStyle w:val="TextoPrincipal"/>
      </w:pPr>
      <w:r w:rsidRPr="00301DAB">
        <w:t xml:space="preserve">Onde: </w:t>
      </w:r>
    </w:p>
    <w:p w:rsidR="00CC6171" w:rsidRPr="001D3994" w:rsidRDefault="00CC6171" w:rsidP="00CC6171">
      <w:pPr>
        <w:pStyle w:val="Textoespecial"/>
        <w:rPr>
          <w:b w:val="0"/>
        </w:rPr>
      </w:pPr>
      <w:r w:rsidRPr="001D3994">
        <w:t>NPP =</w:t>
      </w:r>
      <w:r w:rsidRPr="001D3994">
        <w:rPr>
          <w:b w:val="0"/>
        </w:rPr>
        <w:t>Nota da Proposta de Preços</w:t>
      </w:r>
    </w:p>
    <w:p w:rsidR="00CC6171" w:rsidRPr="001D3994" w:rsidRDefault="00CC6171" w:rsidP="00CC6171">
      <w:pPr>
        <w:pStyle w:val="Textoespecial"/>
        <w:rPr>
          <w:b w:val="0"/>
        </w:rPr>
      </w:pPr>
      <w:r w:rsidRPr="001D3994">
        <w:t>X</w:t>
      </w:r>
      <w:r w:rsidRPr="001D3994">
        <w:rPr>
          <w:vertAlign w:val="subscript"/>
        </w:rPr>
        <w:t xml:space="preserve">1 </w:t>
      </w:r>
      <w:r w:rsidRPr="001D3994">
        <w:t>=</w:t>
      </w:r>
      <w:r w:rsidRPr="001D3994">
        <w:rPr>
          <w:b w:val="0"/>
        </w:rPr>
        <w:t xml:space="preserve">( VPT </w:t>
      </w:r>
      <w:r w:rsidRPr="001D3994">
        <w:rPr>
          <w:b w:val="0"/>
          <w:vertAlign w:val="subscript"/>
        </w:rPr>
        <w:t xml:space="preserve">SUS </w:t>
      </w:r>
      <w:r w:rsidRPr="001D3994">
        <w:rPr>
          <w:b w:val="0"/>
        </w:rPr>
        <w:t xml:space="preserve"> + MPL) / 2</w:t>
      </w:r>
    </w:p>
    <w:p w:rsidR="00CC6171" w:rsidRPr="001D3994" w:rsidRDefault="00CC6171" w:rsidP="00CC6171">
      <w:pPr>
        <w:pStyle w:val="Textoespecial"/>
        <w:rPr>
          <w:b w:val="0"/>
        </w:rPr>
      </w:pPr>
      <w:r w:rsidRPr="001D3994">
        <w:t xml:space="preserve"> X</w:t>
      </w:r>
      <w:r w:rsidRPr="001D3994">
        <w:rPr>
          <w:vertAlign w:val="subscript"/>
        </w:rPr>
        <w:t>2</w:t>
      </w:r>
      <w:r w:rsidRPr="001D3994">
        <w:t>=</w:t>
      </w:r>
      <w:r w:rsidRPr="001D3994">
        <w:rPr>
          <w:b w:val="0"/>
        </w:rPr>
        <w:t>Valor da Proposta Considerada</w:t>
      </w:r>
    </w:p>
    <w:p w:rsidR="00CC6171" w:rsidRPr="00301DAB" w:rsidRDefault="00CC6171" w:rsidP="00C45092">
      <w:pPr>
        <w:pStyle w:val="TextoPrincipal"/>
      </w:pPr>
      <w:r w:rsidRPr="00301DAB">
        <w:t xml:space="preserve">Onde: </w:t>
      </w:r>
    </w:p>
    <w:p w:rsidR="00CC6171" w:rsidRPr="001D3994" w:rsidRDefault="00CC6171" w:rsidP="00CC6171">
      <w:pPr>
        <w:pStyle w:val="Textoespecial"/>
        <w:rPr>
          <w:b w:val="0"/>
        </w:rPr>
      </w:pPr>
      <w:r w:rsidRPr="001D3994">
        <w:t xml:space="preserve">VPT </w:t>
      </w:r>
      <w:r w:rsidRPr="001D3994">
        <w:rPr>
          <w:vertAlign w:val="subscript"/>
        </w:rPr>
        <w:t>SUS</w:t>
      </w:r>
      <w:r w:rsidRPr="001D3994">
        <w:t>=</w:t>
      </w:r>
      <w:r w:rsidRPr="001D3994">
        <w:rPr>
          <w:b w:val="0"/>
        </w:rPr>
        <w:t>Valor do Preço Tabela SIGTAP/SUS</w:t>
      </w:r>
    </w:p>
    <w:p w:rsidR="00CC6171" w:rsidRPr="001D3994" w:rsidRDefault="00CC6171" w:rsidP="00CC6171">
      <w:pPr>
        <w:pStyle w:val="Textoespecial"/>
        <w:rPr>
          <w:b w:val="0"/>
        </w:rPr>
      </w:pPr>
      <w:r w:rsidRPr="001D3994">
        <w:t>MPL =</w:t>
      </w:r>
      <w:r w:rsidRPr="001D3994">
        <w:rPr>
          <w:b w:val="0"/>
        </w:rPr>
        <w:t xml:space="preserve">Média dos Preços </w:t>
      </w:r>
      <w:proofErr w:type="spellStart"/>
      <w:r w:rsidRPr="001D3994">
        <w:rPr>
          <w:b w:val="0"/>
        </w:rPr>
        <w:t>doProponente</w:t>
      </w:r>
      <w:proofErr w:type="spellEnd"/>
    </w:p>
    <w:p w:rsidR="00CC6171" w:rsidRPr="001D3994" w:rsidRDefault="00CC6171" w:rsidP="00CC6171">
      <w:pPr>
        <w:pStyle w:val="Textoespecial"/>
      </w:pPr>
      <w:r>
        <w:t xml:space="preserve">Nota: </w:t>
      </w:r>
      <w:r w:rsidRPr="001D3994">
        <w:rPr>
          <w:b w:val="0"/>
        </w:rPr>
        <w:t>A relação X</w:t>
      </w:r>
      <w:r w:rsidRPr="001D3994">
        <w:rPr>
          <w:b w:val="0"/>
          <w:vertAlign w:val="subscript"/>
        </w:rPr>
        <w:t>1</w:t>
      </w:r>
      <w:r w:rsidRPr="001D3994">
        <w:rPr>
          <w:b w:val="0"/>
        </w:rPr>
        <w:t xml:space="preserve"> / X</w:t>
      </w:r>
      <w:r w:rsidRPr="001D3994">
        <w:rPr>
          <w:b w:val="0"/>
          <w:vertAlign w:val="subscript"/>
        </w:rPr>
        <w:t xml:space="preserve">2 </w:t>
      </w:r>
      <w:r w:rsidRPr="001D3994">
        <w:rPr>
          <w:b w:val="0"/>
        </w:rPr>
        <w:t>será limitada ao valor máximo de 01 (um) e, ainda</w:t>
      </w:r>
      <w:r>
        <w:rPr>
          <w:b w:val="0"/>
        </w:rPr>
        <w:t>:</w:t>
      </w:r>
    </w:p>
    <w:p w:rsidR="00CC6171" w:rsidRPr="001D3994" w:rsidRDefault="00CC6171" w:rsidP="00CC6171">
      <w:pPr>
        <w:pStyle w:val="Ttulonivel4-numerado"/>
      </w:pPr>
      <w:r>
        <w:rPr>
          <w:b/>
        </w:rPr>
        <w:t xml:space="preserve">20.12 </w:t>
      </w:r>
      <w:r w:rsidRPr="001D3994">
        <w:t>A classificação dos proponentes far-se-á em ordem decrescente dos valores das Notas da Proposta de Preços (NPP), sendo declarada vencedora dessa etapa a proponente que atingir a maior Nota da Proposta de Preços. A aproximação será feita até a segunda casa decimal, desprezando-se as demais frações;</w:t>
      </w:r>
    </w:p>
    <w:p w:rsidR="00CC6171" w:rsidRPr="001D3994" w:rsidRDefault="00CC6171" w:rsidP="00CC6171">
      <w:pPr>
        <w:pStyle w:val="Ttulonivel4-numerado"/>
      </w:pPr>
      <w:r>
        <w:rPr>
          <w:b/>
        </w:rPr>
        <w:t xml:space="preserve">20.13 </w:t>
      </w:r>
      <w:r w:rsidRPr="001D3994">
        <w:t>As notas assim obtidas devem ser arredondadas até os centésimos de acordo com os critérios da NBR 5891-ABNT - Regras de Arredondamento na numeração decimal;</w:t>
      </w:r>
    </w:p>
    <w:p w:rsidR="00CC6171" w:rsidRDefault="00CC6171" w:rsidP="00CC6171">
      <w:pPr>
        <w:pStyle w:val="Ttulonivel4-numerado"/>
      </w:pPr>
      <w:r w:rsidRPr="001D3994">
        <w:rPr>
          <w:b/>
        </w:rPr>
        <w:lastRenderedPageBreak/>
        <w:t>20.14</w:t>
      </w:r>
      <w:r>
        <w:rPr>
          <w:b/>
        </w:rPr>
        <w:t xml:space="preserve"> </w:t>
      </w:r>
      <w:r w:rsidRPr="001D3994">
        <w:t xml:space="preserve">As propostas com preços excessivos ou inexequíveis serão desclassificadas, nos termos do </w:t>
      </w:r>
      <w:r w:rsidRPr="00693B29">
        <w:rPr>
          <w:b/>
        </w:rPr>
        <w:t>item 20.5</w:t>
      </w:r>
      <w:r w:rsidRPr="001D3994">
        <w:t xml:space="preserve"> deste </w:t>
      </w:r>
      <w:r>
        <w:t>projeto básico</w:t>
      </w:r>
      <w:r w:rsidRPr="001D3994">
        <w:t xml:space="preserve">. </w:t>
      </w:r>
    </w:p>
    <w:p w:rsidR="00CC6171" w:rsidRPr="006B02F2" w:rsidRDefault="00CC6171" w:rsidP="00CC6171">
      <w:pPr>
        <w:pStyle w:val="Ttulonivel1"/>
        <w:ind w:left="567" w:hanging="425"/>
      </w:pPr>
      <w:r w:rsidRPr="006B02F2">
        <w:t>CRITÉRIOS PARA A CLASSIFICAÇÃO DA PROPOSTA TÉCNICA</w:t>
      </w:r>
    </w:p>
    <w:p w:rsidR="00CC6171" w:rsidRPr="00C0269B" w:rsidRDefault="00CC6171" w:rsidP="00C45092">
      <w:pPr>
        <w:pStyle w:val="TextoPrincipal"/>
      </w:pPr>
      <w:r w:rsidRPr="00696B05">
        <w:t xml:space="preserve">Os documentos elencados nos </w:t>
      </w:r>
      <w:r w:rsidRPr="00696B05">
        <w:rPr>
          <w:b/>
        </w:rPr>
        <w:t>subitens 19.4.1 e 19.4.14</w:t>
      </w:r>
      <w:r w:rsidRPr="00696B05">
        <w:t xml:space="preserve"> serão objetos para classificação e pontuação das propostas técnicas, conforme os critérios definidos neste Projeto Básico e será condição de apresentação obrigatória para todos os profissionais. Os documentos referentes à classificação de profissionais devem ser apresentados pela proponente, conforme os itens a seguir:</w:t>
      </w:r>
    </w:p>
    <w:p w:rsidR="00CC6171" w:rsidRPr="00E805A2" w:rsidRDefault="00CC6171" w:rsidP="00CC6171">
      <w:pPr>
        <w:pStyle w:val="Ttulonivel4-numerado"/>
        <w:rPr>
          <w:rFonts w:eastAsia="Calibri"/>
        </w:rPr>
      </w:pPr>
      <w:r w:rsidRPr="006B02F2">
        <w:rPr>
          <w:rFonts w:eastAsia="Calibri"/>
          <w:b/>
        </w:rPr>
        <w:t>21.1</w:t>
      </w:r>
      <w:r>
        <w:rPr>
          <w:rFonts w:eastAsia="Calibri"/>
          <w:b/>
        </w:rPr>
        <w:t xml:space="preserve"> </w:t>
      </w:r>
      <w:r w:rsidRPr="00C0269B">
        <w:rPr>
          <w:rFonts w:eastAsia="Calibri"/>
        </w:rPr>
        <w:t xml:space="preserve">A experiência será na área assistencial específica em Diagnóstico por Imagem devendo ser comprovada por meio de atestado emitido por empresa que atue na área de diagnóstico por imagem, para contemplar os serviços </w:t>
      </w:r>
      <w:r w:rsidRPr="00C0269B">
        <w:t xml:space="preserve">de gestão integrada, assistência e execução de exames de diagnóstico por imagem nas modalidades de Ultrassonografia e suas subdivisões, tais como: Abdominal, Obstetrícia, Ginecologia, Urologia, </w:t>
      </w:r>
      <w:proofErr w:type="spellStart"/>
      <w:r w:rsidRPr="00C0269B">
        <w:t>Transcranial</w:t>
      </w:r>
      <w:proofErr w:type="spellEnd"/>
      <w:r w:rsidRPr="00C0269B">
        <w:t xml:space="preserve">, Pequenas Partes, Mamas, Renal, </w:t>
      </w:r>
      <w:proofErr w:type="spellStart"/>
      <w:r w:rsidRPr="00C0269B">
        <w:t>Intra-operatório</w:t>
      </w:r>
      <w:proofErr w:type="spellEnd"/>
      <w:r w:rsidRPr="00C0269B">
        <w:t>, Biopsia, Cardiologia (</w:t>
      </w:r>
      <w:proofErr w:type="spellStart"/>
      <w:r w:rsidRPr="00C0269B">
        <w:t>Ecocardiografia</w:t>
      </w:r>
      <w:proofErr w:type="spellEnd"/>
      <w:r w:rsidRPr="00C0269B">
        <w:t xml:space="preserve"> com Doppler, Doppler Colorido e Doppler Vascular); Endoscopia; Broncoscopia; Tomografia Computadorizada; Ressonância Magnética; </w:t>
      </w:r>
      <w:proofErr w:type="spellStart"/>
      <w:r w:rsidRPr="00C0269B">
        <w:t>Artrografia</w:t>
      </w:r>
      <w:proofErr w:type="spellEnd"/>
      <w:r w:rsidRPr="00C0269B">
        <w:t xml:space="preserve"> por Ressonância Magnética - RM ou Tomografia Computadorizada – </w:t>
      </w:r>
      <w:r w:rsidRPr="00E805A2">
        <w:t>TC; Mamografia, Raios X e procedimentos diagnósticos guiados por imagem.</w:t>
      </w:r>
    </w:p>
    <w:p w:rsidR="00CC6171" w:rsidRPr="00E805A2" w:rsidRDefault="00CC6171" w:rsidP="00CC6171">
      <w:pPr>
        <w:pStyle w:val="Ttulonivel4-numerado"/>
        <w:rPr>
          <w:rFonts w:eastAsia="Calibri"/>
        </w:rPr>
      </w:pPr>
      <w:r>
        <w:rPr>
          <w:rFonts w:eastAsia="Calibri"/>
          <w:b/>
        </w:rPr>
        <w:t xml:space="preserve">21.2 </w:t>
      </w:r>
      <w:r w:rsidRPr="00E805A2">
        <w:rPr>
          <w:rFonts w:eastAsia="Calibri"/>
        </w:rPr>
        <w:t>Os critérios gerais de pontuação para classificação técnica referente aos profissionais graduados em: Medicina, Medicina</w:t>
      </w:r>
      <w:r>
        <w:rPr>
          <w:rFonts w:eastAsia="Calibri"/>
        </w:rPr>
        <w:t xml:space="preserve"> </w:t>
      </w:r>
      <w:r w:rsidRPr="00E805A2">
        <w:rPr>
          <w:rFonts w:eastAsia="Calibri"/>
        </w:rPr>
        <w:t>com Especialização na Área de Diagnóstico por Imagem, Enfermagem, Técnico de Enfermagem, Técnico em Radiologia, Administrador Hospitalar, demonstrados n</w:t>
      </w:r>
      <w:r>
        <w:rPr>
          <w:rFonts w:eastAsia="Calibri"/>
        </w:rPr>
        <w:t>o</w:t>
      </w:r>
      <w:r w:rsidRPr="00E805A2">
        <w:rPr>
          <w:rFonts w:eastAsia="Calibri"/>
        </w:rPr>
        <w:t>s</w:t>
      </w:r>
      <w:r>
        <w:rPr>
          <w:rFonts w:eastAsia="Calibri"/>
        </w:rPr>
        <w:t xml:space="preserve"> </w:t>
      </w:r>
      <w:r w:rsidRPr="00F06225">
        <w:rPr>
          <w:rFonts w:eastAsia="Calibri"/>
          <w:bCs/>
        </w:rPr>
        <w:t>Quadros 5, 6,</w:t>
      </w:r>
      <w:r>
        <w:rPr>
          <w:rFonts w:eastAsia="Calibri"/>
          <w:bCs/>
        </w:rPr>
        <w:t xml:space="preserve"> e</w:t>
      </w:r>
      <w:r w:rsidRPr="00F06225">
        <w:rPr>
          <w:rFonts w:eastAsia="Calibri"/>
          <w:bCs/>
        </w:rPr>
        <w:t>7</w:t>
      </w:r>
      <w:r w:rsidRPr="00E805A2">
        <w:rPr>
          <w:rFonts w:eastAsia="Calibri"/>
        </w:rPr>
        <w:t>a seguir, acompanhados de memorial descritivo de profissionais, devidamente comprovados por meio de curriculum vitae, tendo como pontuação máxima de 12 e pontuação mínima de 04:</w:t>
      </w:r>
    </w:p>
    <w:p w:rsidR="00CC6171" w:rsidRPr="005049EC" w:rsidRDefault="00CC6171" w:rsidP="00CC6171">
      <w:pPr>
        <w:pStyle w:val="Ttulonivel4-numerado"/>
        <w:rPr>
          <w:rFonts w:eastAsia="Calibri"/>
        </w:rPr>
      </w:pPr>
      <w:r>
        <w:rPr>
          <w:rFonts w:eastAsia="Calibri"/>
          <w:b/>
        </w:rPr>
        <w:t xml:space="preserve">21.2.1 </w:t>
      </w:r>
      <w:r w:rsidRPr="005049EC">
        <w:rPr>
          <w:rFonts w:eastAsia="Calibri"/>
        </w:rPr>
        <w:t>A qualificação técnica será pontuada de maneira individual;</w:t>
      </w:r>
    </w:p>
    <w:p w:rsidR="00CC6171" w:rsidRPr="00C0269B" w:rsidRDefault="00CC6171" w:rsidP="00CC6171">
      <w:pPr>
        <w:pStyle w:val="Figuras"/>
        <w:rPr>
          <w:rFonts w:eastAsia="Calibri"/>
        </w:rPr>
      </w:pPr>
      <w:r>
        <w:rPr>
          <w:rFonts w:eastAsia="Calibri"/>
        </w:rPr>
        <w:t xml:space="preserve">Quadro 5 – </w:t>
      </w:r>
      <w:r w:rsidRPr="005049EC">
        <w:rPr>
          <w:rFonts w:eastAsia="Calibri"/>
        </w:rPr>
        <w:t>Critérios para Clas</w:t>
      </w:r>
      <w:r>
        <w:rPr>
          <w:rFonts w:eastAsia="Calibri"/>
        </w:rPr>
        <w:t>sificação Técnica Profissional</w:t>
      </w:r>
    </w:p>
    <w:p w:rsidR="00CC6171" w:rsidRDefault="00CC6171" w:rsidP="00CC6171">
      <w:pPr>
        <w:pStyle w:val="Fonte"/>
      </w:pPr>
      <w:r w:rsidRPr="00DC04E7">
        <w:rPr>
          <w:noProof/>
          <w:lang w:eastAsia="pt-BR"/>
        </w:rPr>
        <w:lastRenderedPageBreak/>
        <w:drawing>
          <wp:inline distT="0" distB="0" distL="0" distR="0" wp14:anchorId="2D4E6F74" wp14:editId="3516846A">
            <wp:extent cx="5400040" cy="4479259"/>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0040" cy="4479259"/>
                    </a:xfrm>
                    <a:prstGeom prst="rect">
                      <a:avLst/>
                    </a:prstGeom>
                  </pic:spPr>
                </pic:pic>
              </a:graphicData>
            </a:graphic>
          </wp:inline>
        </w:drawing>
      </w:r>
    </w:p>
    <w:p w:rsidR="00CC6171" w:rsidRDefault="00CC6171" w:rsidP="00CC6171">
      <w:pPr>
        <w:pStyle w:val="Fonte"/>
      </w:pPr>
      <w:r w:rsidRPr="00C55B53">
        <w:rPr>
          <w:b/>
        </w:rPr>
        <w:t>Nota:</w:t>
      </w:r>
      <w:r>
        <w:rPr>
          <w:b/>
        </w:rPr>
        <w:t xml:space="preserve"> </w:t>
      </w:r>
      <w:r w:rsidRPr="005049EC">
        <w:t>Memorial Descritivo de Profissionais Médicos, Médicos Especialistas, Enfermagem, Técnico de Enfermagem, Técnico em Radiologia, Administrador Hospitalar</w:t>
      </w:r>
      <w:r>
        <w:t xml:space="preserve"> </w:t>
      </w:r>
      <w:r w:rsidRPr="005049EC">
        <w:t>Comprovado</w:t>
      </w:r>
      <w:r>
        <w:t xml:space="preserve"> </w:t>
      </w:r>
      <w:r w:rsidRPr="005049EC">
        <w:t>por meio de Curriculum Vitae</w:t>
      </w:r>
      <w:r>
        <w:t>.</w:t>
      </w:r>
    </w:p>
    <w:p w:rsidR="00CC6171" w:rsidRDefault="00CC6171" w:rsidP="00CC6171">
      <w:pPr>
        <w:pStyle w:val="Fonte"/>
        <w:sectPr w:rsidR="00CC6171" w:rsidSect="000112DD">
          <w:pgSz w:w="11906" w:h="16838"/>
          <w:pgMar w:top="1417" w:right="1701" w:bottom="426" w:left="1701" w:header="284" w:footer="297" w:gutter="0"/>
          <w:cols w:space="708"/>
          <w:titlePg/>
          <w:docGrid w:linePitch="360"/>
        </w:sectPr>
      </w:pPr>
    </w:p>
    <w:p w:rsidR="00CC6171" w:rsidRDefault="00CC6171" w:rsidP="00CC6171">
      <w:pPr>
        <w:pStyle w:val="Figuras"/>
        <w:rPr>
          <w:rFonts w:eastAsia="Calibri"/>
        </w:rPr>
      </w:pPr>
      <w:r>
        <w:rPr>
          <w:rFonts w:eastAsia="Calibri"/>
        </w:rPr>
        <w:lastRenderedPageBreak/>
        <w:t xml:space="preserve">Quadro 6 – </w:t>
      </w:r>
      <w:r w:rsidRPr="0010202D">
        <w:rPr>
          <w:rFonts w:eastAsia="Calibri"/>
        </w:rPr>
        <w:t>Critérios para Classificação Técnica</w:t>
      </w:r>
      <w:r>
        <w:rPr>
          <w:rFonts w:eastAsia="Calibri"/>
        </w:rPr>
        <w:t xml:space="preserve"> Profissional Quantitativa</w:t>
      </w:r>
    </w:p>
    <w:p w:rsidR="00CC6171" w:rsidRDefault="00CC6171" w:rsidP="00CC6171">
      <w:pPr>
        <w:pStyle w:val="Figuras"/>
        <w:rPr>
          <w:rFonts w:eastAsia="Calibri"/>
        </w:rPr>
      </w:pPr>
      <w:r w:rsidRPr="00976E3E">
        <w:rPr>
          <w:noProof/>
        </w:rPr>
        <w:drawing>
          <wp:inline distT="0" distB="0" distL="0" distR="0" wp14:anchorId="3BE2B717" wp14:editId="0396CC5E">
            <wp:extent cx="4828572" cy="2114286"/>
            <wp:effectExtent l="0" t="0" r="0" b="63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828572" cy="2114286"/>
                    </a:xfrm>
                    <a:prstGeom prst="rect">
                      <a:avLst/>
                    </a:prstGeom>
                  </pic:spPr>
                </pic:pic>
              </a:graphicData>
            </a:graphic>
          </wp:inline>
        </w:drawing>
      </w:r>
    </w:p>
    <w:p w:rsidR="00CC6171" w:rsidRPr="00976E3E" w:rsidRDefault="00CC6171" w:rsidP="00CC6171">
      <w:pPr>
        <w:pStyle w:val="Fonte"/>
      </w:pPr>
      <w:r w:rsidRPr="0010202D">
        <w:rPr>
          <w:b/>
        </w:rPr>
        <w:t>Nota:</w:t>
      </w:r>
      <w:r>
        <w:rPr>
          <w:b/>
        </w:rPr>
        <w:t xml:space="preserve"> </w:t>
      </w:r>
      <w:r w:rsidRPr="00976E3E">
        <w:t>Quantidade Descritiva de Profissionais Comprovados por Atestado</w:t>
      </w:r>
    </w:p>
    <w:p w:rsidR="00CC6171" w:rsidRDefault="00CC6171" w:rsidP="00CC6171">
      <w:pPr>
        <w:pStyle w:val="Ttulonivel4-numerado"/>
      </w:pPr>
    </w:p>
    <w:p w:rsidR="00CC6171" w:rsidRDefault="00CC6171" w:rsidP="00CC6171">
      <w:pPr>
        <w:pStyle w:val="Figuras"/>
        <w:rPr>
          <w:rFonts w:eastAsia="Calibri"/>
        </w:rPr>
      </w:pPr>
      <w:r>
        <w:rPr>
          <w:rFonts w:eastAsia="Calibri"/>
        </w:rPr>
        <w:t>Quadro 7 –</w:t>
      </w:r>
      <w:r w:rsidRPr="00976E3E">
        <w:rPr>
          <w:rFonts w:eastAsia="Calibri"/>
        </w:rPr>
        <w:t xml:space="preserve"> Critério para Classificação Técnica</w:t>
      </w:r>
      <w:r>
        <w:rPr>
          <w:rFonts w:eastAsia="Calibri"/>
        </w:rPr>
        <w:t xml:space="preserve"> por </w:t>
      </w:r>
      <w:r w:rsidRPr="00976E3E">
        <w:rPr>
          <w:rFonts w:eastAsia="Calibri"/>
        </w:rPr>
        <w:t>Experiência Profissional</w:t>
      </w:r>
    </w:p>
    <w:p w:rsidR="00CC6171" w:rsidRDefault="00CC6171" w:rsidP="00CC6171">
      <w:pPr>
        <w:pStyle w:val="Figuras"/>
        <w:rPr>
          <w:rFonts w:eastAsia="Calibri"/>
        </w:rPr>
      </w:pPr>
      <w:r w:rsidRPr="00E828CD">
        <w:rPr>
          <w:noProof/>
        </w:rPr>
        <w:drawing>
          <wp:inline distT="0" distB="0" distL="0" distR="0" wp14:anchorId="4B2AF1E9" wp14:editId="498F6796">
            <wp:extent cx="5400040" cy="2066766"/>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00040" cy="2066766"/>
                    </a:xfrm>
                    <a:prstGeom prst="rect">
                      <a:avLst/>
                    </a:prstGeom>
                  </pic:spPr>
                </pic:pic>
              </a:graphicData>
            </a:graphic>
          </wp:inline>
        </w:drawing>
      </w:r>
    </w:p>
    <w:p w:rsidR="00CC6171" w:rsidRPr="00E828CD" w:rsidRDefault="00CC6171" w:rsidP="00CC6171">
      <w:pPr>
        <w:pStyle w:val="Fonte"/>
      </w:pPr>
      <w:r w:rsidRPr="0010202D">
        <w:rPr>
          <w:b/>
        </w:rPr>
        <w:t>Nota:</w:t>
      </w:r>
      <w:r>
        <w:rPr>
          <w:b/>
        </w:rPr>
        <w:t xml:space="preserve"> </w:t>
      </w:r>
      <w:r w:rsidRPr="00E828CD">
        <w:t>Experiência Profissional Comprovado por Atestado</w:t>
      </w:r>
    </w:p>
    <w:p w:rsidR="00CC6171" w:rsidRDefault="00CC6171" w:rsidP="00CC6171">
      <w:pPr>
        <w:pStyle w:val="Ttulonivel4-numerado"/>
      </w:pPr>
    </w:p>
    <w:p w:rsidR="00CC6171" w:rsidRPr="00836E08" w:rsidRDefault="00CC6171" w:rsidP="00CC6171">
      <w:pPr>
        <w:pStyle w:val="Ttulonivel4-numerado"/>
        <w:rPr>
          <w:rFonts w:eastAsia="Calibri"/>
        </w:rPr>
      </w:pPr>
      <w:r>
        <w:rPr>
          <w:rFonts w:eastAsia="Calibri"/>
          <w:b/>
        </w:rPr>
        <w:t xml:space="preserve">21.3 </w:t>
      </w:r>
      <w:r w:rsidRPr="00836E08">
        <w:rPr>
          <w:rFonts w:eastAsia="Calibri"/>
        </w:rPr>
        <w:t>Critérios de pontuação para classificação da Declaração por Tempo de Atuação na Gestão de Serviço de Radiodiagnóstico por Imagem, com utilização de Sistema de Gerenciamento, Arquivamento e Distribuição de Imagem (PACS) e Sistema de Informação da Radiologia (RIS), demonstrado n</w:t>
      </w:r>
      <w:r>
        <w:rPr>
          <w:rFonts w:eastAsia="Calibri"/>
        </w:rPr>
        <w:t>o Quadro 8</w:t>
      </w:r>
      <w:r w:rsidRPr="00836E08">
        <w:rPr>
          <w:rFonts w:eastAsia="Calibri"/>
        </w:rPr>
        <w:t xml:space="preserve"> a seguir, devidamente comprovados por meio de Declaração, tendo como </w:t>
      </w:r>
      <w:r w:rsidRPr="00836E08">
        <w:rPr>
          <w:rFonts w:eastAsia="Calibri"/>
          <w:b/>
          <w:u w:val="single"/>
        </w:rPr>
        <w:t>pontuação máxima de 05 e pontuação mínima de 01</w:t>
      </w:r>
      <w:r w:rsidRPr="00836E08">
        <w:rPr>
          <w:rFonts w:eastAsia="Calibri"/>
        </w:rPr>
        <w:t>.</w:t>
      </w:r>
    </w:p>
    <w:p w:rsidR="00CC6171" w:rsidRPr="00C0269B" w:rsidRDefault="00CC6171" w:rsidP="00CC6171">
      <w:pPr>
        <w:autoSpaceDE w:val="0"/>
        <w:autoSpaceDN w:val="0"/>
        <w:adjustRightInd w:val="0"/>
        <w:spacing w:after="120" w:line="360" w:lineRule="auto"/>
        <w:jc w:val="both"/>
        <w:rPr>
          <w:color w:val="000000"/>
        </w:rPr>
      </w:pPr>
    </w:p>
    <w:p w:rsidR="00CC6171" w:rsidRDefault="00CC6171" w:rsidP="00CC6171">
      <w:pPr>
        <w:pStyle w:val="Figuras"/>
        <w:rPr>
          <w:rFonts w:eastAsia="Calibri"/>
        </w:rPr>
        <w:sectPr w:rsidR="00CC6171" w:rsidSect="000112DD">
          <w:pgSz w:w="11906" w:h="16838"/>
          <w:pgMar w:top="1417" w:right="1701" w:bottom="426" w:left="1701" w:header="284" w:footer="12" w:gutter="0"/>
          <w:cols w:space="708"/>
          <w:titlePg/>
          <w:docGrid w:linePitch="360"/>
        </w:sectPr>
      </w:pPr>
    </w:p>
    <w:p w:rsidR="00CC6171" w:rsidRDefault="00CC6171" w:rsidP="00CC6171">
      <w:pPr>
        <w:pStyle w:val="Figuras"/>
        <w:rPr>
          <w:rFonts w:eastAsia="Calibri"/>
        </w:rPr>
      </w:pPr>
      <w:r>
        <w:rPr>
          <w:rFonts w:eastAsia="Calibri"/>
        </w:rPr>
        <w:lastRenderedPageBreak/>
        <w:t xml:space="preserve">Quadro 8 – </w:t>
      </w:r>
      <w:r w:rsidRPr="00A208C8">
        <w:rPr>
          <w:rFonts w:eastAsia="Calibri"/>
        </w:rPr>
        <w:t>Critério para Classificação Técnica da Proponente</w:t>
      </w:r>
      <w:r>
        <w:rPr>
          <w:rFonts w:eastAsia="Calibri"/>
        </w:rPr>
        <w:t xml:space="preserve"> por Tempo de Atuação</w:t>
      </w:r>
    </w:p>
    <w:p w:rsidR="00CC6171" w:rsidRDefault="00CC6171" w:rsidP="00CC6171">
      <w:pPr>
        <w:pStyle w:val="Figuras"/>
        <w:rPr>
          <w:rFonts w:eastAsia="Calibri"/>
        </w:rPr>
      </w:pPr>
      <w:r w:rsidRPr="00A208C8">
        <w:rPr>
          <w:noProof/>
        </w:rPr>
        <w:drawing>
          <wp:inline distT="0" distB="0" distL="0" distR="0" wp14:anchorId="1D85CD92" wp14:editId="312C18FB">
            <wp:extent cx="5400040" cy="2066766"/>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00040" cy="2066766"/>
                    </a:xfrm>
                    <a:prstGeom prst="rect">
                      <a:avLst/>
                    </a:prstGeom>
                  </pic:spPr>
                </pic:pic>
              </a:graphicData>
            </a:graphic>
          </wp:inline>
        </w:drawing>
      </w:r>
    </w:p>
    <w:p w:rsidR="00CC6171" w:rsidRPr="00A208C8" w:rsidRDefault="00CC6171" w:rsidP="00CC6171">
      <w:pPr>
        <w:pStyle w:val="Fonte"/>
      </w:pPr>
      <w:proofErr w:type="spellStart"/>
      <w:r w:rsidRPr="0010202D">
        <w:rPr>
          <w:b/>
        </w:rPr>
        <w:t>Nota:</w:t>
      </w:r>
      <w:r w:rsidRPr="00E828CD">
        <w:t>Experiência</w:t>
      </w:r>
      <w:proofErr w:type="spellEnd"/>
      <w:r w:rsidRPr="00E828CD">
        <w:t xml:space="preserve"> </w:t>
      </w:r>
      <w:r w:rsidRPr="00A208C8">
        <w:t>Técnica por Tempo de Atuação na Gestão de Serviço de Radiodiagnóstico por Imagem, com utilização de Sistema de Gerenciamento, Arquivamento e Distribuição de Imagem (PACS) e Sistema de Informação da Radiologia (RIS)</w:t>
      </w:r>
      <w:r>
        <w:t>.</w:t>
      </w:r>
    </w:p>
    <w:p w:rsidR="00CC6171" w:rsidRPr="00E828CD" w:rsidRDefault="00CC6171" w:rsidP="00CC6171">
      <w:pPr>
        <w:pStyle w:val="Fonte"/>
      </w:pPr>
    </w:p>
    <w:p w:rsidR="00CC6171" w:rsidRPr="00A46CEB" w:rsidRDefault="00CC6171" w:rsidP="00CC6171">
      <w:pPr>
        <w:pStyle w:val="Ttulonivel4-numerado"/>
        <w:rPr>
          <w:rFonts w:eastAsia="Calibri"/>
        </w:rPr>
      </w:pPr>
      <w:r>
        <w:rPr>
          <w:rFonts w:eastAsia="Calibri"/>
          <w:b/>
        </w:rPr>
        <w:t xml:space="preserve">21.4 </w:t>
      </w:r>
      <w:r w:rsidRPr="00A46CEB">
        <w:rPr>
          <w:rFonts w:eastAsia="Calibri"/>
        </w:rPr>
        <w:t>A pontuação total para classificação da Proposta Técnica é a soma d</w:t>
      </w:r>
      <w:r>
        <w:rPr>
          <w:rFonts w:eastAsia="Calibri"/>
        </w:rPr>
        <w:t>o</w:t>
      </w:r>
      <w:r w:rsidRPr="00A46CEB">
        <w:rPr>
          <w:rFonts w:eastAsia="Calibri"/>
        </w:rPr>
        <w:t xml:space="preserve">s </w:t>
      </w:r>
      <w:r>
        <w:rPr>
          <w:rFonts w:eastAsia="Calibri"/>
        </w:rPr>
        <w:t>Quadros 5, 6, 7, e 8</w:t>
      </w:r>
      <w:r w:rsidRPr="00A46CEB">
        <w:rPr>
          <w:rFonts w:eastAsia="Calibri"/>
        </w:rPr>
        <w:t>, sendo a</w:t>
      </w:r>
      <w:r w:rsidRPr="00A46CEB">
        <w:rPr>
          <w:rFonts w:eastAsia="Calibri"/>
          <w:b/>
        </w:rPr>
        <w:t xml:space="preserve"> pontuação mínima de 05 e a pontuação máxima de 17, </w:t>
      </w:r>
      <w:r w:rsidRPr="00A46CEB">
        <w:rPr>
          <w:rFonts w:eastAsia="Calibri"/>
        </w:rPr>
        <w:t>mediante a aplicação da seguinte fórmula:</w:t>
      </w:r>
    </w:p>
    <w:p w:rsidR="00CC6171" w:rsidRPr="00E805A2" w:rsidRDefault="00CC6171" w:rsidP="00CC6171">
      <w:pPr>
        <w:pStyle w:val="PargrafodaLista"/>
        <w:tabs>
          <w:tab w:val="left" w:pos="0"/>
          <w:tab w:val="left" w:pos="567"/>
        </w:tabs>
        <w:autoSpaceDE w:val="0"/>
        <w:autoSpaceDN w:val="0"/>
        <w:adjustRightInd w:val="0"/>
        <w:spacing w:after="120" w:line="360" w:lineRule="auto"/>
        <w:ind w:left="0"/>
        <w:jc w:val="center"/>
        <w:rPr>
          <w:rFonts w:ascii="Times New Roman" w:hAnsi="Times New Roman" w:cs="Times New Roman"/>
          <w:b/>
          <w:color w:val="000000"/>
          <w:lang w:val="en-US"/>
        </w:rPr>
      </w:pPr>
      <w:r w:rsidRPr="00E805A2">
        <w:rPr>
          <w:rFonts w:ascii="Times New Roman" w:hAnsi="Times New Roman" w:cs="Times New Roman"/>
          <w:b/>
          <w:color w:val="000000"/>
          <w:lang w:val="en-US"/>
        </w:rPr>
        <w:t>NPT = PT 1 + PT2 + PT3 + PT4</w:t>
      </w:r>
    </w:p>
    <w:p w:rsidR="00CC6171" w:rsidRPr="000E30CF" w:rsidRDefault="00CC6171" w:rsidP="00C45092">
      <w:pPr>
        <w:pStyle w:val="TextoPrincipal"/>
        <w:rPr>
          <w:lang w:val="en-US"/>
        </w:rPr>
      </w:pPr>
      <w:proofErr w:type="spellStart"/>
      <w:r w:rsidRPr="000E30CF">
        <w:rPr>
          <w:lang w:val="en-US"/>
        </w:rPr>
        <w:t>Onde</w:t>
      </w:r>
      <w:proofErr w:type="spellEnd"/>
      <w:r w:rsidRPr="000E30CF">
        <w:rPr>
          <w:lang w:val="en-US"/>
        </w:rPr>
        <w:t>:</w:t>
      </w:r>
    </w:p>
    <w:p w:rsidR="00CC6171" w:rsidRPr="00D90679" w:rsidRDefault="00CC6171" w:rsidP="00CC6171">
      <w:pPr>
        <w:pStyle w:val="Textoespecial"/>
      </w:pPr>
      <w:r w:rsidRPr="00D90679">
        <w:t>NPT =</w:t>
      </w:r>
      <w:r w:rsidRPr="00D90679">
        <w:rPr>
          <w:b w:val="0"/>
        </w:rPr>
        <w:t>Nota da Proposta Técnica</w:t>
      </w:r>
    </w:p>
    <w:p w:rsidR="00CC6171" w:rsidRPr="00D90679" w:rsidRDefault="00CC6171" w:rsidP="00CC6171">
      <w:pPr>
        <w:pStyle w:val="Textoespecial"/>
        <w:rPr>
          <w:b w:val="0"/>
        </w:rPr>
      </w:pPr>
      <w:r w:rsidRPr="00D90679">
        <w:t>PT 1 =</w:t>
      </w:r>
      <w:r w:rsidRPr="00D90679">
        <w:rPr>
          <w:b w:val="0"/>
        </w:rPr>
        <w:t>Pontuação do Q</w:t>
      </w:r>
      <w:r>
        <w:rPr>
          <w:b w:val="0"/>
        </w:rPr>
        <w:t>uadro 5</w:t>
      </w:r>
    </w:p>
    <w:p w:rsidR="00CC6171" w:rsidRPr="00D90679" w:rsidRDefault="00CC6171" w:rsidP="00CC6171">
      <w:pPr>
        <w:pStyle w:val="Textoespecial"/>
        <w:rPr>
          <w:b w:val="0"/>
        </w:rPr>
      </w:pPr>
      <w:r w:rsidRPr="00D90679">
        <w:t xml:space="preserve">PT 2 = </w:t>
      </w:r>
      <w:r w:rsidRPr="00D90679">
        <w:rPr>
          <w:b w:val="0"/>
        </w:rPr>
        <w:t xml:space="preserve">Pontuação do Quadro </w:t>
      </w:r>
      <w:r>
        <w:rPr>
          <w:b w:val="0"/>
        </w:rPr>
        <w:t>6</w:t>
      </w:r>
    </w:p>
    <w:p w:rsidR="00CC6171" w:rsidRPr="00D90679" w:rsidRDefault="00CC6171" w:rsidP="00CC6171">
      <w:pPr>
        <w:pStyle w:val="Textoespecial"/>
        <w:rPr>
          <w:b w:val="0"/>
        </w:rPr>
      </w:pPr>
      <w:r w:rsidRPr="00D90679">
        <w:t>PT 3 =</w:t>
      </w:r>
      <w:r w:rsidRPr="00D90679">
        <w:rPr>
          <w:b w:val="0"/>
        </w:rPr>
        <w:t>Pontuação d</w:t>
      </w:r>
      <w:r>
        <w:rPr>
          <w:b w:val="0"/>
        </w:rPr>
        <w:t>o Quadro 7</w:t>
      </w:r>
    </w:p>
    <w:p w:rsidR="00CC6171" w:rsidRPr="00D90679" w:rsidRDefault="00CC6171" w:rsidP="00CC6171">
      <w:pPr>
        <w:pStyle w:val="Textoespecial"/>
        <w:rPr>
          <w:b w:val="0"/>
        </w:rPr>
      </w:pPr>
      <w:r w:rsidRPr="00D90679">
        <w:t>PT 4 =</w:t>
      </w:r>
      <w:r w:rsidRPr="00D90679">
        <w:rPr>
          <w:b w:val="0"/>
        </w:rPr>
        <w:t>Pontuação d</w:t>
      </w:r>
      <w:r>
        <w:rPr>
          <w:b w:val="0"/>
        </w:rPr>
        <w:t>o Quadro 8</w:t>
      </w:r>
    </w:p>
    <w:p w:rsidR="00CC6171" w:rsidRPr="00E805A2" w:rsidRDefault="00CC6171" w:rsidP="00CC6171">
      <w:pPr>
        <w:pStyle w:val="Ttulonivel4-numerado"/>
      </w:pPr>
    </w:p>
    <w:p w:rsidR="00CC6171" w:rsidRPr="00E805A2" w:rsidRDefault="00CC6171" w:rsidP="00CC6171">
      <w:pPr>
        <w:pStyle w:val="Ttulonivel4-numerado"/>
        <w:rPr>
          <w:bCs/>
        </w:rPr>
      </w:pPr>
      <w:r>
        <w:rPr>
          <w:b/>
          <w:bCs/>
        </w:rPr>
        <w:t xml:space="preserve">21.5 </w:t>
      </w:r>
      <w:r w:rsidRPr="00E805A2">
        <w:rPr>
          <w:bCs/>
        </w:rPr>
        <w:t>A classificação dos proponentes far-se-á em ordem decrescente dos valores das Notas da Proposta Técnica (NPT), sendo declarada vencedora dessa etapa a proponente que atingir a maior Nota da Proposta Técnica. A aproximação será feita até a segunda casa decimal, desprezando-se as demais frações;</w:t>
      </w:r>
    </w:p>
    <w:p w:rsidR="00CC6171" w:rsidRPr="00E805A2" w:rsidRDefault="00CC6171" w:rsidP="00CC6171">
      <w:pPr>
        <w:pStyle w:val="Ttulonivel4-numerado"/>
        <w:rPr>
          <w:bCs/>
          <w:lang w:eastAsia="zh-CN"/>
        </w:rPr>
      </w:pPr>
      <w:r>
        <w:rPr>
          <w:b/>
          <w:bCs/>
        </w:rPr>
        <w:t xml:space="preserve">21.6 </w:t>
      </w:r>
      <w:r w:rsidRPr="00E805A2">
        <w:rPr>
          <w:bCs/>
        </w:rPr>
        <w:t xml:space="preserve">Será atribuída pela Comissão Especial da SESAU/RO a "Nota da Proposta Técnica" (NPT), com </w:t>
      </w:r>
      <w:r w:rsidRPr="00380348">
        <w:rPr>
          <w:b/>
          <w:bCs/>
          <w:u w:val="single"/>
        </w:rPr>
        <w:t>pontuação mínima de 0 e a pontuação máxima de 17</w:t>
      </w:r>
      <w:r w:rsidRPr="00E805A2">
        <w:rPr>
          <w:bCs/>
        </w:rPr>
        <w:t xml:space="preserve">, definidos pelas </w:t>
      </w:r>
      <w:r>
        <w:rPr>
          <w:bCs/>
        </w:rPr>
        <w:t>Quadros 5</w:t>
      </w:r>
      <w:r w:rsidRPr="00E805A2">
        <w:rPr>
          <w:bCs/>
        </w:rPr>
        <w:t xml:space="preserve">, </w:t>
      </w:r>
      <w:r>
        <w:rPr>
          <w:bCs/>
        </w:rPr>
        <w:t>6</w:t>
      </w:r>
      <w:r w:rsidRPr="00E805A2">
        <w:rPr>
          <w:bCs/>
        </w:rPr>
        <w:t xml:space="preserve">, </w:t>
      </w:r>
      <w:r>
        <w:rPr>
          <w:bCs/>
        </w:rPr>
        <w:t>7</w:t>
      </w:r>
      <w:r w:rsidRPr="00E805A2">
        <w:rPr>
          <w:bCs/>
        </w:rPr>
        <w:t xml:space="preserve"> e </w:t>
      </w:r>
      <w:r>
        <w:rPr>
          <w:bCs/>
        </w:rPr>
        <w:t>8</w:t>
      </w:r>
      <w:r w:rsidRPr="00E805A2">
        <w:rPr>
          <w:bCs/>
        </w:rPr>
        <w:t>, com emissão de parecer técnico;</w:t>
      </w:r>
    </w:p>
    <w:p w:rsidR="00CC6171" w:rsidRPr="00E805A2" w:rsidRDefault="00CC6171" w:rsidP="00CC6171">
      <w:pPr>
        <w:pStyle w:val="Ttulonivel4-numerado"/>
        <w:rPr>
          <w:lang w:eastAsia="zh-CN"/>
        </w:rPr>
      </w:pPr>
      <w:r>
        <w:rPr>
          <w:b/>
          <w:lang w:eastAsia="zh-CN"/>
        </w:rPr>
        <w:t xml:space="preserve">21.7 </w:t>
      </w:r>
      <w:r w:rsidRPr="00E805A2">
        <w:rPr>
          <w:lang w:eastAsia="zh-CN"/>
        </w:rPr>
        <w:t>Serão desclassificadas as propostas técnicas dos proponentes que:</w:t>
      </w:r>
    </w:p>
    <w:p w:rsidR="00CC6171" w:rsidRPr="00E805A2" w:rsidRDefault="00CC6171" w:rsidP="00CC6171">
      <w:pPr>
        <w:pStyle w:val="Ttulonivel4-numerado"/>
        <w:rPr>
          <w:lang w:eastAsia="zh-CN"/>
        </w:rPr>
      </w:pPr>
      <w:r>
        <w:rPr>
          <w:b/>
          <w:lang w:eastAsia="zh-CN"/>
        </w:rPr>
        <w:lastRenderedPageBreak/>
        <w:t xml:space="preserve">21.7.1 </w:t>
      </w:r>
      <w:r w:rsidRPr="00E805A2">
        <w:rPr>
          <w:lang w:eastAsia="zh-CN"/>
        </w:rPr>
        <w:t>Não obtiverem a pontuação mínima dos pontos no total discriminados no quadro de pontuação proposto na tabela de PROFISSIONAIS;</w:t>
      </w:r>
    </w:p>
    <w:p w:rsidR="00CC6171" w:rsidRPr="00E805A2" w:rsidRDefault="00CC6171" w:rsidP="00CC6171">
      <w:pPr>
        <w:pStyle w:val="Ttulonivel4-numerado"/>
        <w:rPr>
          <w:lang w:eastAsia="zh-CN"/>
        </w:rPr>
      </w:pPr>
      <w:r>
        <w:rPr>
          <w:b/>
          <w:lang w:eastAsia="zh-CN"/>
        </w:rPr>
        <w:t xml:space="preserve">21.7.2 </w:t>
      </w:r>
      <w:r w:rsidRPr="00E805A2">
        <w:rPr>
          <w:lang w:eastAsia="zh-CN"/>
        </w:rPr>
        <w:t>Zerarem quaisquer dos quesitos mínimos de cada item, no quesito pontos (classificação dos profissionais);</w:t>
      </w:r>
    </w:p>
    <w:p w:rsidR="00CC6171" w:rsidRDefault="00CC6171" w:rsidP="00CC6171">
      <w:pPr>
        <w:pStyle w:val="Ttulonivel4-numerado"/>
        <w:rPr>
          <w:lang w:eastAsia="zh-CN"/>
        </w:rPr>
      </w:pPr>
      <w:r>
        <w:rPr>
          <w:b/>
          <w:lang w:eastAsia="zh-CN"/>
        </w:rPr>
        <w:t xml:space="preserve">21.7.3 </w:t>
      </w:r>
      <w:r w:rsidRPr="00E805A2">
        <w:rPr>
          <w:lang w:eastAsia="zh-CN"/>
        </w:rPr>
        <w:t>Não atenderem integralmente as exigências de habilitação.</w:t>
      </w:r>
    </w:p>
    <w:p w:rsidR="00CC6171" w:rsidRPr="003A0D24" w:rsidRDefault="00CC6171" w:rsidP="00CC6171">
      <w:pPr>
        <w:pStyle w:val="Ttulonivel1"/>
        <w:ind w:left="567" w:hanging="425"/>
      </w:pPr>
      <w:r w:rsidRPr="003A0D24">
        <w:t>CRITÉRIOS PARA CLASSIFICAÇÃO FINAL DOS PROPONENTES</w:t>
      </w:r>
    </w:p>
    <w:p w:rsidR="00CC6171" w:rsidRPr="00E805A2" w:rsidRDefault="00CC6171" w:rsidP="00CC6171">
      <w:pPr>
        <w:pStyle w:val="Ttulonivel4-numerado"/>
      </w:pPr>
      <w:r>
        <w:rPr>
          <w:b/>
        </w:rPr>
        <w:t xml:space="preserve">22.1 </w:t>
      </w:r>
      <w:r w:rsidRPr="00E805A2">
        <w:t>O cálculo da "Nota Final" (NF) dos proponentes far-se-á de acordo com a média ponderada das respectivas valorações das Propostas Técnicas e de Preço, mitigados por fatores de ponderação não muito discrepantes, ou seja, 60% para o fator técnica e de 40% para fator preço, conforme demonstrado na fórmula a seguir:</w:t>
      </w:r>
    </w:p>
    <w:p w:rsidR="00CC6171" w:rsidRPr="00E805A2" w:rsidRDefault="00CC6171" w:rsidP="00CC6171">
      <w:pPr>
        <w:pStyle w:val="PargrafodaLista"/>
        <w:autoSpaceDE w:val="0"/>
        <w:autoSpaceDN w:val="0"/>
        <w:adjustRightInd w:val="0"/>
        <w:spacing w:after="120" w:line="360" w:lineRule="auto"/>
        <w:ind w:left="360"/>
        <w:jc w:val="center"/>
        <w:rPr>
          <w:rFonts w:ascii="Times New Roman" w:hAnsi="Times New Roman" w:cs="Times New Roman"/>
          <w:b/>
          <w:bCs/>
          <w:color w:val="000000"/>
          <w:lang w:val="en-US"/>
        </w:rPr>
      </w:pPr>
      <w:r w:rsidRPr="00E805A2">
        <w:rPr>
          <w:rFonts w:ascii="Times New Roman" w:hAnsi="Times New Roman" w:cs="Times New Roman"/>
          <w:b/>
          <w:bCs/>
          <w:color w:val="000000"/>
          <w:lang w:val="en-US"/>
        </w:rPr>
        <w:t>NF =  (</w:t>
      </w:r>
      <w:r w:rsidRPr="00E805A2">
        <w:rPr>
          <w:rFonts w:ascii="Times New Roman" w:hAnsi="Times New Roman" w:cs="Times New Roman"/>
          <w:b/>
          <w:bCs/>
          <w:color w:val="000000"/>
          <w:u w:val="single"/>
          <w:lang w:val="en-US"/>
        </w:rPr>
        <w:t>NPT x 60) + (NPP x 40)</w:t>
      </w:r>
    </w:p>
    <w:p w:rsidR="00CC6171" w:rsidRPr="00E805A2" w:rsidRDefault="00CC6171" w:rsidP="00CC6171">
      <w:pPr>
        <w:pStyle w:val="PargrafodaLista"/>
        <w:autoSpaceDE w:val="0"/>
        <w:autoSpaceDN w:val="0"/>
        <w:adjustRightInd w:val="0"/>
        <w:spacing w:after="120" w:line="360" w:lineRule="auto"/>
        <w:ind w:left="360"/>
        <w:jc w:val="center"/>
        <w:rPr>
          <w:rFonts w:ascii="Times New Roman" w:hAnsi="Times New Roman" w:cs="Times New Roman"/>
          <w:b/>
          <w:bCs/>
          <w:color w:val="000000"/>
        </w:rPr>
      </w:pPr>
      <w:r w:rsidRPr="00E805A2">
        <w:rPr>
          <w:rFonts w:ascii="Times New Roman" w:hAnsi="Times New Roman" w:cs="Times New Roman"/>
          <w:b/>
          <w:bCs/>
          <w:color w:val="000000"/>
        </w:rPr>
        <w:t>100</w:t>
      </w:r>
    </w:p>
    <w:p w:rsidR="00CC6171" w:rsidRPr="00650DD9" w:rsidRDefault="00CC6171" w:rsidP="00C45092">
      <w:pPr>
        <w:pStyle w:val="TextoPrincipal"/>
      </w:pPr>
      <w:r w:rsidRPr="00650DD9">
        <w:t>Onde:</w:t>
      </w:r>
    </w:p>
    <w:p w:rsidR="00CC6171" w:rsidRPr="00650DD9" w:rsidRDefault="00CC6171" w:rsidP="00CC6171">
      <w:pPr>
        <w:pStyle w:val="Textoespecial"/>
        <w:rPr>
          <w:b w:val="0"/>
        </w:rPr>
      </w:pPr>
      <w:r w:rsidRPr="00E805A2">
        <w:t xml:space="preserve">NF = </w:t>
      </w:r>
      <w:r w:rsidRPr="00650DD9">
        <w:rPr>
          <w:b w:val="0"/>
        </w:rPr>
        <w:t>Nota Final</w:t>
      </w:r>
    </w:p>
    <w:p w:rsidR="00CC6171" w:rsidRPr="00650DD9" w:rsidRDefault="00CC6171" w:rsidP="00CC6171">
      <w:pPr>
        <w:pStyle w:val="Textoespecial"/>
        <w:rPr>
          <w:b w:val="0"/>
        </w:rPr>
      </w:pPr>
      <w:r w:rsidRPr="00E805A2">
        <w:t xml:space="preserve">NPT = </w:t>
      </w:r>
      <w:r w:rsidRPr="00650DD9">
        <w:rPr>
          <w:b w:val="0"/>
        </w:rPr>
        <w:t>Nota da Proposta Técnica</w:t>
      </w:r>
    </w:p>
    <w:p w:rsidR="00CC6171" w:rsidRPr="00650DD9" w:rsidRDefault="00CC6171" w:rsidP="00CC6171">
      <w:pPr>
        <w:pStyle w:val="Textoespecial"/>
        <w:rPr>
          <w:b w:val="0"/>
        </w:rPr>
      </w:pPr>
      <w:r w:rsidRPr="00E805A2">
        <w:t xml:space="preserve">NPP = </w:t>
      </w:r>
      <w:r w:rsidRPr="00650DD9">
        <w:rPr>
          <w:b w:val="0"/>
        </w:rPr>
        <w:t>Nota da Proposta de Preço</w:t>
      </w:r>
    </w:p>
    <w:p w:rsidR="00CC6171" w:rsidRPr="00650DD9" w:rsidRDefault="00CC6171" w:rsidP="00CC6171">
      <w:pPr>
        <w:pStyle w:val="Textoespecial"/>
        <w:rPr>
          <w:b w:val="0"/>
        </w:rPr>
      </w:pPr>
      <w:r w:rsidRPr="00E805A2">
        <w:t xml:space="preserve">60 = </w:t>
      </w:r>
      <w:r w:rsidRPr="00650DD9">
        <w:rPr>
          <w:b w:val="0"/>
        </w:rPr>
        <w:t>% de ponderação para o fator técnica</w:t>
      </w:r>
    </w:p>
    <w:p w:rsidR="00CC6171" w:rsidRPr="00650DD9" w:rsidRDefault="00CC6171" w:rsidP="00CC6171">
      <w:pPr>
        <w:pStyle w:val="Textoespecial"/>
        <w:rPr>
          <w:b w:val="0"/>
        </w:rPr>
      </w:pPr>
      <w:r w:rsidRPr="00E805A2">
        <w:t xml:space="preserve">40 = </w:t>
      </w:r>
      <w:r w:rsidRPr="00650DD9">
        <w:rPr>
          <w:b w:val="0"/>
        </w:rPr>
        <w:t>% de ponderação para o fator preço</w:t>
      </w:r>
    </w:p>
    <w:p w:rsidR="00CC6171" w:rsidRDefault="00CC6171" w:rsidP="00CC6171">
      <w:pPr>
        <w:pStyle w:val="Ttulonivel4-numerado"/>
      </w:pPr>
    </w:p>
    <w:p w:rsidR="00CC6171" w:rsidRPr="00E805A2" w:rsidRDefault="00CC6171" w:rsidP="00CC6171">
      <w:pPr>
        <w:pStyle w:val="Ttulonivel4-numerado"/>
      </w:pPr>
      <w:r>
        <w:rPr>
          <w:b/>
        </w:rPr>
        <w:t xml:space="preserve">22.2 </w:t>
      </w:r>
      <w:r w:rsidRPr="00E805A2">
        <w:t>Para o cálculo da Nota Final (NF) a aproximação será feita até a segunda casa decimal, desprezando-se as demais frações;</w:t>
      </w:r>
    </w:p>
    <w:p w:rsidR="00CC6171" w:rsidRPr="00E805A2" w:rsidRDefault="00CC6171" w:rsidP="00CC6171">
      <w:pPr>
        <w:pStyle w:val="Ttulonivel4-numerado"/>
      </w:pPr>
      <w:r>
        <w:rPr>
          <w:b/>
        </w:rPr>
        <w:t xml:space="preserve">22.3 </w:t>
      </w:r>
      <w:r w:rsidRPr="00E805A2">
        <w:t>A classificação dos proponentes far-se-á em ordem decrescente dos valores da Nota Final, sendo declarada vencedora a licitante que atingir a maior Nota Final. A aproximação será feita até a segunda casa decimal, desprezando-se as demais frações;</w:t>
      </w:r>
    </w:p>
    <w:p w:rsidR="00CC6171" w:rsidRPr="00E805A2" w:rsidRDefault="00CC6171" w:rsidP="00CC6171">
      <w:pPr>
        <w:pStyle w:val="Ttulonivel4-numerado"/>
      </w:pPr>
      <w:r w:rsidRPr="000A4026">
        <w:rPr>
          <w:b/>
        </w:rPr>
        <w:t>22.4</w:t>
      </w:r>
      <w:r>
        <w:rPr>
          <w:b/>
        </w:rPr>
        <w:t xml:space="preserve"> </w:t>
      </w:r>
      <w:r w:rsidRPr="00E805A2">
        <w:t>Em casos de empate entre dois ou mais participantes, prevalecerá, sucessivamente, para efeito de classificação final, os seguintes critérios:</w:t>
      </w:r>
    </w:p>
    <w:p w:rsidR="00CC6171" w:rsidRPr="00E805A2" w:rsidRDefault="00CC6171" w:rsidP="00CC6171">
      <w:pPr>
        <w:pStyle w:val="Ttulonivel4-numerado"/>
      </w:pPr>
      <w:r>
        <w:rPr>
          <w:b/>
        </w:rPr>
        <w:t xml:space="preserve">22.4.1 </w:t>
      </w:r>
      <w:r w:rsidRPr="00E805A2">
        <w:t>Preferência de contratação para as microempresas e empresas de pequeno porte, nos termos do Decreto Estadual nº 15.643/2011 e da Lei Complementar 123/2006 e alterações;</w:t>
      </w:r>
    </w:p>
    <w:p w:rsidR="00CC6171" w:rsidRPr="00E805A2" w:rsidRDefault="00CC6171" w:rsidP="00CC6171">
      <w:pPr>
        <w:pStyle w:val="Ttulonivel4-numerado"/>
      </w:pPr>
      <w:r>
        <w:rPr>
          <w:b/>
        </w:rPr>
        <w:t xml:space="preserve">22.4.2 </w:t>
      </w:r>
      <w:r w:rsidRPr="00E805A2">
        <w:t>Conforme disposto no art. 3°, §2° da Lei Federal n° 8.666/93;</w:t>
      </w:r>
    </w:p>
    <w:p w:rsidR="00CC6171" w:rsidRPr="00E805A2" w:rsidRDefault="00CC6171" w:rsidP="00CC6171">
      <w:pPr>
        <w:pStyle w:val="Ttulonivel4-numerado"/>
      </w:pPr>
      <w:r>
        <w:rPr>
          <w:b/>
        </w:rPr>
        <w:lastRenderedPageBreak/>
        <w:t xml:space="preserve">22.4.3 </w:t>
      </w:r>
      <w:r w:rsidRPr="00E805A2">
        <w:t>Sorteio em sessão pública, procedendo à lavratura de ata circunstanciada, conforme exposto no art. 45º, § 2º da lei Federal nº 8.666/93.</w:t>
      </w:r>
    </w:p>
    <w:p w:rsidR="00CC6171" w:rsidRPr="000D4839" w:rsidRDefault="00CC6171" w:rsidP="00CC6171">
      <w:pPr>
        <w:pStyle w:val="Ttulonivel1"/>
        <w:ind w:left="567" w:hanging="425"/>
      </w:pPr>
      <w:r w:rsidRPr="000D4839">
        <w:t>PARA COMPROVAÇÃO DA CAPACIDADE TÉCNICA</w:t>
      </w:r>
    </w:p>
    <w:p w:rsidR="00CC6171" w:rsidRPr="00C0269B" w:rsidRDefault="00CC6171" w:rsidP="00CC6171">
      <w:pPr>
        <w:pStyle w:val="Ttulonivel4-numerado"/>
        <w:rPr>
          <w:b/>
          <w:bCs/>
        </w:rPr>
      </w:pPr>
      <w:r>
        <w:rPr>
          <w:b/>
        </w:rPr>
        <w:t xml:space="preserve">23.1 </w:t>
      </w:r>
      <w:r w:rsidRPr="00C0269B">
        <w:t>As Propostas das empresas licitantes serão examinadas, preliminarmente por uma Comissão Especial da SESAU/RO, quanto ao atendimento das condições estabelecidas neste Projeto Básico e o seu respectivo Edital.</w:t>
      </w:r>
    </w:p>
    <w:p w:rsidR="00CC6171" w:rsidRPr="00C0269B" w:rsidRDefault="00CC6171" w:rsidP="00CC6171">
      <w:pPr>
        <w:pStyle w:val="Ttulonivel4-numerado"/>
        <w:rPr>
          <w:b/>
          <w:bCs/>
        </w:rPr>
      </w:pPr>
      <w:r>
        <w:rPr>
          <w:b/>
        </w:rPr>
        <w:t xml:space="preserve">23.2 </w:t>
      </w:r>
      <w:r w:rsidRPr="00C0269B">
        <w:t>Verificado</w:t>
      </w:r>
      <w:r>
        <w:t>s</w:t>
      </w:r>
      <w:r w:rsidRPr="00C0269B">
        <w:t xml:space="preserve"> o atendimento às referidas condições proceder-se-á a avaliação da Proposta Técnica atribuindo nota a proponente somando os itens apresentados conforme critérios de classificação;</w:t>
      </w:r>
    </w:p>
    <w:p w:rsidR="00CC6171" w:rsidRPr="009045C2" w:rsidRDefault="00CC6171" w:rsidP="00CC6171">
      <w:pPr>
        <w:pStyle w:val="Ttulonivel4-numerado"/>
        <w:rPr>
          <w:b/>
          <w:bCs/>
        </w:rPr>
      </w:pPr>
      <w:r>
        <w:rPr>
          <w:b/>
        </w:rPr>
        <w:t xml:space="preserve">23.3 </w:t>
      </w:r>
      <w:r w:rsidRPr="00C0269B">
        <w:t>A Comissão devidamente nomeada por meio da Portaria n° 1.261/GAB/SESAU, composta por técnicos da Gerência de Regulação e Controle dos Serviços de Saúde – GRECSS/SESAU/RO. Destaque-se neste caso que a Administração busca uma melhor qualificação técnica primando desta forma pela qualidade do serviço e a satisfação do usuário.</w:t>
      </w:r>
    </w:p>
    <w:p w:rsidR="00CC6171" w:rsidRPr="00D002FD" w:rsidRDefault="00CC6171" w:rsidP="00CC6171">
      <w:pPr>
        <w:pStyle w:val="Ttulonivel1"/>
        <w:ind w:left="567" w:hanging="425"/>
      </w:pPr>
      <w:r w:rsidRPr="00D002FD">
        <w:t>CRITÉRIOS DE DESCLASSIFICAÇÃO</w:t>
      </w:r>
    </w:p>
    <w:p w:rsidR="00CC6171" w:rsidRPr="00C0269B" w:rsidRDefault="00CC6171" w:rsidP="00C45092">
      <w:pPr>
        <w:pStyle w:val="TextoPrincipal"/>
        <w:rPr>
          <w:b/>
        </w:rPr>
      </w:pPr>
      <w:r w:rsidRPr="00C0269B">
        <w:t>Serão desclassificadas as propostas que:</w:t>
      </w:r>
    </w:p>
    <w:p w:rsidR="00CC6171" w:rsidRPr="00C0269B" w:rsidRDefault="00CC6171" w:rsidP="00CC6171">
      <w:pPr>
        <w:pStyle w:val="Ttulonivel4-numerado"/>
      </w:pPr>
      <w:r>
        <w:rPr>
          <w:b/>
        </w:rPr>
        <w:t xml:space="preserve">24.1 </w:t>
      </w:r>
      <w:r w:rsidRPr="00C0269B">
        <w:t>Não obtiverem a pontuação mínima</w:t>
      </w:r>
      <w:r>
        <w:t xml:space="preserve"> discriminada</w:t>
      </w:r>
      <w:r w:rsidRPr="00C0269B">
        <w:t xml:space="preserve"> n</w:t>
      </w:r>
      <w:r>
        <w:t>o</w:t>
      </w:r>
      <w:r w:rsidRPr="00C0269B">
        <w:t xml:space="preserve">s </w:t>
      </w:r>
      <w:r>
        <w:t>Quadros5</w:t>
      </w:r>
      <w:r w:rsidRPr="00C0269B">
        <w:t xml:space="preserve">, </w:t>
      </w:r>
      <w:r>
        <w:t>6</w:t>
      </w:r>
      <w:r w:rsidRPr="00C0269B">
        <w:t xml:space="preserve">, </w:t>
      </w:r>
      <w:r>
        <w:t>7</w:t>
      </w:r>
      <w:r w:rsidRPr="00C0269B">
        <w:t xml:space="preserve"> e </w:t>
      </w:r>
      <w:r>
        <w:t>8</w:t>
      </w:r>
      <w:r w:rsidRPr="00C0269B">
        <w:t xml:space="preserve"> referentes aos critérios de classificação proposto;</w:t>
      </w:r>
    </w:p>
    <w:p w:rsidR="00CC6171" w:rsidRPr="00C0269B" w:rsidRDefault="00CC6171" w:rsidP="00CC6171">
      <w:pPr>
        <w:pStyle w:val="Ttulonivel4-numerado"/>
      </w:pPr>
      <w:r>
        <w:rPr>
          <w:b/>
        </w:rPr>
        <w:t xml:space="preserve">24.2 </w:t>
      </w:r>
      <w:r w:rsidRPr="00C0269B">
        <w:t>Zerarem quaisquer dos quesitos mínimos de cada item, no quesito pontos referente à classificação profissional e tempo de experiência na gestão de serviço de radiodiagnóstico por imagem, com utilização de sistema de gerenciamento, arquivamento e distribuição de imagem (PACS) e sistema de informação da radiologia (RIS);</w:t>
      </w:r>
    </w:p>
    <w:p w:rsidR="00CC6171" w:rsidRPr="00C0269B" w:rsidRDefault="00CC6171" w:rsidP="00CC6171">
      <w:pPr>
        <w:pStyle w:val="Ttulonivel4-numerado"/>
      </w:pPr>
      <w:r>
        <w:rPr>
          <w:b/>
        </w:rPr>
        <w:t xml:space="preserve">24.3 </w:t>
      </w:r>
      <w:r w:rsidRPr="00C0269B">
        <w:t>Não atenderem integralmente as exigências de habilitação.</w:t>
      </w:r>
    </w:p>
    <w:p w:rsidR="00CC6171" w:rsidRPr="00941989" w:rsidRDefault="00CC6171" w:rsidP="00CC6171">
      <w:pPr>
        <w:pStyle w:val="Ttulonivel1"/>
        <w:ind w:left="567" w:hanging="425"/>
      </w:pPr>
      <w:r w:rsidRPr="00941989">
        <w:t>CRITÉRIO DE JULGAMENTO E DESEMPATE</w:t>
      </w:r>
    </w:p>
    <w:p w:rsidR="00CC6171" w:rsidRPr="00C0269B" w:rsidRDefault="00CC6171" w:rsidP="00CC6171">
      <w:pPr>
        <w:pStyle w:val="Ttulonivel4-numerado"/>
      </w:pPr>
      <w:r>
        <w:rPr>
          <w:b/>
        </w:rPr>
        <w:t xml:space="preserve">25.1 </w:t>
      </w:r>
      <w:r w:rsidRPr="00C0269B">
        <w:t>Serão classificada</w:t>
      </w:r>
      <w:r>
        <w:t>s</w:t>
      </w:r>
      <w:r w:rsidRPr="00C0269B">
        <w:t xml:space="preserve"> a proponente com a melhor proposta técnica que obtiver o maior número de pontos. A classificação das proponentes far-se-á em ordem decrescente dos valores das notas das propostas técnicas;</w:t>
      </w:r>
    </w:p>
    <w:p w:rsidR="00CC6171" w:rsidRPr="00C0269B" w:rsidRDefault="00CC6171" w:rsidP="00CC6171">
      <w:pPr>
        <w:pStyle w:val="Ttulonivel4-numerado"/>
      </w:pPr>
      <w:r w:rsidRPr="00941989">
        <w:rPr>
          <w:b/>
        </w:rPr>
        <w:t>25.2</w:t>
      </w:r>
      <w:r>
        <w:rPr>
          <w:b/>
        </w:rPr>
        <w:t xml:space="preserve"> </w:t>
      </w:r>
      <w:r w:rsidRPr="00C0269B">
        <w:t xml:space="preserve">Menor valor apresentado na proposta global anual para fins de julgamento. </w:t>
      </w:r>
    </w:p>
    <w:p w:rsidR="00CC6171" w:rsidRPr="00C0269B" w:rsidRDefault="00CC6171" w:rsidP="00CC6171">
      <w:pPr>
        <w:pStyle w:val="Ttulonivel4-numerado"/>
      </w:pPr>
      <w:r>
        <w:rPr>
          <w:b/>
        </w:rPr>
        <w:lastRenderedPageBreak/>
        <w:t xml:space="preserve">25.3 </w:t>
      </w:r>
      <w:r w:rsidRPr="00C0269B">
        <w:t>Comprovação de maior período de atuação, medida em anos, na execução de serviço de assistência médica em radiodiagnóstico por imagem.</w:t>
      </w:r>
    </w:p>
    <w:p w:rsidR="00CC6171" w:rsidRPr="00C0269B" w:rsidRDefault="00CC6171" w:rsidP="00CC6171">
      <w:pPr>
        <w:pStyle w:val="Ttulonivel4-numerado"/>
      </w:pPr>
      <w:r>
        <w:rPr>
          <w:b/>
        </w:rPr>
        <w:t xml:space="preserve">25.4 </w:t>
      </w:r>
      <w:r w:rsidRPr="00C0269B">
        <w:t>Comprovação de maior período de atuação técnica na gestão de serviço de radiodiagnóstico por imagem, com utilização de sistema de gerenciamento, arquivamento e distribuição de imagem (PACS) e sistema de informação da radiologia (RIS).</w:t>
      </w:r>
    </w:p>
    <w:p w:rsidR="00CC6171" w:rsidRPr="00C0269B" w:rsidRDefault="00CC6171" w:rsidP="00CC6171">
      <w:pPr>
        <w:pStyle w:val="Ttulonivel4-numerado"/>
      </w:pPr>
      <w:r>
        <w:rPr>
          <w:b/>
        </w:rPr>
        <w:t xml:space="preserve">25.5 </w:t>
      </w:r>
      <w:r w:rsidRPr="00C0269B">
        <w:t xml:space="preserve">Comprovação Técnica de execução de serviços de radiodiagnósticos por imagem maior que60%, da quantidade máxima contratada de exames/mês de Tomografia Computadorizada, de Ressonância Magnética, em um único serviço, (matriz ou filial) da empresa. </w:t>
      </w:r>
    </w:p>
    <w:p w:rsidR="00CC6171" w:rsidRPr="00C0269B" w:rsidRDefault="00CC6171" w:rsidP="00CC6171">
      <w:pPr>
        <w:pStyle w:val="Ttulonivel4-numerado"/>
      </w:pPr>
      <w:r>
        <w:rPr>
          <w:b/>
        </w:rPr>
        <w:t xml:space="preserve">25.6 </w:t>
      </w:r>
      <w:r w:rsidRPr="00C0269B">
        <w:t>Apresentação de Currículo do(s) responsável(eis) técnico(s) da empresa, comprovando a especialização na área de Radiodiagnóstico por Imagem e a experiência acima de 05 (cinco) anos.</w:t>
      </w:r>
    </w:p>
    <w:p w:rsidR="00CC6171" w:rsidRPr="00C0269B" w:rsidRDefault="00CC6171" w:rsidP="00CC6171">
      <w:pPr>
        <w:pStyle w:val="Ttulonivel4-numerado"/>
      </w:pPr>
      <w:r>
        <w:rPr>
          <w:b/>
        </w:rPr>
        <w:t xml:space="preserve">25.7 </w:t>
      </w:r>
      <w:r w:rsidRPr="00C0269B">
        <w:t>Apresentação de Currículo da equipe médica especialista para a execução dos serviços no Centro de Diagnóstico por Imagem, comprovando a experiência acima de 05(cinco)anos na área específica para o responsável técnico, comprovados por meio de Título de Especialista do Colégio Brasileiro de Radiologia, para Radiologia Geral, Mamografia, Ressonância Magnética, Tomografia Computadorizada e Ultrassonografia;</w:t>
      </w:r>
    </w:p>
    <w:p w:rsidR="00CC6171" w:rsidRPr="00C0269B" w:rsidRDefault="00CC6171" w:rsidP="00CC6171">
      <w:pPr>
        <w:pStyle w:val="Ttulonivel4-numerado"/>
      </w:pPr>
      <w:r>
        <w:rPr>
          <w:b/>
        </w:rPr>
        <w:t xml:space="preserve">25.8 </w:t>
      </w:r>
      <w:r w:rsidRPr="00C0269B">
        <w:t xml:space="preserve">Apresentação de currículo da equipe médica especialista pela execução dos serviços de </w:t>
      </w:r>
      <w:proofErr w:type="spellStart"/>
      <w:r w:rsidRPr="00C0269B">
        <w:t>Ecocardiografia</w:t>
      </w:r>
      <w:proofErr w:type="spellEnd"/>
      <w:r w:rsidRPr="00C0269B">
        <w:t xml:space="preserve"> e Doppler Vascular no Centro de Diagnóstico por Imagem de Rondônia, comprovando experiência acima de 05 (cinco) anos na área específica para o responsável técnico, através de Certificado de Atuação na Área de Ecografia da Sociedade Brasileira de Cardiologia, para </w:t>
      </w:r>
      <w:proofErr w:type="spellStart"/>
      <w:r w:rsidRPr="00C0269B">
        <w:t>Ecocardiografia</w:t>
      </w:r>
      <w:proofErr w:type="spellEnd"/>
      <w:r w:rsidRPr="00C0269B">
        <w:t xml:space="preserve"> e Doppler Vascular.</w:t>
      </w:r>
    </w:p>
    <w:p w:rsidR="00CC6171" w:rsidRPr="000F3926" w:rsidRDefault="00CC6171" w:rsidP="00CC6171">
      <w:pPr>
        <w:pStyle w:val="Ttulonivel4-numerado"/>
      </w:pPr>
      <w:r>
        <w:rPr>
          <w:b/>
        </w:rPr>
        <w:t xml:space="preserve">25.9 </w:t>
      </w:r>
      <w:r w:rsidRPr="00C0269B">
        <w:t xml:space="preserve">Apresentação de currículo da equipe médica especialista, comprovando experiência </w:t>
      </w:r>
      <w:r w:rsidRPr="000F3926">
        <w:t>acima de 05 (cinco) anos, para execução dos serviços de Endoscopia diagnóstica e terapêutica, Colonoscopia, Laringoscopia, Broncoscopia diagnóstica e terapêutica.</w:t>
      </w:r>
    </w:p>
    <w:p w:rsidR="00CC6171" w:rsidRPr="000F3926" w:rsidRDefault="00CC6171" w:rsidP="00CC6171">
      <w:pPr>
        <w:pStyle w:val="Ttulonivel4-numerado"/>
      </w:pPr>
      <w:r>
        <w:rPr>
          <w:b/>
        </w:rPr>
        <w:t xml:space="preserve">25.10 </w:t>
      </w:r>
      <w:r w:rsidRPr="000F3926">
        <w:t>Em casos de empate entre dois ou mais participantes, prevalecerá, sucessivamente, para efeito de classificação final, os seguintes critérios:</w:t>
      </w:r>
    </w:p>
    <w:p w:rsidR="00CC6171" w:rsidRPr="000F3926" w:rsidRDefault="00CC6171" w:rsidP="00CC6171">
      <w:pPr>
        <w:pStyle w:val="Ttulonivel4-numerado"/>
      </w:pPr>
      <w:r>
        <w:rPr>
          <w:b/>
        </w:rPr>
        <w:t xml:space="preserve">25.10.1 </w:t>
      </w:r>
      <w:r w:rsidRPr="000F3926">
        <w:t>Preferência de contratação para as microempresas e empresas de pequeno porte, nos termos do Decreto Estadual nº 15.643/2011 e da Lei Complementar 123/2006 e alterações;</w:t>
      </w:r>
    </w:p>
    <w:p w:rsidR="00CC6171" w:rsidRPr="000F3926" w:rsidRDefault="00CC6171" w:rsidP="00CC6171">
      <w:pPr>
        <w:pStyle w:val="Ttulonivel4-numerado"/>
      </w:pPr>
      <w:r>
        <w:rPr>
          <w:b/>
        </w:rPr>
        <w:t xml:space="preserve">25.10.2 </w:t>
      </w:r>
      <w:r w:rsidRPr="000F3926">
        <w:t>Conforme disposto no art. 3°, §2° da Lei Federal n° 8.666/93;</w:t>
      </w:r>
    </w:p>
    <w:p w:rsidR="00CC6171" w:rsidRPr="000F3926" w:rsidRDefault="00CC6171" w:rsidP="00CC6171">
      <w:pPr>
        <w:pStyle w:val="Ttulonivel4-numerado"/>
      </w:pPr>
      <w:r>
        <w:rPr>
          <w:b/>
        </w:rPr>
        <w:t xml:space="preserve">25.10.3 </w:t>
      </w:r>
      <w:r w:rsidRPr="000F3926">
        <w:t>Sorteio em sessão pública, procedendo à lavratura de ata circunstanciada, conforme exposto no art. 45º, § 2º da lei Federal nº 8.666/93.</w:t>
      </w:r>
    </w:p>
    <w:p w:rsidR="00CC6171" w:rsidRDefault="00CC6171" w:rsidP="00CC6171">
      <w:pPr>
        <w:pStyle w:val="Ttulonivel4-numerado"/>
      </w:pPr>
    </w:p>
    <w:p w:rsidR="00CC6171" w:rsidRPr="008A2E00" w:rsidRDefault="00CC6171" w:rsidP="00CC6171">
      <w:pPr>
        <w:pStyle w:val="Ttulonivel1"/>
        <w:ind w:left="567" w:hanging="425"/>
      </w:pPr>
      <w:r w:rsidRPr="008A2E00">
        <w:t>PRAZO DE VIGÊNCIA DO CONTRATO</w:t>
      </w:r>
    </w:p>
    <w:p w:rsidR="00CC6171" w:rsidRPr="00C0269B" w:rsidRDefault="00CC6171" w:rsidP="00CC6171">
      <w:pPr>
        <w:pStyle w:val="Ttulonivel4-numerado"/>
      </w:pPr>
      <w:r>
        <w:rPr>
          <w:b/>
        </w:rPr>
        <w:t xml:space="preserve">26.1 </w:t>
      </w:r>
      <w:r w:rsidRPr="00C0269B">
        <w:t>O contrato terá vigência de 12 (doze) meses a contar de sua</w:t>
      </w:r>
      <w:r>
        <w:t xml:space="preserve"> </w:t>
      </w:r>
      <w:r w:rsidRPr="00C0269B">
        <w:t>assinatura, podendo ser prorrogado por iguais e sucessivos períodos até que se completem 60 (sessenta) meses, desde que haja interesse da administração e concordância entre as partes, com base no Artigo 57, item II, da Lei 8.666/93, conforme condições e especificações descriminadas neste Projeto Básico.</w:t>
      </w:r>
    </w:p>
    <w:p w:rsidR="00CC6171" w:rsidRPr="00C0269B" w:rsidRDefault="00CC6171" w:rsidP="00CC6171">
      <w:pPr>
        <w:pStyle w:val="Ttulonivel4-numerado"/>
      </w:pPr>
      <w:r>
        <w:rPr>
          <w:b/>
        </w:rPr>
        <w:t xml:space="preserve">26.2 </w:t>
      </w:r>
      <w:r w:rsidRPr="00C0269B">
        <w:t>06 (seis) meses antes do término da vigência deste Contrato a CONTRATANTE analisará a conveniência e a oportunidade administrativa de sua renovação.</w:t>
      </w:r>
    </w:p>
    <w:p w:rsidR="00CC6171" w:rsidRPr="00C0269B" w:rsidRDefault="00CC6171" w:rsidP="00CC6171">
      <w:pPr>
        <w:pStyle w:val="Ttulonivel4-numerado"/>
      </w:pPr>
      <w:r>
        <w:rPr>
          <w:b/>
        </w:rPr>
        <w:t xml:space="preserve">26.3 </w:t>
      </w:r>
      <w:r w:rsidRPr="00C0269B">
        <w:t>Fica estabelecido que a CONTRATANTE, a qualquer momento, poderá rescindir o presente contrato se for de interesse publico em razão do não cumprimento dos princípios basilares da Administração Publica, bem como, nos termos da legislação regente da matéria.</w:t>
      </w:r>
    </w:p>
    <w:p w:rsidR="00CC6171" w:rsidRPr="00C0269B" w:rsidRDefault="00CC6171" w:rsidP="00CC6171">
      <w:pPr>
        <w:pStyle w:val="Ttulonivel4-numerado"/>
      </w:pPr>
      <w:r>
        <w:rPr>
          <w:b/>
        </w:rPr>
        <w:t xml:space="preserve">26.4 </w:t>
      </w:r>
      <w:r w:rsidRPr="00C0269B">
        <w:t>O reajuste anual de valores do referido contrato será realizado de acordo com índice de correção TABELA SIGTAP/SUS/MS, e tabela estabelecida pela Associação Médica Brasileira, por meio da lista de Classificação Brasileira Hierarquizada de Procedimentos Médicos – CBHPM, para os procedimentos diagnósticos e terapêuticos que necessitam do ato médico para a execução dos procedimentos de exames com sedação e procedimentos diagnósticos guiados por imagem, consubstanciando seu realinhamento em caso de prorrogação contratual.</w:t>
      </w:r>
    </w:p>
    <w:p w:rsidR="00CC6171" w:rsidRPr="00BE4300" w:rsidRDefault="00CC6171" w:rsidP="00CC6171">
      <w:pPr>
        <w:pStyle w:val="Ttulonivel1"/>
        <w:ind w:left="567" w:hanging="425"/>
      </w:pPr>
      <w:r w:rsidRPr="00BE4300">
        <w:t>DAS ALTERAÇÕES</w:t>
      </w:r>
    </w:p>
    <w:p w:rsidR="00CC6171" w:rsidRPr="00C0269B" w:rsidRDefault="00CC6171" w:rsidP="00CC6171">
      <w:pPr>
        <w:pStyle w:val="Ttulonivel4-numerado"/>
      </w:pPr>
      <w:r>
        <w:rPr>
          <w:b/>
        </w:rPr>
        <w:t xml:space="preserve">27.1 </w:t>
      </w:r>
      <w:r w:rsidRPr="00C0269B">
        <w:t>O presente Contrato poderá ser alterado, mediante revisão das metas de produção e características dos exames contratados, e</w:t>
      </w:r>
      <w:r>
        <w:t xml:space="preserve"> </w:t>
      </w:r>
      <w:r w:rsidRPr="00C0269B">
        <w:t>valores financeiros inicialmente estabelecidos, bem como havendo a necessidade de investimentos, desde que prévia e devidamente justificada, mediante parecer favorável da CONTRATANTE, e autorizado pelo Secretário de Estado da Saúde.</w:t>
      </w:r>
    </w:p>
    <w:p w:rsidR="00CC6171" w:rsidRPr="00C0269B" w:rsidRDefault="00CC6171" w:rsidP="00CC6171">
      <w:pPr>
        <w:pStyle w:val="Ttulonivel4-numerado"/>
      </w:pPr>
      <w:r>
        <w:rPr>
          <w:b/>
        </w:rPr>
        <w:t xml:space="preserve">27.2 </w:t>
      </w:r>
      <w:r w:rsidRPr="00C0269B">
        <w:t xml:space="preserve">Poderá ser alterado, desde que devidamente justificado e anterior ao término da vigência, inclusive para acréscimos ou supressões das obrigações, ate o limite máximo de 25% do valor total do contrato; </w:t>
      </w:r>
    </w:p>
    <w:p w:rsidR="00CC6171" w:rsidRPr="00C0269B" w:rsidRDefault="00CC6171" w:rsidP="00CC6171">
      <w:pPr>
        <w:pStyle w:val="Ttulonivel4-numerado"/>
      </w:pPr>
      <w:r>
        <w:rPr>
          <w:b/>
        </w:rPr>
        <w:lastRenderedPageBreak/>
        <w:t xml:space="preserve">27.3 </w:t>
      </w:r>
      <w:r w:rsidRPr="00C0269B">
        <w:t xml:space="preserve">As alterações de que tratam os itens acima deverão ser formalizadas por meio de Termos Aditivos, devendo para tanto ser respeitados o interesse público e o objeto </w:t>
      </w:r>
      <w:proofErr w:type="spellStart"/>
      <w:r w:rsidRPr="00C0269B">
        <w:t>doContrato</w:t>
      </w:r>
      <w:proofErr w:type="spellEnd"/>
      <w:r w:rsidRPr="00C0269B">
        <w:t>.</w:t>
      </w:r>
    </w:p>
    <w:p w:rsidR="00CC6171" w:rsidRPr="00617C52" w:rsidRDefault="00CC6171" w:rsidP="00CC6171">
      <w:pPr>
        <w:pStyle w:val="Ttulonivel1"/>
        <w:ind w:left="567" w:hanging="425"/>
      </w:pPr>
      <w:r w:rsidRPr="00617C52">
        <w:t>DA INTERVENÇÃO DO ESTADO NO SERVIÇO TRANSFERIDO</w:t>
      </w:r>
    </w:p>
    <w:p w:rsidR="00CC6171" w:rsidRPr="00C0269B" w:rsidRDefault="00CC6171" w:rsidP="00CC6171">
      <w:pPr>
        <w:pStyle w:val="Ttulonivel4-numerado"/>
      </w:pPr>
      <w:r>
        <w:rPr>
          <w:b/>
        </w:rPr>
        <w:t xml:space="preserve">28.1 </w:t>
      </w:r>
      <w:r w:rsidRPr="00C0269B">
        <w:t xml:space="preserve">Na hipótese de risco quanto à continuidade dos serviços de saúde prestados à população pela </w:t>
      </w:r>
      <w:r w:rsidRPr="00C0269B">
        <w:rPr>
          <w:bCs/>
        </w:rPr>
        <w:t>CONTRATADA</w:t>
      </w:r>
      <w:r w:rsidRPr="00C0269B">
        <w:t xml:space="preserve">, a </w:t>
      </w:r>
      <w:r w:rsidRPr="00C0269B">
        <w:rPr>
          <w:bCs/>
        </w:rPr>
        <w:t xml:space="preserve">CONTRATANTE </w:t>
      </w:r>
      <w:r w:rsidRPr="00C0269B">
        <w:t>poderá assumir imediatamente, a execução dos serviços objeto deste Contrato.</w:t>
      </w:r>
    </w:p>
    <w:p w:rsidR="00CC6171" w:rsidRPr="00C0269B" w:rsidRDefault="00CC6171" w:rsidP="00CC6171">
      <w:pPr>
        <w:pStyle w:val="Ttulonivel4-numerado"/>
      </w:pPr>
      <w:r>
        <w:rPr>
          <w:b/>
        </w:rPr>
        <w:t xml:space="preserve">28.2 </w:t>
      </w:r>
      <w:r w:rsidRPr="00C0269B">
        <w:t>O Estado possui a prerrogativa, através da Controladoria Geral do Estado, de exercer a fiscalização sobre a execução e aplicação dos recursos financeiros.</w:t>
      </w:r>
    </w:p>
    <w:p w:rsidR="00CC6171" w:rsidRPr="00617C52" w:rsidRDefault="00CC6171" w:rsidP="00CC6171">
      <w:pPr>
        <w:pStyle w:val="Ttulonivel1"/>
        <w:ind w:left="567" w:hanging="425"/>
      </w:pPr>
      <w:r w:rsidRPr="00617C52">
        <w:t>DAS SANÇÕES ADMINISTRATIVAS</w:t>
      </w:r>
    </w:p>
    <w:p w:rsidR="00CC6171" w:rsidRPr="00C0269B" w:rsidRDefault="00CC6171" w:rsidP="00CC6171">
      <w:pPr>
        <w:pStyle w:val="Ttulonivel4-numerado"/>
      </w:pPr>
      <w:r>
        <w:rPr>
          <w:b/>
        </w:rPr>
        <w:t xml:space="preserve">29.1 </w:t>
      </w:r>
      <w:r w:rsidRPr="00C0269B">
        <w:t>As sanções para o caso de Inadimplência (art. 40, inc. III): Por infração de qualquer disposição do contrato ou pelo não atendimento ou inobservância de exigência ou recomendação da fiscalização, e sem prejuízo de outras sanções específicas, prevista em lei, garantida a prévia defesa nos prazos fixados nos parágrafos 2º e 3º do artigo 87 da Lei Federal nº. 8.666/93, assegurados o contraditório e a ampla defesa, a CONTRATADA ficará sujeita à:</w:t>
      </w:r>
    </w:p>
    <w:p w:rsidR="00CC6171" w:rsidRPr="00C0269B" w:rsidRDefault="00CC6171" w:rsidP="00CC6171">
      <w:pPr>
        <w:pStyle w:val="Ttulonivel4-numerado"/>
      </w:pPr>
      <w:r>
        <w:rPr>
          <w:b/>
        </w:rPr>
        <w:t xml:space="preserve">29.1.1 </w:t>
      </w:r>
      <w:r w:rsidRPr="00C0269B">
        <w:t>Advertência</w:t>
      </w:r>
      <w:r>
        <w:t xml:space="preserve"> </w:t>
      </w:r>
      <w:r w:rsidRPr="00C0269B">
        <w:t>formal, a versar sobre o descumprimento das obrigações assumidas e a determinação da adoção das necessárias medidas de correção;</w:t>
      </w:r>
    </w:p>
    <w:p w:rsidR="00CC6171" w:rsidRPr="00C0269B" w:rsidRDefault="00CC6171" w:rsidP="00B951A3">
      <w:pPr>
        <w:pStyle w:val="Marcadoresromanos"/>
        <w:numPr>
          <w:ilvl w:val="0"/>
          <w:numId w:val="87"/>
        </w:numPr>
      </w:pPr>
      <w:r w:rsidRPr="00C0269B">
        <w:t>A sanção denominada “Advertência” será emitida por escrito e quando se tratar de faltas leves, assim entendidas como aquelas que não acarretarem prejuízos significativos ao objeto da contratação, cabível somente até a segunda aplicação (</w:t>
      </w:r>
      <w:proofErr w:type="spellStart"/>
      <w:r w:rsidRPr="00C0269B">
        <w:t>reincindência</w:t>
      </w:r>
      <w:proofErr w:type="spellEnd"/>
      <w:r w:rsidRPr="00C0269B">
        <w:t>) para a mesma infração, caso não se verifique a adequação da conduta por parte da CONTRATADA, após o que deverão ser aplicadas as sanções de grau mais significativo.</w:t>
      </w:r>
    </w:p>
    <w:p w:rsidR="00CC6171" w:rsidRPr="00C0269B" w:rsidRDefault="00CC6171" w:rsidP="00CC6171">
      <w:pPr>
        <w:pStyle w:val="Ttulonivel4-numerado"/>
      </w:pPr>
      <w:r>
        <w:rPr>
          <w:b/>
        </w:rPr>
        <w:t xml:space="preserve">29.1.2 </w:t>
      </w:r>
      <w:r w:rsidRPr="00C0269B">
        <w:t>Multa na forma prevista no instrumento convocatório ou no contrato;</w:t>
      </w:r>
    </w:p>
    <w:p w:rsidR="00CC6171" w:rsidRPr="00C0269B" w:rsidRDefault="00CC6171" w:rsidP="00CC6171">
      <w:pPr>
        <w:pStyle w:val="Ttulonivel4-numerado"/>
      </w:pPr>
      <w:r>
        <w:rPr>
          <w:b/>
        </w:rPr>
        <w:t xml:space="preserve">29.1.3 </w:t>
      </w:r>
      <w:r w:rsidRPr="00C0269B">
        <w:t>Suspensão temporária do direito de participar em licitações e impedimento de contratar com a Administração Pública estadual;</w:t>
      </w:r>
    </w:p>
    <w:p w:rsidR="00CC6171" w:rsidRPr="00C0269B" w:rsidRDefault="00CC6171" w:rsidP="00CC6171">
      <w:pPr>
        <w:pStyle w:val="Ttulonivel4-numerado"/>
      </w:pPr>
      <w:r>
        <w:rPr>
          <w:b/>
        </w:rPr>
        <w:t xml:space="preserve">29.1.4 </w:t>
      </w:r>
      <w:r w:rsidRPr="00C0269B">
        <w:t xml:space="preserve">De acordo com a gravidade do descumprimento, poderá ainda a licitante se sujeitar à Declaração de Inidoneidade para licitar ou contratar com a Administração Pública, enquanto perdurarem os motivos determinantes desta punição e até que seja promovida sua </w:t>
      </w:r>
      <w:r w:rsidRPr="00C0269B">
        <w:lastRenderedPageBreak/>
        <w:t>reabilitação perante a própria autoridade que aplicou a penalidade, que será concedida sempre que a CONTRATADA ressarcir a Administração pelos prejuízos resultantes e depois de decorrido o prazo da sanção aplicada com base na legislação vigente;</w:t>
      </w:r>
    </w:p>
    <w:p w:rsidR="00CC6171" w:rsidRPr="00C0269B" w:rsidRDefault="00CC6171" w:rsidP="00CC6171">
      <w:pPr>
        <w:pStyle w:val="Ttulonivel4-numerado"/>
      </w:pPr>
      <w:r>
        <w:rPr>
          <w:b/>
        </w:rPr>
        <w:t xml:space="preserve">29.1.5 </w:t>
      </w:r>
      <w:r w:rsidRPr="00C0269B">
        <w:t>A licitante, adjudicatária ou contratada que, convocada dentro do prazo de validade de sua proposta, não celebrar o instrumento contratual, deixar de entregar ou apresentar documentação falsa exigida para o certame, ensejar o retardamento da execução de seu objeto, não mantiver a proposta, falhar ou fraudar na execução do instrumento contratual, comportar-se de modo inidôneo ou cometer fraude fiscal, garantia a prévia defesa, ficará impedida de licitar e contratar com o Estado, e será descredenciada no Cadastro de Fornecedores Estadual, pelo prazo de até 05 (cinco) anos, sem prejuízo das multas previstas no Edital e das demais cominações legais, devendo ser incluída a penalidade no SICAFI e no CAGEFOR (Cadastro Estadual de Fornecedores Impedidos de Licitar);</w:t>
      </w:r>
    </w:p>
    <w:p w:rsidR="00CC6171" w:rsidRPr="00C0269B" w:rsidRDefault="00CC6171" w:rsidP="00CC6171">
      <w:pPr>
        <w:pStyle w:val="Ttulonivel4-numerado"/>
      </w:pPr>
      <w:r>
        <w:rPr>
          <w:b/>
        </w:rPr>
        <w:t xml:space="preserve">29.1.6 </w:t>
      </w:r>
      <w:r w:rsidRPr="00C0269B">
        <w:t xml:space="preserve">A aplicação das penalidades prevista neste CONTRATO, e o seu cumprimento, não prejudicam a aplicação de outras penas cominadas para o mesmo fato pela legislação aplicável, nem de outras sanções por outros órgãos. </w:t>
      </w:r>
    </w:p>
    <w:p w:rsidR="00CC6171" w:rsidRPr="00C0269B" w:rsidRDefault="00CC6171" w:rsidP="00CC6171">
      <w:pPr>
        <w:pStyle w:val="Ttulonivel4-numerado"/>
      </w:pPr>
      <w:r>
        <w:rPr>
          <w:b/>
        </w:rPr>
        <w:t xml:space="preserve">29.2 </w:t>
      </w:r>
      <w:r w:rsidRPr="00C0269B">
        <w:t>Sem prejuízo das sanções cominadas no art. 87, inc. I, II, III e IV, da Lei 8666/93, pela inexecução total ou parcial do contrato, a Administração poderá, garantida a prévia e ampla defesa, aplicar à CONTRATADA multa de até 10% (dez por cento) sobre a parcela inadimplida;</w:t>
      </w:r>
    </w:p>
    <w:p w:rsidR="00CC6171" w:rsidRPr="00C0269B" w:rsidRDefault="00CC6171" w:rsidP="00CC6171">
      <w:pPr>
        <w:pStyle w:val="Ttulonivel4-numerado"/>
      </w:pPr>
      <w:r>
        <w:rPr>
          <w:b/>
        </w:rPr>
        <w:t xml:space="preserve">29.3 </w:t>
      </w:r>
      <w:r w:rsidRPr="00C0269B">
        <w:t>Se a adjudicatária recusar-se a retirar o instrumento contratual injustificadamente ou se não apresentar situação regular na ocasião dos recebimentos, garantia a prévia e ampla defesa, aplicar à CONTRATADA, multa de até 10% (dez por cento) sobre o valor adjudicado.</w:t>
      </w:r>
    </w:p>
    <w:p w:rsidR="00CC6171" w:rsidRPr="00C0269B" w:rsidRDefault="00CC6171" w:rsidP="00CC6171">
      <w:pPr>
        <w:pStyle w:val="Ttulonivel4-numerado"/>
      </w:pPr>
      <w:r>
        <w:rPr>
          <w:b/>
        </w:rPr>
        <w:t xml:space="preserve">29.4 </w:t>
      </w:r>
      <w:r w:rsidRPr="00C0269B">
        <w:t>A multa, eventualmente imposta à CONTRATADA, será automaticamente descontada da fatura a que fizer jus, acrescida de juros moratórios de 1% (um por cento) ao mês. Caso a CONTRATADA não tenha nenhum valor a receber do Estado, ser-lhe-á concedido o prazo de 05 (cinco) dias uteis, contados de sua intimação, para efetuar o pagamento da multa. Após esse prazo, não sendo efetuado o pagamento, serão deduzidos da garantia. Mantendo-se o insucesso, seus dados serão encaminhados ao órgão competente para que seja inscrita na dívida ativa, podendo, ainda a Administração proceder à cobrança judicial.</w:t>
      </w:r>
    </w:p>
    <w:p w:rsidR="00CC6171" w:rsidRPr="00C0269B" w:rsidRDefault="00CC6171" w:rsidP="00CC6171">
      <w:pPr>
        <w:pStyle w:val="Ttulonivel4-numerado"/>
      </w:pPr>
      <w:r>
        <w:rPr>
          <w:b/>
        </w:rPr>
        <w:t xml:space="preserve">29.5 </w:t>
      </w:r>
      <w:r w:rsidRPr="00C0269B">
        <w:t>As multas previstas nesta seção não eximem a adjudicatária ou CONTRATADA da reparação dos eventuais danos, perdas, prejuízos que seu ato punível venha causar à Administração.</w:t>
      </w:r>
    </w:p>
    <w:p w:rsidR="00CC6171" w:rsidRPr="00C0269B" w:rsidRDefault="00CC6171" w:rsidP="00CC6171">
      <w:pPr>
        <w:pStyle w:val="Ttulonivel4-numerado"/>
      </w:pPr>
      <w:r>
        <w:rPr>
          <w:b/>
        </w:rPr>
        <w:lastRenderedPageBreak/>
        <w:t xml:space="preserve">29.6 </w:t>
      </w:r>
      <w:r w:rsidRPr="00C0269B">
        <w:t>São exemplos de infração administrativa penalizáveis, nos termos da Lei nº 8.666/93, da Lei nº 10.520/2002, do Decreto nº 3.555/2000, e do Decreto nº 5.450/2005:</w:t>
      </w:r>
    </w:p>
    <w:p w:rsidR="00CC6171" w:rsidRPr="00C0269B" w:rsidRDefault="00CC6171" w:rsidP="00CC6171">
      <w:pPr>
        <w:pStyle w:val="Ttulonivel4-numerado"/>
      </w:pPr>
      <w:r>
        <w:rPr>
          <w:b/>
        </w:rPr>
        <w:t xml:space="preserve">29.6.1 </w:t>
      </w:r>
      <w:r w:rsidRPr="00C0269B">
        <w:t>Inexecução</w:t>
      </w:r>
      <w:r>
        <w:t xml:space="preserve"> </w:t>
      </w:r>
      <w:r w:rsidRPr="00C0269B">
        <w:t>Total ou parcial do contrato;</w:t>
      </w:r>
    </w:p>
    <w:p w:rsidR="00CC6171" w:rsidRPr="00C0269B" w:rsidRDefault="00CC6171" w:rsidP="00CC6171">
      <w:pPr>
        <w:pStyle w:val="Ttulonivel4-numerado"/>
      </w:pPr>
      <w:r>
        <w:rPr>
          <w:b/>
        </w:rPr>
        <w:t xml:space="preserve">29.6.2 </w:t>
      </w:r>
      <w:r w:rsidRPr="00C0269B">
        <w:t>Apresentação de documentação falsa;</w:t>
      </w:r>
    </w:p>
    <w:p w:rsidR="00CC6171" w:rsidRPr="00C0269B" w:rsidRDefault="00CC6171" w:rsidP="00CC6171">
      <w:pPr>
        <w:pStyle w:val="Ttulonivel4-numerado"/>
      </w:pPr>
      <w:r>
        <w:rPr>
          <w:b/>
        </w:rPr>
        <w:t xml:space="preserve">29.6.3 </w:t>
      </w:r>
      <w:r w:rsidRPr="00C0269B">
        <w:t>Comportamento inidôneo;</w:t>
      </w:r>
    </w:p>
    <w:p w:rsidR="00CC6171" w:rsidRPr="00C0269B" w:rsidRDefault="00CC6171" w:rsidP="00CC6171">
      <w:pPr>
        <w:pStyle w:val="Ttulonivel4-numerado"/>
      </w:pPr>
      <w:r>
        <w:rPr>
          <w:b/>
        </w:rPr>
        <w:t xml:space="preserve">29.6.4 </w:t>
      </w:r>
      <w:r w:rsidRPr="00C0269B">
        <w:t>Fraude fiscal;</w:t>
      </w:r>
    </w:p>
    <w:p w:rsidR="00CC6171" w:rsidRPr="00C0269B" w:rsidRDefault="00CC6171" w:rsidP="00CC6171">
      <w:pPr>
        <w:pStyle w:val="Ttulonivel4-numerado"/>
      </w:pPr>
      <w:r>
        <w:rPr>
          <w:b/>
        </w:rPr>
        <w:t xml:space="preserve">29.6.5 </w:t>
      </w:r>
      <w:r w:rsidRPr="00C0269B">
        <w:t>Descumprimento de qualquer dos deveres elencados no Edital ou no Contrato.</w:t>
      </w:r>
    </w:p>
    <w:p w:rsidR="00CC6171" w:rsidRPr="00C0269B" w:rsidRDefault="00CC6171" w:rsidP="00CC6171">
      <w:pPr>
        <w:pStyle w:val="Ttulonivel4-numerado"/>
      </w:pPr>
      <w:r>
        <w:rPr>
          <w:b/>
        </w:rPr>
        <w:t xml:space="preserve">29.7 </w:t>
      </w:r>
      <w:r w:rsidRPr="00C0269B">
        <w:t>As sanções serão aplicadas sem prejuízo da responsabilidade civil e criminal que possa ser acionada em desfavor da CONTRATADA, conforme infração cometida e prejuízos causados à administração ou a terceiros.</w:t>
      </w:r>
    </w:p>
    <w:p w:rsidR="00CC6171" w:rsidRDefault="00CC6171" w:rsidP="00CC6171">
      <w:pPr>
        <w:pStyle w:val="Ttulonivel4-numerado"/>
      </w:pPr>
      <w:r>
        <w:rPr>
          <w:b/>
        </w:rPr>
        <w:t xml:space="preserve">29.8 </w:t>
      </w:r>
      <w:r w:rsidRPr="00C0269B">
        <w:t xml:space="preserve">Para efeito de aplicação de multas, às infrações são atribuídos graus, com percentuais de multa conforme </w:t>
      </w:r>
      <w:r>
        <w:t>o Quadro 9</w:t>
      </w:r>
      <w:r w:rsidRPr="00C0269B">
        <w:t>a seguir, que elenca apenas as principais situações previstas, não eximindo de outras equivalentes que surgirem, conforme o caso:</w:t>
      </w:r>
    </w:p>
    <w:p w:rsidR="00CC6171" w:rsidRPr="00C0269B" w:rsidRDefault="00CC6171" w:rsidP="00CC6171">
      <w:pPr>
        <w:pStyle w:val="Ttulonivel4-numerado"/>
      </w:pPr>
      <w:r>
        <w:rPr>
          <w:b/>
        </w:rPr>
        <w:t xml:space="preserve">29.8.1 </w:t>
      </w:r>
      <w:r w:rsidRPr="00C0269B">
        <w:t>As sanções aqui previstas poderão ser aplicadas concomitantemente, facultada a defesa prévia do interessado, no respectivo processo, no prazo de 05 (cinco) dias úteis.</w:t>
      </w:r>
    </w:p>
    <w:p w:rsidR="00CC6171" w:rsidRDefault="00CC6171" w:rsidP="00CC6171">
      <w:pPr>
        <w:pStyle w:val="Figuras"/>
        <w:sectPr w:rsidR="00CC6171" w:rsidSect="00161F39">
          <w:pgSz w:w="11906" w:h="16838"/>
          <w:pgMar w:top="1417" w:right="1701" w:bottom="426" w:left="1701" w:header="284" w:footer="708" w:gutter="0"/>
          <w:cols w:space="708"/>
          <w:titlePg/>
          <w:docGrid w:linePitch="360"/>
        </w:sectPr>
      </w:pPr>
    </w:p>
    <w:p w:rsidR="00CC6171" w:rsidRPr="00C0269B" w:rsidRDefault="00CC6171" w:rsidP="00CC6171">
      <w:pPr>
        <w:pStyle w:val="Figuras"/>
      </w:pPr>
      <w:r>
        <w:lastRenderedPageBreak/>
        <w:t xml:space="preserve">Quadro 9 – </w:t>
      </w:r>
      <w:r w:rsidRPr="00B74364">
        <w:t>Descrição das Multas e Infrações</w:t>
      </w:r>
    </w:p>
    <w:p w:rsidR="00CC6171" w:rsidRDefault="00CC6171" w:rsidP="00CC6171">
      <w:pPr>
        <w:pStyle w:val="Ttulonivel4-numerado"/>
      </w:pPr>
      <w:r w:rsidRPr="00B74364">
        <w:rPr>
          <w:noProof/>
        </w:rPr>
        <w:drawing>
          <wp:inline distT="0" distB="0" distL="0" distR="0" wp14:anchorId="03C71ED8" wp14:editId="08F6E6CA">
            <wp:extent cx="5400040" cy="6323265"/>
            <wp:effectExtent l="0" t="0" r="0" b="190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00040" cy="6323265"/>
                    </a:xfrm>
                    <a:prstGeom prst="rect">
                      <a:avLst/>
                    </a:prstGeom>
                  </pic:spPr>
                </pic:pic>
              </a:graphicData>
            </a:graphic>
          </wp:inline>
        </w:drawing>
      </w:r>
    </w:p>
    <w:p w:rsidR="00CC6171" w:rsidRPr="00C0269B" w:rsidRDefault="00CC6171" w:rsidP="00CC6171">
      <w:pPr>
        <w:pStyle w:val="Fonte"/>
      </w:pPr>
      <w:r>
        <w:t>Nota:</w:t>
      </w:r>
      <w:r w:rsidRPr="00C0269B">
        <w:t>* Incidente sobre o valor do contrato.</w:t>
      </w:r>
    </w:p>
    <w:p w:rsidR="00CC6171" w:rsidRDefault="00CC6171" w:rsidP="00CC6171">
      <w:pPr>
        <w:pStyle w:val="PargrafodaLista"/>
        <w:tabs>
          <w:tab w:val="left" w:pos="0"/>
        </w:tabs>
        <w:spacing w:after="120" w:line="360" w:lineRule="auto"/>
        <w:ind w:left="0"/>
        <w:jc w:val="both"/>
        <w:rPr>
          <w:rFonts w:ascii="Times New Roman" w:hAnsi="Times New Roman" w:cs="Times New Roman"/>
        </w:rPr>
      </w:pPr>
    </w:p>
    <w:p w:rsidR="00CC6171" w:rsidRDefault="00CC6171" w:rsidP="00CC6171">
      <w:pPr>
        <w:pStyle w:val="PargrafodaLista"/>
        <w:tabs>
          <w:tab w:val="left" w:pos="0"/>
        </w:tabs>
        <w:spacing w:after="120" w:line="360" w:lineRule="auto"/>
        <w:ind w:left="0"/>
        <w:jc w:val="both"/>
        <w:rPr>
          <w:rFonts w:ascii="Times New Roman" w:hAnsi="Times New Roman" w:cs="Times New Roman"/>
        </w:rPr>
      </w:pPr>
    </w:p>
    <w:p w:rsidR="00CC6171" w:rsidRDefault="00CC6171" w:rsidP="00CC6171">
      <w:pPr>
        <w:pStyle w:val="PargrafodaLista"/>
        <w:tabs>
          <w:tab w:val="left" w:pos="0"/>
        </w:tabs>
        <w:spacing w:after="120" w:line="360" w:lineRule="auto"/>
        <w:ind w:left="0"/>
        <w:jc w:val="both"/>
        <w:rPr>
          <w:rFonts w:ascii="Times New Roman" w:hAnsi="Times New Roman" w:cs="Times New Roman"/>
        </w:rPr>
      </w:pPr>
    </w:p>
    <w:p w:rsidR="00CC6171" w:rsidRDefault="00CC6171" w:rsidP="00CC6171">
      <w:pPr>
        <w:pStyle w:val="PargrafodaLista"/>
        <w:tabs>
          <w:tab w:val="left" w:pos="0"/>
        </w:tabs>
        <w:spacing w:after="120" w:line="360" w:lineRule="auto"/>
        <w:ind w:left="0"/>
        <w:jc w:val="both"/>
        <w:rPr>
          <w:rFonts w:ascii="Times New Roman" w:hAnsi="Times New Roman" w:cs="Times New Roman"/>
        </w:rPr>
        <w:sectPr w:rsidR="00CC6171" w:rsidSect="00161F39">
          <w:pgSz w:w="11906" w:h="16838"/>
          <w:pgMar w:top="1417" w:right="1701" w:bottom="426" w:left="1701" w:header="284" w:footer="708" w:gutter="0"/>
          <w:cols w:space="708"/>
          <w:titlePg/>
          <w:docGrid w:linePitch="360"/>
        </w:sectPr>
      </w:pPr>
    </w:p>
    <w:p w:rsidR="00CC6171" w:rsidRPr="00C0269B" w:rsidRDefault="00CC6171" w:rsidP="00CC6171">
      <w:pPr>
        <w:pStyle w:val="Ttulonivel4-numerado"/>
      </w:pPr>
      <w:r>
        <w:rPr>
          <w:b/>
        </w:rPr>
        <w:lastRenderedPageBreak/>
        <w:t xml:space="preserve">29.9 </w:t>
      </w:r>
      <w:r w:rsidRPr="00C0269B">
        <w:t>Após 30 (trinta) dias da falta de execução do objeto, será considerada inexecução total do contrato, o que ensejará a rescisão contratual.</w:t>
      </w:r>
    </w:p>
    <w:p w:rsidR="00CC6171" w:rsidRPr="00C0269B" w:rsidRDefault="00CC6171" w:rsidP="00CC6171">
      <w:pPr>
        <w:pStyle w:val="Ttulonivel4-numerado"/>
      </w:pPr>
      <w:r>
        <w:rPr>
          <w:b/>
        </w:rPr>
        <w:t xml:space="preserve">29.10 </w:t>
      </w:r>
      <w:r w:rsidRPr="00C0269B">
        <w:t>As sanções de natureza pecuniária serão diretamente descontadas de créditos que eventualmente detenha a CONTRATADA ou efetuada a sua cobrança na forma prevista em lei.</w:t>
      </w:r>
    </w:p>
    <w:p w:rsidR="00CC6171" w:rsidRPr="00C0269B" w:rsidRDefault="00CC6171" w:rsidP="00CC6171">
      <w:pPr>
        <w:pStyle w:val="Ttulonivel4-numerado"/>
      </w:pPr>
      <w:r>
        <w:rPr>
          <w:b/>
        </w:rPr>
        <w:t xml:space="preserve">29.11 </w:t>
      </w:r>
      <w:r w:rsidRPr="00C0269B">
        <w:t>As sanções previstas não poderão ser relevadas, salvo ficar comprovada a ocorrência de situações que se enquadrem no conceito jurídico de força maior ou casos furtuitos, devidos e formalmente justificados e comprovados, e sempre a critério da autoridade competente, conforme prejuízo auferido.</w:t>
      </w:r>
    </w:p>
    <w:p w:rsidR="00CC6171" w:rsidRPr="00C0269B" w:rsidRDefault="00CC6171" w:rsidP="00CC6171">
      <w:pPr>
        <w:pStyle w:val="Ttulonivel4-numerado"/>
      </w:pPr>
      <w:r>
        <w:rPr>
          <w:b/>
        </w:rPr>
        <w:t xml:space="preserve">29.12 </w:t>
      </w:r>
      <w:r w:rsidRPr="00C0269B">
        <w:t>A autoridade competente, na aplicação das sanções, levará em consideração a gravidade da conduta do infrator, o caráter educativo da pena, bem como o dano causado à Administração, observado o princípio da proporcionalidade.</w:t>
      </w:r>
    </w:p>
    <w:p w:rsidR="00CC6171" w:rsidRPr="00C0269B" w:rsidRDefault="00CC6171" w:rsidP="00CC6171">
      <w:pPr>
        <w:pStyle w:val="Ttulonivel4-numerado"/>
      </w:pPr>
      <w:r>
        <w:rPr>
          <w:b/>
        </w:rPr>
        <w:t xml:space="preserve">29.13 </w:t>
      </w:r>
      <w:r w:rsidRPr="00C0269B">
        <w:t>A sanção será obrigatoriamente registrada no sistema de Cadastramento Unificado de Fornecedores – SICAF, bem como em sistemas Estaduais.</w:t>
      </w:r>
    </w:p>
    <w:p w:rsidR="00CC6171" w:rsidRPr="00C0269B" w:rsidRDefault="00CC6171" w:rsidP="00CC6171">
      <w:pPr>
        <w:pStyle w:val="Ttulonivel4-numerado"/>
      </w:pPr>
      <w:r>
        <w:rPr>
          <w:b/>
        </w:rPr>
        <w:t xml:space="preserve">29.14 </w:t>
      </w:r>
      <w:r w:rsidRPr="00C0269B">
        <w:t>Também ficam sujeitas às penalidades de suspensão de licitar e impedimento de contratar com o órgão licitante e de declaração de inidoneidade, previstas no subitem anterior, as empresas ou profissionais que, em razão do contrato decorrente desta licitação:</w:t>
      </w:r>
    </w:p>
    <w:p w:rsidR="00CC6171" w:rsidRPr="00C0269B" w:rsidRDefault="00CC6171" w:rsidP="00CC6171">
      <w:pPr>
        <w:pStyle w:val="Ttulonivel4-numerado"/>
      </w:pPr>
      <w:r>
        <w:rPr>
          <w:b/>
        </w:rPr>
        <w:t xml:space="preserve">29.14.1 </w:t>
      </w:r>
      <w:r w:rsidRPr="00C0269B">
        <w:t>Tenham sofrido condenações definitivas por praticarem, por meio dolosos, fraude fiscal no recolhimento de tributos;</w:t>
      </w:r>
    </w:p>
    <w:p w:rsidR="00CC6171" w:rsidRPr="00C0269B" w:rsidRDefault="00CC6171" w:rsidP="00CC6171">
      <w:pPr>
        <w:pStyle w:val="Ttulonivel4-numerado"/>
      </w:pPr>
      <w:r>
        <w:rPr>
          <w:b/>
        </w:rPr>
        <w:t xml:space="preserve">29.14.2 </w:t>
      </w:r>
      <w:r w:rsidRPr="00C0269B">
        <w:t>Tenham praticado atos ilícitos visando a frustrar os objetivos da licitação;</w:t>
      </w:r>
    </w:p>
    <w:p w:rsidR="00CC6171" w:rsidRDefault="00CC6171" w:rsidP="00CC6171">
      <w:pPr>
        <w:pStyle w:val="Ttulonivel4-numerado"/>
      </w:pPr>
      <w:r>
        <w:rPr>
          <w:b/>
        </w:rPr>
        <w:t xml:space="preserve">29.14.3 </w:t>
      </w:r>
      <w:r w:rsidRPr="00C0269B">
        <w:t>Demonstrem não possuir idoneidade para contratar com a administração em virtude de atos ilícitos praticados.</w:t>
      </w:r>
    </w:p>
    <w:p w:rsidR="00CC6171" w:rsidRPr="00254974" w:rsidRDefault="00CC6171" w:rsidP="00CC6171">
      <w:pPr>
        <w:pStyle w:val="Ttulonivel1"/>
        <w:ind w:left="567" w:hanging="425"/>
      </w:pPr>
      <w:r w:rsidRPr="00254974">
        <w:t xml:space="preserve"> RESCISÃO E SUSPENSÃO DO CONTRATO </w:t>
      </w:r>
    </w:p>
    <w:p w:rsidR="00CC6171" w:rsidRPr="00DE642D" w:rsidRDefault="00CC6171" w:rsidP="00CC6171">
      <w:pPr>
        <w:pStyle w:val="Ttulonivel4-numerado"/>
      </w:pPr>
      <w:r>
        <w:rPr>
          <w:b/>
        </w:rPr>
        <w:t xml:space="preserve">30.1 </w:t>
      </w:r>
      <w:r w:rsidRPr="00DE642D">
        <w:t>A rescisão do CONTRATO poderá ser efetivada a qualquer tempo por acordo entre as partes ou administrativamente, independente das medidas legais cabíveis nas seguintes situações:</w:t>
      </w:r>
    </w:p>
    <w:p w:rsidR="00CC6171" w:rsidRPr="00DE642D" w:rsidRDefault="00CC6171" w:rsidP="00CC6171">
      <w:pPr>
        <w:pStyle w:val="Ttulonivel4-numerado"/>
      </w:pPr>
      <w:r>
        <w:rPr>
          <w:b/>
        </w:rPr>
        <w:t xml:space="preserve">30.1.1 </w:t>
      </w:r>
      <w:r w:rsidRPr="00DE642D">
        <w:t>Este CONTRATO poderá ser rescindido por iniciativa da CONTRATANTE, no caso de descumprimento, por parte da CONTRATADA, ainda que parcial, das cláusulas que inviabilizem a execução de seus objetivos e metas previstas no presente CONTRATO, decorrentes de má gestão, culpa e/ou dolo;</w:t>
      </w:r>
    </w:p>
    <w:p w:rsidR="00CC6171" w:rsidRPr="00DE642D" w:rsidRDefault="00CC6171" w:rsidP="00CC6171">
      <w:pPr>
        <w:pStyle w:val="Ttulonivel4-numerado"/>
      </w:pPr>
      <w:r>
        <w:rPr>
          <w:b/>
        </w:rPr>
        <w:lastRenderedPageBreak/>
        <w:t xml:space="preserve">30.1.2 </w:t>
      </w:r>
      <w:r w:rsidRPr="00DE642D">
        <w:t>Por acordo entre as partes reduzido a termo, tendo em vista o interesse público;</w:t>
      </w:r>
    </w:p>
    <w:p w:rsidR="00CC6171" w:rsidRPr="00DE642D" w:rsidRDefault="00CC6171" w:rsidP="00CC6171">
      <w:pPr>
        <w:pStyle w:val="Ttulonivel4-numerado"/>
      </w:pPr>
      <w:r>
        <w:rPr>
          <w:b/>
        </w:rPr>
        <w:t xml:space="preserve">30.1.3 </w:t>
      </w:r>
      <w:r w:rsidRPr="00DE642D">
        <w:t xml:space="preserve">Pela superveniência de norma legal ou evento que torne material ou formalmente inexequível o presente instrumento, com comunicação prévia de 60 (sessenta) dias. </w:t>
      </w:r>
    </w:p>
    <w:p w:rsidR="00CC6171" w:rsidRPr="00DE642D" w:rsidRDefault="00CC6171" w:rsidP="00CC6171">
      <w:pPr>
        <w:pStyle w:val="Ttulonivel4-numerado"/>
      </w:pPr>
      <w:r>
        <w:rPr>
          <w:b/>
        </w:rPr>
        <w:t xml:space="preserve">30.1.4 </w:t>
      </w:r>
      <w:r w:rsidRPr="00DE642D">
        <w:t>Se houver alterações do estatuto da empresa que implique em modificação das condições de execução do presente instrumento.</w:t>
      </w:r>
    </w:p>
    <w:p w:rsidR="00CC6171" w:rsidRPr="00C0269B" w:rsidRDefault="00CC6171" w:rsidP="00CC6171">
      <w:pPr>
        <w:pStyle w:val="Ttulonivel4-numerado"/>
      </w:pPr>
      <w:r>
        <w:rPr>
          <w:b/>
        </w:rPr>
        <w:t xml:space="preserve">30.2 </w:t>
      </w:r>
      <w:r w:rsidRPr="00DE642D">
        <w:t xml:space="preserve">Na hipótese do </w:t>
      </w:r>
      <w:r w:rsidRPr="00DE642D">
        <w:rPr>
          <w:b/>
        </w:rPr>
        <w:t>ite</w:t>
      </w:r>
      <w:r>
        <w:rPr>
          <w:b/>
        </w:rPr>
        <w:t>m 30</w:t>
      </w:r>
      <w:r w:rsidRPr="00DE642D">
        <w:rPr>
          <w:b/>
        </w:rPr>
        <w:t>.1</w:t>
      </w:r>
      <w:r w:rsidRPr="00DE642D">
        <w:t>, a CONTRATANTE responsabilizar</w:t>
      </w:r>
      <w:r w:rsidRPr="00C0269B">
        <w:t>-se-á pelos prejuízos suportados pela CONTRATADA em decorrência do atraso na transferência de recursos, cabendo à CONTRATADA a comprovação do nexo de causalidade entre os prejuízos alegados e a mora da CONTRATANTE.</w:t>
      </w:r>
    </w:p>
    <w:p w:rsidR="00CC6171" w:rsidRPr="00C0269B" w:rsidRDefault="00CC6171" w:rsidP="00CC6171">
      <w:pPr>
        <w:pStyle w:val="Ttulonivel4-numerado"/>
      </w:pPr>
      <w:r>
        <w:rPr>
          <w:b/>
        </w:rPr>
        <w:t xml:space="preserve">30.3 </w:t>
      </w:r>
      <w:r w:rsidRPr="00C0269B">
        <w:t xml:space="preserve">Verificada as hipóteses de rescisão contratual com fundamento no </w:t>
      </w:r>
      <w:r w:rsidRPr="007330EA">
        <w:rPr>
          <w:b/>
        </w:rPr>
        <w:t>item 30.1.1</w:t>
      </w:r>
      <w:r w:rsidRPr="00C0269B">
        <w:t xml:space="preserve">, a </w:t>
      </w:r>
      <w:r w:rsidRPr="00C0269B">
        <w:rPr>
          <w:bCs/>
        </w:rPr>
        <w:t>CONTRATANTE</w:t>
      </w:r>
      <w:r w:rsidRPr="00C0269B">
        <w:t>, adotará todas as medidas necessárias a evitar prejuízos ao erário e à população e aplicará as sanções legais previstas em Lei, após a conclusão de processo administrativo que garantirá os princípios do contraditório e da ampla defesa.</w:t>
      </w:r>
    </w:p>
    <w:p w:rsidR="00CC6171" w:rsidRPr="00C0269B" w:rsidRDefault="00CC6171" w:rsidP="00CC6171">
      <w:pPr>
        <w:pStyle w:val="Ttulonivel4-numerado"/>
      </w:pPr>
      <w:r>
        <w:rPr>
          <w:b/>
        </w:rPr>
        <w:t xml:space="preserve">30.4 </w:t>
      </w:r>
      <w:r w:rsidRPr="00C0269B">
        <w:t>Na ocorrência da</w:t>
      </w:r>
      <w:r>
        <w:t xml:space="preserve"> </w:t>
      </w:r>
      <w:r w:rsidRPr="00C0269B">
        <w:t xml:space="preserve">extinção da CONTRATADA ou rescisão do CONTRATO, serão tomadas as seguintes medidas: </w:t>
      </w:r>
    </w:p>
    <w:p w:rsidR="00CC6171" w:rsidRPr="00C0269B" w:rsidRDefault="00CC6171" w:rsidP="00B951A3">
      <w:pPr>
        <w:pStyle w:val="Marcadoresromanos"/>
        <w:numPr>
          <w:ilvl w:val="0"/>
          <w:numId w:val="78"/>
        </w:numPr>
      </w:pPr>
      <w:r w:rsidRPr="00C0269B">
        <w:t xml:space="preserve">A rescisão da Autorização de Uso dos bens móveis e imóvel e a imediata reversão desses bens ao patrimônio da </w:t>
      </w:r>
      <w:r w:rsidRPr="00F35D2C">
        <w:rPr>
          <w:bCs/>
        </w:rPr>
        <w:t xml:space="preserve">CONTRATANTE, </w:t>
      </w:r>
      <w:r w:rsidRPr="00C0269B">
        <w:t xml:space="preserve">bem como os bens adquiridos com recursos financeiros recebidos em decorrência do objeto deste CONTRATO e as doações; </w:t>
      </w:r>
    </w:p>
    <w:p w:rsidR="00CC6171" w:rsidRPr="00C0269B" w:rsidRDefault="00CC6171" w:rsidP="00B951A3">
      <w:pPr>
        <w:pStyle w:val="Marcadoresromanos"/>
        <w:numPr>
          <w:ilvl w:val="0"/>
          <w:numId w:val="78"/>
        </w:numPr>
      </w:pPr>
      <w:r w:rsidRPr="00C0269B">
        <w:t xml:space="preserve">Disponibilização imediata dos arquivos físicos e/ou eletrônicos referentes ao registro atualizado de todos os atendimentos efetuados no CDI/RO, bem </w:t>
      </w:r>
      <w:proofErr w:type="spellStart"/>
      <w:r w:rsidRPr="00C0269B">
        <w:t>como,backups</w:t>
      </w:r>
      <w:proofErr w:type="spellEnd"/>
      <w:r w:rsidRPr="00C0269B">
        <w:t xml:space="preserve"> dos exames realizados e armazenados integralmente</w:t>
      </w:r>
      <w:r>
        <w:t xml:space="preserve"> </w:t>
      </w:r>
      <w:r w:rsidRPr="00C0269B">
        <w:t xml:space="preserve">sob as regras estabelecidas na Resolução 1.821 de 11 de julho de2007 e Parecer nº 10 / 2009 do Conselho Federal de Medicina. </w:t>
      </w:r>
    </w:p>
    <w:p w:rsidR="00CC6171" w:rsidRPr="00C0269B" w:rsidRDefault="00CC6171" w:rsidP="00CC6171">
      <w:pPr>
        <w:pStyle w:val="Ttulonivel4-numerado"/>
      </w:pPr>
      <w:r>
        <w:rPr>
          <w:b/>
        </w:rPr>
        <w:t xml:space="preserve">30.5 </w:t>
      </w:r>
      <w:r w:rsidRPr="00C0269B">
        <w:t xml:space="preserve">Em caso de rescisão do contrato por parte da </w:t>
      </w:r>
      <w:r w:rsidRPr="00C0269B">
        <w:rPr>
          <w:bCs/>
        </w:rPr>
        <w:t>CONTRATADA</w:t>
      </w:r>
      <w:r w:rsidRPr="00C0269B">
        <w:t xml:space="preserve">, ressalvada a hipótese de inadimplemento da </w:t>
      </w:r>
      <w:r w:rsidRPr="00C0269B">
        <w:rPr>
          <w:bCs/>
        </w:rPr>
        <w:t>CONTRATANTE</w:t>
      </w:r>
      <w:r w:rsidRPr="00C0269B">
        <w:t>, a mesma se obriga a continuar prestando os serviços de radiodiagnóstico por imagem ora contratados pelo prazo mínimo de 120 (cento e vinte) dias, contados da denúncia do CONTRATO;</w:t>
      </w:r>
    </w:p>
    <w:p w:rsidR="00CC6171" w:rsidRPr="007330EA" w:rsidRDefault="00CC6171" w:rsidP="00CC6171">
      <w:pPr>
        <w:pStyle w:val="Ttulonivel4-numerado"/>
      </w:pPr>
      <w:r>
        <w:rPr>
          <w:b/>
        </w:rPr>
        <w:t xml:space="preserve">30.6 </w:t>
      </w:r>
      <w:r w:rsidRPr="007330EA">
        <w:t>A CONTRATADA terá o prazo máximo de 60 (sessenta) dias, a contar da data da rescisão do CONTRATO, para quitar suas obrigações e prestar contas de sua gestão à CONTRATANTE;</w:t>
      </w:r>
    </w:p>
    <w:p w:rsidR="00CC6171" w:rsidRPr="007330EA" w:rsidRDefault="00CC6171" w:rsidP="00CC6171">
      <w:pPr>
        <w:pStyle w:val="Ttulonivel4-numerado"/>
      </w:pPr>
      <w:r>
        <w:rPr>
          <w:b/>
        </w:rPr>
        <w:lastRenderedPageBreak/>
        <w:t xml:space="preserve">30.7 </w:t>
      </w:r>
      <w:r w:rsidRPr="007330EA">
        <w:t>A ocorrência de infração contratual sujeita a CONTRATADA, sem prejuízo da responsabilidade civil e criminal no que couber, assegurando o contraditório e a ampla defesa, as seguintes penalidades:</w:t>
      </w:r>
    </w:p>
    <w:p w:rsidR="00CC6171" w:rsidRPr="00FF3B74" w:rsidRDefault="00CC6171" w:rsidP="00B951A3">
      <w:pPr>
        <w:pStyle w:val="Marcadoresromanos"/>
        <w:numPr>
          <w:ilvl w:val="0"/>
          <w:numId w:val="78"/>
        </w:numPr>
      </w:pPr>
      <w:r w:rsidRPr="00FF3B74">
        <w:t>advertência;</w:t>
      </w:r>
    </w:p>
    <w:p w:rsidR="00CC6171" w:rsidRPr="00FF3B74" w:rsidRDefault="00CC6171" w:rsidP="00B951A3">
      <w:pPr>
        <w:pStyle w:val="Marcadoresromanos"/>
        <w:numPr>
          <w:ilvl w:val="0"/>
          <w:numId w:val="78"/>
        </w:numPr>
      </w:pPr>
      <w:r w:rsidRPr="00FF3B74">
        <w:t>multa de até 5% (cinco por cento) sobre o valor inadimplido do CONTRATO, aplicada de acordo com a gravidade da infração e proporcionalmente às parcelas não executadas. Nas reincidências específicas, a multa corresponderá ao dobro do valor da que tiver sido inicialmente imposta, observando-se sempre o limite de 20% (vinte por cento);</w:t>
      </w:r>
    </w:p>
    <w:p w:rsidR="00CC6171" w:rsidRPr="00C0269B" w:rsidRDefault="00CC6171" w:rsidP="00CC6171">
      <w:pPr>
        <w:pStyle w:val="Ttulonivel4-numerado"/>
      </w:pPr>
      <w:r>
        <w:rPr>
          <w:b/>
        </w:rPr>
        <w:t xml:space="preserve">30.8 </w:t>
      </w:r>
      <w:r w:rsidRPr="00C0269B">
        <w:t>A declaração de rescisão deste contrato, independentemente da prévia notificação judicial ou extrajudicial, operará seus efeitos a partir da publicação no Diário Oficial do Governo do Estado de Rondônia.</w:t>
      </w:r>
    </w:p>
    <w:p w:rsidR="00CC6171" w:rsidRPr="00C0269B" w:rsidRDefault="00CC6171" w:rsidP="00CC6171">
      <w:pPr>
        <w:pStyle w:val="Ttulonivel4-numerado"/>
      </w:pPr>
      <w:r>
        <w:rPr>
          <w:b/>
        </w:rPr>
        <w:t xml:space="preserve">30.9 </w:t>
      </w:r>
      <w:r w:rsidRPr="00C0269B">
        <w:t>Na hipótese de rescisão administrativa, além das demais sanções cabíveis, a CONTRATANTE poderá:</w:t>
      </w:r>
    </w:p>
    <w:p w:rsidR="00CC6171" w:rsidRPr="00FF3B74" w:rsidRDefault="00CC6171" w:rsidP="00CC6171">
      <w:pPr>
        <w:pStyle w:val="Ttulonivel4-numerado"/>
      </w:pPr>
      <w:r>
        <w:rPr>
          <w:b/>
        </w:rPr>
        <w:t xml:space="preserve">30.9.1 </w:t>
      </w:r>
      <w:r w:rsidRPr="00FF3B74">
        <w:t>reter, a título de compensação, os créditos devidos à contratada e cobrar as importâncias por ela recebidas indevidamente;</w:t>
      </w:r>
    </w:p>
    <w:p w:rsidR="00CC6171" w:rsidRPr="00FF3B74" w:rsidRDefault="00CC6171" w:rsidP="00CC6171">
      <w:pPr>
        <w:pStyle w:val="Ttulonivel4-numerado"/>
      </w:pPr>
      <w:r>
        <w:rPr>
          <w:b/>
        </w:rPr>
        <w:t xml:space="preserve">30.9.2 </w:t>
      </w:r>
      <w:r w:rsidRPr="00FF3B74">
        <w:t>cobrar da contratada multa de 10% (dez por cento), calculada sobre o saldo reajustado dos serviços não executados e;</w:t>
      </w:r>
    </w:p>
    <w:p w:rsidR="00CC6171" w:rsidRPr="00FF3B74" w:rsidRDefault="00CC6171" w:rsidP="00CC6171">
      <w:pPr>
        <w:pStyle w:val="Ttulonivel4-numerado"/>
      </w:pPr>
      <w:r>
        <w:rPr>
          <w:b/>
        </w:rPr>
        <w:t xml:space="preserve">30.9.3 </w:t>
      </w:r>
      <w:r w:rsidRPr="00FF3B74">
        <w:t>cobrar indenização suplementar se o prejuízo for superior ao da multa.</w:t>
      </w:r>
    </w:p>
    <w:p w:rsidR="00CC6171" w:rsidRPr="00220D13" w:rsidRDefault="00CC6171" w:rsidP="00CC6171">
      <w:pPr>
        <w:pStyle w:val="Ttulonivel4-numerado"/>
        <w:rPr>
          <w:b/>
        </w:rPr>
      </w:pPr>
      <w:r>
        <w:rPr>
          <w:b/>
        </w:rPr>
        <w:t xml:space="preserve">30.10 </w:t>
      </w:r>
      <w:r w:rsidRPr="00C0269B">
        <w:t>O CONTRATO poderá ser rescindido quando do advento de circunstância superveniente que comprometa o fundamento de validade do mesmo e a sua regular execução.</w:t>
      </w:r>
    </w:p>
    <w:p w:rsidR="00CC6171" w:rsidRPr="00C0269B" w:rsidRDefault="00CC6171" w:rsidP="00CC6171">
      <w:pPr>
        <w:pStyle w:val="Ttulonivel4-numerado"/>
      </w:pPr>
      <w:r>
        <w:rPr>
          <w:b/>
        </w:rPr>
        <w:t xml:space="preserve">30.11 </w:t>
      </w:r>
      <w:r w:rsidRPr="00C0269B">
        <w:t>A imposição das penalidades é de competência exclusiva do CONTRATANTE.</w:t>
      </w:r>
    </w:p>
    <w:p w:rsidR="00CC6171" w:rsidRPr="00C0269B" w:rsidRDefault="00CC6171" w:rsidP="00CC6171">
      <w:pPr>
        <w:pStyle w:val="Ttulonivel4-numerado"/>
      </w:pPr>
      <w:r>
        <w:rPr>
          <w:b/>
        </w:rPr>
        <w:t xml:space="preserve">30.12 </w:t>
      </w:r>
      <w:r w:rsidRPr="00C0269B">
        <w:t xml:space="preserve">As sanções previstas no </w:t>
      </w:r>
      <w:r w:rsidRPr="007330EA">
        <w:rPr>
          <w:b/>
        </w:rPr>
        <w:t xml:space="preserve">item </w:t>
      </w:r>
      <w:r>
        <w:rPr>
          <w:b/>
        </w:rPr>
        <w:t>30</w:t>
      </w:r>
      <w:r w:rsidRPr="007330EA">
        <w:rPr>
          <w:b/>
        </w:rPr>
        <w:t>.7</w:t>
      </w:r>
      <w:r w:rsidRPr="00C0269B">
        <w:t>, poderão ser aplicadas cumulativamente a qualquer outra.</w:t>
      </w:r>
    </w:p>
    <w:p w:rsidR="00CC6171" w:rsidRPr="00C0269B" w:rsidRDefault="00CC6171" w:rsidP="00CC6171">
      <w:pPr>
        <w:pStyle w:val="Ttulonivel4-numerado"/>
      </w:pPr>
      <w:r>
        <w:rPr>
          <w:b/>
        </w:rPr>
        <w:t xml:space="preserve">30.13 </w:t>
      </w:r>
      <w:r w:rsidRPr="00C0269B">
        <w:t>A aplicação de sanção não exclui a possibilidade de rescisão administrativa do contrato, garantido o contraditório e a defesa prévia.</w:t>
      </w:r>
    </w:p>
    <w:p w:rsidR="00CC6171" w:rsidRPr="00C0269B" w:rsidRDefault="00CC6171" w:rsidP="00CC6171">
      <w:pPr>
        <w:pStyle w:val="Ttulonivel4-numerado"/>
      </w:pPr>
      <w:r>
        <w:rPr>
          <w:b/>
        </w:rPr>
        <w:t xml:space="preserve">30.14 </w:t>
      </w:r>
      <w:r w:rsidRPr="00C0269B">
        <w:t xml:space="preserve">A multa administrativa prevista na alínea b, </w:t>
      </w:r>
      <w:r w:rsidRPr="007330EA">
        <w:rPr>
          <w:b/>
        </w:rPr>
        <w:t xml:space="preserve">item </w:t>
      </w:r>
      <w:r>
        <w:rPr>
          <w:b/>
        </w:rPr>
        <w:t>30</w:t>
      </w:r>
      <w:r w:rsidRPr="007330EA">
        <w:rPr>
          <w:b/>
        </w:rPr>
        <w:t>.9</w:t>
      </w:r>
      <w:r w:rsidRPr="00C0269B">
        <w:t>não tem caráter compensatório, não eximindo o seu pagamento a CONTRATADA por perdas e danos das infrações cometidas.</w:t>
      </w:r>
    </w:p>
    <w:p w:rsidR="00CC6171" w:rsidRPr="00C0269B" w:rsidRDefault="00CC6171" w:rsidP="00CC6171">
      <w:pPr>
        <w:pStyle w:val="Ttulonivel4-numerado"/>
      </w:pPr>
      <w:r>
        <w:rPr>
          <w:b/>
        </w:rPr>
        <w:t xml:space="preserve">30.15 </w:t>
      </w:r>
      <w:r w:rsidRPr="00C0269B">
        <w:t xml:space="preserve">O atraso injustificado no cumprimento das obrigações contratuais sujeitará a contratada à multa de mora de até 1% (um por cento) por dia útil que exceder o prazo estipulado, a incidir sobre o valor da transferência mensal, respeitado o limite do art.412 do Código </w:t>
      </w:r>
      <w:r w:rsidRPr="00C0269B">
        <w:lastRenderedPageBreak/>
        <w:t>Civil, sem prejuízo da possibilidade de rescisão unilateral pelo CONTRATANTE ou da aplicação das sanções administrativas.</w:t>
      </w:r>
    </w:p>
    <w:p w:rsidR="00CC6171" w:rsidRPr="00C0269B" w:rsidRDefault="00CC6171" w:rsidP="00CC6171">
      <w:pPr>
        <w:pStyle w:val="Ttulonivel4-numerado"/>
      </w:pPr>
      <w:r>
        <w:rPr>
          <w:b/>
        </w:rPr>
        <w:t xml:space="preserve">30.16 </w:t>
      </w:r>
      <w:r w:rsidRPr="00C0269B">
        <w:t>No ex</w:t>
      </w:r>
      <w:r>
        <w:t>ercício de sua função decisória</w:t>
      </w:r>
      <w:r w:rsidRPr="00C0269B">
        <w:t xml:space="preserve"> poderá a CONTRATANTE firmar acordos com a CONTRATADA, a fim de estabelecer o conteúdo discricionário do ato sancionatório, salvo impedimento legal ou decorrente da natureza e das circunstâncias da relação jurídica envolvida, observados os princípios da transparência, legalidade, finalidade, motivação, razoabilidade, proporcionalidade, moralidade, ampla defesa, contraditório, segurança jurídica, impessoalidade, eficiência, celeridade, oficialidade, publicidade, participação, proteção da confiança legítima e interesse público, desde que a opção pela solução consensual, devidamente motivada, seja compatível com o interesse público.</w:t>
      </w:r>
    </w:p>
    <w:p w:rsidR="00CC6171" w:rsidRPr="00F83D35" w:rsidRDefault="00CC6171" w:rsidP="00CC6171">
      <w:pPr>
        <w:pStyle w:val="Ttulonivel1"/>
        <w:ind w:left="567" w:hanging="425"/>
      </w:pPr>
      <w:r w:rsidRPr="00F83D35">
        <w:t xml:space="preserve">ANEXOS </w:t>
      </w:r>
    </w:p>
    <w:p w:rsidR="00CC6171" w:rsidRPr="00C0269B" w:rsidRDefault="00CC6171" w:rsidP="00C45092">
      <w:pPr>
        <w:pStyle w:val="TextoPrincipal"/>
      </w:pPr>
      <w:r w:rsidRPr="00C0269B">
        <w:t xml:space="preserve">Constituem anexos deste Projeto Básico: </w:t>
      </w:r>
    </w:p>
    <w:p w:rsidR="00CC6171" w:rsidRPr="00C0269B" w:rsidRDefault="00CC6171" w:rsidP="00C45092">
      <w:pPr>
        <w:pStyle w:val="TextoPrincipal"/>
      </w:pPr>
    </w:p>
    <w:p w:rsidR="00CC6171" w:rsidRPr="00F83D35" w:rsidRDefault="00CC6171" w:rsidP="00CC6171">
      <w:pPr>
        <w:pStyle w:val="Textoespecial"/>
        <w:rPr>
          <w:b w:val="0"/>
        </w:rPr>
      </w:pPr>
      <w:r w:rsidRPr="00C0269B">
        <w:rPr>
          <w:color w:val="000000"/>
        </w:rPr>
        <w:t xml:space="preserve">Anexo “I“ - </w:t>
      </w:r>
      <w:r w:rsidRPr="00F83D35">
        <w:rPr>
          <w:b w:val="0"/>
        </w:rPr>
        <w:t>Solicitação e Aquisição de Materiais/Serviços – SAMS</w:t>
      </w:r>
    </w:p>
    <w:p w:rsidR="00CC6171" w:rsidRPr="00F83D35" w:rsidRDefault="00CC6171" w:rsidP="00CC6171">
      <w:pPr>
        <w:pStyle w:val="Textoespecial"/>
        <w:rPr>
          <w:b w:val="0"/>
          <w:color w:val="000000"/>
        </w:rPr>
      </w:pPr>
      <w:r w:rsidRPr="00C0269B">
        <w:rPr>
          <w:color w:val="000000"/>
        </w:rPr>
        <w:t xml:space="preserve">Anexo “II” – </w:t>
      </w:r>
      <w:r w:rsidRPr="00F83D35">
        <w:rPr>
          <w:b w:val="0"/>
          <w:color w:val="000000"/>
        </w:rPr>
        <w:t>Produção Mensal/Anual de Exames</w:t>
      </w:r>
    </w:p>
    <w:p w:rsidR="00CC6171" w:rsidRPr="00F83D35" w:rsidRDefault="00CC6171" w:rsidP="00CC6171">
      <w:pPr>
        <w:pStyle w:val="Textoespecial"/>
        <w:rPr>
          <w:b w:val="0"/>
          <w:color w:val="000000"/>
        </w:rPr>
      </w:pPr>
      <w:r w:rsidRPr="00C0269B">
        <w:rPr>
          <w:color w:val="000000"/>
        </w:rPr>
        <w:t xml:space="preserve">Adendo do Anexo “II” – </w:t>
      </w:r>
      <w:r w:rsidRPr="00F83D35">
        <w:rPr>
          <w:b w:val="0"/>
          <w:color w:val="000000"/>
        </w:rPr>
        <w:t>Tabela de Procedimentos de Exames de Diagnóstico por Imagem por</w:t>
      </w:r>
      <w:r>
        <w:rPr>
          <w:b w:val="0"/>
          <w:color w:val="000000"/>
        </w:rPr>
        <w:t xml:space="preserve"> </w:t>
      </w:r>
      <w:r w:rsidRPr="00F83D35">
        <w:rPr>
          <w:b w:val="0"/>
          <w:color w:val="000000"/>
        </w:rPr>
        <w:t>Grupo – Tabela SIGTAP/MS.</w:t>
      </w:r>
    </w:p>
    <w:p w:rsidR="00CC6171" w:rsidRPr="00F83D35" w:rsidRDefault="00CC6171" w:rsidP="00CC6171">
      <w:pPr>
        <w:pStyle w:val="Textoespecial"/>
        <w:rPr>
          <w:b w:val="0"/>
          <w:color w:val="000000"/>
        </w:rPr>
      </w:pPr>
      <w:r w:rsidRPr="00C0269B">
        <w:rPr>
          <w:color w:val="000000"/>
        </w:rPr>
        <w:t xml:space="preserve">Anexo “III” – </w:t>
      </w:r>
      <w:r w:rsidRPr="00F83D35">
        <w:rPr>
          <w:b w:val="0"/>
          <w:color w:val="000000"/>
        </w:rPr>
        <w:t>Equipamentos e Mobiliários</w:t>
      </w:r>
    </w:p>
    <w:p w:rsidR="00CC6171" w:rsidRPr="00F83D35" w:rsidRDefault="00CC6171" w:rsidP="00CC6171">
      <w:pPr>
        <w:pStyle w:val="Textoespecial"/>
        <w:rPr>
          <w:b w:val="0"/>
          <w:color w:val="000000"/>
        </w:rPr>
      </w:pPr>
      <w:r w:rsidRPr="00C0269B">
        <w:rPr>
          <w:color w:val="000000"/>
        </w:rPr>
        <w:t xml:space="preserve">Anexo “IV” - </w:t>
      </w:r>
      <w:r w:rsidRPr="00F83D35">
        <w:rPr>
          <w:b w:val="0"/>
          <w:color w:val="000000"/>
        </w:rPr>
        <w:t>Equipe Mínima de Profissionais (estimada)</w:t>
      </w:r>
    </w:p>
    <w:p w:rsidR="00CC6171" w:rsidRPr="00F83D35" w:rsidRDefault="00CC6171" w:rsidP="00CC6171">
      <w:pPr>
        <w:pStyle w:val="Textoespecial"/>
        <w:rPr>
          <w:b w:val="0"/>
          <w:color w:val="000000"/>
        </w:rPr>
      </w:pPr>
      <w:r w:rsidRPr="00C0269B">
        <w:rPr>
          <w:color w:val="000000"/>
        </w:rPr>
        <w:t xml:space="preserve">Anexo "V" - </w:t>
      </w:r>
      <w:r w:rsidRPr="00F83D35">
        <w:rPr>
          <w:b w:val="0"/>
          <w:color w:val="000000"/>
        </w:rPr>
        <w:t>Planilha de Custos.</w:t>
      </w:r>
    </w:p>
    <w:p w:rsidR="00CC6171" w:rsidRPr="00F83D35" w:rsidRDefault="00CC6171" w:rsidP="00CC6171">
      <w:pPr>
        <w:pStyle w:val="Textoespecial"/>
        <w:rPr>
          <w:b w:val="0"/>
          <w:bCs/>
          <w:spacing w:val="-5"/>
        </w:rPr>
      </w:pPr>
      <w:r w:rsidRPr="00C0269B">
        <w:rPr>
          <w:color w:val="000000"/>
        </w:rPr>
        <w:t xml:space="preserve">Anexo "VI" - </w:t>
      </w:r>
      <w:r w:rsidRPr="00F83D35">
        <w:rPr>
          <w:b w:val="0"/>
          <w:bCs/>
          <w:spacing w:val="-5"/>
        </w:rPr>
        <w:t>Modelo de Atestado de Vistoria</w:t>
      </w:r>
      <w:r>
        <w:rPr>
          <w:b w:val="0"/>
          <w:bCs/>
          <w:spacing w:val="-5"/>
        </w:rPr>
        <w:t xml:space="preserve"> Técnica e </w:t>
      </w:r>
      <w:r w:rsidRPr="00837D2F">
        <w:rPr>
          <w:b w:val="0"/>
          <w:bCs/>
          <w:spacing w:val="-5"/>
        </w:rPr>
        <w:t>de Dispensa da Vistoria Técnica do Centro de</w:t>
      </w:r>
      <w:r w:rsidRPr="00F83D35">
        <w:rPr>
          <w:b w:val="0"/>
          <w:bCs/>
          <w:spacing w:val="-5"/>
        </w:rPr>
        <w:t xml:space="preserve"> Diagnóstico por Imagem.</w:t>
      </w:r>
    </w:p>
    <w:p w:rsidR="00CC6171" w:rsidRPr="00F83D35" w:rsidRDefault="00CC6171" w:rsidP="00CC6171">
      <w:pPr>
        <w:pStyle w:val="Textoespecial"/>
        <w:rPr>
          <w:b w:val="0"/>
          <w:bCs/>
          <w:spacing w:val="-5"/>
        </w:rPr>
      </w:pPr>
      <w:r w:rsidRPr="00C0269B">
        <w:rPr>
          <w:bCs/>
          <w:spacing w:val="-5"/>
        </w:rPr>
        <w:t xml:space="preserve">Anexo “VII” - </w:t>
      </w:r>
      <w:r w:rsidRPr="00F83D35">
        <w:rPr>
          <w:b w:val="0"/>
          <w:bCs/>
          <w:spacing w:val="-5"/>
        </w:rPr>
        <w:t>Estudo de Quantitativo dos Procedimentos de Exames Complementares dos Métodos Diagnósticos por Imagem (Tabela SIGTAP/SUS) a serem ofertados pelo Centro de Diagnóstico por Imagem do Estado de Rondônia - CDI/RO.</w:t>
      </w:r>
    </w:p>
    <w:p w:rsidR="00CC6171" w:rsidRPr="00C0269B" w:rsidRDefault="00CC6171" w:rsidP="00C45092">
      <w:pPr>
        <w:pStyle w:val="TextoPrincipal"/>
      </w:pPr>
    </w:p>
    <w:p w:rsidR="00CC6171" w:rsidRPr="006E7B63" w:rsidRDefault="00CC6171" w:rsidP="00CC6171">
      <w:pPr>
        <w:jc w:val="right"/>
        <w:rPr>
          <w:color w:val="000000"/>
        </w:rPr>
        <w:sectPr w:rsidR="00CC6171" w:rsidRPr="006E7B63" w:rsidSect="00161F39">
          <w:pgSz w:w="11906" w:h="16838"/>
          <w:pgMar w:top="1417" w:right="1701" w:bottom="426" w:left="1701" w:header="284" w:footer="708" w:gutter="0"/>
          <w:cols w:space="708"/>
          <w:titlePg/>
          <w:docGrid w:linePitch="360"/>
        </w:sectPr>
      </w:pPr>
      <w:r w:rsidRPr="00C0269B">
        <w:rPr>
          <w:color w:val="000000"/>
        </w:rPr>
        <w:t xml:space="preserve">Porto Velho </w:t>
      </w:r>
      <w:r>
        <w:rPr>
          <w:color w:val="000000"/>
        </w:rPr>
        <w:t>01</w:t>
      </w:r>
      <w:r w:rsidRPr="00C0269B">
        <w:rPr>
          <w:color w:val="000000"/>
        </w:rPr>
        <w:t xml:space="preserve">, </w:t>
      </w:r>
      <w:r>
        <w:rPr>
          <w:color w:val="000000"/>
        </w:rPr>
        <w:t xml:space="preserve">Setembro </w:t>
      </w:r>
      <w:r w:rsidRPr="00C0269B">
        <w:rPr>
          <w:color w:val="000000"/>
        </w:rPr>
        <w:t>de 201</w:t>
      </w:r>
      <w:r>
        <w:rPr>
          <w:color w:val="000000"/>
        </w:rPr>
        <w:t>6</w:t>
      </w:r>
      <w:r w:rsidRPr="00C0269B">
        <w:rPr>
          <w:color w:val="000000"/>
        </w:rPr>
        <w:t>.</w:t>
      </w:r>
    </w:p>
    <w:p w:rsidR="00CC6171" w:rsidRPr="00C0269B" w:rsidRDefault="00CC6171" w:rsidP="00C45092">
      <w:pPr>
        <w:pStyle w:val="TextoPrincipal"/>
      </w:pPr>
    </w:p>
    <w:tbl>
      <w:tblPr>
        <w:tblStyle w:val="Tabelacomgrade"/>
        <w:tblW w:w="101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850"/>
        <w:gridCol w:w="4372"/>
      </w:tblGrid>
      <w:tr w:rsidR="00CC6171" w:rsidRPr="00D141C5" w:rsidTr="00161F39">
        <w:trPr>
          <w:trHeight w:val="557"/>
          <w:jc w:val="center"/>
        </w:trPr>
        <w:tc>
          <w:tcPr>
            <w:tcW w:w="4928" w:type="dxa"/>
          </w:tcPr>
          <w:p w:rsidR="00CC6171" w:rsidRDefault="00CC6171" w:rsidP="00161F39">
            <w:pPr>
              <w:ind w:left="-38"/>
              <w:rPr>
                <w:sz w:val="18"/>
                <w:szCs w:val="18"/>
              </w:rPr>
            </w:pPr>
            <w:r w:rsidRPr="00D141C5">
              <w:rPr>
                <w:sz w:val="18"/>
                <w:szCs w:val="18"/>
              </w:rPr>
              <w:t>Elaboração (</w:t>
            </w:r>
            <w:r>
              <w:rPr>
                <w:sz w:val="18"/>
                <w:szCs w:val="18"/>
              </w:rPr>
              <w:t xml:space="preserve">1ª </w:t>
            </w:r>
            <w:r w:rsidRPr="00D141C5">
              <w:rPr>
                <w:sz w:val="18"/>
                <w:szCs w:val="18"/>
              </w:rPr>
              <w:t>Adequação):28/10/2015 a 03/11/2015</w:t>
            </w:r>
          </w:p>
          <w:p w:rsidR="00CC6171" w:rsidRPr="00D141C5" w:rsidRDefault="00CC6171" w:rsidP="00161F39">
            <w:pPr>
              <w:ind w:left="-38"/>
              <w:rPr>
                <w:sz w:val="18"/>
                <w:szCs w:val="18"/>
              </w:rPr>
            </w:pPr>
          </w:p>
          <w:p w:rsidR="00CC6171" w:rsidRPr="00D141C5" w:rsidRDefault="00CC6171" w:rsidP="00161F39">
            <w:pPr>
              <w:ind w:left="-38"/>
              <w:rPr>
                <w:sz w:val="18"/>
                <w:szCs w:val="18"/>
              </w:rPr>
            </w:pPr>
            <w:r w:rsidRPr="00CA43B5">
              <w:rPr>
                <w:sz w:val="18"/>
                <w:szCs w:val="18"/>
              </w:rPr>
              <w:t>(</w:t>
            </w:r>
            <w:r>
              <w:rPr>
                <w:sz w:val="18"/>
                <w:szCs w:val="18"/>
              </w:rPr>
              <w:t>2</w:t>
            </w:r>
            <w:r w:rsidRPr="00CA43B5">
              <w:rPr>
                <w:sz w:val="18"/>
                <w:szCs w:val="18"/>
              </w:rPr>
              <w:t>ª Adequação):</w:t>
            </w:r>
            <w:r>
              <w:rPr>
                <w:sz w:val="18"/>
                <w:szCs w:val="18"/>
              </w:rPr>
              <w:t xml:space="preserve"> 16/08/2016 a 02/09/2016</w:t>
            </w:r>
          </w:p>
          <w:p w:rsidR="00CC6171" w:rsidRPr="00D141C5" w:rsidRDefault="00CC6171" w:rsidP="00C45092">
            <w:pPr>
              <w:pStyle w:val="TextoPrincipal"/>
            </w:pPr>
          </w:p>
          <w:p w:rsidR="00CC6171" w:rsidRPr="00D141C5" w:rsidRDefault="00CC6171" w:rsidP="00C45092">
            <w:pPr>
              <w:pStyle w:val="TextoPrincipal"/>
            </w:pPr>
          </w:p>
          <w:p w:rsidR="00CC6171" w:rsidRPr="00D141C5" w:rsidRDefault="00CC6171" w:rsidP="00161F39">
            <w:pPr>
              <w:ind w:left="-38"/>
              <w:jc w:val="center"/>
              <w:rPr>
                <w:sz w:val="18"/>
                <w:szCs w:val="18"/>
              </w:rPr>
            </w:pPr>
            <w:r w:rsidRPr="00D141C5">
              <w:rPr>
                <w:sz w:val="18"/>
                <w:szCs w:val="18"/>
              </w:rPr>
              <w:t>Christiano de Souza Dantas</w:t>
            </w:r>
          </w:p>
          <w:p w:rsidR="00CC6171" w:rsidRPr="00D141C5" w:rsidRDefault="00CC6171" w:rsidP="00161F39">
            <w:pPr>
              <w:jc w:val="center"/>
              <w:rPr>
                <w:b/>
                <w:sz w:val="18"/>
                <w:szCs w:val="18"/>
              </w:rPr>
            </w:pPr>
            <w:r w:rsidRPr="00D141C5">
              <w:rPr>
                <w:b/>
                <w:sz w:val="18"/>
                <w:szCs w:val="18"/>
              </w:rPr>
              <w:t>Assessor Técnico/GPPP</w:t>
            </w:r>
          </w:p>
          <w:p w:rsidR="00CC6171" w:rsidRPr="00D141C5" w:rsidRDefault="00CC6171" w:rsidP="00161F39">
            <w:pPr>
              <w:jc w:val="center"/>
              <w:rPr>
                <w:sz w:val="18"/>
                <w:szCs w:val="18"/>
              </w:rPr>
            </w:pPr>
            <w:r w:rsidRPr="00D141C5">
              <w:rPr>
                <w:b/>
                <w:sz w:val="18"/>
                <w:szCs w:val="18"/>
              </w:rPr>
              <w:t>Matricula: 300103819</w:t>
            </w:r>
          </w:p>
        </w:tc>
        <w:tc>
          <w:tcPr>
            <w:tcW w:w="5222" w:type="dxa"/>
            <w:gridSpan w:val="2"/>
          </w:tcPr>
          <w:p w:rsidR="00CC6171" w:rsidRPr="00D141C5" w:rsidRDefault="00CC6171" w:rsidP="00161F39">
            <w:pPr>
              <w:pStyle w:val="Rodap"/>
              <w:rPr>
                <w:sz w:val="18"/>
                <w:szCs w:val="18"/>
              </w:rPr>
            </w:pPr>
          </w:p>
          <w:p w:rsidR="00CC6171" w:rsidRPr="00D141C5" w:rsidRDefault="00CC6171" w:rsidP="00161F39">
            <w:pPr>
              <w:pStyle w:val="Rodap"/>
              <w:rPr>
                <w:sz w:val="18"/>
                <w:szCs w:val="18"/>
              </w:rPr>
            </w:pPr>
          </w:p>
          <w:p w:rsidR="00CC6171" w:rsidRPr="00D141C5" w:rsidRDefault="00CC6171" w:rsidP="00161F39">
            <w:pPr>
              <w:pStyle w:val="Rodap"/>
              <w:rPr>
                <w:sz w:val="18"/>
                <w:szCs w:val="18"/>
              </w:rPr>
            </w:pPr>
          </w:p>
          <w:p w:rsidR="00CC6171" w:rsidRDefault="00CC6171" w:rsidP="00C45092">
            <w:pPr>
              <w:pStyle w:val="TextoPrincipal"/>
            </w:pPr>
          </w:p>
          <w:p w:rsidR="00CC6171" w:rsidRPr="00D141C5" w:rsidRDefault="00CC6171" w:rsidP="00C45092">
            <w:pPr>
              <w:pStyle w:val="TextoPrincipal"/>
            </w:pPr>
          </w:p>
          <w:p w:rsidR="00CC6171" w:rsidRPr="00D141C5" w:rsidRDefault="00CC6171" w:rsidP="00161F39">
            <w:pPr>
              <w:pStyle w:val="Rodap"/>
              <w:jc w:val="center"/>
              <w:rPr>
                <w:sz w:val="18"/>
                <w:szCs w:val="18"/>
              </w:rPr>
            </w:pPr>
            <w:r w:rsidRPr="00D141C5">
              <w:rPr>
                <w:sz w:val="18"/>
                <w:szCs w:val="18"/>
              </w:rPr>
              <w:t>Renata de Oliveira Santos</w:t>
            </w:r>
          </w:p>
          <w:p w:rsidR="00CC6171" w:rsidRPr="00D141C5" w:rsidRDefault="00CC6171" w:rsidP="00161F39">
            <w:pPr>
              <w:pStyle w:val="Rodap"/>
              <w:jc w:val="center"/>
              <w:rPr>
                <w:b/>
                <w:sz w:val="18"/>
                <w:szCs w:val="18"/>
              </w:rPr>
            </w:pPr>
            <w:r w:rsidRPr="00D141C5">
              <w:rPr>
                <w:b/>
                <w:sz w:val="18"/>
                <w:szCs w:val="18"/>
              </w:rPr>
              <w:t>Coordenadora Técnica/SESAU</w:t>
            </w:r>
          </w:p>
          <w:p w:rsidR="00CC6171" w:rsidRPr="00D141C5" w:rsidRDefault="00CC6171" w:rsidP="00161F39">
            <w:pPr>
              <w:pStyle w:val="Rodap"/>
              <w:jc w:val="center"/>
              <w:rPr>
                <w:b/>
                <w:sz w:val="18"/>
                <w:szCs w:val="18"/>
              </w:rPr>
            </w:pPr>
            <w:r w:rsidRPr="00D141C5">
              <w:rPr>
                <w:b/>
                <w:sz w:val="18"/>
                <w:szCs w:val="18"/>
              </w:rPr>
              <w:t>Matricula: 300022368</w:t>
            </w:r>
          </w:p>
          <w:p w:rsidR="00CC6171" w:rsidRPr="00D141C5" w:rsidRDefault="00CC6171" w:rsidP="00161F39">
            <w:pPr>
              <w:pStyle w:val="Rodap"/>
              <w:jc w:val="center"/>
              <w:rPr>
                <w:b/>
                <w:sz w:val="18"/>
                <w:szCs w:val="18"/>
              </w:rPr>
            </w:pPr>
          </w:p>
        </w:tc>
      </w:tr>
      <w:tr w:rsidR="00CC6171" w:rsidRPr="00D141C5" w:rsidTr="00161F39">
        <w:tblPrEx>
          <w:jc w:val="left"/>
        </w:tblPrEx>
        <w:trPr>
          <w:gridAfter w:val="1"/>
          <w:wAfter w:w="4372" w:type="dxa"/>
          <w:trHeight w:val="557"/>
        </w:trPr>
        <w:tc>
          <w:tcPr>
            <w:tcW w:w="5778" w:type="dxa"/>
            <w:gridSpan w:val="2"/>
          </w:tcPr>
          <w:p w:rsidR="00CC6171" w:rsidRPr="00D141C5" w:rsidRDefault="00CC6171" w:rsidP="00161F39">
            <w:pPr>
              <w:pStyle w:val="Rodap"/>
              <w:rPr>
                <w:sz w:val="18"/>
                <w:szCs w:val="18"/>
              </w:rPr>
            </w:pPr>
          </w:p>
          <w:p w:rsidR="00CC6171" w:rsidRPr="00D141C5" w:rsidRDefault="00CC6171" w:rsidP="00161F39">
            <w:pPr>
              <w:pStyle w:val="Rodap"/>
              <w:rPr>
                <w:sz w:val="18"/>
                <w:szCs w:val="18"/>
              </w:rPr>
            </w:pPr>
          </w:p>
          <w:p w:rsidR="00CC6171" w:rsidRPr="00D141C5" w:rsidRDefault="00CC6171" w:rsidP="00161F39">
            <w:pPr>
              <w:pStyle w:val="Rodap"/>
              <w:rPr>
                <w:sz w:val="18"/>
                <w:szCs w:val="18"/>
              </w:rPr>
            </w:pPr>
            <w:r w:rsidRPr="00D141C5">
              <w:rPr>
                <w:sz w:val="18"/>
                <w:szCs w:val="18"/>
              </w:rPr>
              <w:t>Revisão Técnica: 0</w:t>
            </w:r>
            <w:r>
              <w:rPr>
                <w:sz w:val="18"/>
                <w:szCs w:val="18"/>
              </w:rPr>
              <w:t>2</w:t>
            </w:r>
            <w:r w:rsidRPr="00D141C5">
              <w:rPr>
                <w:sz w:val="18"/>
                <w:szCs w:val="18"/>
              </w:rPr>
              <w:t>/</w:t>
            </w:r>
            <w:r>
              <w:rPr>
                <w:sz w:val="18"/>
                <w:szCs w:val="18"/>
              </w:rPr>
              <w:t>09</w:t>
            </w:r>
            <w:r w:rsidRPr="00D141C5">
              <w:rPr>
                <w:sz w:val="18"/>
                <w:szCs w:val="18"/>
              </w:rPr>
              <w:t>/201</w:t>
            </w:r>
            <w:r>
              <w:rPr>
                <w:sz w:val="18"/>
                <w:szCs w:val="18"/>
              </w:rPr>
              <w:t>6</w:t>
            </w:r>
          </w:p>
          <w:p w:rsidR="00CC6171" w:rsidRPr="00D141C5" w:rsidRDefault="00CC6171" w:rsidP="00161F39">
            <w:pPr>
              <w:pStyle w:val="Rodap"/>
              <w:rPr>
                <w:sz w:val="18"/>
                <w:szCs w:val="18"/>
              </w:rPr>
            </w:pPr>
          </w:p>
          <w:p w:rsidR="00CC6171" w:rsidRPr="00D141C5" w:rsidRDefault="00CC6171" w:rsidP="00161F39">
            <w:pPr>
              <w:pStyle w:val="Rodap"/>
              <w:rPr>
                <w:sz w:val="18"/>
                <w:szCs w:val="18"/>
              </w:rPr>
            </w:pPr>
          </w:p>
          <w:p w:rsidR="00CC6171" w:rsidRPr="00D141C5" w:rsidRDefault="00CC6171" w:rsidP="00161F39">
            <w:pPr>
              <w:pStyle w:val="Rodap"/>
              <w:rPr>
                <w:sz w:val="18"/>
                <w:szCs w:val="18"/>
              </w:rPr>
            </w:pPr>
          </w:p>
          <w:p w:rsidR="00CC6171" w:rsidRPr="00D141C5" w:rsidRDefault="00CC6171" w:rsidP="00161F39">
            <w:pPr>
              <w:pStyle w:val="Rodap"/>
              <w:ind w:firstLine="2127"/>
              <w:jc w:val="center"/>
              <w:rPr>
                <w:sz w:val="18"/>
                <w:szCs w:val="18"/>
              </w:rPr>
            </w:pPr>
            <w:proofErr w:type="spellStart"/>
            <w:r>
              <w:rPr>
                <w:sz w:val="18"/>
                <w:szCs w:val="18"/>
              </w:rPr>
              <w:t>Gleense</w:t>
            </w:r>
            <w:proofErr w:type="spellEnd"/>
            <w:r>
              <w:rPr>
                <w:sz w:val="18"/>
                <w:szCs w:val="18"/>
              </w:rPr>
              <w:t xml:space="preserve"> dos Santos </w:t>
            </w:r>
            <w:proofErr w:type="spellStart"/>
            <w:r>
              <w:rPr>
                <w:sz w:val="18"/>
                <w:szCs w:val="18"/>
              </w:rPr>
              <w:t>Cartonilho</w:t>
            </w:r>
            <w:proofErr w:type="spellEnd"/>
          </w:p>
          <w:p w:rsidR="00CC6171" w:rsidRPr="00D141C5" w:rsidRDefault="00CC6171" w:rsidP="00161F39">
            <w:pPr>
              <w:pStyle w:val="Rodap"/>
              <w:ind w:firstLine="2127"/>
              <w:jc w:val="center"/>
              <w:rPr>
                <w:b/>
                <w:sz w:val="18"/>
                <w:szCs w:val="18"/>
              </w:rPr>
            </w:pPr>
            <w:r>
              <w:rPr>
                <w:b/>
                <w:sz w:val="18"/>
                <w:szCs w:val="18"/>
              </w:rPr>
              <w:t>Assessor</w:t>
            </w:r>
            <w:r w:rsidRPr="00D141C5">
              <w:rPr>
                <w:b/>
                <w:sz w:val="18"/>
                <w:szCs w:val="18"/>
              </w:rPr>
              <w:t xml:space="preserve"> Técnic</w:t>
            </w:r>
            <w:r>
              <w:rPr>
                <w:b/>
                <w:sz w:val="18"/>
                <w:szCs w:val="18"/>
              </w:rPr>
              <w:t>o</w:t>
            </w:r>
            <w:r w:rsidRPr="00D141C5">
              <w:rPr>
                <w:b/>
                <w:sz w:val="18"/>
                <w:szCs w:val="18"/>
              </w:rPr>
              <w:t>/SESAU</w:t>
            </w:r>
          </w:p>
          <w:p w:rsidR="00CC6171" w:rsidRPr="00D141C5" w:rsidRDefault="00CC6171" w:rsidP="00161F39">
            <w:pPr>
              <w:pStyle w:val="Rodap"/>
              <w:ind w:firstLine="2127"/>
              <w:jc w:val="center"/>
              <w:rPr>
                <w:b/>
                <w:sz w:val="18"/>
                <w:szCs w:val="18"/>
              </w:rPr>
            </w:pPr>
            <w:r>
              <w:rPr>
                <w:b/>
                <w:sz w:val="18"/>
                <w:szCs w:val="18"/>
              </w:rPr>
              <w:t>Matricula: 300060857</w:t>
            </w:r>
          </w:p>
          <w:p w:rsidR="00CC6171" w:rsidRPr="00D141C5" w:rsidRDefault="00CC6171" w:rsidP="00161F39">
            <w:pPr>
              <w:pStyle w:val="Rodap"/>
              <w:jc w:val="center"/>
              <w:rPr>
                <w:sz w:val="18"/>
                <w:szCs w:val="18"/>
              </w:rPr>
            </w:pPr>
          </w:p>
        </w:tc>
      </w:tr>
    </w:tbl>
    <w:p w:rsidR="00CC6171" w:rsidRPr="00C0269B" w:rsidRDefault="00CC6171" w:rsidP="00C45092">
      <w:pPr>
        <w:pStyle w:val="TextoPrincipal"/>
      </w:pPr>
    </w:p>
    <w:p w:rsidR="00CC6171" w:rsidRPr="00C0269B" w:rsidRDefault="00CC6171" w:rsidP="00C45092">
      <w:pPr>
        <w:pStyle w:val="TextoPrincipal"/>
      </w:pPr>
    </w:p>
    <w:tbl>
      <w:tblPr>
        <w:tblStyle w:val="Tabelacomgrade"/>
        <w:tblpPr w:leftFromText="141" w:rightFromText="141" w:vertAnchor="text" w:tblpY="1"/>
        <w:tblOverlap w:val="never"/>
        <w:tblW w:w="6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3"/>
      </w:tblGrid>
      <w:tr w:rsidR="00CC6171" w:rsidRPr="00D141C5" w:rsidTr="00161F39">
        <w:trPr>
          <w:trHeight w:val="588"/>
        </w:trPr>
        <w:tc>
          <w:tcPr>
            <w:tcW w:w="6613" w:type="dxa"/>
          </w:tcPr>
          <w:p w:rsidR="00CC6171" w:rsidRPr="00D141C5" w:rsidRDefault="00CC6171" w:rsidP="00161F39">
            <w:pPr>
              <w:pStyle w:val="Rodap"/>
              <w:rPr>
                <w:sz w:val="18"/>
                <w:szCs w:val="18"/>
              </w:rPr>
            </w:pPr>
            <w:r w:rsidRPr="00D141C5">
              <w:rPr>
                <w:sz w:val="18"/>
                <w:szCs w:val="18"/>
              </w:rPr>
              <w:t>Revisão Técnica: 0</w:t>
            </w:r>
            <w:r>
              <w:rPr>
                <w:sz w:val="18"/>
                <w:szCs w:val="18"/>
              </w:rPr>
              <w:t>2</w:t>
            </w:r>
            <w:r w:rsidRPr="00D141C5">
              <w:rPr>
                <w:sz w:val="18"/>
                <w:szCs w:val="18"/>
              </w:rPr>
              <w:t>/</w:t>
            </w:r>
            <w:r>
              <w:rPr>
                <w:sz w:val="18"/>
                <w:szCs w:val="18"/>
              </w:rPr>
              <w:t>09</w:t>
            </w:r>
            <w:r w:rsidRPr="00D141C5">
              <w:rPr>
                <w:sz w:val="18"/>
                <w:szCs w:val="18"/>
              </w:rPr>
              <w:t>/201</w:t>
            </w:r>
            <w:r>
              <w:rPr>
                <w:sz w:val="18"/>
                <w:szCs w:val="18"/>
              </w:rPr>
              <w:t>6</w:t>
            </w:r>
          </w:p>
          <w:p w:rsidR="00CC6171" w:rsidRPr="00D141C5" w:rsidRDefault="00CC6171" w:rsidP="00161F39">
            <w:pPr>
              <w:pStyle w:val="Rodap"/>
              <w:rPr>
                <w:sz w:val="18"/>
                <w:szCs w:val="18"/>
              </w:rPr>
            </w:pPr>
          </w:p>
          <w:p w:rsidR="00CC6171" w:rsidRPr="00D141C5" w:rsidRDefault="00CC6171" w:rsidP="00161F39">
            <w:pPr>
              <w:pStyle w:val="Rodap"/>
              <w:rPr>
                <w:sz w:val="18"/>
                <w:szCs w:val="18"/>
              </w:rPr>
            </w:pPr>
          </w:p>
          <w:p w:rsidR="00CC6171" w:rsidRPr="00D141C5" w:rsidRDefault="00CC6171" w:rsidP="00161F39">
            <w:pPr>
              <w:pStyle w:val="Rodap"/>
              <w:rPr>
                <w:sz w:val="18"/>
                <w:szCs w:val="18"/>
              </w:rPr>
            </w:pPr>
          </w:p>
          <w:p w:rsidR="00CC6171" w:rsidRPr="00D141C5" w:rsidRDefault="00CC6171" w:rsidP="00161F39">
            <w:pPr>
              <w:pStyle w:val="Rodap"/>
              <w:rPr>
                <w:sz w:val="18"/>
                <w:szCs w:val="18"/>
              </w:rPr>
            </w:pPr>
          </w:p>
          <w:p w:rsidR="00CC6171" w:rsidRPr="00D141C5" w:rsidRDefault="00CC6171" w:rsidP="00161F39">
            <w:pPr>
              <w:pStyle w:val="Rodap"/>
              <w:ind w:firstLine="1418"/>
              <w:jc w:val="center"/>
              <w:rPr>
                <w:sz w:val="18"/>
                <w:szCs w:val="18"/>
              </w:rPr>
            </w:pPr>
            <w:r w:rsidRPr="00D141C5">
              <w:rPr>
                <w:sz w:val="18"/>
                <w:szCs w:val="18"/>
              </w:rPr>
              <w:t>Maria do Socorro Rodrigues da Silva</w:t>
            </w:r>
          </w:p>
          <w:p w:rsidR="00CC6171" w:rsidRPr="00D141C5" w:rsidRDefault="00CC6171" w:rsidP="00161F39">
            <w:pPr>
              <w:pStyle w:val="Rodap"/>
              <w:ind w:firstLine="1418"/>
              <w:jc w:val="center"/>
              <w:rPr>
                <w:b/>
                <w:sz w:val="18"/>
                <w:szCs w:val="18"/>
              </w:rPr>
            </w:pPr>
            <w:r w:rsidRPr="00D141C5">
              <w:rPr>
                <w:b/>
                <w:sz w:val="18"/>
                <w:szCs w:val="18"/>
              </w:rPr>
              <w:t>Secretári</w:t>
            </w:r>
            <w:r>
              <w:rPr>
                <w:b/>
                <w:sz w:val="18"/>
                <w:szCs w:val="18"/>
              </w:rPr>
              <w:t xml:space="preserve">a </w:t>
            </w:r>
            <w:r w:rsidRPr="00D141C5">
              <w:rPr>
                <w:b/>
                <w:sz w:val="18"/>
                <w:szCs w:val="18"/>
              </w:rPr>
              <w:t>Adjunt</w:t>
            </w:r>
            <w:r>
              <w:rPr>
                <w:b/>
                <w:sz w:val="18"/>
                <w:szCs w:val="18"/>
              </w:rPr>
              <w:t>a</w:t>
            </w:r>
            <w:r w:rsidRPr="00D141C5">
              <w:rPr>
                <w:b/>
                <w:sz w:val="18"/>
                <w:szCs w:val="18"/>
              </w:rPr>
              <w:t xml:space="preserve"> de Estado da Saúde de Rondônia</w:t>
            </w:r>
          </w:p>
          <w:p w:rsidR="00CC6171" w:rsidRPr="00D141C5" w:rsidRDefault="00CC6171" w:rsidP="00161F39">
            <w:pPr>
              <w:pStyle w:val="Rodap"/>
              <w:ind w:firstLine="1418"/>
              <w:jc w:val="center"/>
              <w:rPr>
                <w:b/>
                <w:sz w:val="18"/>
                <w:szCs w:val="18"/>
              </w:rPr>
            </w:pPr>
            <w:r w:rsidRPr="00D141C5">
              <w:rPr>
                <w:b/>
                <w:sz w:val="18"/>
                <w:szCs w:val="18"/>
              </w:rPr>
              <w:t>SESAU/RO</w:t>
            </w:r>
          </w:p>
        </w:tc>
      </w:tr>
    </w:tbl>
    <w:p w:rsidR="00CC6171" w:rsidRPr="00D141C5" w:rsidRDefault="00CC6171" w:rsidP="00C45092">
      <w:pPr>
        <w:pStyle w:val="TextoPrincipal"/>
      </w:pPr>
      <w:r w:rsidRPr="00D141C5">
        <w:br w:type="textWrapping" w:clear="all"/>
      </w:r>
    </w:p>
    <w:p w:rsidR="00CC6171" w:rsidRPr="00D141C5" w:rsidRDefault="00CC6171" w:rsidP="00C45092">
      <w:pPr>
        <w:pStyle w:val="TextoPrincipal"/>
      </w:pPr>
    </w:p>
    <w:p w:rsidR="00CC6171" w:rsidRPr="00D141C5" w:rsidRDefault="00CC6171" w:rsidP="00C45092">
      <w:pPr>
        <w:pStyle w:val="TextoPrincipal"/>
      </w:pPr>
    </w:p>
    <w:p w:rsidR="00CC6171" w:rsidRPr="00D141C5" w:rsidRDefault="00CC6171" w:rsidP="00CC6171">
      <w:pPr>
        <w:pStyle w:val="Rodap"/>
        <w:ind w:right="-1"/>
        <w:rPr>
          <w:sz w:val="18"/>
          <w:szCs w:val="18"/>
        </w:rPr>
      </w:pPr>
      <w:r w:rsidRPr="00D141C5">
        <w:rPr>
          <w:sz w:val="18"/>
          <w:szCs w:val="18"/>
        </w:rPr>
        <w:tab/>
        <w:t xml:space="preserve">Na forma do que dispõe o Artigo 7º parágrafo 2º e incisos I, II e III da Lei 8.666/93, aprovo o presente Projeto Básico, declaro e dou fé ás </w:t>
      </w:r>
      <w:r w:rsidRPr="00C1548A">
        <w:rPr>
          <w:sz w:val="18"/>
          <w:szCs w:val="18"/>
        </w:rPr>
        <w:t>laudas de nº 01 a 163 e seus anexos.</w:t>
      </w:r>
    </w:p>
    <w:p w:rsidR="00CC6171" w:rsidRPr="00D141C5" w:rsidRDefault="00CC6171" w:rsidP="00CC6171">
      <w:pPr>
        <w:pStyle w:val="Rodap"/>
        <w:rPr>
          <w:sz w:val="18"/>
          <w:szCs w:val="18"/>
        </w:rPr>
      </w:pPr>
    </w:p>
    <w:p w:rsidR="00CC6171" w:rsidRPr="00D141C5" w:rsidRDefault="00CC6171" w:rsidP="00CC6171">
      <w:pPr>
        <w:pStyle w:val="Rodap"/>
        <w:rPr>
          <w:sz w:val="18"/>
          <w:szCs w:val="18"/>
        </w:rPr>
      </w:pPr>
    </w:p>
    <w:p w:rsidR="00CC6171" w:rsidRPr="00D141C5" w:rsidRDefault="00CC6171" w:rsidP="00CC6171">
      <w:pPr>
        <w:pStyle w:val="Rodap"/>
        <w:rPr>
          <w:sz w:val="18"/>
          <w:szCs w:val="18"/>
        </w:rPr>
      </w:pPr>
    </w:p>
    <w:p w:rsidR="00CC6171" w:rsidRPr="00D141C5" w:rsidRDefault="00CC6171" w:rsidP="00CC6171">
      <w:pPr>
        <w:pStyle w:val="Rodap"/>
        <w:jc w:val="center"/>
        <w:rPr>
          <w:sz w:val="18"/>
          <w:szCs w:val="18"/>
        </w:rPr>
      </w:pPr>
    </w:p>
    <w:p w:rsidR="00CC6171" w:rsidRPr="00E616AA" w:rsidRDefault="00CC6171" w:rsidP="00CC6171">
      <w:pPr>
        <w:pStyle w:val="Rodap"/>
        <w:rPr>
          <w:sz w:val="18"/>
          <w:szCs w:val="18"/>
        </w:rPr>
      </w:pPr>
      <w:r w:rsidRPr="00D141C5">
        <w:rPr>
          <w:sz w:val="18"/>
          <w:szCs w:val="18"/>
        </w:rPr>
        <w:t>Aprovado:</w:t>
      </w:r>
      <w:r w:rsidRPr="00E616AA">
        <w:rPr>
          <w:sz w:val="18"/>
          <w:szCs w:val="18"/>
        </w:rPr>
        <w:t>0</w:t>
      </w:r>
      <w:r>
        <w:rPr>
          <w:sz w:val="18"/>
          <w:szCs w:val="18"/>
        </w:rPr>
        <w:t>6</w:t>
      </w:r>
      <w:r w:rsidRPr="00E616AA">
        <w:rPr>
          <w:sz w:val="18"/>
          <w:szCs w:val="18"/>
        </w:rPr>
        <w:t>/09/2016</w:t>
      </w:r>
    </w:p>
    <w:p w:rsidR="00CC6171" w:rsidRPr="00D141C5" w:rsidRDefault="00CC6171" w:rsidP="00CC6171">
      <w:pPr>
        <w:pStyle w:val="Rodap"/>
        <w:rPr>
          <w:sz w:val="18"/>
          <w:szCs w:val="18"/>
        </w:rPr>
      </w:pPr>
    </w:p>
    <w:p w:rsidR="00CC6171" w:rsidRPr="00D141C5" w:rsidRDefault="00CC6171" w:rsidP="00CC6171">
      <w:pPr>
        <w:pStyle w:val="Rodap"/>
        <w:jc w:val="center"/>
        <w:rPr>
          <w:sz w:val="18"/>
          <w:szCs w:val="18"/>
        </w:rPr>
      </w:pPr>
    </w:p>
    <w:p w:rsidR="00CC6171" w:rsidRPr="00D141C5" w:rsidRDefault="00CC6171" w:rsidP="00CC6171">
      <w:pPr>
        <w:pStyle w:val="Rodap"/>
        <w:jc w:val="center"/>
        <w:rPr>
          <w:sz w:val="18"/>
          <w:szCs w:val="18"/>
        </w:rPr>
      </w:pPr>
    </w:p>
    <w:p w:rsidR="00CC6171" w:rsidRPr="00D141C5" w:rsidRDefault="00CC6171" w:rsidP="00CC6171">
      <w:pPr>
        <w:pStyle w:val="Rodap"/>
        <w:jc w:val="center"/>
        <w:rPr>
          <w:sz w:val="18"/>
          <w:szCs w:val="18"/>
        </w:rPr>
      </w:pPr>
      <w:proofErr w:type="spellStart"/>
      <w:r w:rsidRPr="00D141C5">
        <w:rPr>
          <w:sz w:val="18"/>
          <w:szCs w:val="18"/>
        </w:rPr>
        <w:t>Luis</w:t>
      </w:r>
      <w:proofErr w:type="spellEnd"/>
      <w:r w:rsidRPr="00D141C5">
        <w:rPr>
          <w:sz w:val="18"/>
          <w:szCs w:val="18"/>
        </w:rPr>
        <w:t xml:space="preserve"> Eduardo </w:t>
      </w:r>
      <w:proofErr w:type="spellStart"/>
      <w:r w:rsidRPr="00D141C5">
        <w:rPr>
          <w:sz w:val="18"/>
          <w:szCs w:val="18"/>
        </w:rPr>
        <w:t>Maiorquin</w:t>
      </w:r>
      <w:proofErr w:type="spellEnd"/>
    </w:p>
    <w:p w:rsidR="00CC6171" w:rsidRPr="00D141C5" w:rsidRDefault="00CC6171" w:rsidP="00CC6171">
      <w:pPr>
        <w:pStyle w:val="Rodap"/>
        <w:jc w:val="center"/>
        <w:rPr>
          <w:sz w:val="18"/>
          <w:szCs w:val="18"/>
        </w:rPr>
      </w:pPr>
      <w:r w:rsidRPr="00D141C5">
        <w:rPr>
          <w:b/>
          <w:sz w:val="18"/>
          <w:szCs w:val="18"/>
        </w:rPr>
        <w:t>Secretário de Estado da Saúde de Rondônia</w:t>
      </w:r>
    </w:p>
    <w:p w:rsidR="00CC6171" w:rsidRDefault="00CC6171" w:rsidP="00CC6171">
      <w:pPr>
        <w:pStyle w:val="Rodap"/>
        <w:jc w:val="center"/>
        <w:rPr>
          <w:b/>
          <w:sz w:val="18"/>
          <w:szCs w:val="18"/>
        </w:rPr>
      </w:pPr>
      <w:r w:rsidRPr="00D141C5">
        <w:rPr>
          <w:b/>
          <w:sz w:val="18"/>
          <w:szCs w:val="18"/>
        </w:rPr>
        <w:t>SESAU/RO</w:t>
      </w:r>
    </w:p>
    <w:p w:rsidR="006A7988" w:rsidRDefault="006A7988" w:rsidP="00783A85">
      <w:pPr>
        <w:spacing w:after="120" w:line="360" w:lineRule="auto"/>
        <w:jc w:val="center"/>
        <w:rPr>
          <w:b/>
          <w:sz w:val="22"/>
          <w:szCs w:val="22"/>
        </w:rPr>
      </w:pPr>
    </w:p>
    <w:p w:rsidR="006A7988" w:rsidRPr="00BA7ADC" w:rsidRDefault="006A7988" w:rsidP="00783A85">
      <w:pPr>
        <w:spacing w:after="120" w:line="360" w:lineRule="auto"/>
        <w:jc w:val="center"/>
        <w:rPr>
          <w:b/>
          <w:sz w:val="22"/>
          <w:szCs w:val="22"/>
        </w:rPr>
      </w:pPr>
    </w:p>
    <w:p w:rsidR="00563F23" w:rsidRPr="00FD53C7" w:rsidRDefault="00563F23" w:rsidP="00563F23">
      <w:pPr>
        <w:spacing w:after="120" w:line="360" w:lineRule="auto"/>
        <w:jc w:val="center"/>
        <w:rPr>
          <w:b/>
          <w:sz w:val="28"/>
          <w:szCs w:val="28"/>
        </w:rPr>
      </w:pPr>
    </w:p>
    <w:p w:rsidR="00246BFA" w:rsidRPr="00FD53C7" w:rsidRDefault="00246BFA" w:rsidP="00246BFA">
      <w:pPr>
        <w:pStyle w:val="PargrafodaLista"/>
        <w:tabs>
          <w:tab w:val="left" w:pos="567"/>
        </w:tabs>
        <w:suppressAutoHyphens w:val="0"/>
        <w:spacing w:after="120" w:line="360" w:lineRule="auto"/>
        <w:ind w:left="0"/>
        <w:contextualSpacing/>
        <w:jc w:val="both"/>
        <w:rPr>
          <w:rFonts w:ascii="Times New Roman" w:hAnsi="Times New Roman" w:cs="Times New Roman"/>
        </w:rPr>
      </w:pPr>
    </w:p>
    <w:p w:rsidR="00563F23" w:rsidRPr="00FD53C7" w:rsidRDefault="00563F23" w:rsidP="00563F23">
      <w:pPr>
        <w:pStyle w:val="Rodap"/>
        <w:jc w:val="center"/>
        <w:rPr>
          <w:sz w:val="18"/>
          <w:szCs w:val="18"/>
        </w:rPr>
      </w:pPr>
      <w:r w:rsidRPr="00FD53C7">
        <w:rPr>
          <w:sz w:val="18"/>
          <w:szCs w:val="18"/>
        </w:rPr>
        <w:br w:type="textWrapping" w:clear="all"/>
      </w:r>
    </w:p>
    <w:p w:rsidR="00563F23" w:rsidRPr="00FD53C7" w:rsidRDefault="00563F23" w:rsidP="00563F23">
      <w:pPr>
        <w:pStyle w:val="Rodap"/>
        <w:jc w:val="center"/>
        <w:rPr>
          <w:sz w:val="18"/>
          <w:szCs w:val="18"/>
        </w:rPr>
      </w:pPr>
    </w:p>
    <w:p w:rsidR="00783A85" w:rsidRPr="00F11DAE" w:rsidRDefault="00783A85" w:rsidP="00783A85">
      <w:pPr>
        <w:jc w:val="both"/>
        <w:rPr>
          <w:color w:val="000000"/>
        </w:rPr>
        <w:sectPr w:rsidR="00783A85" w:rsidRPr="00F11DAE" w:rsidSect="000C6705">
          <w:headerReference w:type="default" r:id="rId36"/>
          <w:footerReference w:type="default" r:id="rId37"/>
          <w:headerReference w:type="first" r:id="rId38"/>
          <w:footerReference w:type="first" r:id="rId39"/>
          <w:pgSz w:w="11906" w:h="16838"/>
          <w:pgMar w:top="680" w:right="1274" w:bottom="426" w:left="1701" w:header="284" w:footer="341" w:gutter="0"/>
          <w:cols w:space="708"/>
          <w:titlePg/>
          <w:docGrid w:linePitch="360"/>
        </w:sectPr>
      </w:pPr>
    </w:p>
    <w:p w:rsidR="007E6382" w:rsidRDefault="007E6382" w:rsidP="00316552">
      <w:pPr>
        <w:pStyle w:val="Corpodetexto3"/>
        <w:tabs>
          <w:tab w:val="left" w:pos="4111"/>
          <w:tab w:val="left" w:pos="7371"/>
        </w:tabs>
        <w:spacing w:after="0"/>
        <w:jc w:val="center"/>
        <w:rPr>
          <w:rFonts w:ascii="Times New Roman" w:hAnsi="Times New Roman" w:cs="Times New Roman"/>
          <w:sz w:val="24"/>
          <w:szCs w:val="24"/>
        </w:rPr>
      </w:pPr>
    </w:p>
    <w:p w:rsidR="00961E50" w:rsidRPr="00545088" w:rsidRDefault="00961E50" w:rsidP="00961E50">
      <w:pPr>
        <w:pStyle w:val="PargrafodaLista"/>
        <w:shd w:val="clear" w:color="auto" w:fill="FFFFFF"/>
        <w:tabs>
          <w:tab w:val="left" w:pos="993"/>
        </w:tabs>
        <w:spacing w:line="360" w:lineRule="auto"/>
        <w:ind w:left="0"/>
        <w:jc w:val="center"/>
        <w:rPr>
          <w:rFonts w:ascii="Times New Roman" w:hAnsi="Times New Roman" w:cs="Times New Roman"/>
          <w:b/>
          <w:bCs/>
        </w:rPr>
      </w:pPr>
      <w:r w:rsidRPr="00545088">
        <w:rPr>
          <w:rFonts w:ascii="Times New Roman" w:hAnsi="Times New Roman" w:cs="Times New Roman"/>
          <w:b/>
          <w:bCs/>
        </w:rPr>
        <w:t>ANEXO I</w:t>
      </w:r>
      <w:r w:rsidR="0023582F" w:rsidRPr="00545088">
        <w:rPr>
          <w:rFonts w:ascii="Times New Roman" w:hAnsi="Times New Roman" w:cs="Times New Roman"/>
          <w:b/>
          <w:bCs/>
        </w:rPr>
        <w:t xml:space="preserve"> DO T.R</w:t>
      </w:r>
    </w:p>
    <w:p w:rsidR="006C64A4" w:rsidRPr="00F11DAE" w:rsidRDefault="006C64A4" w:rsidP="006C64A4">
      <w:pPr>
        <w:pStyle w:val="Ttulo4"/>
        <w:tabs>
          <w:tab w:val="left" w:pos="8505"/>
        </w:tabs>
        <w:spacing w:line="360" w:lineRule="auto"/>
        <w:rPr>
          <w:i/>
          <w:sz w:val="22"/>
          <w:szCs w:val="22"/>
        </w:rPr>
      </w:pPr>
      <w:r w:rsidRPr="00F11DAE">
        <w:rPr>
          <w:i/>
          <w:sz w:val="22"/>
          <w:szCs w:val="22"/>
        </w:rPr>
        <w:t>SOLICITAÇÃO E AQUISIÇÃO DE MATERIAIS/SERVIÇOS – SAMS</w:t>
      </w:r>
    </w:p>
    <w:p w:rsidR="006C64A4" w:rsidRPr="00F11DAE" w:rsidRDefault="006C64A4" w:rsidP="006C64A4">
      <w:pPr>
        <w:autoSpaceDE w:val="0"/>
        <w:autoSpaceDN w:val="0"/>
        <w:adjustRightInd w:val="0"/>
        <w:spacing w:after="120" w:line="360" w:lineRule="auto"/>
        <w:ind w:left="426" w:right="-314"/>
        <w:rPr>
          <w:b/>
          <w:color w:val="000000"/>
        </w:rPr>
      </w:pPr>
    </w:p>
    <w:p w:rsidR="006C64A4" w:rsidRPr="00F11DAE" w:rsidRDefault="006C64A4" w:rsidP="006C64A4">
      <w:pPr>
        <w:autoSpaceDE w:val="0"/>
        <w:autoSpaceDN w:val="0"/>
        <w:adjustRightInd w:val="0"/>
        <w:spacing w:after="120" w:line="360" w:lineRule="auto"/>
        <w:ind w:left="426" w:right="-314"/>
        <w:rPr>
          <w:b/>
          <w:color w:val="000000"/>
        </w:rPr>
      </w:pPr>
    </w:p>
    <w:p w:rsidR="006C64A4" w:rsidRPr="00F11DAE" w:rsidRDefault="006C64A4" w:rsidP="006C64A4">
      <w:pPr>
        <w:spacing w:after="120"/>
        <w:ind w:right="-6"/>
        <w:rPr>
          <w:b/>
        </w:rPr>
      </w:pPr>
      <w:r w:rsidRPr="00F11DAE">
        <w:rPr>
          <w:b/>
        </w:rPr>
        <w:t xml:space="preserve">Ao(À) </w:t>
      </w:r>
    </w:p>
    <w:p w:rsidR="006C64A4" w:rsidRPr="00F11DAE" w:rsidRDefault="006C64A4" w:rsidP="006C64A4">
      <w:pPr>
        <w:spacing w:after="120"/>
        <w:ind w:right="-6"/>
        <w:rPr>
          <w:b/>
        </w:rPr>
      </w:pPr>
      <w:r w:rsidRPr="00F11DAE">
        <w:rPr>
          <w:b/>
        </w:rPr>
        <w:t xml:space="preserve">Sr.(a) </w:t>
      </w:r>
    </w:p>
    <w:p w:rsidR="006C64A4" w:rsidRPr="00F11DAE" w:rsidRDefault="006C64A4" w:rsidP="006C64A4">
      <w:pPr>
        <w:spacing w:after="120"/>
        <w:ind w:right="-6"/>
      </w:pPr>
      <w:r w:rsidRPr="00F11DAE">
        <w:t xml:space="preserve">Ref.:        </w:t>
      </w:r>
      <w:r w:rsidRPr="00F11DAE">
        <w:rPr>
          <w:b/>
        </w:rPr>
        <w:t>n° XXXX/20XX – XXXX.</w:t>
      </w:r>
    </w:p>
    <w:p w:rsidR="006C64A4" w:rsidRPr="00F11DAE" w:rsidRDefault="006C64A4" w:rsidP="006C64A4">
      <w:pPr>
        <w:spacing w:after="120"/>
        <w:ind w:right="-6"/>
        <w:jc w:val="both"/>
      </w:pPr>
    </w:p>
    <w:p w:rsidR="006C64A4" w:rsidRPr="00F11DAE" w:rsidRDefault="006C64A4" w:rsidP="006C64A4">
      <w:pPr>
        <w:spacing w:after="120"/>
        <w:ind w:right="-6"/>
        <w:jc w:val="both"/>
      </w:pPr>
    </w:p>
    <w:p w:rsidR="006C64A4" w:rsidRPr="00F11DAE" w:rsidRDefault="006C64A4" w:rsidP="006C64A4">
      <w:pPr>
        <w:spacing w:after="120"/>
        <w:ind w:right="-6"/>
        <w:jc w:val="both"/>
      </w:pPr>
      <w:r w:rsidRPr="00F11DAE">
        <w:t>Prezado(a) Senhor(a),</w:t>
      </w:r>
    </w:p>
    <w:p w:rsidR="006C64A4" w:rsidRPr="00F11DAE" w:rsidRDefault="006C64A4" w:rsidP="006C64A4">
      <w:pPr>
        <w:spacing w:after="120"/>
        <w:ind w:right="-6"/>
        <w:jc w:val="both"/>
      </w:pPr>
    </w:p>
    <w:p w:rsidR="006C64A4" w:rsidRPr="00F11DAE" w:rsidRDefault="006C64A4" w:rsidP="006C64A4">
      <w:pPr>
        <w:spacing w:after="120"/>
        <w:jc w:val="both"/>
      </w:pPr>
      <w:r w:rsidRPr="00F11DAE">
        <w:t>A (empresa) ___________________, com sede na cidade de ________________ à (rua, avenida, etc.) _______________________, n° ____, inscrita no CNPJ / MF sob n° ______________, propõe à Secretaria de Estado da Saúde de Rondônia a prestação de serviços de Gestão, Operação e Execução das Ações, Atividades e Serviços Complementares dos Métodos de Diagnóstico por Imagem dos Grupos e Subgrupos de Procedimentos de Exames da Tabela SIGTAP/SUS a serem ofertados pelo Centro de Diagnóstico por Imagem do Estado de Rondônia - CDI/RO, desde que compatíveis com os equipamentos existentes, por um período de 12 (doze) meses conforme características técnicas e operacionais descritas neste PROJETO BÁSICO.</w:t>
      </w:r>
    </w:p>
    <w:p w:rsidR="006C64A4" w:rsidRPr="00F11DAE" w:rsidRDefault="006C64A4" w:rsidP="006C64A4">
      <w:pPr>
        <w:spacing w:after="120"/>
        <w:jc w:val="both"/>
      </w:pPr>
    </w:p>
    <w:p w:rsidR="006C64A4" w:rsidRPr="00F11DAE" w:rsidRDefault="006C64A4" w:rsidP="006C64A4">
      <w:pPr>
        <w:spacing w:after="120"/>
        <w:jc w:val="both"/>
      </w:pPr>
    </w:p>
    <w:p w:rsidR="006C64A4" w:rsidRPr="00F11DAE" w:rsidRDefault="006C64A4" w:rsidP="006C64A4">
      <w:pPr>
        <w:spacing w:after="120"/>
        <w:jc w:val="both"/>
      </w:pPr>
    </w:p>
    <w:tbl>
      <w:tblPr>
        <w:tblW w:w="15167"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4"/>
        <w:gridCol w:w="2552"/>
        <w:gridCol w:w="1984"/>
        <w:gridCol w:w="5103"/>
        <w:gridCol w:w="1134"/>
        <w:gridCol w:w="2410"/>
      </w:tblGrid>
      <w:tr w:rsidR="006C64A4" w:rsidRPr="00F11DAE" w:rsidTr="003F1248">
        <w:trPr>
          <w:cantSplit/>
          <w:trHeight w:val="716"/>
        </w:trPr>
        <w:tc>
          <w:tcPr>
            <w:tcW w:w="1984" w:type="dxa"/>
            <w:vAlign w:val="center"/>
          </w:tcPr>
          <w:p w:rsidR="006C64A4" w:rsidRPr="00F11DAE" w:rsidRDefault="006C64A4" w:rsidP="003F1248">
            <w:pPr>
              <w:jc w:val="center"/>
              <w:rPr>
                <w:b/>
              </w:rPr>
            </w:pPr>
            <w:r w:rsidRPr="00F11DAE">
              <w:rPr>
                <w:b/>
              </w:rPr>
              <w:t>Órgão Requisitante:</w:t>
            </w:r>
          </w:p>
        </w:tc>
        <w:tc>
          <w:tcPr>
            <w:tcW w:w="9639" w:type="dxa"/>
            <w:gridSpan w:val="3"/>
            <w:vAlign w:val="center"/>
          </w:tcPr>
          <w:p w:rsidR="006C64A4" w:rsidRPr="00F11DAE" w:rsidRDefault="006C64A4" w:rsidP="003F1248">
            <w:pPr>
              <w:jc w:val="center"/>
              <w:rPr>
                <w:b/>
              </w:rPr>
            </w:pPr>
            <w:r w:rsidRPr="00F11DAE">
              <w:rPr>
                <w:b/>
              </w:rPr>
              <w:t>Secretaria de Estado da Saúde de Rondônia – SESAU/RO</w:t>
            </w:r>
          </w:p>
        </w:tc>
        <w:tc>
          <w:tcPr>
            <w:tcW w:w="1134" w:type="dxa"/>
            <w:vAlign w:val="center"/>
          </w:tcPr>
          <w:p w:rsidR="006C64A4" w:rsidRPr="00F11DAE" w:rsidRDefault="006C64A4" w:rsidP="003F1248">
            <w:pPr>
              <w:jc w:val="center"/>
              <w:rPr>
                <w:b/>
              </w:rPr>
            </w:pPr>
            <w:r w:rsidRPr="00F11DAE">
              <w:rPr>
                <w:b/>
              </w:rPr>
              <w:t>Nº. Processo:</w:t>
            </w:r>
          </w:p>
        </w:tc>
        <w:tc>
          <w:tcPr>
            <w:tcW w:w="2410" w:type="dxa"/>
            <w:vAlign w:val="center"/>
          </w:tcPr>
          <w:p w:rsidR="006C64A4" w:rsidRPr="00F11DAE" w:rsidRDefault="006C64A4" w:rsidP="003F1248">
            <w:pPr>
              <w:pStyle w:val="Textodecomentrio"/>
              <w:jc w:val="center"/>
              <w:rPr>
                <w:b/>
                <w:sz w:val="22"/>
                <w:szCs w:val="22"/>
              </w:rPr>
            </w:pPr>
            <w:r w:rsidRPr="00F11DAE">
              <w:rPr>
                <w:b/>
                <w:sz w:val="22"/>
                <w:szCs w:val="22"/>
              </w:rPr>
              <w:t>01-1712.02226-0000/2015</w:t>
            </w:r>
          </w:p>
        </w:tc>
      </w:tr>
      <w:tr w:rsidR="006C64A4" w:rsidRPr="00F11DAE" w:rsidTr="003F1248">
        <w:trPr>
          <w:trHeight w:val="555"/>
        </w:trPr>
        <w:tc>
          <w:tcPr>
            <w:tcW w:w="1984" w:type="dxa"/>
            <w:vAlign w:val="center"/>
          </w:tcPr>
          <w:p w:rsidR="006C64A4" w:rsidRPr="00F11DAE" w:rsidRDefault="006C64A4" w:rsidP="003F1248">
            <w:pPr>
              <w:jc w:val="center"/>
              <w:rPr>
                <w:b/>
              </w:rPr>
            </w:pPr>
            <w:r w:rsidRPr="00F11DAE">
              <w:rPr>
                <w:b/>
              </w:rPr>
              <w:t>Fonte de Recurso: 0100 e 3209</w:t>
            </w:r>
          </w:p>
        </w:tc>
        <w:tc>
          <w:tcPr>
            <w:tcW w:w="2552" w:type="dxa"/>
            <w:vAlign w:val="center"/>
          </w:tcPr>
          <w:p w:rsidR="006C64A4" w:rsidRPr="00F11DAE" w:rsidRDefault="006C64A4" w:rsidP="003F1248">
            <w:pPr>
              <w:jc w:val="center"/>
              <w:rPr>
                <w:b/>
              </w:rPr>
            </w:pPr>
            <w:r w:rsidRPr="00F11DAE">
              <w:rPr>
                <w:b/>
              </w:rPr>
              <w:t>Sub Função: 302</w:t>
            </w:r>
          </w:p>
        </w:tc>
        <w:tc>
          <w:tcPr>
            <w:tcW w:w="1984" w:type="dxa"/>
            <w:vAlign w:val="center"/>
          </w:tcPr>
          <w:p w:rsidR="006C64A4" w:rsidRPr="00F11DAE" w:rsidRDefault="006C64A4" w:rsidP="003F1248">
            <w:pPr>
              <w:jc w:val="center"/>
              <w:rPr>
                <w:b/>
              </w:rPr>
            </w:pPr>
            <w:r w:rsidRPr="00F11DAE">
              <w:rPr>
                <w:b/>
              </w:rPr>
              <w:t>Programa: 2035</w:t>
            </w:r>
          </w:p>
        </w:tc>
        <w:tc>
          <w:tcPr>
            <w:tcW w:w="5103" w:type="dxa"/>
            <w:vAlign w:val="center"/>
          </w:tcPr>
          <w:p w:rsidR="006C64A4" w:rsidRPr="00F11DAE" w:rsidRDefault="006C64A4" w:rsidP="003F1248">
            <w:pPr>
              <w:jc w:val="center"/>
              <w:rPr>
                <w:b/>
              </w:rPr>
            </w:pPr>
            <w:r w:rsidRPr="00F11DAE">
              <w:rPr>
                <w:b/>
              </w:rPr>
              <w:t>Projeto/Atividade: 4011</w:t>
            </w:r>
          </w:p>
        </w:tc>
        <w:tc>
          <w:tcPr>
            <w:tcW w:w="1134" w:type="dxa"/>
            <w:vAlign w:val="center"/>
          </w:tcPr>
          <w:p w:rsidR="006C64A4" w:rsidRPr="00F11DAE" w:rsidRDefault="006C64A4" w:rsidP="003F1248">
            <w:pPr>
              <w:jc w:val="center"/>
              <w:rPr>
                <w:b/>
              </w:rPr>
            </w:pPr>
            <w:r w:rsidRPr="00F11DAE">
              <w:rPr>
                <w:b/>
              </w:rPr>
              <w:t>Elemento Despesa:</w:t>
            </w:r>
          </w:p>
        </w:tc>
        <w:tc>
          <w:tcPr>
            <w:tcW w:w="2410" w:type="dxa"/>
            <w:vAlign w:val="center"/>
          </w:tcPr>
          <w:p w:rsidR="006C64A4" w:rsidRPr="00F11DAE" w:rsidRDefault="006C64A4" w:rsidP="003F1248">
            <w:pPr>
              <w:pStyle w:val="Textodecomentrio"/>
              <w:jc w:val="center"/>
              <w:rPr>
                <w:b/>
                <w:sz w:val="22"/>
                <w:szCs w:val="22"/>
              </w:rPr>
            </w:pPr>
            <w:r w:rsidRPr="00F11DAE">
              <w:rPr>
                <w:b/>
                <w:sz w:val="22"/>
                <w:szCs w:val="22"/>
              </w:rPr>
              <w:t>33.90.39</w:t>
            </w:r>
          </w:p>
        </w:tc>
      </w:tr>
      <w:tr w:rsidR="006C64A4" w:rsidRPr="00F11DAE" w:rsidTr="003F1248">
        <w:trPr>
          <w:cantSplit/>
          <w:trHeight w:val="1226"/>
        </w:trPr>
        <w:tc>
          <w:tcPr>
            <w:tcW w:w="1984" w:type="dxa"/>
          </w:tcPr>
          <w:p w:rsidR="006C64A4" w:rsidRPr="00F11DAE" w:rsidRDefault="006C64A4" w:rsidP="003F1248">
            <w:pPr>
              <w:jc w:val="center"/>
              <w:rPr>
                <w:b/>
              </w:rPr>
            </w:pPr>
            <w:r w:rsidRPr="00F11DAE">
              <w:rPr>
                <w:b/>
              </w:rPr>
              <w:lastRenderedPageBreak/>
              <w:t>Exposição de Motivo:</w:t>
            </w:r>
          </w:p>
          <w:p w:rsidR="006C64A4" w:rsidRPr="00F11DAE" w:rsidRDefault="006C64A4" w:rsidP="003F1248">
            <w:pPr>
              <w:jc w:val="center"/>
              <w:rPr>
                <w:b/>
              </w:rPr>
            </w:pPr>
          </w:p>
        </w:tc>
        <w:tc>
          <w:tcPr>
            <w:tcW w:w="9639" w:type="dxa"/>
            <w:gridSpan w:val="3"/>
          </w:tcPr>
          <w:p w:rsidR="006C64A4" w:rsidRPr="00F11DAE" w:rsidRDefault="006C64A4" w:rsidP="003F1248">
            <w:pPr>
              <w:shd w:val="clear" w:color="auto" w:fill="FFFFFF"/>
              <w:spacing w:after="120"/>
              <w:jc w:val="both"/>
              <w:rPr>
                <w:bCs/>
              </w:rPr>
            </w:pPr>
            <w:r w:rsidRPr="00F11DAE">
              <w:rPr>
                <w:bCs/>
              </w:rPr>
              <w:t>Contratação de empresa especializada para a Gestão, Operação e Execução das Ações, Atividades e Serviços Complementares dos Métodos de Diagnóstico por Imagem dos Grupos e Subgrupos de Procedimentos de Exames da Tabela SIGTAP/SUS a serem ofertados pelo Centro de Diagnóstico por Imagem do Estado de Rondônia - CDI/RO</w:t>
            </w:r>
            <w:r w:rsidRPr="00F11DAE">
              <w:t>, desde que compatíveis com os equipamentos existentes,</w:t>
            </w:r>
            <w:r w:rsidRPr="00F11DAE">
              <w:rPr>
                <w:bCs/>
              </w:rPr>
              <w:t xml:space="preserve"> por um período de 12 (doze) meses.</w:t>
            </w:r>
          </w:p>
        </w:tc>
        <w:tc>
          <w:tcPr>
            <w:tcW w:w="1134" w:type="dxa"/>
          </w:tcPr>
          <w:p w:rsidR="006C64A4" w:rsidRPr="00F11DAE" w:rsidRDefault="006C64A4" w:rsidP="003F1248">
            <w:pPr>
              <w:jc w:val="center"/>
              <w:rPr>
                <w:b/>
              </w:rPr>
            </w:pPr>
            <w:r w:rsidRPr="00F11DAE">
              <w:rPr>
                <w:b/>
              </w:rPr>
              <w:t>Referente Memo.:</w:t>
            </w:r>
          </w:p>
          <w:p w:rsidR="006C64A4" w:rsidRPr="00F11DAE" w:rsidRDefault="006C64A4" w:rsidP="003F1248">
            <w:pPr>
              <w:jc w:val="center"/>
            </w:pPr>
          </w:p>
        </w:tc>
        <w:tc>
          <w:tcPr>
            <w:tcW w:w="2410" w:type="dxa"/>
          </w:tcPr>
          <w:p w:rsidR="006C64A4" w:rsidRPr="00F11DAE" w:rsidRDefault="006C64A4" w:rsidP="003F1248">
            <w:pPr>
              <w:jc w:val="center"/>
            </w:pPr>
            <w:r w:rsidRPr="00F11DAE">
              <w:t>N° 162/ASTEC/SESAU</w:t>
            </w:r>
          </w:p>
        </w:tc>
      </w:tr>
    </w:tbl>
    <w:p w:rsidR="006C64A4" w:rsidRPr="00F11DAE" w:rsidRDefault="006C64A4" w:rsidP="006C64A4">
      <w:pPr>
        <w:spacing w:after="120" w:line="360" w:lineRule="auto"/>
      </w:pPr>
    </w:p>
    <w:tbl>
      <w:tblPr>
        <w:tblW w:w="15186" w:type="dxa"/>
        <w:tblInd w:w="477" w:type="dxa"/>
        <w:tblLayout w:type="fixed"/>
        <w:tblCellMar>
          <w:left w:w="70" w:type="dxa"/>
          <w:right w:w="70" w:type="dxa"/>
        </w:tblCellMar>
        <w:tblLook w:val="04A0" w:firstRow="1" w:lastRow="0" w:firstColumn="1" w:lastColumn="0" w:noHBand="0" w:noVBand="1"/>
      </w:tblPr>
      <w:tblGrid>
        <w:gridCol w:w="868"/>
        <w:gridCol w:w="8927"/>
        <w:gridCol w:w="1843"/>
        <w:gridCol w:w="855"/>
        <w:gridCol w:w="1271"/>
        <w:gridCol w:w="1422"/>
      </w:tblGrid>
      <w:tr w:rsidR="006C64A4" w:rsidRPr="00F11DAE" w:rsidTr="00215740">
        <w:trPr>
          <w:trHeight w:val="591"/>
        </w:trPr>
        <w:tc>
          <w:tcPr>
            <w:tcW w:w="86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6C64A4" w:rsidRPr="00F11DAE" w:rsidRDefault="006C64A4" w:rsidP="003F1248">
            <w:pPr>
              <w:spacing w:after="120"/>
              <w:jc w:val="center"/>
              <w:rPr>
                <w:b/>
                <w:bCs/>
                <w:color w:val="000000"/>
              </w:rPr>
            </w:pPr>
            <w:r w:rsidRPr="00F11DAE">
              <w:rPr>
                <w:b/>
                <w:bCs/>
                <w:color w:val="000000"/>
              </w:rPr>
              <w:t>Item</w:t>
            </w:r>
          </w:p>
        </w:tc>
        <w:tc>
          <w:tcPr>
            <w:tcW w:w="892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C64A4" w:rsidRPr="00F11DAE" w:rsidRDefault="006C64A4" w:rsidP="003F1248">
            <w:pPr>
              <w:spacing w:after="120"/>
              <w:jc w:val="center"/>
              <w:rPr>
                <w:b/>
                <w:bCs/>
                <w:color w:val="000000"/>
              </w:rPr>
            </w:pPr>
            <w:r w:rsidRPr="00F11DAE">
              <w:rPr>
                <w:b/>
                <w:bCs/>
                <w:color w:val="000000"/>
              </w:rPr>
              <w:t>Descrição</w:t>
            </w:r>
          </w:p>
        </w:tc>
        <w:tc>
          <w:tcPr>
            <w:tcW w:w="184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C64A4" w:rsidRPr="00F11DAE" w:rsidRDefault="006C64A4" w:rsidP="003F1248">
            <w:pPr>
              <w:spacing w:after="120"/>
              <w:jc w:val="center"/>
              <w:rPr>
                <w:b/>
                <w:bCs/>
                <w:color w:val="000000"/>
              </w:rPr>
            </w:pPr>
            <w:r w:rsidRPr="00F11DAE">
              <w:rPr>
                <w:b/>
                <w:bCs/>
                <w:color w:val="000000"/>
              </w:rPr>
              <w:t>Unidade</w:t>
            </w:r>
          </w:p>
        </w:tc>
        <w:tc>
          <w:tcPr>
            <w:tcW w:w="85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C64A4" w:rsidRPr="00F11DAE" w:rsidRDefault="006C64A4" w:rsidP="003F1248">
            <w:pPr>
              <w:spacing w:after="120"/>
              <w:jc w:val="center"/>
              <w:rPr>
                <w:b/>
                <w:bCs/>
                <w:color w:val="000000"/>
              </w:rPr>
            </w:pPr>
            <w:r w:rsidRPr="00F11DAE">
              <w:rPr>
                <w:b/>
                <w:bCs/>
                <w:color w:val="000000"/>
              </w:rPr>
              <w:t>Quant. Mensal</w:t>
            </w:r>
          </w:p>
        </w:tc>
        <w:tc>
          <w:tcPr>
            <w:tcW w:w="127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C64A4" w:rsidRPr="00F11DAE" w:rsidRDefault="006C64A4" w:rsidP="003F1248">
            <w:pPr>
              <w:spacing w:after="120"/>
              <w:jc w:val="center"/>
              <w:rPr>
                <w:b/>
                <w:bCs/>
                <w:color w:val="000000"/>
              </w:rPr>
            </w:pPr>
            <w:r w:rsidRPr="00F11DAE">
              <w:rPr>
                <w:b/>
                <w:bCs/>
                <w:color w:val="000000"/>
              </w:rPr>
              <w:t>Valor Mensal (R$)</w:t>
            </w:r>
          </w:p>
        </w:tc>
        <w:tc>
          <w:tcPr>
            <w:tcW w:w="142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C64A4" w:rsidRPr="00F11DAE" w:rsidRDefault="006C64A4" w:rsidP="003F1248">
            <w:pPr>
              <w:spacing w:after="120"/>
              <w:jc w:val="center"/>
              <w:rPr>
                <w:b/>
                <w:bCs/>
                <w:color w:val="000000"/>
              </w:rPr>
            </w:pPr>
            <w:r w:rsidRPr="00F11DAE">
              <w:rPr>
                <w:b/>
                <w:bCs/>
                <w:color w:val="000000"/>
              </w:rPr>
              <w:t>Valor Total (12 meses) (R$)</w:t>
            </w:r>
          </w:p>
        </w:tc>
      </w:tr>
      <w:tr w:rsidR="006C64A4" w:rsidRPr="00F11DAE" w:rsidTr="00215740">
        <w:trPr>
          <w:trHeight w:val="300"/>
        </w:trPr>
        <w:tc>
          <w:tcPr>
            <w:tcW w:w="868" w:type="dxa"/>
            <w:tcBorders>
              <w:top w:val="nil"/>
              <w:left w:val="single" w:sz="4" w:space="0" w:color="auto"/>
              <w:bottom w:val="single" w:sz="4" w:space="0" w:color="auto"/>
              <w:right w:val="single" w:sz="4" w:space="0" w:color="auto"/>
            </w:tcBorders>
            <w:shd w:val="clear" w:color="auto" w:fill="auto"/>
            <w:vAlign w:val="center"/>
            <w:hideMark/>
          </w:tcPr>
          <w:p w:rsidR="006C64A4" w:rsidRPr="00F11DAE" w:rsidRDefault="006C64A4" w:rsidP="003F1248">
            <w:pPr>
              <w:spacing w:after="120"/>
              <w:jc w:val="center"/>
              <w:rPr>
                <w:b/>
                <w:color w:val="000000"/>
              </w:rPr>
            </w:pPr>
            <w:r w:rsidRPr="00F11DAE">
              <w:rPr>
                <w:b/>
                <w:color w:val="000000"/>
              </w:rPr>
              <w:t>1</w:t>
            </w:r>
          </w:p>
        </w:tc>
        <w:tc>
          <w:tcPr>
            <w:tcW w:w="8927"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spacing w:after="120"/>
              <w:jc w:val="both"/>
            </w:pPr>
            <w:r w:rsidRPr="00F11DAE">
              <w:rPr>
                <w:bCs/>
              </w:rPr>
              <w:t xml:space="preserve">Prestação de Serviço por empresa especializada para a Gestão, Operação e Execução das Ações, Atividades e Serviços Complementares dos Métodos de Diagnóstico por Imagem dos Grupos e Subgrupos de Procedimentos de Exames da Tabela SIGTAP/SUS a serem ofertados pelo Centro de Diagnóstico por Imagem do Estado de Rondônia - CDI/RO, </w:t>
            </w:r>
            <w:r w:rsidRPr="00F11DAE">
              <w:t>desde que compatíveis com os equipamentos existentes,</w:t>
            </w:r>
            <w:r w:rsidRPr="00F11DAE">
              <w:rPr>
                <w:bCs/>
              </w:rPr>
              <w:t xml:space="preserve"> por um período de 12 (doze) meses.</w:t>
            </w:r>
          </w:p>
        </w:tc>
        <w:tc>
          <w:tcPr>
            <w:tcW w:w="1843"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spacing w:after="120"/>
              <w:jc w:val="center"/>
            </w:pPr>
            <w:r w:rsidRPr="00F11DAE">
              <w:t>Serviço</w:t>
            </w:r>
          </w:p>
        </w:tc>
        <w:tc>
          <w:tcPr>
            <w:tcW w:w="855" w:type="dxa"/>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spacing w:after="120"/>
              <w:jc w:val="center"/>
              <w:rPr>
                <w:color w:val="000000"/>
              </w:rPr>
            </w:pPr>
            <w:r w:rsidRPr="00F11DAE">
              <w:rPr>
                <w:color w:val="000000"/>
              </w:rPr>
              <w:t>1</w:t>
            </w:r>
          </w:p>
        </w:tc>
        <w:tc>
          <w:tcPr>
            <w:tcW w:w="1271" w:type="dxa"/>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spacing w:after="120"/>
              <w:jc w:val="center"/>
              <w:rPr>
                <w:color w:val="000000"/>
              </w:rPr>
            </w:pPr>
            <w:r w:rsidRPr="00F11DAE">
              <w:rPr>
                <w:color w:val="000000"/>
              </w:rPr>
              <w:t>-</w:t>
            </w:r>
          </w:p>
        </w:tc>
        <w:tc>
          <w:tcPr>
            <w:tcW w:w="1422" w:type="dxa"/>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spacing w:after="120"/>
              <w:jc w:val="center"/>
              <w:rPr>
                <w:color w:val="000000"/>
              </w:rPr>
            </w:pPr>
            <w:r w:rsidRPr="00F11DAE">
              <w:rPr>
                <w:color w:val="000000"/>
              </w:rPr>
              <w:t>-</w:t>
            </w:r>
          </w:p>
        </w:tc>
      </w:tr>
      <w:tr w:rsidR="006C64A4" w:rsidRPr="00F11DAE" w:rsidTr="00215740">
        <w:trPr>
          <w:trHeight w:val="300"/>
        </w:trPr>
        <w:tc>
          <w:tcPr>
            <w:tcW w:w="868" w:type="dxa"/>
            <w:tcBorders>
              <w:top w:val="nil"/>
              <w:left w:val="single" w:sz="4" w:space="0" w:color="auto"/>
              <w:bottom w:val="single" w:sz="4" w:space="0" w:color="auto"/>
              <w:right w:val="single" w:sz="4" w:space="0" w:color="auto"/>
            </w:tcBorders>
            <w:shd w:val="clear" w:color="auto" w:fill="auto"/>
            <w:vAlign w:val="center"/>
            <w:hideMark/>
          </w:tcPr>
          <w:p w:rsidR="006C64A4" w:rsidRPr="00F11DAE" w:rsidRDefault="006C64A4" w:rsidP="003F1248">
            <w:pPr>
              <w:spacing w:after="120"/>
              <w:jc w:val="center"/>
              <w:rPr>
                <w:color w:val="000000"/>
              </w:rPr>
            </w:pPr>
            <w:r w:rsidRPr="00F11DAE">
              <w:rPr>
                <w:color w:val="000000"/>
              </w:rPr>
              <w:t>1.1</w:t>
            </w:r>
          </w:p>
        </w:tc>
        <w:tc>
          <w:tcPr>
            <w:tcW w:w="8927"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pStyle w:val="Default"/>
              <w:spacing w:after="120"/>
              <w:jc w:val="both"/>
              <w:rPr>
                <w:rFonts w:ascii="Times New Roman" w:hAnsi="Times New Roman" w:cs="Times New Roman"/>
                <w:sz w:val="22"/>
                <w:szCs w:val="22"/>
              </w:rPr>
            </w:pPr>
            <w:r w:rsidRPr="00F11DAE">
              <w:rPr>
                <w:rFonts w:ascii="Times New Roman" w:eastAsia="Times New Roman" w:hAnsi="Times New Roman" w:cs="Times New Roman"/>
                <w:b/>
                <w:bCs/>
                <w:color w:val="auto"/>
                <w:sz w:val="22"/>
                <w:szCs w:val="22"/>
              </w:rPr>
              <w:t>Atividades a serem contempladas</w:t>
            </w:r>
            <w:r w:rsidRPr="00F11DAE">
              <w:rPr>
                <w:rFonts w:ascii="Times New Roman" w:eastAsia="Times New Roman" w:hAnsi="Times New Roman" w:cs="Times New Roman"/>
                <w:bCs/>
                <w:color w:val="auto"/>
                <w:sz w:val="22"/>
                <w:szCs w:val="22"/>
              </w:rPr>
              <w:t>: (I) Gestão Integrada, Assistência e Execução dos Serviços de Diagnóstico por Imagem, (II) Serviços de Agendamento Centralizado (</w:t>
            </w:r>
            <w:proofErr w:type="spellStart"/>
            <w:r w:rsidRPr="00F11DAE">
              <w:rPr>
                <w:rFonts w:ascii="Times New Roman" w:eastAsia="Times New Roman" w:hAnsi="Times New Roman" w:cs="Times New Roman"/>
                <w:bCs/>
                <w:color w:val="auto"/>
                <w:sz w:val="22"/>
                <w:szCs w:val="22"/>
              </w:rPr>
              <w:t>Call</w:t>
            </w:r>
            <w:proofErr w:type="spellEnd"/>
            <w:r w:rsidRPr="00F11DAE">
              <w:rPr>
                <w:rFonts w:ascii="Times New Roman" w:eastAsia="Times New Roman" w:hAnsi="Times New Roman" w:cs="Times New Roman"/>
                <w:bCs/>
                <w:color w:val="auto"/>
                <w:sz w:val="22"/>
                <w:szCs w:val="22"/>
              </w:rPr>
              <w:t xml:space="preserve"> Center), (III) Fornecimento de Insumos, sistemas de gerenciamento, arquivamento e distribuição de imagem (PACS) e sistema de informação da radiologia (RIS), contratação e disponibilização de equipe técnica e administrativa e, (IV) Pesquisa e Desenvolvimento.</w:t>
            </w:r>
          </w:p>
        </w:tc>
        <w:tc>
          <w:tcPr>
            <w:tcW w:w="1843"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spacing w:after="120"/>
              <w:jc w:val="center"/>
              <w:rPr>
                <w:color w:val="000000"/>
              </w:rPr>
            </w:pPr>
            <w:r w:rsidRPr="00F11DAE">
              <w:t>Implantação/ Contrato</w:t>
            </w:r>
          </w:p>
        </w:tc>
        <w:tc>
          <w:tcPr>
            <w:tcW w:w="855" w:type="dxa"/>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spacing w:after="120"/>
              <w:jc w:val="center"/>
              <w:rPr>
                <w:color w:val="000000"/>
              </w:rPr>
            </w:pPr>
            <w:r w:rsidRPr="00F11DAE">
              <w:rPr>
                <w:color w:val="000000"/>
              </w:rPr>
              <w:t>1</w:t>
            </w:r>
          </w:p>
        </w:tc>
        <w:tc>
          <w:tcPr>
            <w:tcW w:w="1271" w:type="dxa"/>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spacing w:after="120"/>
              <w:jc w:val="center"/>
              <w:rPr>
                <w:color w:val="000000"/>
              </w:rPr>
            </w:pPr>
            <w:r w:rsidRPr="00F11DAE">
              <w:rPr>
                <w:color w:val="000000"/>
              </w:rPr>
              <w:t>52.575,84</w:t>
            </w:r>
          </w:p>
        </w:tc>
        <w:tc>
          <w:tcPr>
            <w:tcW w:w="1422" w:type="dxa"/>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spacing w:after="120"/>
              <w:jc w:val="center"/>
              <w:rPr>
                <w:color w:val="000000"/>
              </w:rPr>
            </w:pPr>
            <w:r w:rsidRPr="00F11DAE">
              <w:rPr>
                <w:color w:val="000000"/>
              </w:rPr>
              <w:t>630.910,07</w:t>
            </w:r>
          </w:p>
        </w:tc>
      </w:tr>
      <w:tr w:rsidR="006C64A4" w:rsidRPr="00F11DAE" w:rsidTr="00215740">
        <w:trPr>
          <w:trHeight w:val="349"/>
        </w:trPr>
        <w:tc>
          <w:tcPr>
            <w:tcW w:w="868" w:type="dxa"/>
            <w:tcBorders>
              <w:top w:val="nil"/>
              <w:left w:val="single" w:sz="4" w:space="0" w:color="auto"/>
              <w:bottom w:val="single" w:sz="4" w:space="0" w:color="auto"/>
              <w:right w:val="single" w:sz="4" w:space="0" w:color="auto"/>
            </w:tcBorders>
            <w:shd w:val="clear" w:color="auto" w:fill="auto"/>
            <w:vAlign w:val="center"/>
            <w:hideMark/>
          </w:tcPr>
          <w:p w:rsidR="006C64A4" w:rsidRPr="00F11DAE" w:rsidRDefault="006C64A4" w:rsidP="003F1248">
            <w:pPr>
              <w:spacing w:after="120"/>
              <w:jc w:val="center"/>
              <w:rPr>
                <w:color w:val="000000"/>
              </w:rPr>
            </w:pPr>
            <w:r w:rsidRPr="00F11DAE">
              <w:rPr>
                <w:color w:val="000000"/>
              </w:rPr>
              <w:t>1.1.1</w:t>
            </w:r>
          </w:p>
        </w:tc>
        <w:tc>
          <w:tcPr>
            <w:tcW w:w="8927"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spacing w:after="120"/>
              <w:rPr>
                <w:color w:val="000000"/>
              </w:rPr>
            </w:pPr>
            <w:r w:rsidRPr="00F11DAE">
              <w:rPr>
                <w:color w:val="000000"/>
              </w:rPr>
              <w:t>Exames Radiológicos Raios X</w:t>
            </w:r>
          </w:p>
        </w:tc>
        <w:tc>
          <w:tcPr>
            <w:tcW w:w="1843"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spacing w:after="120"/>
              <w:jc w:val="center"/>
              <w:rPr>
                <w:color w:val="000000"/>
              </w:rPr>
            </w:pPr>
            <w:r w:rsidRPr="00F11DAE">
              <w:rPr>
                <w:color w:val="000000"/>
              </w:rPr>
              <w:t>Produção/Exames</w:t>
            </w:r>
          </w:p>
        </w:tc>
        <w:tc>
          <w:tcPr>
            <w:tcW w:w="855" w:type="dxa"/>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spacing w:after="120"/>
              <w:jc w:val="center"/>
              <w:rPr>
                <w:color w:val="000000"/>
              </w:rPr>
            </w:pPr>
            <w:r w:rsidRPr="00F11DAE">
              <w:rPr>
                <w:color w:val="000000"/>
              </w:rPr>
              <w:t>1.690</w:t>
            </w:r>
          </w:p>
        </w:tc>
        <w:tc>
          <w:tcPr>
            <w:tcW w:w="1271" w:type="dxa"/>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spacing w:after="120"/>
              <w:jc w:val="center"/>
              <w:rPr>
                <w:color w:val="000000"/>
              </w:rPr>
            </w:pPr>
            <w:r w:rsidRPr="00F11DAE">
              <w:rPr>
                <w:color w:val="000000"/>
              </w:rPr>
              <w:t>16.668,73</w:t>
            </w:r>
          </w:p>
        </w:tc>
        <w:tc>
          <w:tcPr>
            <w:tcW w:w="1422" w:type="dxa"/>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spacing w:after="120"/>
              <w:jc w:val="center"/>
              <w:rPr>
                <w:color w:val="000000"/>
              </w:rPr>
            </w:pPr>
            <w:r w:rsidRPr="00F11DAE">
              <w:rPr>
                <w:color w:val="000000"/>
              </w:rPr>
              <w:t>200.024,81</w:t>
            </w:r>
          </w:p>
        </w:tc>
      </w:tr>
      <w:tr w:rsidR="006C64A4" w:rsidRPr="00F11DAE" w:rsidTr="00215740">
        <w:trPr>
          <w:trHeight w:val="339"/>
        </w:trPr>
        <w:tc>
          <w:tcPr>
            <w:tcW w:w="868" w:type="dxa"/>
            <w:tcBorders>
              <w:top w:val="nil"/>
              <w:left w:val="single" w:sz="4" w:space="0" w:color="auto"/>
              <w:bottom w:val="single" w:sz="4" w:space="0" w:color="auto"/>
              <w:right w:val="single" w:sz="4" w:space="0" w:color="auto"/>
            </w:tcBorders>
            <w:shd w:val="clear" w:color="auto" w:fill="auto"/>
            <w:vAlign w:val="center"/>
            <w:hideMark/>
          </w:tcPr>
          <w:p w:rsidR="006C64A4" w:rsidRPr="00F11DAE" w:rsidRDefault="006C64A4" w:rsidP="003F1248">
            <w:pPr>
              <w:spacing w:after="120"/>
              <w:jc w:val="center"/>
              <w:rPr>
                <w:color w:val="000000"/>
              </w:rPr>
            </w:pPr>
            <w:r w:rsidRPr="00F11DAE">
              <w:rPr>
                <w:color w:val="000000"/>
              </w:rPr>
              <w:t>1.1.2</w:t>
            </w:r>
          </w:p>
        </w:tc>
        <w:tc>
          <w:tcPr>
            <w:tcW w:w="8927"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spacing w:after="120"/>
              <w:rPr>
                <w:color w:val="000000"/>
              </w:rPr>
            </w:pPr>
            <w:r w:rsidRPr="00F11DAE">
              <w:rPr>
                <w:color w:val="000000"/>
              </w:rPr>
              <w:t>Exames Radiológicos Mamografia</w:t>
            </w:r>
          </w:p>
        </w:tc>
        <w:tc>
          <w:tcPr>
            <w:tcW w:w="1843"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spacing w:after="120"/>
              <w:jc w:val="center"/>
              <w:rPr>
                <w:color w:val="000000"/>
              </w:rPr>
            </w:pPr>
            <w:r w:rsidRPr="00F11DAE">
              <w:rPr>
                <w:color w:val="000000"/>
              </w:rPr>
              <w:t>Produção/Exames</w:t>
            </w:r>
          </w:p>
        </w:tc>
        <w:tc>
          <w:tcPr>
            <w:tcW w:w="855" w:type="dxa"/>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spacing w:after="120"/>
              <w:jc w:val="center"/>
              <w:rPr>
                <w:color w:val="000000"/>
              </w:rPr>
            </w:pPr>
            <w:r w:rsidRPr="00F11DAE">
              <w:rPr>
                <w:color w:val="000000"/>
              </w:rPr>
              <w:t>1.126</w:t>
            </w:r>
          </w:p>
        </w:tc>
        <w:tc>
          <w:tcPr>
            <w:tcW w:w="1271" w:type="dxa"/>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spacing w:after="120"/>
              <w:jc w:val="center"/>
              <w:rPr>
                <w:color w:val="000000"/>
              </w:rPr>
            </w:pPr>
            <w:r w:rsidRPr="00F11DAE">
              <w:rPr>
                <w:color w:val="000000"/>
              </w:rPr>
              <w:t>25.338,64</w:t>
            </w:r>
          </w:p>
        </w:tc>
        <w:tc>
          <w:tcPr>
            <w:tcW w:w="1422" w:type="dxa"/>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spacing w:after="120"/>
              <w:jc w:val="center"/>
              <w:rPr>
                <w:color w:val="000000"/>
              </w:rPr>
            </w:pPr>
            <w:r w:rsidRPr="00F11DAE">
              <w:rPr>
                <w:color w:val="000000"/>
              </w:rPr>
              <w:t>304.063,68</w:t>
            </w:r>
          </w:p>
        </w:tc>
      </w:tr>
      <w:tr w:rsidR="006C64A4" w:rsidRPr="00F11DAE" w:rsidTr="00215740">
        <w:trPr>
          <w:trHeight w:val="300"/>
        </w:trPr>
        <w:tc>
          <w:tcPr>
            <w:tcW w:w="868" w:type="dxa"/>
            <w:tcBorders>
              <w:top w:val="nil"/>
              <w:left w:val="single" w:sz="4" w:space="0" w:color="auto"/>
              <w:bottom w:val="single" w:sz="4" w:space="0" w:color="auto"/>
              <w:right w:val="single" w:sz="4" w:space="0" w:color="auto"/>
            </w:tcBorders>
            <w:shd w:val="clear" w:color="auto" w:fill="auto"/>
            <w:vAlign w:val="center"/>
            <w:hideMark/>
          </w:tcPr>
          <w:p w:rsidR="006C64A4" w:rsidRPr="00F11DAE" w:rsidRDefault="006C64A4" w:rsidP="003F1248">
            <w:pPr>
              <w:spacing w:after="120"/>
              <w:jc w:val="center"/>
              <w:rPr>
                <w:color w:val="000000"/>
              </w:rPr>
            </w:pPr>
            <w:r w:rsidRPr="00F11DAE">
              <w:rPr>
                <w:color w:val="000000"/>
              </w:rPr>
              <w:t>1.1.3</w:t>
            </w:r>
          </w:p>
        </w:tc>
        <w:tc>
          <w:tcPr>
            <w:tcW w:w="8927"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spacing w:after="120"/>
              <w:rPr>
                <w:color w:val="000000"/>
              </w:rPr>
            </w:pPr>
            <w:r w:rsidRPr="00F11DAE">
              <w:rPr>
                <w:color w:val="000000"/>
              </w:rPr>
              <w:t>Exames Ultrassonografia</w:t>
            </w:r>
          </w:p>
        </w:tc>
        <w:tc>
          <w:tcPr>
            <w:tcW w:w="1843"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spacing w:after="120"/>
              <w:jc w:val="center"/>
            </w:pPr>
            <w:r w:rsidRPr="00F11DAE">
              <w:rPr>
                <w:color w:val="000000"/>
              </w:rPr>
              <w:t>Produção/Exames</w:t>
            </w:r>
          </w:p>
        </w:tc>
        <w:tc>
          <w:tcPr>
            <w:tcW w:w="855" w:type="dxa"/>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spacing w:after="120"/>
              <w:jc w:val="center"/>
              <w:rPr>
                <w:color w:val="000000"/>
              </w:rPr>
            </w:pPr>
            <w:r w:rsidRPr="00F11DAE">
              <w:rPr>
                <w:color w:val="000000"/>
              </w:rPr>
              <w:t>2.112</w:t>
            </w:r>
          </w:p>
        </w:tc>
        <w:tc>
          <w:tcPr>
            <w:tcW w:w="1271" w:type="dxa"/>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spacing w:after="120"/>
              <w:jc w:val="center"/>
              <w:rPr>
                <w:color w:val="000000"/>
              </w:rPr>
            </w:pPr>
            <w:r w:rsidRPr="00F11DAE">
              <w:rPr>
                <w:color w:val="000000"/>
              </w:rPr>
              <w:t>63.144,30</w:t>
            </w:r>
          </w:p>
        </w:tc>
        <w:tc>
          <w:tcPr>
            <w:tcW w:w="1422" w:type="dxa"/>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spacing w:after="120"/>
              <w:jc w:val="center"/>
              <w:rPr>
                <w:color w:val="000000"/>
              </w:rPr>
            </w:pPr>
            <w:r w:rsidRPr="00F11DAE">
              <w:rPr>
                <w:color w:val="000000"/>
              </w:rPr>
              <w:t>757.731,65</w:t>
            </w:r>
          </w:p>
        </w:tc>
      </w:tr>
      <w:tr w:rsidR="006C64A4" w:rsidRPr="00F11DAE" w:rsidTr="00215740">
        <w:trPr>
          <w:trHeight w:val="393"/>
        </w:trPr>
        <w:tc>
          <w:tcPr>
            <w:tcW w:w="868" w:type="dxa"/>
            <w:tcBorders>
              <w:top w:val="nil"/>
              <w:left w:val="single" w:sz="4" w:space="0" w:color="auto"/>
              <w:bottom w:val="single" w:sz="4" w:space="0" w:color="auto"/>
              <w:right w:val="single" w:sz="4" w:space="0" w:color="auto"/>
            </w:tcBorders>
            <w:shd w:val="clear" w:color="auto" w:fill="auto"/>
            <w:vAlign w:val="center"/>
            <w:hideMark/>
          </w:tcPr>
          <w:p w:rsidR="006C64A4" w:rsidRPr="00F11DAE" w:rsidRDefault="006C64A4" w:rsidP="003F1248">
            <w:pPr>
              <w:spacing w:after="120"/>
              <w:jc w:val="center"/>
              <w:rPr>
                <w:color w:val="000000"/>
              </w:rPr>
            </w:pPr>
            <w:r w:rsidRPr="00F11DAE">
              <w:rPr>
                <w:color w:val="000000"/>
              </w:rPr>
              <w:t>1.1.4</w:t>
            </w:r>
          </w:p>
        </w:tc>
        <w:tc>
          <w:tcPr>
            <w:tcW w:w="8927"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spacing w:after="120"/>
              <w:rPr>
                <w:color w:val="000000"/>
              </w:rPr>
            </w:pPr>
            <w:r w:rsidRPr="00F11DAE">
              <w:rPr>
                <w:color w:val="000000"/>
              </w:rPr>
              <w:t>Exames de Tomografias Computadorizada</w:t>
            </w:r>
          </w:p>
        </w:tc>
        <w:tc>
          <w:tcPr>
            <w:tcW w:w="1843"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spacing w:after="120"/>
              <w:jc w:val="center"/>
            </w:pPr>
            <w:r w:rsidRPr="00F11DAE">
              <w:rPr>
                <w:color w:val="000000"/>
              </w:rPr>
              <w:t>Produção/Exames</w:t>
            </w:r>
          </w:p>
        </w:tc>
        <w:tc>
          <w:tcPr>
            <w:tcW w:w="855" w:type="dxa"/>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spacing w:after="120"/>
              <w:jc w:val="center"/>
              <w:rPr>
                <w:color w:val="000000"/>
              </w:rPr>
            </w:pPr>
            <w:r w:rsidRPr="00F11DAE">
              <w:rPr>
                <w:color w:val="000000"/>
              </w:rPr>
              <w:t>845</w:t>
            </w:r>
          </w:p>
        </w:tc>
        <w:tc>
          <w:tcPr>
            <w:tcW w:w="1271" w:type="dxa"/>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spacing w:after="120"/>
              <w:jc w:val="center"/>
              <w:rPr>
                <w:color w:val="000000"/>
              </w:rPr>
            </w:pPr>
            <w:r w:rsidRPr="00F11DAE">
              <w:rPr>
                <w:color w:val="000000"/>
              </w:rPr>
              <w:t>95.669,10</w:t>
            </w:r>
          </w:p>
        </w:tc>
        <w:tc>
          <w:tcPr>
            <w:tcW w:w="1422" w:type="dxa"/>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spacing w:after="120"/>
              <w:jc w:val="center"/>
              <w:rPr>
                <w:color w:val="000000"/>
              </w:rPr>
            </w:pPr>
            <w:r w:rsidRPr="00F11DAE">
              <w:rPr>
                <w:color w:val="000000"/>
              </w:rPr>
              <w:t>1.148.029,22</w:t>
            </w:r>
          </w:p>
        </w:tc>
      </w:tr>
      <w:tr w:rsidR="006C64A4" w:rsidRPr="00F11DAE" w:rsidTr="00215740">
        <w:trPr>
          <w:trHeight w:val="413"/>
        </w:trPr>
        <w:tc>
          <w:tcPr>
            <w:tcW w:w="868" w:type="dxa"/>
            <w:tcBorders>
              <w:top w:val="nil"/>
              <w:left w:val="single" w:sz="4" w:space="0" w:color="auto"/>
              <w:bottom w:val="single" w:sz="4" w:space="0" w:color="auto"/>
              <w:right w:val="single" w:sz="4" w:space="0" w:color="auto"/>
            </w:tcBorders>
            <w:shd w:val="clear" w:color="auto" w:fill="auto"/>
            <w:vAlign w:val="center"/>
            <w:hideMark/>
          </w:tcPr>
          <w:p w:rsidR="006C64A4" w:rsidRPr="00F11DAE" w:rsidRDefault="006C64A4" w:rsidP="003F1248">
            <w:pPr>
              <w:spacing w:after="120"/>
              <w:jc w:val="center"/>
              <w:rPr>
                <w:color w:val="000000"/>
              </w:rPr>
            </w:pPr>
            <w:r w:rsidRPr="00F11DAE">
              <w:rPr>
                <w:color w:val="000000"/>
              </w:rPr>
              <w:t>1.1.5</w:t>
            </w:r>
          </w:p>
        </w:tc>
        <w:tc>
          <w:tcPr>
            <w:tcW w:w="8927"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spacing w:after="120"/>
              <w:rPr>
                <w:color w:val="000000"/>
              </w:rPr>
            </w:pPr>
            <w:r w:rsidRPr="00F11DAE">
              <w:rPr>
                <w:color w:val="000000"/>
              </w:rPr>
              <w:t>Exames de Ressonância Magnética</w:t>
            </w:r>
          </w:p>
        </w:tc>
        <w:tc>
          <w:tcPr>
            <w:tcW w:w="1843"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spacing w:after="120"/>
              <w:jc w:val="center"/>
            </w:pPr>
            <w:r w:rsidRPr="00F11DAE">
              <w:rPr>
                <w:color w:val="000000"/>
              </w:rPr>
              <w:t>Produção/Exames</w:t>
            </w:r>
          </w:p>
        </w:tc>
        <w:tc>
          <w:tcPr>
            <w:tcW w:w="855" w:type="dxa"/>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spacing w:after="120"/>
              <w:jc w:val="center"/>
              <w:rPr>
                <w:color w:val="000000"/>
              </w:rPr>
            </w:pPr>
            <w:r w:rsidRPr="00F11DAE">
              <w:rPr>
                <w:color w:val="000000"/>
              </w:rPr>
              <w:t>282</w:t>
            </w:r>
          </w:p>
        </w:tc>
        <w:tc>
          <w:tcPr>
            <w:tcW w:w="1271" w:type="dxa"/>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spacing w:after="120"/>
              <w:jc w:val="center"/>
              <w:rPr>
                <w:color w:val="000000"/>
              </w:rPr>
            </w:pPr>
            <w:r w:rsidRPr="00F11DAE">
              <w:rPr>
                <w:color w:val="000000"/>
              </w:rPr>
              <w:t>75.675,52</w:t>
            </w:r>
          </w:p>
        </w:tc>
        <w:tc>
          <w:tcPr>
            <w:tcW w:w="1422" w:type="dxa"/>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spacing w:after="120"/>
              <w:jc w:val="center"/>
              <w:rPr>
                <w:color w:val="000000"/>
              </w:rPr>
            </w:pPr>
            <w:r w:rsidRPr="00F11DAE">
              <w:rPr>
                <w:color w:val="000000"/>
              </w:rPr>
              <w:t>908.106,25</w:t>
            </w:r>
          </w:p>
        </w:tc>
      </w:tr>
      <w:tr w:rsidR="006C64A4" w:rsidRPr="00F11DAE" w:rsidTr="00215740">
        <w:trPr>
          <w:trHeight w:val="300"/>
        </w:trPr>
        <w:tc>
          <w:tcPr>
            <w:tcW w:w="868" w:type="dxa"/>
            <w:tcBorders>
              <w:top w:val="nil"/>
              <w:left w:val="single" w:sz="4" w:space="0" w:color="auto"/>
              <w:bottom w:val="single" w:sz="4" w:space="0" w:color="auto"/>
              <w:right w:val="single" w:sz="4" w:space="0" w:color="auto"/>
            </w:tcBorders>
            <w:shd w:val="clear" w:color="auto" w:fill="auto"/>
            <w:vAlign w:val="center"/>
            <w:hideMark/>
          </w:tcPr>
          <w:p w:rsidR="006C64A4" w:rsidRPr="00F11DAE" w:rsidRDefault="006C64A4" w:rsidP="003F1248">
            <w:pPr>
              <w:spacing w:after="120"/>
              <w:jc w:val="center"/>
              <w:rPr>
                <w:color w:val="000000"/>
              </w:rPr>
            </w:pPr>
            <w:r w:rsidRPr="00F11DAE">
              <w:rPr>
                <w:color w:val="000000"/>
              </w:rPr>
              <w:t>1.1.6</w:t>
            </w:r>
          </w:p>
        </w:tc>
        <w:tc>
          <w:tcPr>
            <w:tcW w:w="8927"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spacing w:after="120"/>
              <w:rPr>
                <w:color w:val="000000"/>
              </w:rPr>
            </w:pPr>
            <w:r w:rsidRPr="00F11DAE">
              <w:rPr>
                <w:color w:val="000000"/>
              </w:rPr>
              <w:t>Exames de Endoscopia</w:t>
            </w:r>
          </w:p>
        </w:tc>
        <w:tc>
          <w:tcPr>
            <w:tcW w:w="1843"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spacing w:after="120"/>
              <w:jc w:val="center"/>
            </w:pPr>
            <w:r w:rsidRPr="00F11DAE">
              <w:rPr>
                <w:color w:val="000000"/>
              </w:rPr>
              <w:t>Produção/Exames</w:t>
            </w:r>
          </w:p>
        </w:tc>
        <w:tc>
          <w:tcPr>
            <w:tcW w:w="855" w:type="dxa"/>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spacing w:after="120"/>
              <w:jc w:val="center"/>
              <w:rPr>
                <w:color w:val="000000"/>
              </w:rPr>
            </w:pPr>
            <w:r w:rsidRPr="00F11DAE">
              <w:rPr>
                <w:color w:val="000000"/>
              </w:rPr>
              <w:t>563</w:t>
            </w:r>
          </w:p>
        </w:tc>
        <w:tc>
          <w:tcPr>
            <w:tcW w:w="1271" w:type="dxa"/>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spacing w:after="120"/>
              <w:jc w:val="center"/>
              <w:rPr>
                <w:color w:val="000000"/>
              </w:rPr>
            </w:pPr>
            <w:r w:rsidRPr="00F11DAE">
              <w:rPr>
                <w:color w:val="000000"/>
              </w:rPr>
              <w:t>33.930,72</w:t>
            </w:r>
          </w:p>
        </w:tc>
        <w:tc>
          <w:tcPr>
            <w:tcW w:w="1422" w:type="dxa"/>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spacing w:after="120"/>
              <w:jc w:val="center"/>
              <w:rPr>
                <w:color w:val="000000"/>
              </w:rPr>
            </w:pPr>
            <w:r w:rsidRPr="00F11DAE">
              <w:rPr>
                <w:color w:val="000000"/>
              </w:rPr>
              <w:t>407.168,62</w:t>
            </w:r>
          </w:p>
        </w:tc>
      </w:tr>
      <w:tr w:rsidR="006C64A4" w:rsidRPr="00F11DAE" w:rsidTr="00215740">
        <w:trPr>
          <w:trHeight w:val="300"/>
        </w:trPr>
        <w:tc>
          <w:tcPr>
            <w:tcW w:w="868" w:type="dxa"/>
            <w:tcBorders>
              <w:top w:val="nil"/>
              <w:left w:val="single" w:sz="4" w:space="0" w:color="auto"/>
              <w:bottom w:val="single" w:sz="4" w:space="0" w:color="auto"/>
              <w:right w:val="single" w:sz="4" w:space="0" w:color="auto"/>
            </w:tcBorders>
            <w:shd w:val="clear" w:color="auto" w:fill="auto"/>
            <w:vAlign w:val="center"/>
            <w:hideMark/>
          </w:tcPr>
          <w:p w:rsidR="006C64A4" w:rsidRPr="00F11DAE" w:rsidRDefault="006C64A4" w:rsidP="003F1248">
            <w:pPr>
              <w:spacing w:after="120"/>
              <w:jc w:val="center"/>
              <w:rPr>
                <w:color w:val="000000"/>
              </w:rPr>
            </w:pPr>
            <w:r w:rsidRPr="00F11DAE">
              <w:rPr>
                <w:color w:val="000000"/>
              </w:rPr>
              <w:t>1.1.7</w:t>
            </w:r>
          </w:p>
        </w:tc>
        <w:tc>
          <w:tcPr>
            <w:tcW w:w="8927"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spacing w:after="120"/>
              <w:rPr>
                <w:color w:val="000000"/>
              </w:rPr>
            </w:pPr>
            <w:r w:rsidRPr="00F11DAE">
              <w:rPr>
                <w:color w:val="000000"/>
              </w:rPr>
              <w:t>Exames de Broncoscopia</w:t>
            </w:r>
          </w:p>
        </w:tc>
        <w:tc>
          <w:tcPr>
            <w:tcW w:w="1843"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spacing w:after="120"/>
              <w:jc w:val="center"/>
            </w:pPr>
            <w:r w:rsidRPr="00F11DAE">
              <w:rPr>
                <w:color w:val="000000"/>
              </w:rPr>
              <w:t>Produção/Exames</w:t>
            </w:r>
          </w:p>
        </w:tc>
        <w:tc>
          <w:tcPr>
            <w:tcW w:w="855" w:type="dxa"/>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spacing w:after="120"/>
              <w:jc w:val="center"/>
              <w:rPr>
                <w:color w:val="000000"/>
              </w:rPr>
            </w:pPr>
            <w:r w:rsidRPr="00F11DAE">
              <w:rPr>
                <w:color w:val="000000"/>
              </w:rPr>
              <w:t>141</w:t>
            </w:r>
          </w:p>
        </w:tc>
        <w:tc>
          <w:tcPr>
            <w:tcW w:w="1271" w:type="dxa"/>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spacing w:after="120"/>
              <w:jc w:val="center"/>
              <w:rPr>
                <w:color w:val="000000"/>
              </w:rPr>
            </w:pPr>
            <w:r w:rsidRPr="00F11DAE">
              <w:rPr>
                <w:color w:val="000000"/>
              </w:rPr>
              <w:t>5.072,82</w:t>
            </w:r>
          </w:p>
        </w:tc>
        <w:tc>
          <w:tcPr>
            <w:tcW w:w="1422" w:type="dxa"/>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spacing w:after="120"/>
              <w:jc w:val="center"/>
              <w:rPr>
                <w:color w:val="000000"/>
              </w:rPr>
            </w:pPr>
            <w:r w:rsidRPr="00F11DAE">
              <w:rPr>
                <w:color w:val="000000"/>
              </w:rPr>
              <w:t>60.873,80</w:t>
            </w:r>
          </w:p>
        </w:tc>
      </w:tr>
      <w:tr w:rsidR="0010021C" w:rsidRPr="00F11DAE" w:rsidTr="00215740">
        <w:trPr>
          <w:trHeight w:val="226"/>
        </w:trPr>
        <w:tc>
          <w:tcPr>
            <w:tcW w:w="8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21C" w:rsidRPr="00F11DAE" w:rsidRDefault="0010021C" w:rsidP="003F1248">
            <w:pPr>
              <w:spacing w:after="120"/>
              <w:jc w:val="center"/>
              <w:rPr>
                <w:color w:val="000000"/>
              </w:rPr>
            </w:pPr>
          </w:p>
        </w:tc>
        <w:tc>
          <w:tcPr>
            <w:tcW w:w="11625" w:type="dxa"/>
            <w:gridSpan w:val="3"/>
            <w:tcBorders>
              <w:top w:val="single" w:sz="4" w:space="0" w:color="auto"/>
              <w:left w:val="nil"/>
              <w:bottom w:val="single" w:sz="4" w:space="0" w:color="auto"/>
              <w:right w:val="single" w:sz="4" w:space="0" w:color="auto"/>
            </w:tcBorders>
            <w:shd w:val="clear" w:color="auto" w:fill="auto"/>
            <w:vAlign w:val="bottom"/>
            <w:hideMark/>
          </w:tcPr>
          <w:p w:rsidR="0010021C" w:rsidRPr="00F11DAE" w:rsidRDefault="0010021C" w:rsidP="00215740">
            <w:pPr>
              <w:spacing w:after="120"/>
              <w:jc w:val="right"/>
              <w:rPr>
                <w:color w:val="000000"/>
              </w:rPr>
            </w:pPr>
            <w:r w:rsidRPr="00F11DAE">
              <w:rPr>
                <w:b/>
                <w:bCs/>
                <w:color w:val="000000"/>
                <w:lang w:eastAsia="en-US"/>
              </w:rPr>
              <w:t xml:space="preserve">PREÇO TOTAL </w:t>
            </w:r>
          </w:p>
        </w:tc>
        <w:tc>
          <w:tcPr>
            <w:tcW w:w="1271" w:type="dxa"/>
            <w:tcBorders>
              <w:top w:val="single" w:sz="4" w:space="0" w:color="auto"/>
              <w:left w:val="nil"/>
              <w:bottom w:val="single" w:sz="4" w:space="0" w:color="auto"/>
              <w:right w:val="single" w:sz="4" w:space="0" w:color="auto"/>
            </w:tcBorders>
            <w:shd w:val="clear" w:color="auto" w:fill="auto"/>
            <w:noWrap/>
            <w:vAlign w:val="bottom"/>
            <w:hideMark/>
          </w:tcPr>
          <w:p w:rsidR="0010021C" w:rsidRPr="00215740" w:rsidRDefault="0010021C" w:rsidP="0010021C">
            <w:pPr>
              <w:spacing w:after="120"/>
              <w:jc w:val="center"/>
              <w:rPr>
                <w:b/>
                <w:color w:val="000000"/>
              </w:rPr>
            </w:pPr>
            <w:r w:rsidRPr="00215740">
              <w:rPr>
                <w:b/>
                <w:color w:val="000000"/>
              </w:rPr>
              <w:t xml:space="preserve"> </w:t>
            </w:r>
            <w:r w:rsidR="00215740" w:rsidRPr="00215740">
              <w:rPr>
                <w:b/>
                <w:color w:val="000000"/>
              </w:rPr>
              <w:t>368.075,67</w:t>
            </w:r>
          </w:p>
        </w:tc>
        <w:tc>
          <w:tcPr>
            <w:tcW w:w="1422" w:type="dxa"/>
            <w:tcBorders>
              <w:top w:val="single" w:sz="4" w:space="0" w:color="auto"/>
              <w:left w:val="nil"/>
              <w:bottom w:val="single" w:sz="4" w:space="0" w:color="auto"/>
              <w:right w:val="single" w:sz="4" w:space="0" w:color="auto"/>
            </w:tcBorders>
            <w:shd w:val="clear" w:color="auto" w:fill="auto"/>
            <w:vAlign w:val="bottom"/>
          </w:tcPr>
          <w:p w:rsidR="0010021C" w:rsidRPr="00215740" w:rsidRDefault="0010021C" w:rsidP="003F1248">
            <w:pPr>
              <w:spacing w:after="120"/>
              <w:jc w:val="center"/>
              <w:rPr>
                <w:b/>
                <w:color w:val="000000"/>
              </w:rPr>
            </w:pPr>
            <w:r w:rsidRPr="00215740">
              <w:rPr>
                <w:b/>
                <w:color w:val="000000"/>
              </w:rPr>
              <w:t xml:space="preserve"> 4.416.908,10</w:t>
            </w:r>
          </w:p>
        </w:tc>
      </w:tr>
      <w:tr w:rsidR="006C64A4" w:rsidRPr="00F11DAE" w:rsidTr="00215740">
        <w:trPr>
          <w:trHeight w:val="300"/>
        </w:trPr>
        <w:tc>
          <w:tcPr>
            <w:tcW w:w="8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64A4" w:rsidRPr="00F11DAE" w:rsidRDefault="006C64A4" w:rsidP="003F1248">
            <w:pPr>
              <w:spacing w:after="120"/>
              <w:jc w:val="center"/>
              <w:rPr>
                <w:color w:val="000000"/>
              </w:rPr>
            </w:pPr>
          </w:p>
        </w:tc>
        <w:tc>
          <w:tcPr>
            <w:tcW w:w="14318" w:type="dxa"/>
            <w:gridSpan w:val="5"/>
            <w:tcBorders>
              <w:top w:val="single" w:sz="4" w:space="0" w:color="auto"/>
              <w:left w:val="nil"/>
              <w:bottom w:val="single" w:sz="4" w:space="0" w:color="auto"/>
              <w:right w:val="single" w:sz="4" w:space="0" w:color="auto"/>
            </w:tcBorders>
            <w:shd w:val="clear" w:color="auto" w:fill="auto"/>
            <w:vAlign w:val="center"/>
            <w:hideMark/>
          </w:tcPr>
          <w:p w:rsidR="006C64A4" w:rsidRPr="00F11DAE" w:rsidRDefault="006C64A4" w:rsidP="003F1248">
            <w:pPr>
              <w:spacing w:after="120"/>
              <w:jc w:val="both"/>
              <w:rPr>
                <w:color w:val="000000"/>
              </w:rPr>
            </w:pPr>
            <w:r w:rsidRPr="00F11DAE">
              <w:t xml:space="preserve">As quantidades mensais descritas acima são estimadas. No decorrer da prestação do serviço essas quantidades e valores financeiros poderão sofrer variações de acordo com as </w:t>
            </w:r>
            <w:r w:rsidRPr="00F11DAE">
              <w:lastRenderedPageBreak/>
              <w:t xml:space="preserve">demandas da SESAU e de acordo com os exames produzidos conforme o </w:t>
            </w:r>
            <w:r w:rsidRPr="00F11DAE">
              <w:rPr>
                <w:b/>
                <w:bCs/>
                <w:color w:val="000000"/>
              </w:rPr>
              <w:t>Grupo de Procedimentos Tabela SIA/SUS Segundo Forma de Organização.</w:t>
            </w:r>
          </w:p>
        </w:tc>
      </w:tr>
    </w:tbl>
    <w:p w:rsidR="006C64A4" w:rsidRPr="00F11DAE" w:rsidRDefault="006C64A4" w:rsidP="006C64A4"/>
    <w:p w:rsidR="006C64A4" w:rsidRPr="00F11DAE" w:rsidRDefault="006C64A4" w:rsidP="00B951A3">
      <w:pPr>
        <w:numPr>
          <w:ilvl w:val="0"/>
          <w:numId w:val="51"/>
        </w:numPr>
        <w:suppressAutoHyphens w:val="0"/>
        <w:ind w:right="-6"/>
        <w:jc w:val="both"/>
      </w:pPr>
      <w:r w:rsidRPr="00F11DAE">
        <w:t>Preço Total da Proposta (12 meses): R$ _______________ (___________________).</w:t>
      </w:r>
    </w:p>
    <w:p w:rsidR="006C64A4" w:rsidRPr="00F11DAE" w:rsidRDefault="006C64A4" w:rsidP="006C64A4">
      <w:pPr>
        <w:ind w:left="720" w:right="-6"/>
        <w:jc w:val="both"/>
      </w:pPr>
    </w:p>
    <w:p w:rsidR="006C64A4" w:rsidRPr="00F11DAE" w:rsidRDefault="006C64A4" w:rsidP="00B951A3">
      <w:pPr>
        <w:numPr>
          <w:ilvl w:val="0"/>
          <w:numId w:val="51"/>
        </w:numPr>
        <w:suppressAutoHyphens w:val="0"/>
        <w:ind w:right="-6"/>
        <w:jc w:val="both"/>
      </w:pPr>
      <w:r w:rsidRPr="00F11DAE">
        <w:t xml:space="preserve">As quantidades mensais descritas acima são estimadas. No decorrer da prestação do serviço essas quantidades e valores financeiros poderão sofrer variações de acordo com as demandas da SESAU e de acordo com os exames produzidos conforme o </w:t>
      </w:r>
      <w:r w:rsidRPr="00F11DAE">
        <w:rPr>
          <w:b/>
          <w:bCs/>
          <w:color w:val="000000"/>
        </w:rPr>
        <w:t>Grupo de Procedimentos Tabela SIA/SUS Segundo Forma de Organização</w:t>
      </w:r>
      <w:r w:rsidRPr="00F11DAE">
        <w:t xml:space="preserve">. Podendo ter variação no valor total do contrato, devido à variação do preço tabela </w:t>
      </w:r>
      <w:r w:rsidRPr="00F11DAE">
        <w:rPr>
          <w:bCs/>
          <w:color w:val="000000"/>
        </w:rPr>
        <w:t xml:space="preserve">SIA/SUS </w:t>
      </w:r>
      <w:r w:rsidRPr="00F11DAE">
        <w:t>dos procedimentos de exames por grupos e subgrupos relativos aos procedimentos/exames solicitados e executados compatíveis com os equipamentos instalados no CDI/RO, descritos no Projeto Básico. (</w:t>
      </w:r>
      <w:r w:rsidRPr="00F11DAE">
        <w:rPr>
          <w:b/>
        </w:rPr>
        <w:t xml:space="preserve">Anexo VII do Projeto Básico </w:t>
      </w:r>
      <w:r w:rsidRPr="00F11DAE">
        <w:t>nas fls. nº 533 dos autos, Tabela 18- Estimativa Financeira da Produção Ambulatorial do Centro de Diagnóstico por Imagem de Rondônia - CDI/RO)</w:t>
      </w:r>
    </w:p>
    <w:p w:rsidR="006C64A4" w:rsidRPr="00F11DAE" w:rsidRDefault="006C64A4" w:rsidP="006C64A4">
      <w:pPr>
        <w:ind w:left="720" w:right="-6"/>
        <w:jc w:val="both"/>
      </w:pPr>
    </w:p>
    <w:p w:rsidR="006C64A4" w:rsidRPr="00F11DAE" w:rsidRDefault="006C64A4" w:rsidP="00B951A3">
      <w:pPr>
        <w:numPr>
          <w:ilvl w:val="0"/>
          <w:numId w:val="51"/>
        </w:numPr>
        <w:suppressAutoHyphens w:val="0"/>
        <w:ind w:right="-6"/>
        <w:jc w:val="both"/>
      </w:pPr>
      <w:r w:rsidRPr="00F11DAE">
        <w:t>A validade da proposta é de 60 (sessenta) dias corridos, contados da data de recebimento das propostas.</w:t>
      </w:r>
    </w:p>
    <w:p w:rsidR="006C64A4" w:rsidRPr="00F11DAE" w:rsidRDefault="006C64A4" w:rsidP="006C64A4">
      <w:pPr>
        <w:jc w:val="center"/>
      </w:pPr>
    </w:p>
    <w:p w:rsidR="006C64A4" w:rsidRPr="00F11DAE" w:rsidRDefault="006C64A4" w:rsidP="006C64A4">
      <w:pPr>
        <w:jc w:val="center"/>
      </w:pPr>
      <w:r w:rsidRPr="00F11DAE">
        <w:t>Local e data</w:t>
      </w:r>
    </w:p>
    <w:p w:rsidR="006C64A4" w:rsidRPr="00F11DAE" w:rsidRDefault="006C64A4" w:rsidP="006C64A4">
      <w:pPr>
        <w:jc w:val="center"/>
      </w:pPr>
      <w:r w:rsidRPr="00F11DAE">
        <w:t>________________________________________________</w:t>
      </w:r>
    </w:p>
    <w:p w:rsidR="006C64A4" w:rsidRPr="00F11DAE" w:rsidRDefault="006C64A4" w:rsidP="006C64A4">
      <w:pPr>
        <w:jc w:val="center"/>
      </w:pPr>
      <w:r w:rsidRPr="00F11DAE">
        <w:t>Assinatura e cargo – diretor, sócio e/ou representante legal</w:t>
      </w:r>
    </w:p>
    <w:p w:rsidR="006C64A4" w:rsidRDefault="006C64A4" w:rsidP="006C64A4">
      <w:pPr>
        <w:autoSpaceDE w:val="0"/>
        <w:autoSpaceDN w:val="0"/>
        <w:adjustRightInd w:val="0"/>
        <w:spacing w:after="120" w:line="360" w:lineRule="auto"/>
        <w:ind w:left="426" w:right="-314"/>
        <w:jc w:val="center"/>
        <w:rPr>
          <w:b/>
          <w:color w:val="000000"/>
        </w:rPr>
      </w:pPr>
    </w:p>
    <w:p w:rsidR="006C64A4" w:rsidRDefault="006C64A4" w:rsidP="006C64A4">
      <w:pPr>
        <w:autoSpaceDE w:val="0"/>
        <w:autoSpaceDN w:val="0"/>
        <w:adjustRightInd w:val="0"/>
        <w:spacing w:after="120" w:line="360" w:lineRule="auto"/>
        <w:ind w:left="426" w:right="-314"/>
        <w:jc w:val="center"/>
        <w:rPr>
          <w:b/>
          <w:color w:val="000000"/>
        </w:rPr>
      </w:pPr>
    </w:p>
    <w:p w:rsidR="006C64A4" w:rsidRDefault="006C64A4" w:rsidP="006C64A4">
      <w:pPr>
        <w:autoSpaceDE w:val="0"/>
        <w:autoSpaceDN w:val="0"/>
        <w:adjustRightInd w:val="0"/>
        <w:spacing w:after="120" w:line="360" w:lineRule="auto"/>
        <w:ind w:left="426" w:right="-314"/>
        <w:jc w:val="center"/>
        <w:rPr>
          <w:b/>
          <w:color w:val="000000"/>
        </w:rPr>
      </w:pPr>
    </w:p>
    <w:p w:rsidR="006C64A4" w:rsidRDefault="006C64A4" w:rsidP="006C64A4">
      <w:pPr>
        <w:autoSpaceDE w:val="0"/>
        <w:autoSpaceDN w:val="0"/>
        <w:adjustRightInd w:val="0"/>
        <w:spacing w:after="120" w:line="360" w:lineRule="auto"/>
        <w:ind w:left="426" w:right="-314"/>
        <w:jc w:val="center"/>
        <w:rPr>
          <w:b/>
          <w:color w:val="000000"/>
        </w:rPr>
      </w:pPr>
    </w:p>
    <w:p w:rsidR="006C64A4" w:rsidRDefault="006C64A4" w:rsidP="006C64A4">
      <w:pPr>
        <w:autoSpaceDE w:val="0"/>
        <w:autoSpaceDN w:val="0"/>
        <w:adjustRightInd w:val="0"/>
        <w:spacing w:after="120" w:line="360" w:lineRule="auto"/>
        <w:ind w:left="426" w:right="-314"/>
        <w:jc w:val="center"/>
        <w:rPr>
          <w:b/>
          <w:color w:val="000000"/>
        </w:rPr>
      </w:pPr>
    </w:p>
    <w:p w:rsidR="006C64A4" w:rsidRDefault="006C64A4" w:rsidP="006C64A4">
      <w:pPr>
        <w:autoSpaceDE w:val="0"/>
        <w:autoSpaceDN w:val="0"/>
        <w:adjustRightInd w:val="0"/>
        <w:spacing w:after="120" w:line="360" w:lineRule="auto"/>
        <w:ind w:left="426" w:right="-314"/>
        <w:jc w:val="center"/>
        <w:rPr>
          <w:b/>
          <w:color w:val="000000"/>
        </w:rPr>
      </w:pPr>
    </w:p>
    <w:p w:rsidR="006C64A4" w:rsidRDefault="006C64A4" w:rsidP="006C64A4">
      <w:pPr>
        <w:autoSpaceDE w:val="0"/>
        <w:autoSpaceDN w:val="0"/>
        <w:adjustRightInd w:val="0"/>
        <w:spacing w:after="120" w:line="360" w:lineRule="auto"/>
        <w:ind w:left="426" w:right="-314"/>
        <w:jc w:val="center"/>
        <w:rPr>
          <w:b/>
          <w:color w:val="000000"/>
        </w:rPr>
      </w:pPr>
    </w:p>
    <w:p w:rsidR="006C64A4" w:rsidRDefault="006C64A4" w:rsidP="006C64A4">
      <w:pPr>
        <w:autoSpaceDE w:val="0"/>
        <w:autoSpaceDN w:val="0"/>
        <w:adjustRightInd w:val="0"/>
        <w:spacing w:after="120" w:line="360" w:lineRule="auto"/>
        <w:ind w:left="426" w:right="-314"/>
        <w:jc w:val="center"/>
        <w:rPr>
          <w:b/>
          <w:color w:val="000000"/>
        </w:rPr>
      </w:pPr>
    </w:p>
    <w:p w:rsidR="006C64A4" w:rsidRDefault="006C64A4" w:rsidP="006C64A4">
      <w:pPr>
        <w:autoSpaceDE w:val="0"/>
        <w:autoSpaceDN w:val="0"/>
        <w:adjustRightInd w:val="0"/>
        <w:spacing w:after="120" w:line="360" w:lineRule="auto"/>
        <w:ind w:left="426" w:right="-314"/>
        <w:jc w:val="center"/>
        <w:rPr>
          <w:b/>
          <w:color w:val="000000"/>
        </w:rPr>
      </w:pPr>
    </w:p>
    <w:p w:rsidR="006C64A4" w:rsidRDefault="006C64A4" w:rsidP="006C64A4">
      <w:pPr>
        <w:autoSpaceDE w:val="0"/>
        <w:autoSpaceDN w:val="0"/>
        <w:adjustRightInd w:val="0"/>
        <w:spacing w:after="120" w:line="360" w:lineRule="auto"/>
        <w:ind w:left="426" w:right="-314"/>
        <w:jc w:val="center"/>
        <w:rPr>
          <w:b/>
          <w:color w:val="000000"/>
        </w:rPr>
      </w:pPr>
    </w:p>
    <w:p w:rsidR="006C64A4" w:rsidRDefault="006C64A4" w:rsidP="006C64A4">
      <w:pPr>
        <w:autoSpaceDE w:val="0"/>
        <w:autoSpaceDN w:val="0"/>
        <w:adjustRightInd w:val="0"/>
        <w:spacing w:after="120" w:line="360" w:lineRule="auto"/>
        <w:ind w:left="426" w:right="-314"/>
        <w:jc w:val="center"/>
        <w:rPr>
          <w:b/>
          <w:color w:val="000000"/>
        </w:rPr>
      </w:pPr>
    </w:p>
    <w:p w:rsidR="00BB2A8D" w:rsidRDefault="00BB2A8D" w:rsidP="006C64A4">
      <w:pPr>
        <w:autoSpaceDE w:val="0"/>
        <w:autoSpaceDN w:val="0"/>
        <w:adjustRightInd w:val="0"/>
        <w:spacing w:after="120" w:line="360" w:lineRule="auto"/>
        <w:ind w:left="426" w:right="-314"/>
        <w:jc w:val="center"/>
        <w:rPr>
          <w:b/>
          <w:color w:val="000000"/>
        </w:rPr>
      </w:pPr>
    </w:p>
    <w:p w:rsidR="006C64A4" w:rsidRPr="00F11DAE" w:rsidRDefault="006C64A4" w:rsidP="006C64A4">
      <w:pPr>
        <w:autoSpaceDE w:val="0"/>
        <w:autoSpaceDN w:val="0"/>
        <w:adjustRightInd w:val="0"/>
        <w:spacing w:after="120" w:line="360" w:lineRule="auto"/>
        <w:ind w:left="426" w:right="-314"/>
        <w:jc w:val="center"/>
        <w:rPr>
          <w:b/>
          <w:color w:val="000000"/>
        </w:rPr>
      </w:pPr>
      <w:r w:rsidRPr="00F11DAE">
        <w:rPr>
          <w:b/>
          <w:color w:val="000000"/>
        </w:rPr>
        <w:t>ANEXO II</w:t>
      </w:r>
      <w:r>
        <w:rPr>
          <w:b/>
          <w:color w:val="000000"/>
        </w:rPr>
        <w:t xml:space="preserve"> DO TR</w:t>
      </w:r>
    </w:p>
    <w:p w:rsidR="006C64A4" w:rsidRPr="00F11DAE" w:rsidRDefault="006C64A4" w:rsidP="006C64A4">
      <w:pPr>
        <w:jc w:val="center"/>
        <w:rPr>
          <w:b/>
          <w:color w:val="000000"/>
        </w:rPr>
      </w:pPr>
      <w:r w:rsidRPr="00F11DAE">
        <w:rPr>
          <w:b/>
          <w:color w:val="000000"/>
        </w:rPr>
        <w:t>PRODUÇÃO MENSAL/ANUAL DE EXAMES</w:t>
      </w:r>
    </w:p>
    <w:p w:rsidR="006C64A4" w:rsidRPr="00F11DAE" w:rsidRDefault="006C64A4" w:rsidP="006C64A4">
      <w:pPr>
        <w:jc w:val="center"/>
        <w:rPr>
          <w:b/>
          <w:color w:val="000000"/>
        </w:rPr>
      </w:pPr>
    </w:p>
    <w:tbl>
      <w:tblPr>
        <w:tblW w:w="15075" w:type="dxa"/>
        <w:jc w:val="center"/>
        <w:tblInd w:w="895" w:type="dxa"/>
        <w:tblCellMar>
          <w:left w:w="70" w:type="dxa"/>
          <w:right w:w="70" w:type="dxa"/>
        </w:tblCellMar>
        <w:tblLook w:val="04A0" w:firstRow="1" w:lastRow="0" w:firstColumn="1" w:lastColumn="0" w:noHBand="0" w:noVBand="1"/>
      </w:tblPr>
      <w:tblGrid>
        <w:gridCol w:w="1788"/>
        <w:gridCol w:w="2628"/>
        <w:gridCol w:w="1152"/>
        <w:gridCol w:w="1296"/>
        <w:gridCol w:w="1296"/>
        <w:gridCol w:w="1296"/>
        <w:gridCol w:w="1708"/>
        <w:gridCol w:w="1374"/>
        <w:gridCol w:w="1374"/>
        <w:gridCol w:w="1163"/>
      </w:tblGrid>
      <w:tr w:rsidR="006C64A4" w:rsidRPr="00F11DAE" w:rsidTr="003F1248">
        <w:trPr>
          <w:trHeight w:val="765"/>
          <w:tblHeader/>
          <w:jc w:val="center"/>
        </w:trPr>
        <w:tc>
          <w:tcPr>
            <w:tcW w:w="1869" w:type="dxa"/>
            <w:tcBorders>
              <w:top w:val="single" w:sz="4" w:space="0" w:color="auto"/>
              <w:left w:val="single" w:sz="4" w:space="0" w:color="auto"/>
              <w:bottom w:val="single" w:sz="4" w:space="0" w:color="auto"/>
              <w:right w:val="single" w:sz="4" w:space="0" w:color="auto"/>
            </w:tcBorders>
            <w:shd w:val="clear" w:color="000000" w:fill="D8D8D8"/>
            <w:hideMark/>
          </w:tcPr>
          <w:p w:rsidR="006C64A4" w:rsidRPr="00F11DAE" w:rsidRDefault="006C64A4" w:rsidP="003F1248">
            <w:pPr>
              <w:jc w:val="center"/>
              <w:rPr>
                <w:b/>
                <w:bCs/>
                <w:color w:val="000000"/>
              </w:rPr>
            </w:pPr>
            <w:r w:rsidRPr="00F11DAE">
              <w:rPr>
                <w:b/>
                <w:bCs/>
                <w:color w:val="000000"/>
              </w:rPr>
              <w:t>Equipamento</w:t>
            </w:r>
          </w:p>
        </w:tc>
        <w:tc>
          <w:tcPr>
            <w:tcW w:w="3695" w:type="dxa"/>
            <w:tcBorders>
              <w:top w:val="single" w:sz="4" w:space="0" w:color="auto"/>
              <w:left w:val="nil"/>
              <w:bottom w:val="single" w:sz="4" w:space="0" w:color="auto"/>
              <w:right w:val="single" w:sz="4" w:space="0" w:color="auto"/>
            </w:tcBorders>
            <w:shd w:val="clear" w:color="000000" w:fill="D8D8D8"/>
            <w:hideMark/>
          </w:tcPr>
          <w:p w:rsidR="006C64A4" w:rsidRPr="00F11DAE" w:rsidRDefault="006C64A4" w:rsidP="003F1248">
            <w:pPr>
              <w:jc w:val="center"/>
              <w:rPr>
                <w:b/>
                <w:bCs/>
                <w:color w:val="000000"/>
              </w:rPr>
            </w:pPr>
            <w:r w:rsidRPr="00F11DAE">
              <w:rPr>
                <w:b/>
                <w:bCs/>
                <w:color w:val="000000"/>
              </w:rPr>
              <w:t>Grupo de Procedimentos Tabela SIA/SUS Segundo Forma de Organização</w:t>
            </w:r>
          </w:p>
        </w:tc>
        <w:tc>
          <w:tcPr>
            <w:tcW w:w="0" w:type="auto"/>
            <w:tcBorders>
              <w:top w:val="single" w:sz="4" w:space="0" w:color="auto"/>
              <w:left w:val="nil"/>
              <w:bottom w:val="single" w:sz="4" w:space="0" w:color="auto"/>
              <w:right w:val="single" w:sz="4" w:space="0" w:color="auto"/>
            </w:tcBorders>
            <w:shd w:val="clear" w:color="000000" w:fill="D8D8D8"/>
            <w:hideMark/>
          </w:tcPr>
          <w:p w:rsidR="006C64A4" w:rsidRPr="00F11DAE" w:rsidRDefault="006C64A4" w:rsidP="003F1248">
            <w:pPr>
              <w:jc w:val="center"/>
              <w:rPr>
                <w:b/>
                <w:bCs/>
                <w:color w:val="000000"/>
              </w:rPr>
            </w:pPr>
            <w:r w:rsidRPr="00F11DAE">
              <w:rPr>
                <w:b/>
                <w:bCs/>
                <w:color w:val="000000"/>
              </w:rPr>
              <w:t>Quantidade</w:t>
            </w:r>
          </w:p>
        </w:tc>
        <w:tc>
          <w:tcPr>
            <w:tcW w:w="0" w:type="auto"/>
            <w:tcBorders>
              <w:top w:val="single" w:sz="4" w:space="0" w:color="auto"/>
              <w:left w:val="nil"/>
              <w:bottom w:val="single" w:sz="4" w:space="0" w:color="auto"/>
              <w:right w:val="single" w:sz="4" w:space="0" w:color="auto"/>
            </w:tcBorders>
            <w:shd w:val="clear" w:color="000000" w:fill="D8D8D8"/>
            <w:hideMark/>
          </w:tcPr>
          <w:p w:rsidR="006C64A4" w:rsidRPr="00F11DAE" w:rsidRDefault="006C64A4" w:rsidP="003F1248">
            <w:pPr>
              <w:jc w:val="center"/>
              <w:rPr>
                <w:b/>
                <w:bCs/>
                <w:color w:val="000000"/>
              </w:rPr>
            </w:pPr>
            <w:r w:rsidRPr="00F11DAE">
              <w:rPr>
                <w:b/>
                <w:bCs/>
                <w:color w:val="000000"/>
              </w:rPr>
              <w:t>Exames/Dia (Turno de 8 h) Por Equipamento</w:t>
            </w:r>
          </w:p>
        </w:tc>
        <w:tc>
          <w:tcPr>
            <w:tcW w:w="0" w:type="auto"/>
            <w:tcBorders>
              <w:top w:val="single" w:sz="4" w:space="0" w:color="auto"/>
              <w:left w:val="nil"/>
              <w:bottom w:val="single" w:sz="4" w:space="0" w:color="auto"/>
              <w:right w:val="single" w:sz="4" w:space="0" w:color="auto"/>
            </w:tcBorders>
            <w:shd w:val="clear" w:color="000000" w:fill="D8D8D8"/>
            <w:hideMark/>
          </w:tcPr>
          <w:p w:rsidR="006C64A4" w:rsidRPr="00F11DAE" w:rsidRDefault="006C64A4" w:rsidP="003F1248">
            <w:pPr>
              <w:jc w:val="center"/>
              <w:rPr>
                <w:b/>
                <w:bCs/>
                <w:color w:val="000000"/>
              </w:rPr>
            </w:pPr>
            <w:r w:rsidRPr="00F11DAE">
              <w:rPr>
                <w:b/>
                <w:bCs/>
                <w:color w:val="000000"/>
              </w:rPr>
              <w:t xml:space="preserve">Exames/Mês Por Equipamento (22 dias úteis) </w:t>
            </w:r>
          </w:p>
        </w:tc>
        <w:tc>
          <w:tcPr>
            <w:tcW w:w="0" w:type="auto"/>
            <w:tcBorders>
              <w:top w:val="single" w:sz="4" w:space="0" w:color="auto"/>
              <w:left w:val="nil"/>
              <w:bottom w:val="single" w:sz="4" w:space="0" w:color="auto"/>
              <w:right w:val="single" w:sz="4" w:space="0" w:color="auto"/>
            </w:tcBorders>
            <w:shd w:val="clear" w:color="000000" w:fill="D8D8D8"/>
            <w:hideMark/>
          </w:tcPr>
          <w:p w:rsidR="006C64A4" w:rsidRPr="00F11DAE" w:rsidRDefault="006C64A4" w:rsidP="003F1248">
            <w:pPr>
              <w:jc w:val="center"/>
              <w:rPr>
                <w:b/>
                <w:bCs/>
                <w:color w:val="000000"/>
              </w:rPr>
            </w:pPr>
            <w:r w:rsidRPr="00F11DAE">
              <w:rPr>
                <w:b/>
                <w:bCs/>
                <w:color w:val="000000"/>
              </w:rPr>
              <w:t xml:space="preserve">Exames/Ano Por Equipamento (12 Meses) </w:t>
            </w:r>
          </w:p>
        </w:tc>
        <w:tc>
          <w:tcPr>
            <w:tcW w:w="0" w:type="auto"/>
            <w:tcBorders>
              <w:top w:val="single" w:sz="4" w:space="0" w:color="auto"/>
              <w:left w:val="nil"/>
              <w:bottom w:val="single" w:sz="4" w:space="0" w:color="auto"/>
              <w:right w:val="single" w:sz="4" w:space="0" w:color="auto"/>
            </w:tcBorders>
            <w:shd w:val="clear" w:color="000000" w:fill="D8D8D8"/>
            <w:hideMark/>
          </w:tcPr>
          <w:p w:rsidR="006C64A4" w:rsidRPr="00F11DAE" w:rsidRDefault="006C64A4" w:rsidP="003F1248">
            <w:pPr>
              <w:jc w:val="center"/>
              <w:rPr>
                <w:b/>
                <w:bCs/>
                <w:color w:val="000000"/>
              </w:rPr>
            </w:pPr>
            <w:r w:rsidRPr="00F11DAE">
              <w:rPr>
                <w:b/>
                <w:bCs/>
                <w:color w:val="000000"/>
              </w:rPr>
              <w:t>Capacidade de Produção por Equipamento/Ano (80%)</w:t>
            </w:r>
          </w:p>
        </w:tc>
        <w:tc>
          <w:tcPr>
            <w:tcW w:w="0" w:type="auto"/>
            <w:tcBorders>
              <w:top w:val="single" w:sz="4" w:space="0" w:color="auto"/>
              <w:left w:val="nil"/>
              <w:bottom w:val="single" w:sz="4" w:space="0" w:color="auto"/>
              <w:right w:val="single" w:sz="4" w:space="0" w:color="auto"/>
            </w:tcBorders>
            <w:shd w:val="clear" w:color="000000" w:fill="7F7F7F"/>
            <w:hideMark/>
          </w:tcPr>
          <w:p w:rsidR="006C64A4" w:rsidRPr="00F11DAE" w:rsidRDefault="006C64A4" w:rsidP="003F1248">
            <w:pPr>
              <w:jc w:val="center"/>
              <w:rPr>
                <w:b/>
                <w:bCs/>
                <w:color w:val="FFFFFF"/>
              </w:rPr>
            </w:pPr>
            <w:r w:rsidRPr="00F11DAE">
              <w:rPr>
                <w:b/>
                <w:bCs/>
                <w:color w:val="FFFFFF"/>
              </w:rPr>
              <w:t>Capacidade de Produção/Ano Contratado</w:t>
            </w:r>
            <w:r w:rsidRPr="00F11DAE">
              <w:rPr>
                <w:b/>
                <w:bCs/>
                <w:color w:val="FFFFFF"/>
              </w:rPr>
              <w:br/>
              <w:t xml:space="preserve">CDI (80%) </w:t>
            </w:r>
          </w:p>
        </w:tc>
        <w:tc>
          <w:tcPr>
            <w:tcW w:w="0" w:type="auto"/>
            <w:tcBorders>
              <w:top w:val="single" w:sz="4" w:space="0" w:color="auto"/>
              <w:left w:val="nil"/>
              <w:bottom w:val="single" w:sz="4" w:space="0" w:color="auto"/>
              <w:right w:val="single" w:sz="4" w:space="0" w:color="auto"/>
            </w:tcBorders>
            <w:shd w:val="clear" w:color="000000" w:fill="7F7F7F"/>
            <w:hideMark/>
          </w:tcPr>
          <w:p w:rsidR="006C64A4" w:rsidRPr="00F11DAE" w:rsidRDefault="006C64A4" w:rsidP="003F1248">
            <w:pPr>
              <w:jc w:val="center"/>
              <w:rPr>
                <w:b/>
                <w:bCs/>
                <w:color w:val="FFFFFF"/>
              </w:rPr>
            </w:pPr>
            <w:r w:rsidRPr="00F11DAE">
              <w:rPr>
                <w:b/>
                <w:bCs/>
                <w:color w:val="FFFFFF"/>
              </w:rPr>
              <w:t>Capacidade de Produção/Mês Contratado</w:t>
            </w:r>
            <w:r w:rsidRPr="00F11DAE">
              <w:rPr>
                <w:b/>
                <w:bCs/>
                <w:color w:val="FFFFFF"/>
              </w:rPr>
              <w:br/>
              <w:t xml:space="preserve">CDI (80%) </w:t>
            </w:r>
          </w:p>
        </w:tc>
        <w:tc>
          <w:tcPr>
            <w:tcW w:w="0" w:type="auto"/>
            <w:tcBorders>
              <w:top w:val="single" w:sz="4" w:space="0" w:color="auto"/>
              <w:left w:val="nil"/>
              <w:bottom w:val="single" w:sz="4" w:space="0" w:color="auto"/>
              <w:right w:val="single" w:sz="4" w:space="0" w:color="auto"/>
            </w:tcBorders>
            <w:shd w:val="clear" w:color="000000" w:fill="7F7F7F"/>
            <w:hideMark/>
          </w:tcPr>
          <w:p w:rsidR="006C64A4" w:rsidRPr="00F11DAE" w:rsidRDefault="006C64A4" w:rsidP="003F1248">
            <w:pPr>
              <w:jc w:val="center"/>
              <w:rPr>
                <w:b/>
                <w:bCs/>
                <w:color w:val="FFFFFF"/>
              </w:rPr>
            </w:pPr>
            <w:r w:rsidRPr="00F11DAE">
              <w:rPr>
                <w:b/>
                <w:bCs/>
                <w:color w:val="FFFFFF"/>
              </w:rPr>
              <w:t>Valoração da Modalidade do Exame</w:t>
            </w:r>
            <w:r w:rsidRPr="00F11DAE">
              <w:rPr>
                <w:b/>
                <w:bCs/>
                <w:color w:val="FFFFFF"/>
              </w:rPr>
              <w:br/>
              <w:t>%</w:t>
            </w:r>
          </w:p>
        </w:tc>
      </w:tr>
      <w:tr w:rsidR="006C64A4" w:rsidRPr="00F11DAE" w:rsidTr="003F1248">
        <w:trPr>
          <w:trHeight w:val="1160"/>
          <w:jc w:val="center"/>
        </w:trPr>
        <w:tc>
          <w:tcPr>
            <w:tcW w:w="1869" w:type="dxa"/>
            <w:tcBorders>
              <w:top w:val="nil"/>
              <w:left w:val="single" w:sz="4" w:space="0" w:color="auto"/>
              <w:bottom w:val="single" w:sz="4" w:space="0" w:color="auto"/>
              <w:right w:val="single" w:sz="4" w:space="0" w:color="auto"/>
            </w:tcBorders>
            <w:shd w:val="clear" w:color="auto" w:fill="auto"/>
            <w:vAlign w:val="center"/>
            <w:hideMark/>
          </w:tcPr>
          <w:p w:rsidR="006C64A4" w:rsidRPr="00F11DAE" w:rsidRDefault="006C64A4" w:rsidP="003F1248">
            <w:pPr>
              <w:rPr>
                <w:color w:val="000000"/>
              </w:rPr>
            </w:pPr>
            <w:r w:rsidRPr="00F11DAE">
              <w:rPr>
                <w:color w:val="000000"/>
              </w:rPr>
              <w:t>Aparelho Para Ultrassonografia</w:t>
            </w:r>
          </w:p>
        </w:tc>
        <w:tc>
          <w:tcPr>
            <w:tcW w:w="3695"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rPr>
                <w:color w:val="000000"/>
              </w:rPr>
            </w:pPr>
            <w:r w:rsidRPr="00F11DAE">
              <w:rPr>
                <w:color w:val="000000"/>
              </w:rPr>
              <w:t xml:space="preserve">020501 </w:t>
            </w:r>
            <w:proofErr w:type="spellStart"/>
            <w:r w:rsidRPr="00F11DAE">
              <w:rPr>
                <w:color w:val="000000"/>
              </w:rPr>
              <w:t>Ultra-Sonografias</w:t>
            </w:r>
            <w:proofErr w:type="spellEnd"/>
            <w:r w:rsidRPr="00F11DAE">
              <w:rPr>
                <w:color w:val="000000"/>
              </w:rPr>
              <w:t xml:space="preserve"> Do Sistema Circulatório (Qualquer Região Anatômica); 020502 </w:t>
            </w:r>
            <w:proofErr w:type="spellStart"/>
            <w:r w:rsidRPr="00F11DAE">
              <w:rPr>
                <w:color w:val="000000"/>
              </w:rPr>
              <w:t>Ultra-Sonografias</w:t>
            </w:r>
            <w:proofErr w:type="spellEnd"/>
            <w:r w:rsidRPr="00F11DAE">
              <w:rPr>
                <w:color w:val="000000"/>
              </w:rPr>
              <w:t xml:space="preserve"> Dos Demais Sistemas. </w:t>
            </w:r>
            <w:r w:rsidRPr="00F11DAE">
              <w:rPr>
                <w:b/>
                <w:bCs/>
                <w:color w:val="000000"/>
                <w:u w:val="single"/>
              </w:rPr>
              <w:t>Aplicações</w:t>
            </w:r>
            <w:r w:rsidRPr="00F11DAE">
              <w:rPr>
                <w:color w:val="000000"/>
              </w:rPr>
              <w:t xml:space="preserve">: Abdominal, Vascular, Obstetrícia, Ginecologia, Neonatal, Urologia, </w:t>
            </w:r>
            <w:proofErr w:type="spellStart"/>
            <w:r w:rsidRPr="00F11DAE">
              <w:rPr>
                <w:color w:val="000000"/>
              </w:rPr>
              <w:t>Transcranial</w:t>
            </w:r>
            <w:proofErr w:type="spellEnd"/>
            <w:r w:rsidRPr="00F11DAE">
              <w:rPr>
                <w:color w:val="000000"/>
              </w:rPr>
              <w:t xml:space="preserve">, Pequenas Partes, Mamas, Renal, </w:t>
            </w:r>
            <w:proofErr w:type="spellStart"/>
            <w:r w:rsidRPr="00F11DAE">
              <w:rPr>
                <w:color w:val="000000"/>
              </w:rPr>
              <w:t>Intra-Operatório</w:t>
            </w:r>
            <w:proofErr w:type="spellEnd"/>
            <w:r w:rsidRPr="00F11DAE">
              <w:rPr>
                <w:color w:val="000000"/>
              </w:rPr>
              <w:t>, Biopsia, Cardiologia (Doppler, Doppler Colorido);</w:t>
            </w:r>
          </w:p>
        </w:tc>
        <w:tc>
          <w:tcPr>
            <w:tcW w:w="0" w:type="auto"/>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jc w:val="center"/>
              <w:rPr>
                <w:color w:val="000000"/>
              </w:rPr>
            </w:pPr>
            <w:r w:rsidRPr="00F11DAE">
              <w:rPr>
                <w:color w:val="000000"/>
              </w:rPr>
              <w:t>4</w:t>
            </w:r>
          </w:p>
        </w:tc>
        <w:tc>
          <w:tcPr>
            <w:tcW w:w="0" w:type="auto"/>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30</w:t>
            </w:r>
          </w:p>
        </w:tc>
        <w:tc>
          <w:tcPr>
            <w:tcW w:w="0" w:type="auto"/>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660</w:t>
            </w:r>
          </w:p>
        </w:tc>
        <w:tc>
          <w:tcPr>
            <w:tcW w:w="0" w:type="auto"/>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7.920</w:t>
            </w:r>
          </w:p>
        </w:tc>
        <w:tc>
          <w:tcPr>
            <w:tcW w:w="0" w:type="auto"/>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6.336</w:t>
            </w:r>
          </w:p>
        </w:tc>
        <w:tc>
          <w:tcPr>
            <w:tcW w:w="0" w:type="auto"/>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jc w:val="center"/>
              <w:rPr>
                <w:color w:val="000000"/>
              </w:rPr>
            </w:pPr>
            <w:r w:rsidRPr="00F11DAE">
              <w:rPr>
                <w:color w:val="000000"/>
              </w:rPr>
              <w:t>25.344</w:t>
            </w:r>
          </w:p>
        </w:tc>
        <w:tc>
          <w:tcPr>
            <w:tcW w:w="0" w:type="auto"/>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jc w:val="center"/>
              <w:rPr>
                <w:color w:val="000000"/>
              </w:rPr>
            </w:pPr>
            <w:r w:rsidRPr="00F11DAE">
              <w:rPr>
                <w:color w:val="000000"/>
              </w:rPr>
              <w:t>2.112</w:t>
            </w:r>
          </w:p>
        </w:tc>
        <w:tc>
          <w:tcPr>
            <w:tcW w:w="0" w:type="auto"/>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jc w:val="center"/>
              <w:rPr>
                <w:color w:val="000000"/>
              </w:rPr>
            </w:pPr>
            <w:r w:rsidRPr="00F11DAE">
              <w:rPr>
                <w:color w:val="000000"/>
              </w:rPr>
              <w:t>20,01%</w:t>
            </w:r>
          </w:p>
        </w:tc>
      </w:tr>
      <w:tr w:rsidR="006C64A4" w:rsidRPr="00F11DAE" w:rsidTr="003F1248">
        <w:trPr>
          <w:trHeight w:val="707"/>
          <w:jc w:val="center"/>
        </w:trPr>
        <w:tc>
          <w:tcPr>
            <w:tcW w:w="1869" w:type="dxa"/>
            <w:tcBorders>
              <w:top w:val="nil"/>
              <w:left w:val="single" w:sz="4" w:space="0" w:color="auto"/>
              <w:bottom w:val="single" w:sz="4" w:space="0" w:color="auto"/>
              <w:right w:val="single" w:sz="4" w:space="0" w:color="auto"/>
            </w:tcBorders>
            <w:shd w:val="clear" w:color="auto" w:fill="auto"/>
            <w:vAlign w:val="center"/>
            <w:hideMark/>
          </w:tcPr>
          <w:p w:rsidR="006C64A4" w:rsidRPr="00F11DAE" w:rsidRDefault="006C64A4" w:rsidP="003F1248">
            <w:pPr>
              <w:rPr>
                <w:color w:val="000000"/>
              </w:rPr>
            </w:pPr>
            <w:r w:rsidRPr="00F11DAE">
              <w:rPr>
                <w:color w:val="000000"/>
              </w:rPr>
              <w:t>Aparelho Para Endoscopia</w:t>
            </w:r>
          </w:p>
        </w:tc>
        <w:tc>
          <w:tcPr>
            <w:tcW w:w="3695"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rPr>
                <w:color w:val="000000"/>
              </w:rPr>
            </w:pPr>
            <w:r w:rsidRPr="00F11DAE">
              <w:rPr>
                <w:color w:val="000000"/>
              </w:rPr>
              <w:t xml:space="preserve">(02090100) Aparelho Digestivo </w:t>
            </w:r>
          </w:p>
        </w:tc>
        <w:tc>
          <w:tcPr>
            <w:tcW w:w="0" w:type="auto"/>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jc w:val="center"/>
              <w:rPr>
                <w:color w:val="000000"/>
              </w:rPr>
            </w:pPr>
            <w:r w:rsidRPr="00F11DAE">
              <w:rPr>
                <w:color w:val="000000"/>
              </w:rPr>
              <w:t>2</w:t>
            </w:r>
          </w:p>
        </w:tc>
        <w:tc>
          <w:tcPr>
            <w:tcW w:w="0" w:type="auto"/>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16</w:t>
            </w:r>
          </w:p>
        </w:tc>
        <w:tc>
          <w:tcPr>
            <w:tcW w:w="0" w:type="auto"/>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352</w:t>
            </w:r>
          </w:p>
        </w:tc>
        <w:tc>
          <w:tcPr>
            <w:tcW w:w="0" w:type="auto"/>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4.224</w:t>
            </w:r>
          </w:p>
        </w:tc>
        <w:tc>
          <w:tcPr>
            <w:tcW w:w="0" w:type="auto"/>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3.379</w:t>
            </w:r>
          </w:p>
        </w:tc>
        <w:tc>
          <w:tcPr>
            <w:tcW w:w="0" w:type="auto"/>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jc w:val="center"/>
              <w:rPr>
                <w:color w:val="000000"/>
              </w:rPr>
            </w:pPr>
            <w:r w:rsidRPr="00F11DAE">
              <w:rPr>
                <w:color w:val="000000"/>
              </w:rPr>
              <w:t>6.758</w:t>
            </w:r>
          </w:p>
        </w:tc>
        <w:tc>
          <w:tcPr>
            <w:tcW w:w="0" w:type="auto"/>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jc w:val="center"/>
              <w:rPr>
                <w:color w:val="000000"/>
              </w:rPr>
            </w:pPr>
            <w:r w:rsidRPr="00F11DAE">
              <w:rPr>
                <w:color w:val="000000"/>
              </w:rPr>
              <w:t>563</w:t>
            </w:r>
          </w:p>
        </w:tc>
        <w:tc>
          <w:tcPr>
            <w:tcW w:w="0" w:type="auto"/>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jc w:val="center"/>
              <w:rPr>
                <w:color w:val="000000"/>
              </w:rPr>
            </w:pPr>
            <w:r w:rsidRPr="00F11DAE">
              <w:rPr>
                <w:color w:val="000000"/>
              </w:rPr>
              <w:t>10,75%</w:t>
            </w:r>
          </w:p>
        </w:tc>
      </w:tr>
      <w:tr w:rsidR="006C64A4" w:rsidRPr="00F11DAE" w:rsidTr="003F1248">
        <w:trPr>
          <w:trHeight w:val="557"/>
          <w:jc w:val="center"/>
        </w:trPr>
        <w:tc>
          <w:tcPr>
            <w:tcW w:w="1869" w:type="dxa"/>
            <w:tcBorders>
              <w:top w:val="nil"/>
              <w:left w:val="single" w:sz="4" w:space="0" w:color="auto"/>
              <w:bottom w:val="single" w:sz="4" w:space="0" w:color="auto"/>
              <w:right w:val="single" w:sz="4" w:space="0" w:color="auto"/>
            </w:tcBorders>
            <w:shd w:val="clear" w:color="auto" w:fill="auto"/>
            <w:vAlign w:val="center"/>
            <w:hideMark/>
          </w:tcPr>
          <w:p w:rsidR="006C64A4" w:rsidRPr="00F11DAE" w:rsidRDefault="006C64A4" w:rsidP="003F1248">
            <w:pPr>
              <w:rPr>
                <w:color w:val="000000"/>
              </w:rPr>
            </w:pPr>
            <w:r w:rsidRPr="00F11DAE">
              <w:rPr>
                <w:color w:val="000000"/>
              </w:rPr>
              <w:t xml:space="preserve">Equipamento De  </w:t>
            </w:r>
            <w:proofErr w:type="spellStart"/>
            <w:r w:rsidRPr="00F11DAE">
              <w:rPr>
                <w:color w:val="000000"/>
              </w:rPr>
              <w:t>Videobroncoscopia</w:t>
            </w:r>
            <w:proofErr w:type="spellEnd"/>
            <w:r w:rsidRPr="00F11DAE">
              <w:rPr>
                <w:color w:val="000000"/>
              </w:rPr>
              <w:t xml:space="preserve"> </w:t>
            </w:r>
          </w:p>
        </w:tc>
        <w:tc>
          <w:tcPr>
            <w:tcW w:w="3695"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rPr>
                <w:color w:val="000000"/>
              </w:rPr>
            </w:pPr>
            <w:r w:rsidRPr="00F11DAE">
              <w:rPr>
                <w:color w:val="000000"/>
              </w:rPr>
              <w:t>02090400 Aparelho Respiratório</w:t>
            </w:r>
          </w:p>
        </w:tc>
        <w:tc>
          <w:tcPr>
            <w:tcW w:w="0" w:type="auto"/>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jc w:val="center"/>
              <w:rPr>
                <w:color w:val="000000"/>
              </w:rPr>
            </w:pPr>
            <w:r w:rsidRPr="00F11DAE">
              <w:rPr>
                <w:color w:val="000000"/>
              </w:rPr>
              <w:t>1</w:t>
            </w:r>
          </w:p>
        </w:tc>
        <w:tc>
          <w:tcPr>
            <w:tcW w:w="0" w:type="auto"/>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8</w:t>
            </w:r>
          </w:p>
        </w:tc>
        <w:tc>
          <w:tcPr>
            <w:tcW w:w="0" w:type="auto"/>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176</w:t>
            </w:r>
          </w:p>
        </w:tc>
        <w:tc>
          <w:tcPr>
            <w:tcW w:w="0" w:type="auto"/>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2.112</w:t>
            </w:r>
          </w:p>
        </w:tc>
        <w:tc>
          <w:tcPr>
            <w:tcW w:w="0" w:type="auto"/>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1.690</w:t>
            </w:r>
          </w:p>
        </w:tc>
        <w:tc>
          <w:tcPr>
            <w:tcW w:w="0" w:type="auto"/>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jc w:val="center"/>
              <w:rPr>
                <w:color w:val="000000"/>
              </w:rPr>
            </w:pPr>
            <w:r w:rsidRPr="00F11DAE">
              <w:rPr>
                <w:color w:val="000000"/>
              </w:rPr>
              <w:t>1.690</w:t>
            </w:r>
          </w:p>
        </w:tc>
        <w:tc>
          <w:tcPr>
            <w:tcW w:w="0" w:type="auto"/>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jc w:val="center"/>
              <w:rPr>
                <w:color w:val="000000"/>
              </w:rPr>
            </w:pPr>
            <w:r w:rsidRPr="00F11DAE">
              <w:rPr>
                <w:color w:val="000000"/>
              </w:rPr>
              <w:t>141</w:t>
            </w:r>
          </w:p>
        </w:tc>
        <w:tc>
          <w:tcPr>
            <w:tcW w:w="0" w:type="auto"/>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jc w:val="center"/>
              <w:rPr>
                <w:color w:val="000000"/>
              </w:rPr>
            </w:pPr>
            <w:r w:rsidRPr="00F11DAE">
              <w:rPr>
                <w:color w:val="000000"/>
              </w:rPr>
              <w:t>1,61%</w:t>
            </w:r>
          </w:p>
        </w:tc>
      </w:tr>
      <w:tr w:rsidR="006C64A4" w:rsidRPr="00F11DAE" w:rsidTr="003F1248">
        <w:trPr>
          <w:trHeight w:val="1250"/>
          <w:jc w:val="center"/>
        </w:trPr>
        <w:tc>
          <w:tcPr>
            <w:tcW w:w="1869" w:type="dxa"/>
            <w:tcBorders>
              <w:top w:val="nil"/>
              <w:left w:val="single" w:sz="4" w:space="0" w:color="auto"/>
              <w:bottom w:val="single" w:sz="4" w:space="0" w:color="auto"/>
              <w:right w:val="single" w:sz="4" w:space="0" w:color="auto"/>
            </w:tcBorders>
            <w:shd w:val="clear" w:color="auto" w:fill="auto"/>
            <w:vAlign w:val="center"/>
            <w:hideMark/>
          </w:tcPr>
          <w:p w:rsidR="006C64A4" w:rsidRPr="00F11DAE" w:rsidRDefault="006C64A4" w:rsidP="003F1248">
            <w:pPr>
              <w:rPr>
                <w:color w:val="000000"/>
              </w:rPr>
            </w:pPr>
            <w:r w:rsidRPr="00F11DAE">
              <w:rPr>
                <w:color w:val="000000"/>
              </w:rPr>
              <w:t>Aparelho Para Raio-X  Digital De 800 Ma E Mesa Tampo Flutuante Comando E Gerador</w:t>
            </w:r>
          </w:p>
        </w:tc>
        <w:tc>
          <w:tcPr>
            <w:tcW w:w="3695"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rPr>
                <w:color w:val="000000"/>
              </w:rPr>
            </w:pPr>
            <w:r w:rsidRPr="00F11DAE">
              <w:rPr>
                <w:color w:val="000000"/>
              </w:rPr>
              <w:t xml:space="preserve">020401 Exames Radiológicos Da Cabeça E Pescoço; 020402 Exames Radiológicos Da Coluna Vertebral; 020403 Exames Radiológicos Do </w:t>
            </w:r>
            <w:proofErr w:type="spellStart"/>
            <w:r w:rsidRPr="00F11DAE">
              <w:rPr>
                <w:color w:val="000000"/>
              </w:rPr>
              <w:t>Torax</w:t>
            </w:r>
            <w:proofErr w:type="spellEnd"/>
            <w:r w:rsidRPr="00F11DAE">
              <w:rPr>
                <w:color w:val="000000"/>
              </w:rPr>
              <w:t xml:space="preserve"> E Mediastino; 020404 Exames Radiológicos Da </w:t>
            </w:r>
            <w:r w:rsidRPr="00F11DAE">
              <w:rPr>
                <w:color w:val="000000"/>
              </w:rPr>
              <w:lastRenderedPageBreak/>
              <w:t xml:space="preserve">Cintura Escapular E Dos Membros Superiores; 020405 Exames Radiológicos Do </w:t>
            </w:r>
            <w:proofErr w:type="spellStart"/>
            <w:r w:rsidRPr="00F11DAE">
              <w:rPr>
                <w:color w:val="000000"/>
              </w:rPr>
              <w:t>Abdomen</w:t>
            </w:r>
            <w:proofErr w:type="spellEnd"/>
            <w:r w:rsidRPr="00F11DAE">
              <w:rPr>
                <w:color w:val="000000"/>
              </w:rPr>
              <w:t xml:space="preserve"> E Pelve; 020406 Exames Radiológicos Da Cintura Pélvica E Dos Membros Inferiores.</w:t>
            </w:r>
          </w:p>
        </w:tc>
        <w:tc>
          <w:tcPr>
            <w:tcW w:w="0" w:type="auto"/>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jc w:val="center"/>
              <w:rPr>
                <w:color w:val="000000"/>
              </w:rPr>
            </w:pPr>
            <w:r w:rsidRPr="00F11DAE">
              <w:rPr>
                <w:color w:val="000000"/>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48</w:t>
            </w:r>
          </w:p>
        </w:tc>
        <w:tc>
          <w:tcPr>
            <w:tcW w:w="0" w:type="auto"/>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1.056</w:t>
            </w:r>
          </w:p>
        </w:tc>
        <w:tc>
          <w:tcPr>
            <w:tcW w:w="0" w:type="auto"/>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12.672</w:t>
            </w:r>
          </w:p>
        </w:tc>
        <w:tc>
          <w:tcPr>
            <w:tcW w:w="0" w:type="auto"/>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10.138</w:t>
            </w:r>
          </w:p>
        </w:tc>
        <w:tc>
          <w:tcPr>
            <w:tcW w:w="0" w:type="auto"/>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jc w:val="center"/>
              <w:rPr>
                <w:color w:val="000000"/>
              </w:rPr>
            </w:pPr>
            <w:r w:rsidRPr="00F11DAE">
              <w:rPr>
                <w:color w:val="000000"/>
              </w:rPr>
              <w:t>10.138</w:t>
            </w:r>
          </w:p>
        </w:tc>
        <w:tc>
          <w:tcPr>
            <w:tcW w:w="0" w:type="auto"/>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jc w:val="center"/>
              <w:rPr>
                <w:color w:val="000000"/>
              </w:rPr>
            </w:pPr>
            <w:r w:rsidRPr="00F11DAE">
              <w:rPr>
                <w:color w:val="000000"/>
              </w:rPr>
              <w:t>845</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6C64A4" w:rsidRPr="00F11DAE" w:rsidRDefault="006C64A4" w:rsidP="003F1248">
            <w:pPr>
              <w:jc w:val="center"/>
              <w:rPr>
                <w:color w:val="000000"/>
              </w:rPr>
            </w:pPr>
            <w:r w:rsidRPr="00F11DAE">
              <w:rPr>
                <w:color w:val="000000"/>
              </w:rPr>
              <w:t>5,28%</w:t>
            </w:r>
          </w:p>
        </w:tc>
      </w:tr>
      <w:tr w:rsidR="006C64A4" w:rsidRPr="00F11DAE" w:rsidTr="003F1248">
        <w:trPr>
          <w:trHeight w:val="1268"/>
          <w:jc w:val="center"/>
        </w:trPr>
        <w:tc>
          <w:tcPr>
            <w:tcW w:w="1869" w:type="dxa"/>
            <w:tcBorders>
              <w:top w:val="nil"/>
              <w:left w:val="single" w:sz="4" w:space="0" w:color="auto"/>
              <w:bottom w:val="single" w:sz="4" w:space="0" w:color="auto"/>
              <w:right w:val="single" w:sz="4" w:space="0" w:color="auto"/>
            </w:tcBorders>
            <w:shd w:val="clear" w:color="auto" w:fill="auto"/>
            <w:vAlign w:val="center"/>
            <w:hideMark/>
          </w:tcPr>
          <w:p w:rsidR="006C64A4" w:rsidRPr="00F11DAE" w:rsidRDefault="006C64A4" w:rsidP="003F1248">
            <w:pPr>
              <w:rPr>
                <w:color w:val="000000"/>
              </w:rPr>
            </w:pPr>
            <w:r w:rsidRPr="00F11DAE">
              <w:rPr>
                <w:color w:val="000000"/>
              </w:rPr>
              <w:lastRenderedPageBreak/>
              <w:t>Aparelho Para Raio-X De 600 Ma E Mesa Tampo Flutuante Comando E Gerador</w:t>
            </w:r>
          </w:p>
        </w:tc>
        <w:tc>
          <w:tcPr>
            <w:tcW w:w="3695"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rPr>
                <w:color w:val="000000"/>
              </w:rPr>
            </w:pPr>
            <w:r w:rsidRPr="00F11DAE">
              <w:rPr>
                <w:color w:val="000000"/>
              </w:rPr>
              <w:t xml:space="preserve">020401 Exames Radiológicos Da Cabeça E Pescoço; 020402 Exames Radiológicos Da Coluna Vertebral; 020403 Exames Radiológicos Do </w:t>
            </w:r>
            <w:proofErr w:type="spellStart"/>
            <w:r w:rsidRPr="00F11DAE">
              <w:rPr>
                <w:color w:val="000000"/>
              </w:rPr>
              <w:t>Torax</w:t>
            </w:r>
            <w:proofErr w:type="spellEnd"/>
            <w:r w:rsidRPr="00F11DAE">
              <w:rPr>
                <w:color w:val="000000"/>
              </w:rPr>
              <w:t xml:space="preserve"> E Mediastino; 020404 Exames Radiológicos Da Cintura Escapular E Dos Membros Superiores; 020405 Exames Radiológicos Do </w:t>
            </w:r>
            <w:proofErr w:type="spellStart"/>
            <w:r w:rsidRPr="00F11DAE">
              <w:rPr>
                <w:color w:val="000000"/>
              </w:rPr>
              <w:t>Abdomen</w:t>
            </w:r>
            <w:proofErr w:type="spellEnd"/>
            <w:r w:rsidRPr="00F11DAE">
              <w:rPr>
                <w:color w:val="000000"/>
              </w:rPr>
              <w:t xml:space="preserve"> E Pelve; 020406 Exames Radiológicos Da Cintura Pélvica E Dos Membros Inferiores.</w:t>
            </w:r>
          </w:p>
        </w:tc>
        <w:tc>
          <w:tcPr>
            <w:tcW w:w="0" w:type="auto"/>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jc w:val="center"/>
              <w:rPr>
                <w:color w:val="000000"/>
              </w:rPr>
            </w:pPr>
            <w:r w:rsidRPr="00F11DAE">
              <w:rPr>
                <w:color w:val="000000"/>
              </w:rPr>
              <w:t>1</w:t>
            </w:r>
          </w:p>
        </w:tc>
        <w:tc>
          <w:tcPr>
            <w:tcW w:w="0" w:type="auto"/>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48</w:t>
            </w:r>
          </w:p>
        </w:tc>
        <w:tc>
          <w:tcPr>
            <w:tcW w:w="0" w:type="auto"/>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1.056</w:t>
            </w:r>
          </w:p>
        </w:tc>
        <w:tc>
          <w:tcPr>
            <w:tcW w:w="0" w:type="auto"/>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12.672</w:t>
            </w:r>
          </w:p>
        </w:tc>
        <w:tc>
          <w:tcPr>
            <w:tcW w:w="0" w:type="auto"/>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10.138</w:t>
            </w:r>
          </w:p>
        </w:tc>
        <w:tc>
          <w:tcPr>
            <w:tcW w:w="0" w:type="auto"/>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jc w:val="center"/>
              <w:rPr>
                <w:color w:val="000000"/>
              </w:rPr>
            </w:pPr>
            <w:r w:rsidRPr="00F11DAE">
              <w:rPr>
                <w:color w:val="000000"/>
              </w:rPr>
              <w:t>10.138</w:t>
            </w:r>
          </w:p>
        </w:tc>
        <w:tc>
          <w:tcPr>
            <w:tcW w:w="0" w:type="auto"/>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jc w:val="center"/>
              <w:rPr>
                <w:color w:val="000000"/>
              </w:rPr>
            </w:pPr>
            <w:r w:rsidRPr="00F11DAE">
              <w:rPr>
                <w:color w:val="000000"/>
              </w:rPr>
              <w:t>845</w:t>
            </w:r>
          </w:p>
        </w:tc>
        <w:tc>
          <w:tcPr>
            <w:tcW w:w="0" w:type="auto"/>
            <w:vMerge/>
            <w:tcBorders>
              <w:top w:val="nil"/>
              <w:left w:val="single" w:sz="4" w:space="0" w:color="auto"/>
              <w:bottom w:val="single" w:sz="4" w:space="0" w:color="000000"/>
              <w:right w:val="single" w:sz="4" w:space="0" w:color="auto"/>
            </w:tcBorders>
            <w:vAlign w:val="center"/>
            <w:hideMark/>
          </w:tcPr>
          <w:p w:rsidR="006C64A4" w:rsidRPr="00F11DAE" w:rsidRDefault="006C64A4" w:rsidP="003F1248">
            <w:pPr>
              <w:rPr>
                <w:color w:val="000000"/>
              </w:rPr>
            </w:pPr>
          </w:p>
        </w:tc>
      </w:tr>
      <w:tr w:rsidR="006C64A4" w:rsidRPr="00F11DAE" w:rsidTr="003F1248">
        <w:trPr>
          <w:trHeight w:val="527"/>
          <w:jc w:val="center"/>
        </w:trPr>
        <w:tc>
          <w:tcPr>
            <w:tcW w:w="1869" w:type="dxa"/>
            <w:tcBorders>
              <w:top w:val="nil"/>
              <w:left w:val="single" w:sz="4" w:space="0" w:color="auto"/>
              <w:bottom w:val="single" w:sz="4" w:space="0" w:color="auto"/>
              <w:right w:val="single" w:sz="4" w:space="0" w:color="auto"/>
            </w:tcBorders>
            <w:shd w:val="clear" w:color="auto" w:fill="auto"/>
            <w:vAlign w:val="center"/>
            <w:hideMark/>
          </w:tcPr>
          <w:p w:rsidR="006C64A4" w:rsidRPr="00F11DAE" w:rsidRDefault="006C64A4" w:rsidP="003F1248">
            <w:pPr>
              <w:rPr>
                <w:color w:val="000000"/>
              </w:rPr>
            </w:pPr>
            <w:r w:rsidRPr="00F11DAE">
              <w:rPr>
                <w:color w:val="000000"/>
              </w:rPr>
              <w:t>Mamógrafo</w:t>
            </w:r>
          </w:p>
        </w:tc>
        <w:tc>
          <w:tcPr>
            <w:tcW w:w="3695"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rPr>
                <w:color w:val="000000"/>
              </w:rPr>
            </w:pPr>
            <w:r w:rsidRPr="00F11DAE">
              <w:rPr>
                <w:color w:val="000000"/>
              </w:rPr>
              <w:t>0204030030 Mamografia</w:t>
            </w:r>
          </w:p>
        </w:tc>
        <w:tc>
          <w:tcPr>
            <w:tcW w:w="0" w:type="auto"/>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jc w:val="center"/>
              <w:rPr>
                <w:color w:val="000000"/>
              </w:rPr>
            </w:pPr>
            <w:r w:rsidRPr="00F11DAE">
              <w:rPr>
                <w:color w:val="000000"/>
              </w:rPr>
              <w:t>2</w:t>
            </w:r>
          </w:p>
        </w:tc>
        <w:tc>
          <w:tcPr>
            <w:tcW w:w="0" w:type="auto"/>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704</w:t>
            </w:r>
          </w:p>
        </w:tc>
        <w:tc>
          <w:tcPr>
            <w:tcW w:w="0" w:type="auto"/>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8.448</w:t>
            </w:r>
          </w:p>
        </w:tc>
        <w:tc>
          <w:tcPr>
            <w:tcW w:w="0" w:type="auto"/>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6.758</w:t>
            </w:r>
          </w:p>
        </w:tc>
        <w:tc>
          <w:tcPr>
            <w:tcW w:w="0" w:type="auto"/>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jc w:val="center"/>
              <w:rPr>
                <w:color w:val="000000"/>
              </w:rPr>
            </w:pPr>
            <w:r w:rsidRPr="00F11DAE">
              <w:rPr>
                <w:color w:val="000000"/>
              </w:rPr>
              <w:t>13.516</w:t>
            </w:r>
          </w:p>
        </w:tc>
        <w:tc>
          <w:tcPr>
            <w:tcW w:w="0" w:type="auto"/>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jc w:val="center"/>
              <w:rPr>
                <w:color w:val="000000"/>
              </w:rPr>
            </w:pPr>
            <w:r w:rsidRPr="00F11DAE">
              <w:rPr>
                <w:color w:val="000000"/>
              </w:rPr>
              <w:t>1.126</w:t>
            </w:r>
          </w:p>
        </w:tc>
        <w:tc>
          <w:tcPr>
            <w:tcW w:w="0" w:type="auto"/>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jc w:val="center"/>
              <w:rPr>
                <w:color w:val="000000"/>
              </w:rPr>
            </w:pPr>
            <w:r w:rsidRPr="00F11DAE">
              <w:rPr>
                <w:color w:val="000000"/>
              </w:rPr>
              <w:t>8,03%</w:t>
            </w:r>
          </w:p>
        </w:tc>
      </w:tr>
      <w:tr w:rsidR="006C64A4" w:rsidRPr="00F11DAE" w:rsidTr="003F1248">
        <w:trPr>
          <w:trHeight w:val="990"/>
          <w:jc w:val="center"/>
        </w:trPr>
        <w:tc>
          <w:tcPr>
            <w:tcW w:w="1869" w:type="dxa"/>
            <w:tcBorders>
              <w:top w:val="nil"/>
              <w:left w:val="single" w:sz="4" w:space="0" w:color="auto"/>
              <w:bottom w:val="single" w:sz="4" w:space="0" w:color="auto"/>
              <w:right w:val="single" w:sz="4" w:space="0" w:color="auto"/>
            </w:tcBorders>
            <w:shd w:val="clear" w:color="auto" w:fill="auto"/>
            <w:vAlign w:val="center"/>
            <w:hideMark/>
          </w:tcPr>
          <w:p w:rsidR="006C64A4" w:rsidRPr="00F11DAE" w:rsidRDefault="006C64A4" w:rsidP="003F1248">
            <w:pPr>
              <w:rPr>
                <w:color w:val="000000"/>
              </w:rPr>
            </w:pPr>
            <w:r w:rsidRPr="00F11DAE">
              <w:rPr>
                <w:color w:val="000000"/>
              </w:rPr>
              <w:t xml:space="preserve">Ressonância Magnética 1.5 T </w:t>
            </w:r>
          </w:p>
        </w:tc>
        <w:tc>
          <w:tcPr>
            <w:tcW w:w="3695"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rPr>
                <w:color w:val="000000"/>
              </w:rPr>
            </w:pPr>
            <w:r w:rsidRPr="00F11DAE">
              <w:rPr>
                <w:color w:val="000000"/>
              </w:rPr>
              <w:t xml:space="preserve">020701 Ressonância Magnética Da Cabeça, Pescoço E Coluna Vertebral; 020702 Ressonância Magnética Do </w:t>
            </w:r>
            <w:proofErr w:type="spellStart"/>
            <w:r w:rsidRPr="00F11DAE">
              <w:rPr>
                <w:color w:val="000000"/>
              </w:rPr>
              <w:t>Torax</w:t>
            </w:r>
            <w:proofErr w:type="spellEnd"/>
            <w:r w:rsidRPr="00F11DAE">
              <w:rPr>
                <w:color w:val="000000"/>
              </w:rPr>
              <w:t xml:space="preserve"> E Membros Superiores; 020703 Ressonância Magnética Do </w:t>
            </w:r>
            <w:proofErr w:type="spellStart"/>
            <w:r w:rsidRPr="00F11DAE">
              <w:rPr>
                <w:color w:val="000000"/>
              </w:rPr>
              <w:t>Abdomen</w:t>
            </w:r>
            <w:proofErr w:type="spellEnd"/>
            <w:r w:rsidRPr="00F11DAE">
              <w:rPr>
                <w:color w:val="000000"/>
              </w:rPr>
              <w:t>, Pelve E Membros Inferiores</w:t>
            </w:r>
          </w:p>
        </w:tc>
        <w:tc>
          <w:tcPr>
            <w:tcW w:w="0" w:type="auto"/>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jc w:val="center"/>
              <w:rPr>
                <w:color w:val="000000"/>
              </w:rPr>
            </w:pPr>
            <w:r w:rsidRPr="00F11DAE">
              <w:rPr>
                <w:color w:val="000000"/>
              </w:rPr>
              <w:t>1</w:t>
            </w:r>
          </w:p>
        </w:tc>
        <w:tc>
          <w:tcPr>
            <w:tcW w:w="0" w:type="auto"/>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16</w:t>
            </w:r>
          </w:p>
        </w:tc>
        <w:tc>
          <w:tcPr>
            <w:tcW w:w="0" w:type="auto"/>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352</w:t>
            </w:r>
          </w:p>
        </w:tc>
        <w:tc>
          <w:tcPr>
            <w:tcW w:w="0" w:type="auto"/>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4.224</w:t>
            </w:r>
          </w:p>
        </w:tc>
        <w:tc>
          <w:tcPr>
            <w:tcW w:w="0" w:type="auto"/>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3.379</w:t>
            </w:r>
          </w:p>
        </w:tc>
        <w:tc>
          <w:tcPr>
            <w:tcW w:w="0" w:type="auto"/>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jc w:val="center"/>
              <w:rPr>
                <w:color w:val="000000"/>
              </w:rPr>
            </w:pPr>
            <w:r w:rsidRPr="00F11DAE">
              <w:rPr>
                <w:color w:val="000000"/>
              </w:rPr>
              <w:t>3.379</w:t>
            </w:r>
          </w:p>
        </w:tc>
        <w:tc>
          <w:tcPr>
            <w:tcW w:w="0" w:type="auto"/>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jc w:val="center"/>
              <w:rPr>
                <w:color w:val="000000"/>
              </w:rPr>
            </w:pPr>
            <w:r w:rsidRPr="00F11DAE">
              <w:rPr>
                <w:color w:val="000000"/>
              </w:rPr>
              <w:t>282</w:t>
            </w:r>
          </w:p>
        </w:tc>
        <w:tc>
          <w:tcPr>
            <w:tcW w:w="0" w:type="auto"/>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jc w:val="center"/>
              <w:rPr>
                <w:color w:val="000000"/>
              </w:rPr>
            </w:pPr>
            <w:r w:rsidRPr="00F11DAE">
              <w:rPr>
                <w:color w:val="000000"/>
              </w:rPr>
              <w:t>23,99%</w:t>
            </w:r>
          </w:p>
        </w:tc>
      </w:tr>
      <w:tr w:rsidR="006C64A4" w:rsidRPr="00F11DAE" w:rsidTr="003F1248">
        <w:trPr>
          <w:trHeight w:val="870"/>
          <w:jc w:val="center"/>
        </w:trPr>
        <w:tc>
          <w:tcPr>
            <w:tcW w:w="1869" w:type="dxa"/>
            <w:tcBorders>
              <w:top w:val="nil"/>
              <w:left w:val="single" w:sz="4" w:space="0" w:color="auto"/>
              <w:bottom w:val="single" w:sz="4" w:space="0" w:color="auto"/>
              <w:right w:val="single" w:sz="4" w:space="0" w:color="auto"/>
            </w:tcBorders>
            <w:shd w:val="clear" w:color="auto" w:fill="auto"/>
            <w:vAlign w:val="center"/>
            <w:hideMark/>
          </w:tcPr>
          <w:p w:rsidR="006C64A4" w:rsidRPr="00F11DAE" w:rsidRDefault="006C64A4" w:rsidP="003F1248">
            <w:pPr>
              <w:rPr>
                <w:color w:val="000000"/>
              </w:rPr>
            </w:pPr>
            <w:r w:rsidRPr="00F11DAE">
              <w:rPr>
                <w:color w:val="000000"/>
              </w:rPr>
              <w:lastRenderedPageBreak/>
              <w:t>Tomografia Computadorizada</w:t>
            </w:r>
          </w:p>
        </w:tc>
        <w:tc>
          <w:tcPr>
            <w:tcW w:w="3695"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rPr>
                <w:color w:val="000000"/>
              </w:rPr>
            </w:pPr>
            <w:r w:rsidRPr="00F11DAE">
              <w:rPr>
                <w:color w:val="000000"/>
              </w:rPr>
              <w:t xml:space="preserve">020601 Tomografia Da Cabeça, Pescoço E Coluna Vertebral; 020602 Tomografia Do </w:t>
            </w:r>
            <w:proofErr w:type="spellStart"/>
            <w:r w:rsidRPr="00F11DAE">
              <w:rPr>
                <w:color w:val="000000"/>
              </w:rPr>
              <w:t>Torax</w:t>
            </w:r>
            <w:proofErr w:type="spellEnd"/>
            <w:r w:rsidRPr="00F11DAE">
              <w:rPr>
                <w:color w:val="000000"/>
              </w:rPr>
              <w:t xml:space="preserve"> E Membros Superiores; 020603 Tomografia Do </w:t>
            </w:r>
            <w:proofErr w:type="spellStart"/>
            <w:r w:rsidRPr="00F11DAE">
              <w:rPr>
                <w:color w:val="000000"/>
              </w:rPr>
              <w:t>Abdomen</w:t>
            </w:r>
            <w:proofErr w:type="spellEnd"/>
            <w:r w:rsidRPr="00F11DAE">
              <w:rPr>
                <w:color w:val="000000"/>
              </w:rPr>
              <w:t xml:space="preserve">, Pelve E Membros </w:t>
            </w:r>
            <w:proofErr w:type="spellStart"/>
            <w:r w:rsidRPr="00F11DAE">
              <w:rPr>
                <w:color w:val="000000"/>
              </w:rPr>
              <w:t>Inferioes</w:t>
            </w:r>
            <w:proofErr w:type="spellEnd"/>
            <w:r w:rsidRPr="00F11DAE">
              <w:rPr>
                <w:color w:val="000000"/>
              </w:rPr>
              <w:t>.</w:t>
            </w:r>
          </w:p>
        </w:tc>
        <w:tc>
          <w:tcPr>
            <w:tcW w:w="0" w:type="auto"/>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jc w:val="center"/>
              <w:rPr>
                <w:color w:val="000000"/>
              </w:rPr>
            </w:pPr>
            <w:r w:rsidRPr="00F11DAE">
              <w:rPr>
                <w:color w:val="000000"/>
              </w:rPr>
              <w:t>1</w:t>
            </w:r>
          </w:p>
        </w:tc>
        <w:tc>
          <w:tcPr>
            <w:tcW w:w="0" w:type="auto"/>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48</w:t>
            </w:r>
          </w:p>
        </w:tc>
        <w:tc>
          <w:tcPr>
            <w:tcW w:w="0" w:type="auto"/>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1.056</w:t>
            </w:r>
          </w:p>
        </w:tc>
        <w:tc>
          <w:tcPr>
            <w:tcW w:w="0" w:type="auto"/>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12.672</w:t>
            </w:r>
          </w:p>
        </w:tc>
        <w:tc>
          <w:tcPr>
            <w:tcW w:w="0" w:type="auto"/>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10.138</w:t>
            </w:r>
          </w:p>
        </w:tc>
        <w:tc>
          <w:tcPr>
            <w:tcW w:w="0" w:type="auto"/>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jc w:val="center"/>
              <w:rPr>
                <w:color w:val="000000"/>
              </w:rPr>
            </w:pPr>
            <w:r w:rsidRPr="00F11DAE">
              <w:rPr>
                <w:color w:val="000000"/>
              </w:rPr>
              <w:t>10.138</w:t>
            </w:r>
          </w:p>
        </w:tc>
        <w:tc>
          <w:tcPr>
            <w:tcW w:w="0" w:type="auto"/>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jc w:val="center"/>
              <w:rPr>
                <w:color w:val="000000"/>
              </w:rPr>
            </w:pPr>
            <w:r w:rsidRPr="00F11DAE">
              <w:rPr>
                <w:color w:val="000000"/>
              </w:rPr>
              <w:t>845</w:t>
            </w:r>
          </w:p>
        </w:tc>
        <w:tc>
          <w:tcPr>
            <w:tcW w:w="0" w:type="auto"/>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jc w:val="center"/>
              <w:rPr>
                <w:color w:val="000000"/>
              </w:rPr>
            </w:pPr>
            <w:r w:rsidRPr="00F11DAE">
              <w:rPr>
                <w:color w:val="000000"/>
              </w:rPr>
              <w:t>30,32%</w:t>
            </w:r>
          </w:p>
        </w:tc>
      </w:tr>
      <w:tr w:rsidR="006C64A4" w:rsidRPr="00F11DAE" w:rsidTr="003F1248">
        <w:trPr>
          <w:trHeight w:val="300"/>
          <w:jc w:val="center"/>
        </w:trPr>
        <w:tc>
          <w:tcPr>
            <w:tcW w:w="0" w:type="auto"/>
            <w:gridSpan w:val="2"/>
            <w:tcBorders>
              <w:top w:val="single" w:sz="4" w:space="0" w:color="auto"/>
              <w:left w:val="single" w:sz="4" w:space="0" w:color="auto"/>
              <w:bottom w:val="single" w:sz="4" w:space="0" w:color="auto"/>
              <w:right w:val="single" w:sz="4" w:space="0" w:color="000000"/>
            </w:tcBorders>
            <w:shd w:val="clear" w:color="000000" w:fill="BFBFBF"/>
            <w:vAlign w:val="bottom"/>
            <w:hideMark/>
          </w:tcPr>
          <w:p w:rsidR="006C64A4" w:rsidRPr="00F11DAE" w:rsidRDefault="006C64A4" w:rsidP="003F1248">
            <w:pPr>
              <w:jc w:val="center"/>
              <w:rPr>
                <w:b/>
                <w:bCs/>
                <w:color w:val="000000"/>
              </w:rPr>
            </w:pPr>
            <w:r w:rsidRPr="00F11DAE">
              <w:rPr>
                <w:b/>
                <w:bCs/>
                <w:color w:val="000000"/>
              </w:rPr>
              <w:t>TOTAL</w:t>
            </w:r>
          </w:p>
        </w:tc>
        <w:tc>
          <w:tcPr>
            <w:tcW w:w="0" w:type="auto"/>
            <w:tcBorders>
              <w:top w:val="nil"/>
              <w:left w:val="nil"/>
              <w:bottom w:val="single" w:sz="4" w:space="0" w:color="auto"/>
              <w:right w:val="single" w:sz="4" w:space="0" w:color="auto"/>
            </w:tcBorders>
            <w:shd w:val="clear" w:color="000000" w:fill="BFBFBF"/>
            <w:vAlign w:val="center"/>
            <w:hideMark/>
          </w:tcPr>
          <w:p w:rsidR="006C64A4" w:rsidRPr="00F11DAE" w:rsidRDefault="006C64A4" w:rsidP="003F1248">
            <w:pPr>
              <w:jc w:val="center"/>
              <w:rPr>
                <w:b/>
                <w:bCs/>
                <w:color w:val="000000"/>
              </w:rPr>
            </w:pPr>
            <w:r w:rsidRPr="00F11DAE">
              <w:rPr>
                <w:b/>
                <w:bCs/>
                <w:color w:val="000000"/>
              </w:rPr>
              <w:t>12</w:t>
            </w:r>
          </w:p>
        </w:tc>
        <w:tc>
          <w:tcPr>
            <w:tcW w:w="0" w:type="auto"/>
            <w:tcBorders>
              <w:top w:val="nil"/>
              <w:left w:val="nil"/>
              <w:bottom w:val="single" w:sz="4" w:space="0" w:color="auto"/>
              <w:right w:val="single" w:sz="4" w:space="0" w:color="auto"/>
            </w:tcBorders>
            <w:shd w:val="clear" w:color="000000" w:fill="BFBFBF"/>
            <w:vAlign w:val="center"/>
            <w:hideMark/>
          </w:tcPr>
          <w:p w:rsidR="006C64A4" w:rsidRPr="00F11DAE" w:rsidRDefault="006C64A4" w:rsidP="003F1248">
            <w:pPr>
              <w:jc w:val="center"/>
              <w:rPr>
                <w:b/>
                <w:bCs/>
                <w:color w:val="000000"/>
              </w:rPr>
            </w:pPr>
            <w:r w:rsidRPr="00F11DAE">
              <w:rPr>
                <w:b/>
                <w:bCs/>
                <w:color w:val="000000"/>
              </w:rPr>
              <w:t>246</w:t>
            </w:r>
          </w:p>
        </w:tc>
        <w:tc>
          <w:tcPr>
            <w:tcW w:w="0" w:type="auto"/>
            <w:tcBorders>
              <w:top w:val="nil"/>
              <w:left w:val="nil"/>
              <w:bottom w:val="single" w:sz="4" w:space="0" w:color="auto"/>
              <w:right w:val="single" w:sz="4" w:space="0" w:color="auto"/>
            </w:tcBorders>
            <w:shd w:val="clear" w:color="000000" w:fill="BFBFBF"/>
            <w:noWrap/>
            <w:vAlign w:val="center"/>
            <w:hideMark/>
          </w:tcPr>
          <w:p w:rsidR="006C64A4" w:rsidRPr="00F11DAE" w:rsidRDefault="006C64A4" w:rsidP="003F1248">
            <w:pPr>
              <w:jc w:val="center"/>
              <w:rPr>
                <w:b/>
                <w:bCs/>
                <w:color w:val="000000"/>
              </w:rPr>
            </w:pPr>
            <w:r w:rsidRPr="00F11DAE">
              <w:rPr>
                <w:b/>
                <w:bCs/>
                <w:color w:val="000000"/>
              </w:rPr>
              <w:t>5.412</w:t>
            </w:r>
          </w:p>
        </w:tc>
        <w:tc>
          <w:tcPr>
            <w:tcW w:w="0" w:type="auto"/>
            <w:tcBorders>
              <w:top w:val="nil"/>
              <w:left w:val="nil"/>
              <w:bottom w:val="single" w:sz="4" w:space="0" w:color="auto"/>
              <w:right w:val="single" w:sz="4" w:space="0" w:color="auto"/>
            </w:tcBorders>
            <w:shd w:val="clear" w:color="000000" w:fill="BFBFBF"/>
            <w:noWrap/>
            <w:vAlign w:val="center"/>
            <w:hideMark/>
          </w:tcPr>
          <w:p w:rsidR="006C64A4" w:rsidRPr="00F11DAE" w:rsidRDefault="006C64A4" w:rsidP="003F1248">
            <w:pPr>
              <w:jc w:val="center"/>
              <w:rPr>
                <w:b/>
                <w:bCs/>
                <w:color w:val="000000"/>
              </w:rPr>
            </w:pPr>
            <w:r w:rsidRPr="00F11DAE">
              <w:rPr>
                <w:b/>
                <w:bCs/>
                <w:color w:val="000000"/>
              </w:rPr>
              <w:t>64.944</w:t>
            </w:r>
          </w:p>
        </w:tc>
        <w:tc>
          <w:tcPr>
            <w:tcW w:w="0" w:type="auto"/>
            <w:tcBorders>
              <w:top w:val="nil"/>
              <w:left w:val="nil"/>
              <w:bottom w:val="single" w:sz="4" w:space="0" w:color="auto"/>
              <w:right w:val="single" w:sz="4" w:space="0" w:color="auto"/>
            </w:tcBorders>
            <w:shd w:val="clear" w:color="000000" w:fill="BFBFBF"/>
            <w:noWrap/>
            <w:vAlign w:val="center"/>
            <w:hideMark/>
          </w:tcPr>
          <w:p w:rsidR="006C64A4" w:rsidRPr="00F11DAE" w:rsidRDefault="006C64A4" w:rsidP="003F1248">
            <w:pPr>
              <w:jc w:val="center"/>
              <w:rPr>
                <w:b/>
                <w:bCs/>
                <w:color w:val="000000"/>
              </w:rPr>
            </w:pPr>
            <w:r w:rsidRPr="00F11DAE">
              <w:rPr>
                <w:b/>
                <w:bCs/>
                <w:color w:val="000000"/>
              </w:rPr>
              <w:t>51.956</w:t>
            </w:r>
          </w:p>
        </w:tc>
        <w:tc>
          <w:tcPr>
            <w:tcW w:w="0" w:type="auto"/>
            <w:tcBorders>
              <w:top w:val="nil"/>
              <w:left w:val="nil"/>
              <w:bottom w:val="single" w:sz="4" w:space="0" w:color="auto"/>
              <w:right w:val="single" w:sz="4" w:space="0" w:color="auto"/>
            </w:tcBorders>
            <w:shd w:val="clear" w:color="000000" w:fill="7F7F7F"/>
            <w:noWrap/>
            <w:vAlign w:val="center"/>
            <w:hideMark/>
          </w:tcPr>
          <w:p w:rsidR="006C64A4" w:rsidRPr="00F11DAE" w:rsidRDefault="006C64A4" w:rsidP="003F1248">
            <w:pPr>
              <w:jc w:val="center"/>
              <w:rPr>
                <w:b/>
                <w:bCs/>
                <w:color w:val="FFFFFF"/>
              </w:rPr>
            </w:pPr>
            <w:r w:rsidRPr="00F11DAE">
              <w:rPr>
                <w:b/>
                <w:bCs/>
                <w:color w:val="FFFFFF"/>
              </w:rPr>
              <w:t>81.101</w:t>
            </w:r>
          </w:p>
        </w:tc>
        <w:tc>
          <w:tcPr>
            <w:tcW w:w="0" w:type="auto"/>
            <w:tcBorders>
              <w:top w:val="nil"/>
              <w:left w:val="nil"/>
              <w:bottom w:val="single" w:sz="4" w:space="0" w:color="auto"/>
              <w:right w:val="single" w:sz="4" w:space="0" w:color="auto"/>
            </w:tcBorders>
            <w:shd w:val="clear" w:color="000000" w:fill="7F7F7F"/>
            <w:noWrap/>
            <w:vAlign w:val="center"/>
            <w:hideMark/>
          </w:tcPr>
          <w:p w:rsidR="006C64A4" w:rsidRPr="00F11DAE" w:rsidRDefault="006C64A4" w:rsidP="003F1248">
            <w:pPr>
              <w:jc w:val="center"/>
              <w:rPr>
                <w:b/>
                <w:bCs/>
                <w:color w:val="FFFFFF"/>
              </w:rPr>
            </w:pPr>
            <w:r w:rsidRPr="00F11DAE">
              <w:rPr>
                <w:b/>
                <w:bCs/>
                <w:color w:val="FFFFFF"/>
              </w:rPr>
              <w:t>6.759</w:t>
            </w:r>
          </w:p>
        </w:tc>
        <w:tc>
          <w:tcPr>
            <w:tcW w:w="0" w:type="auto"/>
            <w:tcBorders>
              <w:top w:val="nil"/>
              <w:left w:val="nil"/>
              <w:bottom w:val="single" w:sz="4" w:space="0" w:color="auto"/>
              <w:right w:val="single" w:sz="4" w:space="0" w:color="auto"/>
            </w:tcBorders>
            <w:shd w:val="clear" w:color="000000" w:fill="7F7F7F"/>
            <w:noWrap/>
            <w:vAlign w:val="center"/>
            <w:hideMark/>
          </w:tcPr>
          <w:p w:rsidR="006C64A4" w:rsidRPr="00F11DAE" w:rsidRDefault="006C64A4" w:rsidP="003F1248">
            <w:pPr>
              <w:jc w:val="center"/>
              <w:rPr>
                <w:b/>
                <w:bCs/>
                <w:color w:val="FFFFFF"/>
              </w:rPr>
            </w:pPr>
            <w:r w:rsidRPr="00F11DAE">
              <w:rPr>
                <w:b/>
                <w:bCs/>
                <w:color w:val="FFFFFF"/>
              </w:rPr>
              <w:t>100,00%</w:t>
            </w:r>
          </w:p>
        </w:tc>
      </w:tr>
    </w:tbl>
    <w:p w:rsidR="006C64A4" w:rsidRPr="00F11DAE" w:rsidRDefault="006C64A4" w:rsidP="006C64A4">
      <w:pPr>
        <w:autoSpaceDE w:val="0"/>
        <w:autoSpaceDN w:val="0"/>
        <w:adjustRightInd w:val="0"/>
        <w:spacing w:after="120" w:line="360" w:lineRule="auto"/>
        <w:jc w:val="both"/>
        <w:rPr>
          <w:color w:val="000000"/>
        </w:rPr>
      </w:pPr>
    </w:p>
    <w:p w:rsidR="006C64A4" w:rsidRPr="00F11DAE" w:rsidRDefault="006C64A4" w:rsidP="006C64A4">
      <w:pPr>
        <w:autoSpaceDE w:val="0"/>
        <w:autoSpaceDN w:val="0"/>
        <w:adjustRightInd w:val="0"/>
        <w:spacing w:after="120" w:line="360" w:lineRule="auto"/>
        <w:jc w:val="both"/>
        <w:rPr>
          <w:color w:val="000000"/>
        </w:rPr>
      </w:pPr>
    </w:p>
    <w:p w:rsidR="00246BFA" w:rsidRDefault="00246BFA" w:rsidP="006C64A4">
      <w:pPr>
        <w:autoSpaceDE w:val="0"/>
        <w:autoSpaceDN w:val="0"/>
        <w:adjustRightInd w:val="0"/>
        <w:spacing w:after="120"/>
        <w:jc w:val="center"/>
        <w:rPr>
          <w:b/>
          <w:color w:val="000000"/>
          <w:sz w:val="24"/>
          <w:szCs w:val="24"/>
        </w:rPr>
      </w:pPr>
    </w:p>
    <w:p w:rsidR="00246BFA" w:rsidRDefault="00246BFA" w:rsidP="006C64A4">
      <w:pPr>
        <w:autoSpaceDE w:val="0"/>
        <w:autoSpaceDN w:val="0"/>
        <w:adjustRightInd w:val="0"/>
        <w:spacing w:after="120"/>
        <w:jc w:val="center"/>
        <w:rPr>
          <w:b/>
          <w:color w:val="000000"/>
          <w:sz w:val="24"/>
          <w:szCs w:val="24"/>
        </w:rPr>
      </w:pPr>
    </w:p>
    <w:p w:rsidR="00246BFA" w:rsidRDefault="00246BFA" w:rsidP="006C64A4">
      <w:pPr>
        <w:autoSpaceDE w:val="0"/>
        <w:autoSpaceDN w:val="0"/>
        <w:adjustRightInd w:val="0"/>
        <w:spacing w:after="120"/>
        <w:jc w:val="center"/>
        <w:rPr>
          <w:b/>
          <w:color w:val="000000"/>
          <w:sz w:val="24"/>
          <w:szCs w:val="24"/>
        </w:rPr>
      </w:pPr>
    </w:p>
    <w:p w:rsidR="00246BFA" w:rsidRDefault="00246BFA" w:rsidP="006C64A4">
      <w:pPr>
        <w:autoSpaceDE w:val="0"/>
        <w:autoSpaceDN w:val="0"/>
        <w:adjustRightInd w:val="0"/>
        <w:spacing w:after="120"/>
        <w:jc w:val="center"/>
        <w:rPr>
          <w:b/>
          <w:color w:val="000000"/>
          <w:sz w:val="24"/>
          <w:szCs w:val="24"/>
        </w:rPr>
      </w:pPr>
    </w:p>
    <w:p w:rsidR="00246BFA" w:rsidRDefault="00246BFA" w:rsidP="006C64A4">
      <w:pPr>
        <w:autoSpaceDE w:val="0"/>
        <w:autoSpaceDN w:val="0"/>
        <w:adjustRightInd w:val="0"/>
        <w:spacing w:after="120"/>
        <w:jc w:val="center"/>
        <w:rPr>
          <w:b/>
          <w:color w:val="000000"/>
          <w:sz w:val="24"/>
          <w:szCs w:val="24"/>
        </w:rPr>
      </w:pPr>
    </w:p>
    <w:p w:rsidR="00246BFA" w:rsidRDefault="00246BFA" w:rsidP="006C64A4">
      <w:pPr>
        <w:autoSpaceDE w:val="0"/>
        <w:autoSpaceDN w:val="0"/>
        <w:adjustRightInd w:val="0"/>
        <w:spacing w:after="120"/>
        <w:jc w:val="center"/>
        <w:rPr>
          <w:b/>
          <w:color w:val="000000"/>
          <w:sz w:val="24"/>
          <w:szCs w:val="24"/>
        </w:rPr>
      </w:pPr>
    </w:p>
    <w:p w:rsidR="00246BFA" w:rsidRDefault="00246BFA" w:rsidP="006C64A4">
      <w:pPr>
        <w:autoSpaceDE w:val="0"/>
        <w:autoSpaceDN w:val="0"/>
        <w:adjustRightInd w:val="0"/>
        <w:spacing w:after="120"/>
        <w:jc w:val="center"/>
        <w:rPr>
          <w:b/>
          <w:color w:val="000000"/>
          <w:sz w:val="24"/>
          <w:szCs w:val="24"/>
        </w:rPr>
      </w:pPr>
    </w:p>
    <w:p w:rsidR="00246BFA" w:rsidRDefault="00246BFA" w:rsidP="006C64A4">
      <w:pPr>
        <w:autoSpaceDE w:val="0"/>
        <w:autoSpaceDN w:val="0"/>
        <w:adjustRightInd w:val="0"/>
        <w:spacing w:after="120"/>
        <w:jc w:val="center"/>
        <w:rPr>
          <w:b/>
          <w:color w:val="000000"/>
          <w:sz w:val="24"/>
          <w:szCs w:val="24"/>
        </w:rPr>
      </w:pPr>
    </w:p>
    <w:p w:rsidR="00246BFA" w:rsidRDefault="00246BFA" w:rsidP="006C64A4">
      <w:pPr>
        <w:autoSpaceDE w:val="0"/>
        <w:autoSpaceDN w:val="0"/>
        <w:adjustRightInd w:val="0"/>
        <w:spacing w:after="120"/>
        <w:jc w:val="center"/>
        <w:rPr>
          <w:b/>
          <w:color w:val="000000"/>
          <w:sz w:val="24"/>
          <w:szCs w:val="24"/>
        </w:rPr>
      </w:pPr>
    </w:p>
    <w:p w:rsidR="00246BFA" w:rsidRDefault="00246BFA" w:rsidP="006C64A4">
      <w:pPr>
        <w:autoSpaceDE w:val="0"/>
        <w:autoSpaceDN w:val="0"/>
        <w:adjustRightInd w:val="0"/>
        <w:spacing w:after="120"/>
        <w:jc w:val="center"/>
        <w:rPr>
          <w:b/>
          <w:color w:val="000000"/>
          <w:sz w:val="24"/>
          <w:szCs w:val="24"/>
        </w:rPr>
      </w:pPr>
    </w:p>
    <w:p w:rsidR="00246BFA" w:rsidRDefault="00246BFA" w:rsidP="006C64A4">
      <w:pPr>
        <w:autoSpaceDE w:val="0"/>
        <w:autoSpaceDN w:val="0"/>
        <w:adjustRightInd w:val="0"/>
        <w:spacing w:after="120"/>
        <w:jc w:val="center"/>
        <w:rPr>
          <w:b/>
          <w:color w:val="000000"/>
          <w:sz w:val="24"/>
          <w:szCs w:val="24"/>
        </w:rPr>
      </w:pPr>
    </w:p>
    <w:p w:rsidR="00246BFA" w:rsidRDefault="00246BFA" w:rsidP="006C64A4">
      <w:pPr>
        <w:autoSpaceDE w:val="0"/>
        <w:autoSpaceDN w:val="0"/>
        <w:adjustRightInd w:val="0"/>
        <w:spacing w:after="120"/>
        <w:jc w:val="center"/>
        <w:rPr>
          <w:b/>
          <w:color w:val="000000"/>
          <w:sz w:val="24"/>
          <w:szCs w:val="24"/>
        </w:rPr>
      </w:pPr>
    </w:p>
    <w:p w:rsidR="00246BFA" w:rsidRDefault="00246BFA" w:rsidP="006C64A4">
      <w:pPr>
        <w:autoSpaceDE w:val="0"/>
        <w:autoSpaceDN w:val="0"/>
        <w:adjustRightInd w:val="0"/>
        <w:spacing w:after="120"/>
        <w:jc w:val="center"/>
        <w:rPr>
          <w:b/>
          <w:color w:val="000000"/>
          <w:sz w:val="24"/>
          <w:szCs w:val="24"/>
        </w:rPr>
      </w:pPr>
    </w:p>
    <w:p w:rsidR="006C64A4" w:rsidRPr="00F11DAE" w:rsidRDefault="006C64A4" w:rsidP="006C64A4">
      <w:pPr>
        <w:autoSpaceDE w:val="0"/>
        <w:autoSpaceDN w:val="0"/>
        <w:adjustRightInd w:val="0"/>
        <w:spacing w:after="120"/>
        <w:jc w:val="center"/>
        <w:rPr>
          <w:b/>
          <w:color w:val="000000"/>
          <w:sz w:val="24"/>
          <w:szCs w:val="24"/>
        </w:rPr>
      </w:pPr>
      <w:r w:rsidRPr="00F11DAE">
        <w:rPr>
          <w:b/>
          <w:color w:val="000000"/>
          <w:sz w:val="24"/>
          <w:szCs w:val="24"/>
        </w:rPr>
        <w:t xml:space="preserve">Adendo do Anexo “II” </w:t>
      </w:r>
    </w:p>
    <w:p w:rsidR="006C64A4" w:rsidRPr="00F11DAE" w:rsidRDefault="006C64A4" w:rsidP="006C64A4">
      <w:pPr>
        <w:autoSpaceDE w:val="0"/>
        <w:autoSpaceDN w:val="0"/>
        <w:adjustRightInd w:val="0"/>
        <w:spacing w:after="120"/>
        <w:jc w:val="center"/>
        <w:rPr>
          <w:color w:val="000000"/>
        </w:rPr>
      </w:pPr>
    </w:p>
    <w:p w:rsidR="006C64A4" w:rsidRPr="00F11DAE" w:rsidRDefault="006C64A4" w:rsidP="006C64A4">
      <w:pPr>
        <w:autoSpaceDE w:val="0"/>
        <w:autoSpaceDN w:val="0"/>
        <w:adjustRightInd w:val="0"/>
        <w:spacing w:after="120"/>
        <w:jc w:val="center"/>
        <w:rPr>
          <w:color w:val="000000"/>
        </w:rPr>
      </w:pPr>
      <w:r w:rsidRPr="00F11DAE">
        <w:rPr>
          <w:color w:val="000000"/>
        </w:rPr>
        <w:t>Tabela de Procedimentos de Exames de Diagnóstico por Imagem por Grupo – Tabela SIGTAP/MS</w:t>
      </w:r>
    </w:p>
    <w:p w:rsidR="006C64A4" w:rsidRPr="00F11DAE" w:rsidRDefault="006C64A4" w:rsidP="006C64A4">
      <w:pPr>
        <w:autoSpaceDE w:val="0"/>
        <w:autoSpaceDN w:val="0"/>
        <w:adjustRightInd w:val="0"/>
        <w:spacing w:after="120" w:line="360" w:lineRule="auto"/>
        <w:jc w:val="both"/>
        <w:rPr>
          <w:color w:val="000000"/>
        </w:rPr>
      </w:pPr>
    </w:p>
    <w:tbl>
      <w:tblPr>
        <w:tblW w:w="14574" w:type="dxa"/>
        <w:tblInd w:w="60" w:type="dxa"/>
        <w:tblCellMar>
          <w:left w:w="70" w:type="dxa"/>
          <w:right w:w="70" w:type="dxa"/>
        </w:tblCellMar>
        <w:tblLook w:val="04A0" w:firstRow="1" w:lastRow="0" w:firstColumn="1" w:lastColumn="0" w:noHBand="0" w:noVBand="1"/>
      </w:tblPr>
      <w:tblGrid>
        <w:gridCol w:w="146"/>
        <w:gridCol w:w="13"/>
        <w:gridCol w:w="1521"/>
        <w:gridCol w:w="14"/>
        <w:gridCol w:w="14"/>
        <w:gridCol w:w="867"/>
        <w:gridCol w:w="26"/>
        <w:gridCol w:w="541"/>
        <w:gridCol w:w="10"/>
        <w:gridCol w:w="3694"/>
        <w:gridCol w:w="755"/>
        <w:gridCol w:w="14"/>
        <w:gridCol w:w="550"/>
        <w:gridCol w:w="762"/>
        <w:gridCol w:w="14"/>
        <w:gridCol w:w="631"/>
        <w:gridCol w:w="690"/>
        <w:gridCol w:w="130"/>
        <w:gridCol w:w="17"/>
        <w:gridCol w:w="573"/>
        <w:gridCol w:w="14"/>
        <w:gridCol w:w="143"/>
        <w:gridCol w:w="160"/>
        <w:gridCol w:w="549"/>
        <w:gridCol w:w="14"/>
        <w:gridCol w:w="11"/>
        <w:gridCol w:w="135"/>
        <w:gridCol w:w="14"/>
        <w:gridCol w:w="554"/>
        <w:gridCol w:w="12"/>
        <w:gridCol w:w="695"/>
        <w:gridCol w:w="12"/>
        <w:gridCol w:w="405"/>
        <w:gridCol w:w="146"/>
        <w:gridCol w:w="152"/>
        <w:gridCol w:w="14"/>
        <w:gridCol w:w="394"/>
        <w:gridCol w:w="14"/>
        <w:gridCol w:w="134"/>
        <w:gridCol w:w="20"/>
      </w:tblGrid>
      <w:tr w:rsidR="006C64A4" w:rsidRPr="00F11DAE" w:rsidTr="003F1248">
        <w:trPr>
          <w:gridAfter w:val="1"/>
          <w:wAfter w:w="14" w:type="dxa"/>
          <w:trHeight w:val="1002"/>
        </w:trPr>
        <w:tc>
          <w:tcPr>
            <w:tcW w:w="14560" w:type="dxa"/>
            <w:gridSpan w:val="39"/>
            <w:tcBorders>
              <w:top w:val="nil"/>
              <w:left w:val="nil"/>
              <w:bottom w:val="nil"/>
              <w:right w:val="nil"/>
            </w:tcBorders>
            <w:shd w:val="clear" w:color="000000" w:fill="FFFFFF"/>
            <w:hideMark/>
          </w:tcPr>
          <w:p w:rsidR="006C64A4" w:rsidRPr="00F11DAE" w:rsidRDefault="006C64A4" w:rsidP="003F1248">
            <w:pPr>
              <w:rPr>
                <w:color w:val="000000"/>
              </w:rPr>
            </w:pPr>
            <w:r w:rsidRPr="00F11DAE">
              <w:rPr>
                <w:color w:val="000000"/>
              </w:rPr>
              <w:t>Ministério da Saúde - MS</w:t>
            </w:r>
            <w:r w:rsidRPr="00F11DAE">
              <w:rPr>
                <w:color w:val="000000"/>
              </w:rPr>
              <w:br/>
              <w:t>Secretaria de Atenção à Saúde</w:t>
            </w:r>
            <w:r w:rsidRPr="00F11DAE">
              <w:rPr>
                <w:color w:val="000000"/>
              </w:rPr>
              <w:br/>
              <w:t>Tabela de Procedimentos, Medicamentos, Órteses, Próteses e Materiais Especiais do SUS</w:t>
            </w:r>
          </w:p>
        </w:tc>
      </w:tr>
      <w:tr w:rsidR="006C64A4" w:rsidRPr="00F11DAE" w:rsidTr="003F1248">
        <w:trPr>
          <w:gridAfter w:val="1"/>
          <w:wAfter w:w="14" w:type="dxa"/>
          <w:trHeight w:val="19"/>
        </w:trPr>
        <w:tc>
          <w:tcPr>
            <w:tcW w:w="14414" w:type="dxa"/>
            <w:gridSpan w:val="37"/>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1"/>
          <w:wAfter w:w="14" w:type="dxa"/>
          <w:trHeight w:val="600"/>
        </w:trPr>
        <w:tc>
          <w:tcPr>
            <w:tcW w:w="14560" w:type="dxa"/>
            <w:gridSpan w:val="39"/>
            <w:tcBorders>
              <w:top w:val="nil"/>
              <w:left w:val="nil"/>
              <w:bottom w:val="nil"/>
              <w:right w:val="nil"/>
            </w:tcBorders>
            <w:shd w:val="clear" w:color="000000" w:fill="FFFFFF"/>
            <w:vAlign w:val="center"/>
            <w:hideMark/>
          </w:tcPr>
          <w:p w:rsidR="006C64A4" w:rsidRPr="00F11DAE" w:rsidRDefault="006C64A4" w:rsidP="003F1248">
            <w:pPr>
              <w:jc w:val="center"/>
              <w:rPr>
                <w:b/>
                <w:bCs/>
                <w:color w:val="000000"/>
              </w:rPr>
            </w:pPr>
            <w:r w:rsidRPr="00F11DAE">
              <w:rPr>
                <w:b/>
                <w:bCs/>
                <w:color w:val="000000"/>
              </w:rPr>
              <w:t>Procedimento (Sintético com Valor)</w:t>
            </w:r>
          </w:p>
        </w:tc>
      </w:tr>
      <w:tr w:rsidR="006C64A4" w:rsidRPr="00F11DAE" w:rsidTr="003F1248">
        <w:trPr>
          <w:gridAfter w:val="1"/>
          <w:wAfter w:w="14" w:type="dxa"/>
          <w:trHeight w:val="60"/>
        </w:trPr>
        <w:tc>
          <w:tcPr>
            <w:tcW w:w="14560" w:type="dxa"/>
            <w:gridSpan w:val="39"/>
            <w:tcBorders>
              <w:top w:val="nil"/>
              <w:left w:val="nil"/>
              <w:bottom w:val="nil"/>
              <w:right w:val="nil"/>
            </w:tcBorders>
            <w:shd w:val="clear" w:color="auto" w:fill="auto"/>
            <w:vAlign w:val="center"/>
            <w:hideMark/>
          </w:tcPr>
          <w:p w:rsidR="006C64A4" w:rsidRPr="00F11DAE" w:rsidRDefault="006C64A4" w:rsidP="003F1248">
            <w:pPr>
              <w:jc w:val="right"/>
              <w:rPr>
                <w:color w:val="000000"/>
              </w:rPr>
            </w:pPr>
            <w:r w:rsidRPr="00F11DAE">
              <w:rPr>
                <w:color w:val="000000"/>
              </w:rPr>
              <w:t>Competência: 03/2015</w:t>
            </w:r>
          </w:p>
        </w:tc>
      </w:tr>
      <w:tr w:rsidR="006C64A4" w:rsidRPr="00F11DAE" w:rsidTr="003F1248">
        <w:trPr>
          <w:gridAfter w:val="1"/>
          <w:wAfter w:w="14" w:type="dxa"/>
          <w:trHeight w:val="42"/>
        </w:trPr>
        <w:tc>
          <w:tcPr>
            <w:tcW w:w="14560" w:type="dxa"/>
            <w:gridSpan w:val="39"/>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r>
      <w:tr w:rsidR="006C64A4" w:rsidRPr="00F11DAE" w:rsidTr="003F1248">
        <w:trPr>
          <w:trHeight w:val="240"/>
        </w:trPr>
        <w:tc>
          <w:tcPr>
            <w:tcW w:w="160"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4414" w:type="dxa"/>
            <w:gridSpan w:val="38"/>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Filtros Utilizados</w:t>
            </w:r>
          </w:p>
        </w:tc>
      </w:tr>
      <w:tr w:rsidR="006C64A4" w:rsidRPr="00F11DAE" w:rsidTr="003F1248">
        <w:trPr>
          <w:trHeight w:val="259"/>
        </w:trPr>
        <w:tc>
          <w:tcPr>
            <w:tcW w:w="160"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2451" w:type="dxa"/>
            <w:gridSpan w:val="5"/>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Competência:</w:t>
            </w:r>
          </w:p>
        </w:tc>
        <w:tc>
          <w:tcPr>
            <w:tcW w:w="11963" w:type="dxa"/>
            <w:gridSpan w:val="3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03/2015</w:t>
            </w:r>
          </w:p>
        </w:tc>
      </w:tr>
      <w:tr w:rsidR="006C64A4" w:rsidRPr="00F11DAE" w:rsidTr="003F1248">
        <w:trPr>
          <w:trHeight w:val="240"/>
        </w:trPr>
        <w:tc>
          <w:tcPr>
            <w:tcW w:w="160"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2451" w:type="dxa"/>
            <w:gridSpan w:val="5"/>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Situação do Procedimento:</w:t>
            </w:r>
          </w:p>
        </w:tc>
        <w:tc>
          <w:tcPr>
            <w:tcW w:w="11963" w:type="dxa"/>
            <w:gridSpan w:val="3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Publicado</w:t>
            </w:r>
          </w:p>
        </w:tc>
      </w:tr>
      <w:tr w:rsidR="006C64A4" w:rsidRPr="00F11DAE" w:rsidTr="003F1248">
        <w:trPr>
          <w:trHeight w:val="240"/>
        </w:trPr>
        <w:tc>
          <w:tcPr>
            <w:tcW w:w="160"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2451" w:type="dxa"/>
            <w:gridSpan w:val="5"/>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Consultar:</w:t>
            </w:r>
          </w:p>
        </w:tc>
        <w:tc>
          <w:tcPr>
            <w:tcW w:w="11963" w:type="dxa"/>
            <w:gridSpan w:val="3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Todos</w:t>
            </w:r>
          </w:p>
        </w:tc>
      </w:tr>
      <w:tr w:rsidR="006C64A4" w:rsidRPr="00F11DAE" w:rsidTr="003F1248">
        <w:trPr>
          <w:trHeight w:val="259"/>
        </w:trPr>
        <w:tc>
          <w:tcPr>
            <w:tcW w:w="160"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2451" w:type="dxa"/>
            <w:gridSpan w:val="5"/>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Grupo:</w:t>
            </w:r>
          </w:p>
        </w:tc>
        <w:tc>
          <w:tcPr>
            <w:tcW w:w="11963" w:type="dxa"/>
            <w:gridSpan w:val="3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02 - Procedimentos com finalidade diagnóstica</w:t>
            </w:r>
          </w:p>
        </w:tc>
      </w:tr>
      <w:tr w:rsidR="006C64A4" w:rsidRPr="00F11DAE" w:rsidTr="003F1248">
        <w:trPr>
          <w:trHeight w:val="259"/>
        </w:trPr>
        <w:tc>
          <w:tcPr>
            <w:tcW w:w="160"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2451" w:type="dxa"/>
            <w:gridSpan w:val="5"/>
            <w:tcBorders>
              <w:top w:val="nil"/>
              <w:left w:val="nil"/>
              <w:bottom w:val="nil"/>
              <w:right w:val="nil"/>
            </w:tcBorders>
            <w:shd w:val="clear" w:color="auto" w:fill="auto"/>
            <w:vAlign w:val="center"/>
            <w:hideMark/>
          </w:tcPr>
          <w:p w:rsidR="006C64A4" w:rsidRPr="00F11DAE" w:rsidRDefault="006C64A4" w:rsidP="003F1248">
            <w:pPr>
              <w:rPr>
                <w:color w:val="000000"/>
              </w:rPr>
            </w:pPr>
            <w:proofErr w:type="spellStart"/>
            <w:r w:rsidRPr="00F11DAE">
              <w:rPr>
                <w:color w:val="000000"/>
              </w:rPr>
              <w:t>SubGrupo</w:t>
            </w:r>
            <w:proofErr w:type="spellEnd"/>
            <w:r w:rsidRPr="00F11DAE">
              <w:rPr>
                <w:color w:val="000000"/>
              </w:rPr>
              <w:t>:</w:t>
            </w:r>
          </w:p>
        </w:tc>
        <w:tc>
          <w:tcPr>
            <w:tcW w:w="11963" w:type="dxa"/>
            <w:gridSpan w:val="3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04 - Diagnóstico por radiologia</w:t>
            </w:r>
          </w:p>
        </w:tc>
      </w:tr>
      <w:tr w:rsidR="006C64A4" w:rsidRPr="00F11DAE" w:rsidTr="003F1248">
        <w:trPr>
          <w:trHeight w:val="259"/>
        </w:trPr>
        <w:tc>
          <w:tcPr>
            <w:tcW w:w="160"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2451" w:type="dxa"/>
            <w:gridSpan w:val="5"/>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Forma de Organização:</w:t>
            </w:r>
          </w:p>
        </w:tc>
        <w:tc>
          <w:tcPr>
            <w:tcW w:w="11963" w:type="dxa"/>
            <w:gridSpan w:val="3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01 - Exames radiológicos da cabeça e pescoço</w:t>
            </w:r>
          </w:p>
        </w:tc>
      </w:tr>
      <w:tr w:rsidR="006C64A4" w:rsidRPr="00F11DAE" w:rsidTr="003F1248">
        <w:trPr>
          <w:trHeight w:val="259"/>
        </w:trPr>
        <w:tc>
          <w:tcPr>
            <w:tcW w:w="160"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2451" w:type="dxa"/>
            <w:gridSpan w:val="5"/>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Modalidade:</w:t>
            </w:r>
          </w:p>
        </w:tc>
        <w:tc>
          <w:tcPr>
            <w:tcW w:w="11963" w:type="dxa"/>
            <w:gridSpan w:val="3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 xml:space="preserve">Ambulatorial, </w:t>
            </w:r>
          </w:p>
        </w:tc>
      </w:tr>
      <w:tr w:rsidR="006C64A4" w:rsidRPr="00F11DAE" w:rsidTr="003F1248">
        <w:trPr>
          <w:gridAfter w:val="1"/>
          <w:wAfter w:w="14" w:type="dxa"/>
          <w:trHeight w:val="360"/>
        </w:trPr>
        <w:tc>
          <w:tcPr>
            <w:tcW w:w="1704"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Código</w:t>
            </w:r>
          </w:p>
        </w:tc>
        <w:tc>
          <w:tcPr>
            <w:tcW w:w="5953" w:type="dxa"/>
            <w:gridSpan w:val="7"/>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Nome</w:t>
            </w:r>
          </w:p>
        </w:tc>
        <w:tc>
          <w:tcPr>
            <w:tcW w:w="1327"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Modalidade</w:t>
            </w:r>
          </w:p>
        </w:tc>
        <w:tc>
          <w:tcPr>
            <w:tcW w:w="1411"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Complexidade</w:t>
            </w:r>
          </w:p>
        </w:tc>
        <w:tc>
          <w:tcPr>
            <w:tcW w:w="57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SA</w:t>
            </w:r>
          </w:p>
        </w:tc>
        <w:tc>
          <w:tcPr>
            <w:tcW w:w="867"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proofErr w:type="spellStart"/>
            <w:r w:rsidRPr="00F11DAE">
              <w:rPr>
                <w:color w:val="000000"/>
              </w:rPr>
              <w:t>Tot</w:t>
            </w:r>
            <w:proofErr w:type="spellEnd"/>
            <w:r w:rsidRPr="00F11DAE">
              <w:rPr>
                <w:color w:val="000000"/>
              </w:rPr>
              <w:t xml:space="preserve">. </w:t>
            </w:r>
            <w:proofErr w:type="spellStart"/>
            <w:r w:rsidRPr="00F11DAE">
              <w:rPr>
                <w:color w:val="000000"/>
              </w:rPr>
              <w:t>Amb</w:t>
            </w:r>
            <w:proofErr w:type="spellEnd"/>
            <w:r w:rsidRPr="00F11DAE">
              <w:rPr>
                <w:color w:val="000000"/>
              </w:rPr>
              <w:t xml:space="preserve">. </w:t>
            </w:r>
          </w:p>
        </w:tc>
        <w:tc>
          <w:tcPr>
            <w:tcW w:w="729"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SH</w:t>
            </w:r>
          </w:p>
        </w:tc>
        <w:tc>
          <w:tcPr>
            <w:tcW w:w="71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SP</w:t>
            </w:r>
          </w:p>
        </w:tc>
        <w:tc>
          <w:tcPr>
            <w:tcW w:w="1280" w:type="dxa"/>
            <w:gridSpan w:val="8"/>
            <w:tcBorders>
              <w:top w:val="nil"/>
              <w:left w:val="nil"/>
              <w:bottom w:val="nil"/>
              <w:right w:val="nil"/>
            </w:tcBorders>
            <w:shd w:val="clear" w:color="auto" w:fill="auto"/>
            <w:vAlign w:val="center"/>
            <w:hideMark/>
          </w:tcPr>
          <w:p w:rsidR="006C64A4" w:rsidRPr="00F11DAE" w:rsidRDefault="006C64A4" w:rsidP="003F1248">
            <w:pPr>
              <w:jc w:val="center"/>
              <w:rPr>
                <w:color w:val="000000"/>
              </w:rPr>
            </w:pPr>
            <w:proofErr w:type="spellStart"/>
            <w:r w:rsidRPr="00F11DAE">
              <w:rPr>
                <w:color w:val="000000"/>
              </w:rPr>
              <w:t>Tot</w:t>
            </w:r>
            <w:proofErr w:type="spellEnd"/>
            <w:r w:rsidRPr="00F11DAE">
              <w:rPr>
                <w:color w:val="000000"/>
              </w:rPr>
              <w:t xml:space="preserve">. Hosp. </w:t>
            </w:r>
          </w:p>
        </w:tc>
      </w:tr>
      <w:tr w:rsidR="006C64A4" w:rsidRPr="00F11DAE" w:rsidTr="003F1248">
        <w:trPr>
          <w:gridAfter w:val="1"/>
          <w:wAfter w:w="14" w:type="dxa"/>
          <w:trHeight w:val="42"/>
        </w:trPr>
        <w:tc>
          <w:tcPr>
            <w:tcW w:w="14414" w:type="dxa"/>
            <w:gridSpan w:val="37"/>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1"/>
          <w:wAfter w:w="14" w:type="dxa"/>
          <w:trHeight w:val="360"/>
        </w:trPr>
        <w:tc>
          <w:tcPr>
            <w:tcW w:w="1704"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0204010012</w:t>
            </w:r>
          </w:p>
        </w:tc>
        <w:tc>
          <w:tcPr>
            <w:tcW w:w="5953" w:type="dxa"/>
            <w:gridSpan w:val="7"/>
            <w:tcBorders>
              <w:top w:val="nil"/>
              <w:left w:val="nil"/>
              <w:bottom w:val="nil"/>
              <w:right w:val="nil"/>
            </w:tcBorders>
            <w:shd w:val="clear" w:color="auto" w:fill="auto"/>
            <w:hideMark/>
          </w:tcPr>
          <w:p w:rsidR="006C64A4" w:rsidRPr="00F11DAE" w:rsidRDefault="006C64A4" w:rsidP="003F1248">
            <w:pPr>
              <w:rPr>
                <w:color w:val="000000"/>
              </w:rPr>
            </w:pPr>
            <w:r w:rsidRPr="00F11DAE">
              <w:rPr>
                <w:color w:val="000000"/>
              </w:rPr>
              <w:t>DACRIOCISTOGRAFIA</w:t>
            </w:r>
          </w:p>
        </w:tc>
        <w:tc>
          <w:tcPr>
            <w:tcW w:w="1327"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01, 02, 03</w:t>
            </w:r>
          </w:p>
        </w:tc>
        <w:tc>
          <w:tcPr>
            <w:tcW w:w="1411"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MC</w:t>
            </w:r>
          </w:p>
        </w:tc>
        <w:tc>
          <w:tcPr>
            <w:tcW w:w="579" w:type="dxa"/>
            <w:gridSpan w:val="2"/>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48.85</w:t>
            </w:r>
          </w:p>
        </w:tc>
        <w:tc>
          <w:tcPr>
            <w:tcW w:w="867"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48.85</w:t>
            </w:r>
          </w:p>
        </w:tc>
        <w:tc>
          <w:tcPr>
            <w:tcW w:w="729" w:type="dxa"/>
            <w:gridSpan w:val="5"/>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710" w:type="dxa"/>
            <w:gridSpan w:val="2"/>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1280" w:type="dxa"/>
            <w:gridSpan w:val="8"/>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r>
      <w:tr w:rsidR="006C64A4" w:rsidRPr="00F11DAE" w:rsidTr="003F1248">
        <w:trPr>
          <w:gridAfter w:val="1"/>
          <w:wAfter w:w="14" w:type="dxa"/>
          <w:trHeight w:val="19"/>
        </w:trPr>
        <w:tc>
          <w:tcPr>
            <w:tcW w:w="14414" w:type="dxa"/>
            <w:gridSpan w:val="37"/>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1"/>
          <w:wAfter w:w="14" w:type="dxa"/>
          <w:trHeight w:val="360"/>
        </w:trPr>
        <w:tc>
          <w:tcPr>
            <w:tcW w:w="1704"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0204010020</w:t>
            </w:r>
          </w:p>
        </w:tc>
        <w:tc>
          <w:tcPr>
            <w:tcW w:w="5953" w:type="dxa"/>
            <w:gridSpan w:val="7"/>
            <w:tcBorders>
              <w:top w:val="nil"/>
              <w:left w:val="nil"/>
              <w:bottom w:val="nil"/>
              <w:right w:val="nil"/>
            </w:tcBorders>
            <w:shd w:val="clear" w:color="auto" w:fill="auto"/>
            <w:hideMark/>
          </w:tcPr>
          <w:p w:rsidR="006C64A4" w:rsidRPr="00F11DAE" w:rsidRDefault="006C64A4" w:rsidP="003F1248">
            <w:pPr>
              <w:rPr>
                <w:color w:val="000000"/>
              </w:rPr>
            </w:pPr>
            <w:r w:rsidRPr="00F11DAE">
              <w:rPr>
                <w:color w:val="000000"/>
              </w:rPr>
              <w:t>PLANIGRAFIA DE LARINGE</w:t>
            </w:r>
          </w:p>
        </w:tc>
        <w:tc>
          <w:tcPr>
            <w:tcW w:w="1327"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01, 02, 03</w:t>
            </w:r>
          </w:p>
        </w:tc>
        <w:tc>
          <w:tcPr>
            <w:tcW w:w="1411"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MC</w:t>
            </w:r>
          </w:p>
        </w:tc>
        <w:tc>
          <w:tcPr>
            <w:tcW w:w="579" w:type="dxa"/>
            <w:gridSpan w:val="2"/>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27.32</w:t>
            </w:r>
          </w:p>
        </w:tc>
        <w:tc>
          <w:tcPr>
            <w:tcW w:w="867"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27.32</w:t>
            </w:r>
          </w:p>
        </w:tc>
        <w:tc>
          <w:tcPr>
            <w:tcW w:w="729" w:type="dxa"/>
            <w:gridSpan w:val="5"/>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710" w:type="dxa"/>
            <w:gridSpan w:val="2"/>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1280" w:type="dxa"/>
            <w:gridSpan w:val="8"/>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r>
      <w:tr w:rsidR="006C64A4" w:rsidRPr="00F11DAE" w:rsidTr="003F1248">
        <w:trPr>
          <w:gridAfter w:val="1"/>
          <w:wAfter w:w="14" w:type="dxa"/>
          <w:trHeight w:val="19"/>
        </w:trPr>
        <w:tc>
          <w:tcPr>
            <w:tcW w:w="14414" w:type="dxa"/>
            <w:gridSpan w:val="37"/>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1"/>
          <w:wAfter w:w="14" w:type="dxa"/>
          <w:trHeight w:val="360"/>
        </w:trPr>
        <w:tc>
          <w:tcPr>
            <w:tcW w:w="1704"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lastRenderedPageBreak/>
              <w:t>0204010039</w:t>
            </w:r>
          </w:p>
        </w:tc>
        <w:tc>
          <w:tcPr>
            <w:tcW w:w="5953" w:type="dxa"/>
            <w:gridSpan w:val="7"/>
            <w:tcBorders>
              <w:top w:val="nil"/>
              <w:left w:val="nil"/>
              <w:bottom w:val="nil"/>
              <w:right w:val="nil"/>
            </w:tcBorders>
            <w:shd w:val="clear" w:color="auto" w:fill="auto"/>
            <w:hideMark/>
          </w:tcPr>
          <w:p w:rsidR="006C64A4" w:rsidRPr="00F11DAE" w:rsidRDefault="006C64A4" w:rsidP="003F1248">
            <w:pPr>
              <w:rPr>
                <w:color w:val="000000"/>
              </w:rPr>
            </w:pPr>
            <w:r w:rsidRPr="00F11DAE">
              <w:rPr>
                <w:color w:val="000000"/>
              </w:rPr>
              <w:t>RADIOGRAFIA BILATERAL DE ORBITAS (PA + OBLIQUAS + HIRTZ)</w:t>
            </w:r>
          </w:p>
        </w:tc>
        <w:tc>
          <w:tcPr>
            <w:tcW w:w="1327"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01, 02, 03</w:t>
            </w:r>
          </w:p>
        </w:tc>
        <w:tc>
          <w:tcPr>
            <w:tcW w:w="1411"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MC</w:t>
            </w:r>
          </w:p>
        </w:tc>
        <w:tc>
          <w:tcPr>
            <w:tcW w:w="579" w:type="dxa"/>
            <w:gridSpan w:val="2"/>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8.38</w:t>
            </w:r>
          </w:p>
        </w:tc>
        <w:tc>
          <w:tcPr>
            <w:tcW w:w="867"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8.38</w:t>
            </w:r>
          </w:p>
        </w:tc>
        <w:tc>
          <w:tcPr>
            <w:tcW w:w="729" w:type="dxa"/>
            <w:gridSpan w:val="5"/>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710" w:type="dxa"/>
            <w:gridSpan w:val="2"/>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1280" w:type="dxa"/>
            <w:gridSpan w:val="8"/>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135"/>
        </w:trPr>
        <w:tc>
          <w:tcPr>
            <w:tcW w:w="160"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558"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5953" w:type="dxa"/>
            <w:gridSpan w:val="7"/>
            <w:tcBorders>
              <w:top w:val="nil"/>
              <w:left w:val="nil"/>
              <w:bottom w:val="nil"/>
              <w:right w:val="nil"/>
            </w:tcBorders>
            <w:vAlign w:val="center"/>
            <w:hideMark/>
          </w:tcPr>
          <w:p w:rsidR="006C64A4" w:rsidRPr="00F11DAE" w:rsidRDefault="006C64A4" w:rsidP="003F1248">
            <w:pPr>
              <w:rPr>
                <w:color w:val="000000"/>
              </w:rPr>
            </w:pPr>
          </w:p>
        </w:tc>
        <w:tc>
          <w:tcPr>
            <w:tcW w:w="1327"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1411" w:type="dxa"/>
            <w:gridSpan w:val="4"/>
            <w:tcBorders>
              <w:top w:val="nil"/>
              <w:left w:val="nil"/>
              <w:bottom w:val="nil"/>
              <w:right w:val="nil"/>
            </w:tcBorders>
            <w:shd w:val="clear" w:color="auto" w:fill="auto"/>
            <w:hideMark/>
          </w:tcPr>
          <w:p w:rsidR="006C64A4" w:rsidRPr="00F11DAE" w:rsidRDefault="006C64A4" w:rsidP="003F1248">
            <w:pPr>
              <w:rPr>
                <w:color w:val="000000"/>
              </w:rPr>
            </w:pPr>
          </w:p>
        </w:tc>
        <w:tc>
          <w:tcPr>
            <w:tcW w:w="579"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867" w:type="dxa"/>
            <w:gridSpan w:val="4"/>
            <w:tcBorders>
              <w:top w:val="nil"/>
              <w:left w:val="nil"/>
              <w:bottom w:val="nil"/>
              <w:right w:val="nil"/>
            </w:tcBorders>
            <w:shd w:val="clear" w:color="auto" w:fill="auto"/>
            <w:hideMark/>
          </w:tcPr>
          <w:p w:rsidR="006C64A4" w:rsidRPr="00F11DAE" w:rsidRDefault="006C64A4" w:rsidP="003F1248">
            <w:pPr>
              <w:rPr>
                <w:color w:val="000000"/>
              </w:rPr>
            </w:pPr>
          </w:p>
        </w:tc>
        <w:tc>
          <w:tcPr>
            <w:tcW w:w="160"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569"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710"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722" w:type="dxa"/>
            <w:gridSpan w:val="4"/>
            <w:tcBorders>
              <w:top w:val="nil"/>
              <w:left w:val="nil"/>
              <w:bottom w:val="nil"/>
              <w:right w:val="nil"/>
            </w:tcBorders>
            <w:shd w:val="clear" w:color="auto" w:fill="auto"/>
            <w:hideMark/>
          </w:tcPr>
          <w:p w:rsidR="006C64A4" w:rsidRPr="00F11DAE" w:rsidRDefault="006C64A4" w:rsidP="003F1248">
            <w:pPr>
              <w:rPr>
                <w:color w:val="000000"/>
              </w:rPr>
            </w:pPr>
          </w:p>
        </w:tc>
        <w:tc>
          <w:tcPr>
            <w:tcW w:w="412"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46"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1"/>
          <w:wAfter w:w="14" w:type="dxa"/>
          <w:trHeight w:val="330"/>
        </w:trPr>
        <w:tc>
          <w:tcPr>
            <w:tcW w:w="1704"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0204010047</w:t>
            </w:r>
          </w:p>
        </w:tc>
        <w:tc>
          <w:tcPr>
            <w:tcW w:w="5953" w:type="dxa"/>
            <w:gridSpan w:val="7"/>
            <w:tcBorders>
              <w:top w:val="nil"/>
              <w:left w:val="nil"/>
              <w:bottom w:val="single" w:sz="8" w:space="0" w:color="000000"/>
              <w:right w:val="nil"/>
            </w:tcBorders>
            <w:shd w:val="clear" w:color="auto" w:fill="auto"/>
            <w:hideMark/>
          </w:tcPr>
          <w:p w:rsidR="006C64A4" w:rsidRPr="00F11DAE" w:rsidRDefault="006C64A4" w:rsidP="003F1248">
            <w:pPr>
              <w:rPr>
                <w:color w:val="000000"/>
              </w:rPr>
            </w:pPr>
            <w:r w:rsidRPr="00F11DAE">
              <w:rPr>
                <w:color w:val="000000"/>
              </w:rPr>
              <w:t>RADIOGRAFIA DE ARCADA ZIGOMATICO-MALAR (AP+ OBLIQUAS)</w:t>
            </w:r>
          </w:p>
        </w:tc>
        <w:tc>
          <w:tcPr>
            <w:tcW w:w="1327"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01, 02, 03</w:t>
            </w:r>
          </w:p>
        </w:tc>
        <w:tc>
          <w:tcPr>
            <w:tcW w:w="1411"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MC</w:t>
            </w:r>
          </w:p>
        </w:tc>
        <w:tc>
          <w:tcPr>
            <w:tcW w:w="579" w:type="dxa"/>
            <w:gridSpan w:val="2"/>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6.96</w:t>
            </w:r>
          </w:p>
        </w:tc>
        <w:tc>
          <w:tcPr>
            <w:tcW w:w="867"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6.96</w:t>
            </w:r>
          </w:p>
        </w:tc>
        <w:tc>
          <w:tcPr>
            <w:tcW w:w="729" w:type="dxa"/>
            <w:gridSpan w:val="5"/>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710" w:type="dxa"/>
            <w:gridSpan w:val="2"/>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1280" w:type="dxa"/>
            <w:gridSpan w:val="8"/>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90"/>
        </w:trPr>
        <w:tc>
          <w:tcPr>
            <w:tcW w:w="160"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558"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5953" w:type="dxa"/>
            <w:gridSpan w:val="7"/>
            <w:tcBorders>
              <w:top w:val="nil"/>
              <w:left w:val="nil"/>
              <w:bottom w:val="nil"/>
              <w:right w:val="nil"/>
            </w:tcBorders>
            <w:vAlign w:val="center"/>
            <w:hideMark/>
          </w:tcPr>
          <w:p w:rsidR="006C64A4" w:rsidRPr="00F11DAE" w:rsidRDefault="006C64A4" w:rsidP="003F1248">
            <w:pPr>
              <w:rPr>
                <w:color w:val="000000"/>
              </w:rPr>
            </w:pPr>
          </w:p>
        </w:tc>
        <w:tc>
          <w:tcPr>
            <w:tcW w:w="1327"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1411" w:type="dxa"/>
            <w:gridSpan w:val="4"/>
            <w:tcBorders>
              <w:top w:val="nil"/>
              <w:left w:val="nil"/>
              <w:bottom w:val="nil"/>
              <w:right w:val="nil"/>
            </w:tcBorders>
            <w:shd w:val="clear" w:color="auto" w:fill="auto"/>
            <w:hideMark/>
          </w:tcPr>
          <w:p w:rsidR="006C64A4" w:rsidRPr="00F11DAE" w:rsidRDefault="006C64A4" w:rsidP="003F1248">
            <w:pPr>
              <w:rPr>
                <w:color w:val="000000"/>
              </w:rPr>
            </w:pPr>
          </w:p>
        </w:tc>
        <w:tc>
          <w:tcPr>
            <w:tcW w:w="579"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867" w:type="dxa"/>
            <w:gridSpan w:val="4"/>
            <w:tcBorders>
              <w:top w:val="nil"/>
              <w:left w:val="nil"/>
              <w:bottom w:val="nil"/>
              <w:right w:val="nil"/>
            </w:tcBorders>
            <w:shd w:val="clear" w:color="auto" w:fill="auto"/>
            <w:hideMark/>
          </w:tcPr>
          <w:p w:rsidR="006C64A4" w:rsidRPr="00F11DAE" w:rsidRDefault="006C64A4" w:rsidP="003F1248">
            <w:pPr>
              <w:rPr>
                <w:color w:val="000000"/>
              </w:rPr>
            </w:pPr>
          </w:p>
        </w:tc>
        <w:tc>
          <w:tcPr>
            <w:tcW w:w="160"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569"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710"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722" w:type="dxa"/>
            <w:gridSpan w:val="4"/>
            <w:tcBorders>
              <w:top w:val="nil"/>
              <w:left w:val="nil"/>
              <w:bottom w:val="nil"/>
              <w:right w:val="nil"/>
            </w:tcBorders>
            <w:shd w:val="clear" w:color="auto" w:fill="auto"/>
            <w:hideMark/>
          </w:tcPr>
          <w:p w:rsidR="006C64A4" w:rsidRPr="00F11DAE" w:rsidRDefault="006C64A4" w:rsidP="003F1248">
            <w:pPr>
              <w:rPr>
                <w:color w:val="000000"/>
              </w:rPr>
            </w:pPr>
          </w:p>
        </w:tc>
        <w:tc>
          <w:tcPr>
            <w:tcW w:w="412"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46"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1"/>
          <w:wAfter w:w="14" w:type="dxa"/>
          <w:trHeight w:val="360"/>
        </w:trPr>
        <w:tc>
          <w:tcPr>
            <w:tcW w:w="1704"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0204010055</w:t>
            </w:r>
          </w:p>
        </w:tc>
        <w:tc>
          <w:tcPr>
            <w:tcW w:w="5953" w:type="dxa"/>
            <w:gridSpan w:val="7"/>
            <w:tcBorders>
              <w:top w:val="nil"/>
              <w:left w:val="nil"/>
              <w:bottom w:val="nil"/>
              <w:right w:val="nil"/>
            </w:tcBorders>
            <w:shd w:val="clear" w:color="auto" w:fill="auto"/>
            <w:hideMark/>
          </w:tcPr>
          <w:p w:rsidR="006C64A4" w:rsidRPr="00F11DAE" w:rsidRDefault="006C64A4" w:rsidP="003F1248">
            <w:pPr>
              <w:rPr>
                <w:color w:val="000000"/>
              </w:rPr>
            </w:pPr>
            <w:r w:rsidRPr="00F11DAE">
              <w:rPr>
                <w:color w:val="000000"/>
              </w:rPr>
              <w:t>RADIOGRAFIA DE ARTICULACAO TEMPORO-MANDIBULAR BILATERAL</w:t>
            </w:r>
          </w:p>
        </w:tc>
        <w:tc>
          <w:tcPr>
            <w:tcW w:w="1327"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01, 02, 03</w:t>
            </w:r>
          </w:p>
        </w:tc>
        <w:tc>
          <w:tcPr>
            <w:tcW w:w="1411"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MC</w:t>
            </w:r>
          </w:p>
        </w:tc>
        <w:tc>
          <w:tcPr>
            <w:tcW w:w="579" w:type="dxa"/>
            <w:gridSpan w:val="2"/>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8.38</w:t>
            </w:r>
          </w:p>
        </w:tc>
        <w:tc>
          <w:tcPr>
            <w:tcW w:w="867"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8.38</w:t>
            </w:r>
          </w:p>
        </w:tc>
        <w:tc>
          <w:tcPr>
            <w:tcW w:w="729" w:type="dxa"/>
            <w:gridSpan w:val="5"/>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710" w:type="dxa"/>
            <w:gridSpan w:val="2"/>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1280" w:type="dxa"/>
            <w:gridSpan w:val="8"/>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102"/>
        </w:trPr>
        <w:tc>
          <w:tcPr>
            <w:tcW w:w="160"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558"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5953" w:type="dxa"/>
            <w:gridSpan w:val="7"/>
            <w:tcBorders>
              <w:top w:val="nil"/>
              <w:left w:val="nil"/>
              <w:bottom w:val="nil"/>
              <w:right w:val="nil"/>
            </w:tcBorders>
            <w:vAlign w:val="center"/>
            <w:hideMark/>
          </w:tcPr>
          <w:p w:rsidR="006C64A4" w:rsidRPr="00F11DAE" w:rsidRDefault="006C64A4" w:rsidP="003F1248">
            <w:pPr>
              <w:rPr>
                <w:color w:val="000000"/>
              </w:rPr>
            </w:pPr>
          </w:p>
        </w:tc>
        <w:tc>
          <w:tcPr>
            <w:tcW w:w="1327"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1411" w:type="dxa"/>
            <w:gridSpan w:val="4"/>
            <w:tcBorders>
              <w:top w:val="nil"/>
              <w:left w:val="nil"/>
              <w:bottom w:val="nil"/>
              <w:right w:val="nil"/>
            </w:tcBorders>
            <w:shd w:val="clear" w:color="auto" w:fill="auto"/>
            <w:hideMark/>
          </w:tcPr>
          <w:p w:rsidR="006C64A4" w:rsidRPr="00F11DAE" w:rsidRDefault="006C64A4" w:rsidP="003F1248">
            <w:pPr>
              <w:rPr>
                <w:color w:val="000000"/>
              </w:rPr>
            </w:pPr>
          </w:p>
        </w:tc>
        <w:tc>
          <w:tcPr>
            <w:tcW w:w="579"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867" w:type="dxa"/>
            <w:gridSpan w:val="4"/>
            <w:tcBorders>
              <w:top w:val="nil"/>
              <w:left w:val="nil"/>
              <w:bottom w:val="nil"/>
              <w:right w:val="nil"/>
            </w:tcBorders>
            <w:shd w:val="clear" w:color="auto" w:fill="auto"/>
            <w:hideMark/>
          </w:tcPr>
          <w:p w:rsidR="006C64A4" w:rsidRPr="00F11DAE" w:rsidRDefault="006C64A4" w:rsidP="003F1248">
            <w:pPr>
              <w:rPr>
                <w:color w:val="000000"/>
              </w:rPr>
            </w:pPr>
          </w:p>
        </w:tc>
        <w:tc>
          <w:tcPr>
            <w:tcW w:w="160"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569"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710"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722" w:type="dxa"/>
            <w:gridSpan w:val="4"/>
            <w:tcBorders>
              <w:top w:val="nil"/>
              <w:left w:val="nil"/>
              <w:bottom w:val="nil"/>
              <w:right w:val="nil"/>
            </w:tcBorders>
            <w:shd w:val="clear" w:color="auto" w:fill="auto"/>
            <w:hideMark/>
          </w:tcPr>
          <w:p w:rsidR="006C64A4" w:rsidRPr="00F11DAE" w:rsidRDefault="006C64A4" w:rsidP="003F1248">
            <w:pPr>
              <w:rPr>
                <w:color w:val="000000"/>
              </w:rPr>
            </w:pPr>
          </w:p>
        </w:tc>
        <w:tc>
          <w:tcPr>
            <w:tcW w:w="412"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46"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1"/>
          <w:wAfter w:w="14" w:type="dxa"/>
          <w:trHeight w:val="19"/>
        </w:trPr>
        <w:tc>
          <w:tcPr>
            <w:tcW w:w="14414" w:type="dxa"/>
            <w:gridSpan w:val="37"/>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1"/>
          <w:wAfter w:w="14" w:type="dxa"/>
          <w:trHeight w:val="360"/>
        </w:trPr>
        <w:tc>
          <w:tcPr>
            <w:tcW w:w="1704"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0204010063</w:t>
            </w:r>
          </w:p>
        </w:tc>
        <w:tc>
          <w:tcPr>
            <w:tcW w:w="5953" w:type="dxa"/>
            <w:gridSpan w:val="7"/>
            <w:tcBorders>
              <w:top w:val="nil"/>
              <w:left w:val="nil"/>
              <w:bottom w:val="nil"/>
              <w:right w:val="nil"/>
            </w:tcBorders>
            <w:shd w:val="clear" w:color="auto" w:fill="auto"/>
            <w:hideMark/>
          </w:tcPr>
          <w:p w:rsidR="006C64A4" w:rsidRPr="00F11DAE" w:rsidRDefault="006C64A4" w:rsidP="003F1248">
            <w:pPr>
              <w:rPr>
                <w:color w:val="000000"/>
              </w:rPr>
            </w:pPr>
            <w:r w:rsidRPr="00F11DAE">
              <w:rPr>
                <w:color w:val="000000"/>
              </w:rPr>
              <w:t>RADIOGRAFIA DE CAVUM (LATERAL + HIRTZ)</w:t>
            </w:r>
          </w:p>
        </w:tc>
        <w:tc>
          <w:tcPr>
            <w:tcW w:w="1327"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01, 02, 03</w:t>
            </w:r>
          </w:p>
        </w:tc>
        <w:tc>
          <w:tcPr>
            <w:tcW w:w="1411"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MC</w:t>
            </w:r>
          </w:p>
        </w:tc>
        <w:tc>
          <w:tcPr>
            <w:tcW w:w="579" w:type="dxa"/>
            <w:gridSpan w:val="2"/>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6.88</w:t>
            </w:r>
          </w:p>
        </w:tc>
        <w:tc>
          <w:tcPr>
            <w:tcW w:w="867"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6.88</w:t>
            </w:r>
          </w:p>
        </w:tc>
        <w:tc>
          <w:tcPr>
            <w:tcW w:w="729" w:type="dxa"/>
            <w:gridSpan w:val="5"/>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710" w:type="dxa"/>
            <w:gridSpan w:val="2"/>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1280" w:type="dxa"/>
            <w:gridSpan w:val="8"/>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r>
      <w:tr w:rsidR="006C64A4" w:rsidRPr="00F11DAE" w:rsidTr="003F1248">
        <w:trPr>
          <w:gridAfter w:val="1"/>
          <w:wAfter w:w="14" w:type="dxa"/>
          <w:trHeight w:val="19"/>
        </w:trPr>
        <w:tc>
          <w:tcPr>
            <w:tcW w:w="14414" w:type="dxa"/>
            <w:gridSpan w:val="37"/>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1"/>
          <w:wAfter w:w="14" w:type="dxa"/>
          <w:trHeight w:val="360"/>
        </w:trPr>
        <w:tc>
          <w:tcPr>
            <w:tcW w:w="1704"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0204010071</w:t>
            </w:r>
          </w:p>
        </w:tc>
        <w:tc>
          <w:tcPr>
            <w:tcW w:w="5953" w:type="dxa"/>
            <w:gridSpan w:val="7"/>
            <w:tcBorders>
              <w:top w:val="nil"/>
              <w:left w:val="nil"/>
              <w:bottom w:val="nil"/>
              <w:right w:val="nil"/>
            </w:tcBorders>
            <w:shd w:val="clear" w:color="auto" w:fill="auto"/>
            <w:hideMark/>
          </w:tcPr>
          <w:p w:rsidR="006C64A4" w:rsidRPr="00F11DAE" w:rsidRDefault="006C64A4" w:rsidP="003F1248">
            <w:pPr>
              <w:rPr>
                <w:color w:val="000000"/>
              </w:rPr>
            </w:pPr>
            <w:r w:rsidRPr="00F11DAE">
              <w:rPr>
                <w:color w:val="000000"/>
              </w:rPr>
              <w:t>RADIOGRAFIA DE CRANIO (PA + LATERAL + OBLIGUA / BRETTON + HIRTZ)</w:t>
            </w:r>
          </w:p>
        </w:tc>
        <w:tc>
          <w:tcPr>
            <w:tcW w:w="1327"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01, 02, 03</w:t>
            </w:r>
          </w:p>
        </w:tc>
        <w:tc>
          <w:tcPr>
            <w:tcW w:w="1411"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MC</w:t>
            </w:r>
          </w:p>
        </w:tc>
        <w:tc>
          <w:tcPr>
            <w:tcW w:w="579" w:type="dxa"/>
            <w:gridSpan w:val="2"/>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9.15</w:t>
            </w:r>
          </w:p>
        </w:tc>
        <w:tc>
          <w:tcPr>
            <w:tcW w:w="867"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9.15</w:t>
            </w:r>
          </w:p>
        </w:tc>
        <w:tc>
          <w:tcPr>
            <w:tcW w:w="729" w:type="dxa"/>
            <w:gridSpan w:val="5"/>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710" w:type="dxa"/>
            <w:gridSpan w:val="2"/>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1280" w:type="dxa"/>
            <w:gridSpan w:val="8"/>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195"/>
        </w:trPr>
        <w:tc>
          <w:tcPr>
            <w:tcW w:w="160"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558"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5953" w:type="dxa"/>
            <w:gridSpan w:val="7"/>
            <w:tcBorders>
              <w:top w:val="nil"/>
              <w:left w:val="nil"/>
              <w:bottom w:val="nil"/>
              <w:right w:val="nil"/>
            </w:tcBorders>
            <w:vAlign w:val="center"/>
            <w:hideMark/>
          </w:tcPr>
          <w:p w:rsidR="006C64A4" w:rsidRPr="00F11DAE" w:rsidRDefault="006C64A4" w:rsidP="003F1248">
            <w:pPr>
              <w:rPr>
                <w:color w:val="000000"/>
              </w:rPr>
            </w:pPr>
          </w:p>
        </w:tc>
        <w:tc>
          <w:tcPr>
            <w:tcW w:w="1327"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1411" w:type="dxa"/>
            <w:gridSpan w:val="4"/>
            <w:tcBorders>
              <w:top w:val="nil"/>
              <w:left w:val="nil"/>
              <w:bottom w:val="nil"/>
              <w:right w:val="nil"/>
            </w:tcBorders>
            <w:shd w:val="clear" w:color="auto" w:fill="auto"/>
            <w:hideMark/>
          </w:tcPr>
          <w:p w:rsidR="006C64A4" w:rsidRPr="00F11DAE" w:rsidRDefault="006C64A4" w:rsidP="003F1248">
            <w:pPr>
              <w:rPr>
                <w:color w:val="000000"/>
              </w:rPr>
            </w:pPr>
          </w:p>
        </w:tc>
        <w:tc>
          <w:tcPr>
            <w:tcW w:w="579"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867" w:type="dxa"/>
            <w:gridSpan w:val="4"/>
            <w:tcBorders>
              <w:top w:val="nil"/>
              <w:left w:val="nil"/>
              <w:bottom w:val="nil"/>
              <w:right w:val="nil"/>
            </w:tcBorders>
            <w:shd w:val="clear" w:color="auto" w:fill="auto"/>
            <w:hideMark/>
          </w:tcPr>
          <w:p w:rsidR="006C64A4" w:rsidRPr="00F11DAE" w:rsidRDefault="006C64A4" w:rsidP="003F1248">
            <w:pPr>
              <w:rPr>
                <w:color w:val="000000"/>
              </w:rPr>
            </w:pPr>
          </w:p>
        </w:tc>
        <w:tc>
          <w:tcPr>
            <w:tcW w:w="160"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569"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710"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722" w:type="dxa"/>
            <w:gridSpan w:val="4"/>
            <w:tcBorders>
              <w:top w:val="nil"/>
              <w:left w:val="nil"/>
              <w:bottom w:val="nil"/>
              <w:right w:val="nil"/>
            </w:tcBorders>
            <w:shd w:val="clear" w:color="auto" w:fill="auto"/>
            <w:hideMark/>
          </w:tcPr>
          <w:p w:rsidR="006C64A4" w:rsidRPr="00F11DAE" w:rsidRDefault="006C64A4" w:rsidP="003F1248">
            <w:pPr>
              <w:rPr>
                <w:color w:val="000000"/>
              </w:rPr>
            </w:pPr>
          </w:p>
        </w:tc>
        <w:tc>
          <w:tcPr>
            <w:tcW w:w="412"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46"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1"/>
          <w:wAfter w:w="14" w:type="dxa"/>
          <w:trHeight w:val="19"/>
        </w:trPr>
        <w:tc>
          <w:tcPr>
            <w:tcW w:w="14414" w:type="dxa"/>
            <w:gridSpan w:val="37"/>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1"/>
          <w:wAfter w:w="14" w:type="dxa"/>
          <w:trHeight w:val="360"/>
        </w:trPr>
        <w:tc>
          <w:tcPr>
            <w:tcW w:w="1704"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0204010080</w:t>
            </w:r>
          </w:p>
        </w:tc>
        <w:tc>
          <w:tcPr>
            <w:tcW w:w="5953" w:type="dxa"/>
            <w:gridSpan w:val="7"/>
            <w:tcBorders>
              <w:top w:val="nil"/>
              <w:left w:val="nil"/>
              <w:bottom w:val="nil"/>
              <w:right w:val="nil"/>
            </w:tcBorders>
            <w:shd w:val="clear" w:color="auto" w:fill="auto"/>
            <w:hideMark/>
          </w:tcPr>
          <w:p w:rsidR="006C64A4" w:rsidRPr="00F11DAE" w:rsidRDefault="006C64A4" w:rsidP="003F1248">
            <w:pPr>
              <w:rPr>
                <w:color w:val="000000"/>
              </w:rPr>
            </w:pPr>
            <w:r w:rsidRPr="00F11DAE">
              <w:rPr>
                <w:color w:val="000000"/>
              </w:rPr>
              <w:t>RADIOGRAFIA DE CRANIO (PA + LATERAL)</w:t>
            </w:r>
          </w:p>
        </w:tc>
        <w:tc>
          <w:tcPr>
            <w:tcW w:w="1327"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01, 02, 03</w:t>
            </w:r>
          </w:p>
        </w:tc>
        <w:tc>
          <w:tcPr>
            <w:tcW w:w="1411"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MC</w:t>
            </w:r>
          </w:p>
        </w:tc>
        <w:tc>
          <w:tcPr>
            <w:tcW w:w="579" w:type="dxa"/>
            <w:gridSpan w:val="2"/>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7.52</w:t>
            </w:r>
          </w:p>
        </w:tc>
        <w:tc>
          <w:tcPr>
            <w:tcW w:w="867"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7.52</w:t>
            </w:r>
          </w:p>
        </w:tc>
        <w:tc>
          <w:tcPr>
            <w:tcW w:w="729" w:type="dxa"/>
            <w:gridSpan w:val="5"/>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710" w:type="dxa"/>
            <w:gridSpan w:val="2"/>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1280" w:type="dxa"/>
            <w:gridSpan w:val="8"/>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r>
      <w:tr w:rsidR="006C64A4" w:rsidRPr="00F11DAE" w:rsidTr="003F1248">
        <w:trPr>
          <w:gridAfter w:val="1"/>
          <w:wAfter w:w="14" w:type="dxa"/>
          <w:trHeight w:val="19"/>
        </w:trPr>
        <w:tc>
          <w:tcPr>
            <w:tcW w:w="14414" w:type="dxa"/>
            <w:gridSpan w:val="37"/>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1"/>
          <w:wAfter w:w="14" w:type="dxa"/>
          <w:trHeight w:val="360"/>
        </w:trPr>
        <w:tc>
          <w:tcPr>
            <w:tcW w:w="1704"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0204010098</w:t>
            </w:r>
          </w:p>
        </w:tc>
        <w:tc>
          <w:tcPr>
            <w:tcW w:w="5953" w:type="dxa"/>
            <w:gridSpan w:val="7"/>
            <w:tcBorders>
              <w:top w:val="nil"/>
              <w:left w:val="nil"/>
              <w:bottom w:val="nil"/>
              <w:right w:val="nil"/>
            </w:tcBorders>
            <w:shd w:val="clear" w:color="auto" w:fill="auto"/>
            <w:hideMark/>
          </w:tcPr>
          <w:p w:rsidR="006C64A4" w:rsidRPr="00F11DAE" w:rsidRDefault="006C64A4" w:rsidP="003F1248">
            <w:pPr>
              <w:rPr>
                <w:color w:val="000000"/>
              </w:rPr>
            </w:pPr>
            <w:r w:rsidRPr="00F11DAE">
              <w:rPr>
                <w:color w:val="000000"/>
              </w:rPr>
              <w:t>RADIOGRAFIA DE LARINGE</w:t>
            </w:r>
          </w:p>
        </w:tc>
        <w:tc>
          <w:tcPr>
            <w:tcW w:w="1327"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01, 02, 03</w:t>
            </w:r>
          </w:p>
        </w:tc>
        <w:tc>
          <w:tcPr>
            <w:tcW w:w="1411"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MC</w:t>
            </w:r>
          </w:p>
        </w:tc>
        <w:tc>
          <w:tcPr>
            <w:tcW w:w="579" w:type="dxa"/>
            <w:gridSpan w:val="2"/>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5.74</w:t>
            </w:r>
          </w:p>
        </w:tc>
        <w:tc>
          <w:tcPr>
            <w:tcW w:w="867"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5.74</w:t>
            </w:r>
          </w:p>
        </w:tc>
        <w:tc>
          <w:tcPr>
            <w:tcW w:w="729" w:type="dxa"/>
            <w:gridSpan w:val="5"/>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710" w:type="dxa"/>
            <w:gridSpan w:val="2"/>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1280" w:type="dxa"/>
            <w:gridSpan w:val="8"/>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r>
      <w:tr w:rsidR="006C64A4" w:rsidRPr="00F11DAE" w:rsidTr="003F1248">
        <w:trPr>
          <w:gridAfter w:val="1"/>
          <w:wAfter w:w="14" w:type="dxa"/>
          <w:trHeight w:val="19"/>
        </w:trPr>
        <w:tc>
          <w:tcPr>
            <w:tcW w:w="14414" w:type="dxa"/>
            <w:gridSpan w:val="37"/>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1"/>
          <w:wAfter w:w="14" w:type="dxa"/>
          <w:trHeight w:val="360"/>
        </w:trPr>
        <w:tc>
          <w:tcPr>
            <w:tcW w:w="1704"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0204010101</w:t>
            </w:r>
          </w:p>
        </w:tc>
        <w:tc>
          <w:tcPr>
            <w:tcW w:w="5953" w:type="dxa"/>
            <w:gridSpan w:val="7"/>
            <w:tcBorders>
              <w:top w:val="nil"/>
              <w:left w:val="nil"/>
              <w:bottom w:val="nil"/>
              <w:right w:val="nil"/>
            </w:tcBorders>
            <w:shd w:val="clear" w:color="auto" w:fill="auto"/>
            <w:hideMark/>
          </w:tcPr>
          <w:p w:rsidR="006C64A4" w:rsidRPr="00F11DAE" w:rsidRDefault="006C64A4" w:rsidP="003F1248">
            <w:pPr>
              <w:rPr>
                <w:color w:val="000000"/>
              </w:rPr>
            </w:pPr>
            <w:r w:rsidRPr="00F11DAE">
              <w:rPr>
                <w:color w:val="000000"/>
              </w:rPr>
              <w:t>RADIOGRAFIA DE MASTOIDE / ROCHEDOS (BILATERAL)</w:t>
            </w:r>
          </w:p>
        </w:tc>
        <w:tc>
          <w:tcPr>
            <w:tcW w:w="1327"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01, 02, 03</w:t>
            </w:r>
          </w:p>
        </w:tc>
        <w:tc>
          <w:tcPr>
            <w:tcW w:w="1411"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MC</w:t>
            </w:r>
          </w:p>
        </w:tc>
        <w:tc>
          <w:tcPr>
            <w:tcW w:w="579" w:type="dxa"/>
            <w:gridSpan w:val="2"/>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9.03</w:t>
            </w:r>
          </w:p>
        </w:tc>
        <w:tc>
          <w:tcPr>
            <w:tcW w:w="867"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9.03</w:t>
            </w:r>
          </w:p>
        </w:tc>
        <w:tc>
          <w:tcPr>
            <w:tcW w:w="729" w:type="dxa"/>
            <w:gridSpan w:val="5"/>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710" w:type="dxa"/>
            <w:gridSpan w:val="2"/>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1280" w:type="dxa"/>
            <w:gridSpan w:val="8"/>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r>
      <w:tr w:rsidR="006C64A4" w:rsidRPr="00F11DAE" w:rsidTr="003F1248">
        <w:trPr>
          <w:gridAfter w:val="1"/>
          <w:wAfter w:w="14" w:type="dxa"/>
          <w:trHeight w:val="19"/>
        </w:trPr>
        <w:tc>
          <w:tcPr>
            <w:tcW w:w="14414" w:type="dxa"/>
            <w:gridSpan w:val="37"/>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1"/>
          <w:wAfter w:w="14" w:type="dxa"/>
          <w:trHeight w:val="360"/>
        </w:trPr>
        <w:tc>
          <w:tcPr>
            <w:tcW w:w="1704"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0204010110</w:t>
            </w:r>
          </w:p>
        </w:tc>
        <w:tc>
          <w:tcPr>
            <w:tcW w:w="5953" w:type="dxa"/>
            <w:gridSpan w:val="7"/>
            <w:tcBorders>
              <w:top w:val="nil"/>
              <w:left w:val="nil"/>
              <w:bottom w:val="nil"/>
              <w:right w:val="nil"/>
            </w:tcBorders>
            <w:shd w:val="clear" w:color="auto" w:fill="auto"/>
            <w:hideMark/>
          </w:tcPr>
          <w:p w:rsidR="006C64A4" w:rsidRPr="00F11DAE" w:rsidRDefault="006C64A4" w:rsidP="003F1248">
            <w:pPr>
              <w:rPr>
                <w:color w:val="000000"/>
              </w:rPr>
            </w:pPr>
            <w:r w:rsidRPr="00F11DAE">
              <w:rPr>
                <w:color w:val="000000"/>
              </w:rPr>
              <w:t>RADIOGRAFIA DE MAXILAR (PA + OBLIQUA)</w:t>
            </w:r>
          </w:p>
        </w:tc>
        <w:tc>
          <w:tcPr>
            <w:tcW w:w="1327"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01, 02, 03</w:t>
            </w:r>
          </w:p>
        </w:tc>
        <w:tc>
          <w:tcPr>
            <w:tcW w:w="1411"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MC</w:t>
            </w:r>
          </w:p>
        </w:tc>
        <w:tc>
          <w:tcPr>
            <w:tcW w:w="579" w:type="dxa"/>
            <w:gridSpan w:val="2"/>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7.20</w:t>
            </w:r>
          </w:p>
        </w:tc>
        <w:tc>
          <w:tcPr>
            <w:tcW w:w="867"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7.20</w:t>
            </w:r>
          </w:p>
        </w:tc>
        <w:tc>
          <w:tcPr>
            <w:tcW w:w="729" w:type="dxa"/>
            <w:gridSpan w:val="5"/>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710" w:type="dxa"/>
            <w:gridSpan w:val="2"/>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1280" w:type="dxa"/>
            <w:gridSpan w:val="8"/>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r>
      <w:tr w:rsidR="006C64A4" w:rsidRPr="00F11DAE" w:rsidTr="003F1248">
        <w:trPr>
          <w:gridAfter w:val="1"/>
          <w:wAfter w:w="14" w:type="dxa"/>
          <w:trHeight w:val="19"/>
        </w:trPr>
        <w:tc>
          <w:tcPr>
            <w:tcW w:w="14414" w:type="dxa"/>
            <w:gridSpan w:val="37"/>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1"/>
          <w:wAfter w:w="14" w:type="dxa"/>
          <w:trHeight w:val="360"/>
        </w:trPr>
        <w:tc>
          <w:tcPr>
            <w:tcW w:w="1704"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0204010128</w:t>
            </w:r>
          </w:p>
        </w:tc>
        <w:tc>
          <w:tcPr>
            <w:tcW w:w="5953" w:type="dxa"/>
            <w:gridSpan w:val="7"/>
            <w:tcBorders>
              <w:top w:val="nil"/>
              <w:left w:val="nil"/>
              <w:bottom w:val="nil"/>
              <w:right w:val="nil"/>
            </w:tcBorders>
            <w:shd w:val="clear" w:color="auto" w:fill="auto"/>
            <w:hideMark/>
          </w:tcPr>
          <w:p w:rsidR="006C64A4" w:rsidRPr="00F11DAE" w:rsidRDefault="006C64A4" w:rsidP="003F1248">
            <w:pPr>
              <w:rPr>
                <w:color w:val="000000"/>
              </w:rPr>
            </w:pPr>
            <w:r w:rsidRPr="00F11DAE">
              <w:rPr>
                <w:color w:val="000000"/>
              </w:rPr>
              <w:t>RADIOGRAFIA DE OSSOS DA FACE (MN + LATERAL + HIRTZ)</w:t>
            </w:r>
          </w:p>
        </w:tc>
        <w:tc>
          <w:tcPr>
            <w:tcW w:w="1327"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01, 02, 03</w:t>
            </w:r>
          </w:p>
        </w:tc>
        <w:tc>
          <w:tcPr>
            <w:tcW w:w="1411"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MC</w:t>
            </w:r>
          </w:p>
        </w:tc>
        <w:tc>
          <w:tcPr>
            <w:tcW w:w="579" w:type="dxa"/>
            <w:gridSpan w:val="2"/>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8.38</w:t>
            </w:r>
          </w:p>
        </w:tc>
        <w:tc>
          <w:tcPr>
            <w:tcW w:w="867"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8.38</w:t>
            </w:r>
          </w:p>
        </w:tc>
        <w:tc>
          <w:tcPr>
            <w:tcW w:w="729" w:type="dxa"/>
            <w:gridSpan w:val="5"/>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710" w:type="dxa"/>
            <w:gridSpan w:val="2"/>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1280" w:type="dxa"/>
            <w:gridSpan w:val="8"/>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r>
      <w:tr w:rsidR="006C64A4" w:rsidRPr="00F11DAE" w:rsidTr="003F1248">
        <w:trPr>
          <w:gridAfter w:val="1"/>
          <w:wAfter w:w="14" w:type="dxa"/>
          <w:trHeight w:val="19"/>
        </w:trPr>
        <w:tc>
          <w:tcPr>
            <w:tcW w:w="14414" w:type="dxa"/>
            <w:gridSpan w:val="37"/>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1"/>
          <w:wAfter w:w="14" w:type="dxa"/>
          <w:trHeight w:val="360"/>
        </w:trPr>
        <w:tc>
          <w:tcPr>
            <w:tcW w:w="1704"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0204010136</w:t>
            </w:r>
          </w:p>
        </w:tc>
        <w:tc>
          <w:tcPr>
            <w:tcW w:w="5953" w:type="dxa"/>
            <w:gridSpan w:val="7"/>
            <w:tcBorders>
              <w:top w:val="nil"/>
              <w:left w:val="nil"/>
              <w:bottom w:val="nil"/>
              <w:right w:val="nil"/>
            </w:tcBorders>
            <w:shd w:val="clear" w:color="auto" w:fill="auto"/>
            <w:hideMark/>
          </w:tcPr>
          <w:p w:rsidR="006C64A4" w:rsidRPr="00F11DAE" w:rsidRDefault="006C64A4" w:rsidP="003F1248">
            <w:pPr>
              <w:rPr>
                <w:color w:val="000000"/>
              </w:rPr>
            </w:pPr>
            <w:r w:rsidRPr="00F11DAE">
              <w:rPr>
                <w:color w:val="000000"/>
              </w:rPr>
              <w:t>RADIOGRAFIA DE REGIAO ORBITARIA (LOCALIZACAO DE CORPO ESTRANHO)</w:t>
            </w:r>
          </w:p>
        </w:tc>
        <w:tc>
          <w:tcPr>
            <w:tcW w:w="1327"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01, 02, 03</w:t>
            </w:r>
          </w:p>
        </w:tc>
        <w:tc>
          <w:tcPr>
            <w:tcW w:w="1411"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MC</w:t>
            </w:r>
          </w:p>
        </w:tc>
        <w:tc>
          <w:tcPr>
            <w:tcW w:w="579" w:type="dxa"/>
            <w:gridSpan w:val="2"/>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7.98</w:t>
            </w:r>
          </w:p>
        </w:tc>
        <w:tc>
          <w:tcPr>
            <w:tcW w:w="867"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7.98</w:t>
            </w:r>
          </w:p>
        </w:tc>
        <w:tc>
          <w:tcPr>
            <w:tcW w:w="729" w:type="dxa"/>
            <w:gridSpan w:val="5"/>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710" w:type="dxa"/>
            <w:gridSpan w:val="2"/>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1280" w:type="dxa"/>
            <w:gridSpan w:val="8"/>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102"/>
        </w:trPr>
        <w:tc>
          <w:tcPr>
            <w:tcW w:w="160"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558"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5953" w:type="dxa"/>
            <w:gridSpan w:val="7"/>
            <w:tcBorders>
              <w:top w:val="nil"/>
              <w:left w:val="nil"/>
              <w:bottom w:val="nil"/>
              <w:right w:val="nil"/>
            </w:tcBorders>
            <w:vAlign w:val="center"/>
            <w:hideMark/>
          </w:tcPr>
          <w:p w:rsidR="006C64A4" w:rsidRPr="00F11DAE" w:rsidRDefault="006C64A4" w:rsidP="003F1248">
            <w:pPr>
              <w:rPr>
                <w:color w:val="000000"/>
              </w:rPr>
            </w:pPr>
          </w:p>
        </w:tc>
        <w:tc>
          <w:tcPr>
            <w:tcW w:w="1327"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1411" w:type="dxa"/>
            <w:gridSpan w:val="4"/>
            <w:tcBorders>
              <w:top w:val="nil"/>
              <w:left w:val="nil"/>
              <w:bottom w:val="nil"/>
              <w:right w:val="nil"/>
            </w:tcBorders>
            <w:shd w:val="clear" w:color="auto" w:fill="auto"/>
            <w:hideMark/>
          </w:tcPr>
          <w:p w:rsidR="006C64A4" w:rsidRPr="00F11DAE" w:rsidRDefault="006C64A4" w:rsidP="003F1248">
            <w:pPr>
              <w:rPr>
                <w:color w:val="000000"/>
              </w:rPr>
            </w:pPr>
          </w:p>
        </w:tc>
        <w:tc>
          <w:tcPr>
            <w:tcW w:w="579"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867" w:type="dxa"/>
            <w:gridSpan w:val="4"/>
            <w:tcBorders>
              <w:top w:val="nil"/>
              <w:left w:val="nil"/>
              <w:bottom w:val="nil"/>
              <w:right w:val="nil"/>
            </w:tcBorders>
            <w:shd w:val="clear" w:color="auto" w:fill="auto"/>
            <w:hideMark/>
          </w:tcPr>
          <w:p w:rsidR="006C64A4" w:rsidRPr="00F11DAE" w:rsidRDefault="006C64A4" w:rsidP="003F1248">
            <w:pPr>
              <w:rPr>
                <w:color w:val="000000"/>
              </w:rPr>
            </w:pPr>
          </w:p>
        </w:tc>
        <w:tc>
          <w:tcPr>
            <w:tcW w:w="160"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569"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710"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722" w:type="dxa"/>
            <w:gridSpan w:val="4"/>
            <w:tcBorders>
              <w:top w:val="nil"/>
              <w:left w:val="nil"/>
              <w:bottom w:val="nil"/>
              <w:right w:val="nil"/>
            </w:tcBorders>
            <w:shd w:val="clear" w:color="auto" w:fill="auto"/>
            <w:hideMark/>
          </w:tcPr>
          <w:p w:rsidR="006C64A4" w:rsidRPr="00F11DAE" w:rsidRDefault="006C64A4" w:rsidP="003F1248">
            <w:pPr>
              <w:rPr>
                <w:color w:val="000000"/>
              </w:rPr>
            </w:pPr>
          </w:p>
        </w:tc>
        <w:tc>
          <w:tcPr>
            <w:tcW w:w="412"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46"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1"/>
          <w:wAfter w:w="14" w:type="dxa"/>
          <w:trHeight w:val="19"/>
        </w:trPr>
        <w:tc>
          <w:tcPr>
            <w:tcW w:w="14414" w:type="dxa"/>
            <w:gridSpan w:val="37"/>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1"/>
          <w:wAfter w:w="14" w:type="dxa"/>
          <w:trHeight w:val="360"/>
        </w:trPr>
        <w:tc>
          <w:tcPr>
            <w:tcW w:w="14560" w:type="dxa"/>
            <w:gridSpan w:val="39"/>
            <w:tcBorders>
              <w:top w:val="nil"/>
              <w:left w:val="nil"/>
              <w:bottom w:val="nil"/>
              <w:right w:val="nil"/>
            </w:tcBorders>
            <w:shd w:val="clear" w:color="auto" w:fill="auto"/>
            <w:vAlign w:val="center"/>
            <w:hideMark/>
          </w:tcPr>
          <w:p w:rsidR="006C64A4" w:rsidRPr="00F11DAE" w:rsidRDefault="006C64A4" w:rsidP="003F1248">
            <w:pPr>
              <w:rPr>
                <w:color w:val="000000"/>
              </w:rPr>
            </w:pPr>
          </w:p>
        </w:tc>
      </w:tr>
      <w:tr w:rsidR="006C64A4" w:rsidRPr="00F11DAE" w:rsidTr="003F1248">
        <w:trPr>
          <w:gridAfter w:val="1"/>
          <w:wAfter w:w="14" w:type="dxa"/>
          <w:trHeight w:val="360"/>
        </w:trPr>
        <w:tc>
          <w:tcPr>
            <w:tcW w:w="14560" w:type="dxa"/>
            <w:gridSpan w:val="39"/>
            <w:tcBorders>
              <w:top w:val="nil"/>
              <w:left w:val="nil"/>
              <w:bottom w:val="nil"/>
              <w:right w:val="nil"/>
            </w:tcBorders>
            <w:shd w:val="clear" w:color="auto" w:fill="auto"/>
            <w:vAlign w:val="center"/>
            <w:hideMark/>
          </w:tcPr>
          <w:p w:rsidR="006C64A4" w:rsidRPr="00F11DAE" w:rsidRDefault="006C64A4" w:rsidP="003F1248">
            <w:pPr>
              <w:rPr>
                <w:color w:val="000000"/>
              </w:rPr>
            </w:pPr>
          </w:p>
        </w:tc>
      </w:tr>
      <w:tr w:rsidR="006C64A4" w:rsidRPr="00F11DAE" w:rsidTr="003F1248">
        <w:trPr>
          <w:gridAfter w:val="1"/>
          <w:wAfter w:w="14" w:type="dxa"/>
          <w:trHeight w:val="19"/>
        </w:trPr>
        <w:tc>
          <w:tcPr>
            <w:tcW w:w="14560" w:type="dxa"/>
            <w:gridSpan w:val="39"/>
            <w:tcBorders>
              <w:top w:val="single" w:sz="8" w:space="0" w:color="000000"/>
              <w:left w:val="nil"/>
              <w:bottom w:val="nil"/>
              <w:right w:val="nil"/>
            </w:tcBorders>
            <w:shd w:val="clear" w:color="auto" w:fill="auto"/>
            <w:hideMark/>
          </w:tcPr>
          <w:p w:rsidR="006C64A4" w:rsidRPr="00F11DAE" w:rsidRDefault="006C64A4" w:rsidP="003F1248">
            <w:pPr>
              <w:rPr>
                <w:color w:val="000000"/>
              </w:rPr>
            </w:pPr>
            <w:r w:rsidRPr="00F11DAE">
              <w:rPr>
                <w:color w:val="000000"/>
              </w:rPr>
              <w:t> </w:t>
            </w:r>
          </w:p>
        </w:tc>
      </w:tr>
      <w:tr w:rsidR="006C64A4" w:rsidRPr="00F11DAE" w:rsidTr="003F1248">
        <w:trPr>
          <w:gridAfter w:val="1"/>
          <w:wAfter w:w="14" w:type="dxa"/>
          <w:trHeight w:val="360"/>
        </w:trPr>
        <w:tc>
          <w:tcPr>
            <w:tcW w:w="3165" w:type="dxa"/>
            <w:gridSpan w:val="9"/>
            <w:tcBorders>
              <w:top w:val="nil"/>
              <w:left w:val="nil"/>
              <w:bottom w:val="nil"/>
              <w:right w:val="nil"/>
            </w:tcBorders>
            <w:shd w:val="clear" w:color="auto" w:fill="auto"/>
            <w:vAlign w:val="center"/>
            <w:hideMark/>
          </w:tcPr>
          <w:p w:rsidR="006C64A4" w:rsidRPr="00F11DAE" w:rsidRDefault="006C64A4" w:rsidP="003F1248">
            <w:pPr>
              <w:rPr>
                <w:color w:val="000000"/>
              </w:rPr>
            </w:pPr>
          </w:p>
        </w:tc>
        <w:tc>
          <w:tcPr>
            <w:tcW w:w="8836" w:type="dxa"/>
            <w:gridSpan w:val="18"/>
            <w:tcBorders>
              <w:top w:val="nil"/>
              <w:left w:val="nil"/>
              <w:bottom w:val="nil"/>
              <w:right w:val="nil"/>
            </w:tcBorders>
            <w:shd w:val="clear" w:color="auto" w:fill="auto"/>
            <w:vAlign w:val="center"/>
            <w:hideMark/>
          </w:tcPr>
          <w:p w:rsidR="006C64A4" w:rsidRPr="00F11DAE" w:rsidRDefault="006C64A4" w:rsidP="003F1248">
            <w:pPr>
              <w:jc w:val="center"/>
              <w:rPr>
                <w:color w:val="000000"/>
              </w:rPr>
            </w:pPr>
          </w:p>
        </w:tc>
        <w:tc>
          <w:tcPr>
            <w:tcW w:w="2001" w:type="dxa"/>
            <w:gridSpan w:val="8"/>
            <w:tcBorders>
              <w:top w:val="nil"/>
              <w:left w:val="nil"/>
              <w:bottom w:val="nil"/>
              <w:right w:val="nil"/>
            </w:tcBorders>
            <w:shd w:val="clear" w:color="auto" w:fill="auto"/>
            <w:vAlign w:val="center"/>
            <w:hideMark/>
          </w:tcPr>
          <w:p w:rsidR="006C64A4" w:rsidRPr="00F11DAE" w:rsidRDefault="006C64A4" w:rsidP="003F1248">
            <w:pPr>
              <w:jc w:val="right"/>
              <w:rPr>
                <w:color w:val="000000"/>
              </w:rPr>
            </w:pPr>
          </w:p>
        </w:tc>
        <w:tc>
          <w:tcPr>
            <w:tcW w:w="558" w:type="dxa"/>
            <w:gridSpan w:val="4"/>
            <w:tcBorders>
              <w:top w:val="nil"/>
              <w:left w:val="nil"/>
              <w:bottom w:val="nil"/>
              <w:right w:val="nil"/>
            </w:tcBorders>
            <w:shd w:val="clear" w:color="auto" w:fill="auto"/>
            <w:vAlign w:val="center"/>
            <w:hideMark/>
          </w:tcPr>
          <w:p w:rsidR="006C64A4" w:rsidRPr="00F11DAE" w:rsidRDefault="006C64A4" w:rsidP="003F1248">
            <w:pPr>
              <w:jc w:val="right"/>
              <w:rPr>
                <w:color w:val="000000"/>
              </w:rPr>
            </w:pPr>
          </w:p>
        </w:tc>
      </w:tr>
      <w:tr w:rsidR="006C64A4" w:rsidRPr="00F11DAE" w:rsidTr="003F1248">
        <w:trPr>
          <w:gridAfter w:val="1"/>
          <w:wAfter w:w="14" w:type="dxa"/>
          <w:trHeight w:val="360"/>
        </w:trPr>
        <w:tc>
          <w:tcPr>
            <w:tcW w:w="1704"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Código</w:t>
            </w:r>
          </w:p>
        </w:tc>
        <w:tc>
          <w:tcPr>
            <w:tcW w:w="5953" w:type="dxa"/>
            <w:gridSpan w:val="7"/>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Nome</w:t>
            </w:r>
          </w:p>
        </w:tc>
        <w:tc>
          <w:tcPr>
            <w:tcW w:w="1327"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Modalidade</w:t>
            </w:r>
          </w:p>
        </w:tc>
        <w:tc>
          <w:tcPr>
            <w:tcW w:w="1411"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Complexidade</w:t>
            </w:r>
          </w:p>
        </w:tc>
        <w:tc>
          <w:tcPr>
            <w:tcW w:w="57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SA</w:t>
            </w:r>
          </w:p>
        </w:tc>
        <w:tc>
          <w:tcPr>
            <w:tcW w:w="867"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proofErr w:type="spellStart"/>
            <w:r w:rsidRPr="00F11DAE">
              <w:rPr>
                <w:color w:val="000000"/>
              </w:rPr>
              <w:t>Tot</w:t>
            </w:r>
            <w:proofErr w:type="spellEnd"/>
            <w:r w:rsidRPr="00F11DAE">
              <w:rPr>
                <w:color w:val="000000"/>
              </w:rPr>
              <w:t xml:space="preserve">. </w:t>
            </w:r>
            <w:proofErr w:type="spellStart"/>
            <w:r w:rsidRPr="00F11DAE">
              <w:rPr>
                <w:color w:val="000000"/>
              </w:rPr>
              <w:t>Amb</w:t>
            </w:r>
            <w:proofErr w:type="spellEnd"/>
            <w:r w:rsidRPr="00F11DAE">
              <w:rPr>
                <w:color w:val="000000"/>
              </w:rPr>
              <w:t xml:space="preserve">. </w:t>
            </w:r>
          </w:p>
        </w:tc>
        <w:tc>
          <w:tcPr>
            <w:tcW w:w="729"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SH</w:t>
            </w:r>
          </w:p>
        </w:tc>
        <w:tc>
          <w:tcPr>
            <w:tcW w:w="71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SP</w:t>
            </w:r>
          </w:p>
        </w:tc>
        <w:tc>
          <w:tcPr>
            <w:tcW w:w="1280" w:type="dxa"/>
            <w:gridSpan w:val="8"/>
            <w:tcBorders>
              <w:top w:val="nil"/>
              <w:left w:val="nil"/>
              <w:bottom w:val="nil"/>
              <w:right w:val="nil"/>
            </w:tcBorders>
            <w:shd w:val="clear" w:color="auto" w:fill="auto"/>
            <w:vAlign w:val="center"/>
            <w:hideMark/>
          </w:tcPr>
          <w:p w:rsidR="006C64A4" w:rsidRPr="00F11DAE" w:rsidRDefault="006C64A4" w:rsidP="003F1248">
            <w:pPr>
              <w:jc w:val="center"/>
              <w:rPr>
                <w:color w:val="000000"/>
              </w:rPr>
            </w:pPr>
            <w:proofErr w:type="spellStart"/>
            <w:r w:rsidRPr="00F11DAE">
              <w:rPr>
                <w:color w:val="000000"/>
              </w:rPr>
              <w:t>Tot</w:t>
            </w:r>
            <w:proofErr w:type="spellEnd"/>
            <w:r w:rsidRPr="00F11DAE">
              <w:rPr>
                <w:color w:val="000000"/>
              </w:rPr>
              <w:t xml:space="preserve">. Hosp. </w:t>
            </w:r>
          </w:p>
        </w:tc>
      </w:tr>
      <w:tr w:rsidR="006C64A4" w:rsidRPr="00F11DAE" w:rsidTr="003F1248">
        <w:trPr>
          <w:gridAfter w:val="1"/>
          <w:wAfter w:w="14" w:type="dxa"/>
          <w:trHeight w:val="360"/>
        </w:trPr>
        <w:tc>
          <w:tcPr>
            <w:tcW w:w="1704"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0204010144</w:t>
            </w:r>
          </w:p>
        </w:tc>
        <w:tc>
          <w:tcPr>
            <w:tcW w:w="5953" w:type="dxa"/>
            <w:gridSpan w:val="7"/>
            <w:tcBorders>
              <w:top w:val="nil"/>
              <w:left w:val="nil"/>
              <w:bottom w:val="nil"/>
              <w:right w:val="nil"/>
            </w:tcBorders>
            <w:shd w:val="clear" w:color="auto" w:fill="auto"/>
            <w:hideMark/>
          </w:tcPr>
          <w:p w:rsidR="006C64A4" w:rsidRPr="00F11DAE" w:rsidRDefault="006C64A4" w:rsidP="003F1248">
            <w:pPr>
              <w:rPr>
                <w:color w:val="000000"/>
              </w:rPr>
            </w:pPr>
            <w:r w:rsidRPr="00F11DAE">
              <w:rPr>
                <w:color w:val="000000"/>
              </w:rPr>
              <w:t>RADIOGRAFIA DE SEIOS DA FACE (FN + MN + LATERAL + HIRTZ)</w:t>
            </w:r>
          </w:p>
        </w:tc>
        <w:tc>
          <w:tcPr>
            <w:tcW w:w="1327"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01, 02, 03</w:t>
            </w:r>
          </w:p>
        </w:tc>
        <w:tc>
          <w:tcPr>
            <w:tcW w:w="1411"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MC</w:t>
            </w:r>
          </w:p>
        </w:tc>
        <w:tc>
          <w:tcPr>
            <w:tcW w:w="579" w:type="dxa"/>
            <w:gridSpan w:val="2"/>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7.32</w:t>
            </w:r>
          </w:p>
        </w:tc>
        <w:tc>
          <w:tcPr>
            <w:tcW w:w="867"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7.32</w:t>
            </w:r>
          </w:p>
        </w:tc>
        <w:tc>
          <w:tcPr>
            <w:tcW w:w="729" w:type="dxa"/>
            <w:gridSpan w:val="5"/>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710" w:type="dxa"/>
            <w:gridSpan w:val="2"/>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1280" w:type="dxa"/>
            <w:gridSpan w:val="8"/>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60"/>
        </w:trPr>
        <w:tc>
          <w:tcPr>
            <w:tcW w:w="160"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558"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5953" w:type="dxa"/>
            <w:gridSpan w:val="7"/>
            <w:tcBorders>
              <w:top w:val="nil"/>
              <w:left w:val="nil"/>
              <w:bottom w:val="nil"/>
              <w:right w:val="nil"/>
            </w:tcBorders>
            <w:vAlign w:val="center"/>
            <w:hideMark/>
          </w:tcPr>
          <w:p w:rsidR="006C64A4" w:rsidRPr="00F11DAE" w:rsidRDefault="006C64A4" w:rsidP="003F1248">
            <w:pPr>
              <w:rPr>
                <w:color w:val="000000"/>
              </w:rPr>
            </w:pPr>
          </w:p>
        </w:tc>
        <w:tc>
          <w:tcPr>
            <w:tcW w:w="1327"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1411" w:type="dxa"/>
            <w:gridSpan w:val="4"/>
            <w:tcBorders>
              <w:top w:val="nil"/>
              <w:left w:val="nil"/>
              <w:bottom w:val="nil"/>
              <w:right w:val="nil"/>
            </w:tcBorders>
            <w:shd w:val="clear" w:color="auto" w:fill="auto"/>
            <w:hideMark/>
          </w:tcPr>
          <w:p w:rsidR="006C64A4" w:rsidRPr="00F11DAE" w:rsidRDefault="006C64A4" w:rsidP="003F1248">
            <w:pPr>
              <w:rPr>
                <w:color w:val="000000"/>
              </w:rPr>
            </w:pPr>
          </w:p>
        </w:tc>
        <w:tc>
          <w:tcPr>
            <w:tcW w:w="579"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867" w:type="dxa"/>
            <w:gridSpan w:val="4"/>
            <w:tcBorders>
              <w:top w:val="nil"/>
              <w:left w:val="nil"/>
              <w:bottom w:val="nil"/>
              <w:right w:val="nil"/>
            </w:tcBorders>
            <w:shd w:val="clear" w:color="auto" w:fill="auto"/>
            <w:hideMark/>
          </w:tcPr>
          <w:p w:rsidR="006C64A4" w:rsidRPr="00F11DAE" w:rsidRDefault="006C64A4" w:rsidP="003F1248">
            <w:pPr>
              <w:rPr>
                <w:color w:val="000000"/>
              </w:rPr>
            </w:pPr>
          </w:p>
        </w:tc>
        <w:tc>
          <w:tcPr>
            <w:tcW w:w="160"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569"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710"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722" w:type="dxa"/>
            <w:gridSpan w:val="4"/>
            <w:tcBorders>
              <w:top w:val="nil"/>
              <w:left w:val="nil"/>
              <w:bottom w:val="nil"/>
              <w:right w:val="nil"/>
            </w:tcBorders>
            <w:shd w:val="clear" w:color="auto" w:fill="auto"/>
            <w:hideMark/>
          </w:tcPr>
          <w:p w:rsidR="006C64A4" w:rsidRPr="00F11DAE" w:rsidRDefault="006C64A4" w:rsidP="003F1248">
            <w:pPr>
              <w:rPr>
                <w:color w:val="000000"/>
              </w:rPr>
            </w:pPr>
          </w:p>
        </w:tc>
        <w:tc>
          <w:tcPr>
            <w:tcW w:w="412"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46"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1"/>
          <w:wAfter w:w="14" w:type="dxa"/>
          <w:trHeight w:val="255"/>
        </w:trPr>
        <w:tc>
          <w:tcPr>
            <w:tcW w:w="14414" w:type="dxa"/>
            <w:gridSpan w:val="37"/>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1"/>
          <w:wAfter w:w="14" w:type="dxa"/>
          <w:trHeight w:val="360"/>
        </w:trPr>
        <w:tc>
          <w:tcPr>
            <w:tcW w:w="1704"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0204010152</w:t>
            </w:r>
          </w:p>
        </w:tc>
        <w:tc>
          <w:tcPr>
            <w:tcW w:w="5953" w:type="dxa"/>
            <w:gridSpan w:val="7"/>
            <w:tcBorders>
              <w:top w:val="nil"/>
              <w:left w:val="nil"/>
              <w:bottom w:val="nil"/>
              <w:right w:val="nil"/>
            </w:tcBorders>
            <w:shd w:val="clear" w:color="auto" w:fill="auto"/>
            <w:hideMark/>
          </w:tcPr>
          <w:p w:rsidR="006C64A4" w:rsidRPr="00F11DAE" w:rsidRDefault="006C64A4" w:rsidP="003F1248">
            <w:pPr>
              <w:rPr>
                <w:color w:val="000000"/>
              </w:rPr>
            </w:pPr>
            <w:r w:rsidRPr="00F11DAE">
              <w:rPr>
                <w:color w:val="000000"/>
              </w:rPr>
              <w:t>RADIOGRAFIA DE SELA TURSICA (PA + LATERAL + BRETTON)</w:t>
            </w:r>
          </w:p>
        </w:tc>
        <w:tc>
          <w:tcPr>
            <w:tcW w:w="1327"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01, 02, 03</w:t>
            </w:r>
          </w:p>
        </w:tc>
        <w:tc>
          <w:tcPr>
            <w:tcW w:w="1411"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MC</w:t>
            </w:r>
          </w:p>
        </w:tc>
        <w:tc>
          <w:tcPr>
            <w:tcW w:w="579" w:type="dxa"/>
            <w:gridSpan w:val="2"/>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7.20</w:t>
            </w:r>
          </w:p>
        </w:tc>
        <w:tc>
          <w:tcPr>
            <w:tcW w:w="867"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7.20</w:t>
            </w:r>
          </w:p>
        </w:tc>
        <w:tc>
          <w:tcPr>
            <w:tcW w:w="729" w:type="dxa"/>
            <w:gridSpan w:val="5"/>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710" w:type="dxa"/>
            <w:gridSpan w:val="2"/>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1280" w:type="dxa"/>
            <w:gridSpan w:val="8"/>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r>
      <w:tr w:rsidR="006C64A4" w:rsidRPr="00F11DAE" w:rsidTr="003F1248">
        <w:trPr>
          <w:gridAfter w:val="1"/>
          <w:wAfter w:w="14" w:type="dxa"/>
          <w:trHeight w:val="19"/>
        </w:trPr>
        <w:tc>
          <w:tcPr>
            <w:tcW w:w="14414" w:type="dxa"/>
            <w:gridSpan w:val="37"/>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1"/>
          <w:wAfter w:w="14" w:type="dxa"/>
          <w:trHeight w:val="360"/>
        </w:trPr>
        <w:tc>
          <w:tcPr>
            <w:tcW w:w="1704"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0204010160</w:t>
            </w:r>
          </w:p>
        </w:tc>
        <w:tc>
          <w:tcPr>
            <w:tcW w:w="5953" w:type="dxa"/>
            <w:gridSpan w:val="7"/>
            <w:tcBorders>
              <w:top w:val="nil"/>
              <w:left w:val="nil"/>
              <w:bottom w:val="nil"/>
              <w:right w:val="nil"/>
            </w:tcBorders>
            <w:shd w:val="clear" w:color="auto" w:fill="auto"/>
            <w:hideMark/>
          </w:tcPr>
          <w:p w:rsidR="006C64A4" w:rsidRPr="00F11DAE" w:rsidRDefault="006C64A4" w:rsidP="003F1248">
            <w:pPr>
              <w:rPr>
                <w:color w:val="000000"/>
              </w:rPr>
            </w:pPr>
            <w:r w:rsidRPr="00F11DAE">
              <w:rPr>
                <w:color w:val="000000"/>
              </w:rPr>
              <w:t>RADIOGRAFIA OCLUSAL</w:t>
            </w:r>
          </w:p>
        </w:tc>
        <w:tc>
          <w:tcPr>
            <w:tcW w:w="1327"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01, 02, 03</w:t>
            </w:r>
          </w:p>
        </w:tc>
        <w:tc>
          <w:tcPr>
            <w:tcW w:w="1411"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MC</w:t>
            </w:r>
          </w:p>
        </w:tc>
        <w:tc>
          <w:tcPr>
            <w:tcW w:w="579" w:type="dxa"/>
            <w:gridSpan w:val="2"/>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3.51</w:t>
            </w:r>
          </w:p>
        </w:tc>
        <w:tc>
          <w:tcPr>
            <w:tcW w:w="867"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3.51</w:t>
            </w:r>
          </w:p>
        </w:tc>
        <w:tc>
          <w:tcPr>
            <w:tcW w:w="729" w:type="dxa"/>
            <w:gridSpan w:val="5"/>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710" w:type="dxa"/>
            <w:gridSpan w:val="2"/>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1280" w:type="dxa"/>
            <w:gridSpan w:val="8"/>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r>
      <w:tr w:rsidR="006C64A4" w:rsidRPr="00F11DAE" w:rsidTr="003F1248">
        <w:trPr>
          <w:gridAfter w:val="1"/>
          <w:wAfter w:w="14" w:type="dxa"/>
          <w:trHeight w:val="19"/>
        </w:trPr>
        <w:tc>
          <w:tcPr>
            <w:tcW w:w="14414" w:type="dxa"/>
            <w:gridSpan w:val="37"/>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1"/>
          <w:wAfter w:w="14" w:type="dxa"/>
          <w:trHeight w:val="360"/>
        </w:trPr>
        <w:tc>
          <w:tcPr>
            <w:tcW w:w="1704"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0204010179</w:t>
            </w:r>
          </w:p>
        </w:tc>
        <w:tc>
          <w:tcPr>
            <w:tcW w:w="5953" w:type="dxa"/>
            <w:gridSpan w:val="7"/>
            <w:tcBorders>
              <w:top w:val="nil"/>
              <w:left w:val="nil"/>
              <w:bottom w:val="nil"/>
              <w:right w:val="nil"/>
            </w:tcBorders>
            <w:shd w:val="clear" w:color="auto" w:fill="auto"/>
            <w:hideMark/>
          </w:tcPr>
          <w:p w:rsidR="006C64A4" w:rsidRPr="00F11DAE" w:rsidRDefault="006C64A4" w:rsidP="003F1248">
            <w:pPr>
              <w:rPr>
                <w:color w:val="000000"/>
              </w:rPr>
            </w:pPr>
            <w:r w:rsidRPr="00F11DAE">
              <w:rPr>
                <w:color w:val="000000"/>
              </w:rPr>
              <w:t xml:space="preserve">RADIOGRAFIA PANORAMICA </w:t>
            </w:r>
          </w:p>
        </w:tc>
        <w:tc>
          <w:tcPr>
            <w:tcW w:w="1327"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01, 02, 03</w:t>
            </w:r>
          </w:p>
        </w:tc>
        <w:tc>
          <w:tcPr>
            <w:tcW w:w="1411"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MC</w:t>
            </w:r>
          </w:p>
        </w:tc>
        <w:tc>
          <w:tcPr>
            <w:tcW w:w="579" w:type="dxa"/>
            <w:gridSpan w:val="2"/>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9.03</w:t>
            </w:r>
          </w:p>
        </w:tc>
        <w:tc>
          <w:tcPr>
            <w:tcW w:w="867"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9.03</w:t>
            </w:r>
          </w:p>
        </w:tc>
        <w:tc>
          <w:tcPr>
            <w:tcW w:w="729" w:type="dxa"/>
            <w:gridSpan w:val="5"/>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710" w:type="dxa"/>
            <w:gridSpan w:val="2"/>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1280" w:type="dxa"/>
            <w:gridSpan w:val="8"/>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r>
      <w:tr w:rsidR="006C64A4" w:rsidRPr="00F11DAE" w:rsidTr="003F1248">
        <w:trPr>
          <w:gridAfter w:val="1"/>
          <w:wAfter w:w="14" w:type="dxa"/>
          <w:trHeight w:val="19"/>
        </w:trPr>
        <w:tc>
          <w:tcPr>
            <w:tcW w:w="14414" w:type="dxa"/>
            <w:gridSpan w:val="37"/>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1"/>
          <w:wAfter w:w="14" w:type="dxa"/>
          <w:trHeight w:val="360"/>
        </w:trPr>
        <w:tc>
          <w:tcPr>
            <w:tcW w:w="1704"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0204010187</w:t>
            </w:r>
          </w:p>
        </w:tc>
        <w:tc>
          <w:tcPr>
            <w:tcW w:w="5953" w:type="dxa"/>
            <w:gridSpan w:val="7"/>
            <w:tcBorders>
              <w:top w:val="nil"/>
              <w:left w:val="nil"/>
              <w:bottom w:val="nil"/>
              <w:right w:val="nil"/>
            </w:tcBorders>
            <w:shd w:val="clear" w:color="auto" w:fill="auto"/>
            <w:hideMark/>
          </w:tcPr>
          <w:p w:rsidR="006C64A4" w:rsidRPr="00F11DAE" w:rsidRDefault="006C64A4" w:rsidP="003F1248">
            <w:pPr>
              <w:rPr>
                <w:color w:val="000000"/>
              </w:rPr>
            </w:pPr>
            <w:r w:rsidRPr="00F11DAE">
              <w:rPr>
                <w:color w:val="000000"/>
              </w:rPr>
              <w:t>RADIOGRAFIA PERI-APICAL INTERPROXIMAL (BITE-WING)</w:t>
            </w:r>
          </w:p>
        </w:tc>
        <w:tc>
          <w:tcPr>
            <w:tcW w:w="1327"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01, 02, 03</w:t>
            </w:r>
          </w:p>
        </w:tc>
        <w:tc>
          <w:tcPr>
            <w:tcW w:w="1411"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MC</w:t>
            </w:r>
          </w:p>
        </w:tc>
        <w:tc>
          <w:tcPr>
            <w:tcW w:w="579" w:type="dxa"/>
            <w:gridSpan w:val="2"/>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1.75</w:t>
            </w:r>
          </w:p>
        </w:tc>
        <w:tc>
          <w:tcPr>
            <w:tcW w:w="867"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1.75</w:t>
            </w:r>
          </w:p>
        </w:tc>
        <w:tc>
          <w:tcPr>
            <w:tcW w:w="729" w:type="dxa"/>
            <w:gridSpan w:val="5"/>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710" w:type="dxa"/>
            <w:gridSpan w:val="2"/>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1280" w:type="dxa"/>
            <w:gridSpan w:val="8"/>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r>
      <w:tr w:rsidR="006C64A4" w:rsidRPr="00F11DAE" w:rsidTr="003F1248">
        <w:trPr>
          <w:gridAfter w:val="1"/>
          <w:wAfter w:w="14" w:type="dxa"/>
          <w:trHeight w:val="19"/>
        </w:trPr>
        <w:tc>
          <w:tcPr>
            <w:tcW w:w="14414" w:type="dxa"/>
            <w:gridSpan w:val="37"/>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1"/>
          <w:wAfter w:w="14" w:type="dxa"/>
          <w:trHeight w:val="360"/>
        </w:trPr>
        <w:tc>
          <w:tcPr>
            <w:tcW w:w="1704"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0204010195</w:t>
            </w:r>
          </w:p>
        </w:tc>
        <w:tc>
          <w:tcPr>
            <w:tcW w:w="5953" w:type="dxa"/>
            <w:gridSpan w:val="7"/>
            <w:tcBorders>
              <w:top w:val="nil"/>
              <w:left w:val="nil"/>
              <w:bottom w:val="nil"/>
              <w:right w:val="nil"/>
            </w:tcBorders>
            <w:shd w:val="clear" w:color="auto" w:fill="auto"/>
            <w:hideMark/>
          </w:tcPr>
          <w:p w:rsidR="006C64A4" w:rsidRPr="00F11DAE" w:rsidRDefault="006C64A4" w:rsidP="003F1248">
            <w:pPr>
              <w:rPr>
                <w:color w:val="000000"/>
              </w:rPr>
            </w:pPr>
            <w:r w:rsidRPr="00F11DAE">
              <w:rPr>
                <w:color w:val="000000"/>
              </w:rPr>
              <w:t>SIALOGRAFIA (POR GLANDULA)</w:t>
            </w:r>
          </w:p>
        </w:tc>
        <w:tc>
          <w:tcPr>
            <w:tcW w:w="1327"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01, 02, 03</w:t>
            </w:r>
          </w:p>
        </w:tc>
        <w:tc>
          <w:tcPr>
            <w:tcW w:w="1411"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MC</w:t>
            </w:r>
          </w:p>
        </w:tc>
        <w:tc>
          <w:tcPr>
            <w:tcW w:w="579" w:type="dxa"/>
            <w:gridSpan w:val="2"/>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48.85</w:t>
            </w:r>
          </w:p>
        </w:tc>
        <w:tc>
          <w:tcPr>
            <w:tcW w:w="867"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48.85</w:t>
            </w:r>
          </w:p>
        </w:tc>
        <w:tc>
          <w:tcPr>
            <w:tcW w:w="729" w:type="dxa"/>
            <w:gridSpan w:val="5"/>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710" w:type="dxa"/>
            <w:gridSpan w:val="2"/>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1280" w:type="dxa"/>
            <w:gridSpan w:val="8"/>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r>
      <w:tr w:rsidR="006C64A4" w:rsidRPr="00F11DAE" w:rsidTr="003F1248">
        <w:trPr>
          <w:gridAfter w:val="1"/>
          <w:wAfter w:w="14" w:type="dxa"/>
          <w:trHeight w:val="19"/>
        </w:trPr>
        <w:tc>
          <w:tcPr>
            <w:tcW w:w="14414" w:type="dxa"/>
            <w:gridSpan w:val="37"/>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1"/>
          <w:wAfter w:w="14" w:type="dxa"/>
          <w:trHeight w:val="525"/>
        </w:trPr>
        <w:tc>
          <w:tcPr>
            <w:tcW w:w="1704"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0204010209</w:t>
            </w:r>
          </w:p>
        </w:tc>
        <w:tc>
          <w:tcPr>
            <w:tcW w:w="5953" w:type="dxa"/>
            <w:gridSpan w:val="7"/>
            <w:tcBorders>
              <w:top w:val="nil"/>
              <w:left w:val="nil"/>
              <w:bottom w:val="nil"/>
              <w:right w:val="nil"/>
            </w:tcBorders>
            <w:shd w:val="clear" w:color="auto" w:fill="auto"/>
            <w:hideMark/>
          </w:tcPr>
          <w:p w:rsidR="006C64A4" w:rsidRPr="00F11DAE" w:rsidRDefault="006C64A4" w:rsidP="003F1248">
            <w:pPr>
              <w:rPr>
                <w:color w:val="000000"/>
              </w:rPr>
            </w:pPr>
            <w:r w:rsidRPr="00F11DAE">
              <w:rPr>
                <w:color w:val="000000"/>
              </w:rPr>
              <w:t>TELERADIOGRAFIA COM TRACADOS E SEM TRACADOS</w:t>
            </w:r>
          </w:p>
        </w:tc>
        <w:tc>
          <w:tcPr>
            <w:tcW w:w="1327"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01, 02, 03</w:t>
            </w:r>
          </w:p>
        </w:tc>
        <w:tc>
          <w:tcPr>
            <w:tcW w:w="1411"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MC</w:t>
            </w:r>
          </w:p>
        </w:tc>
        <w:tc>
          <w:tcPr>
            <w:tcW w:w="579" w:type="dxa"/>
            <w:gridSpan w:val="2"/>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6.44</w:t>
            </w:r>
          </w:p>
        </w:tc>
        <w:tc>
          <w:tcPr>
            <w:tcW w:w="867"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6.44</w:t>
            </w:r>
          </w:p>
        </w:tc>
        <w:tc>
          <w:tcPr>
            <w:tcW w:w="729" w:type="dxa"/>
            <w:gridSpan w:val="5"/>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710" w:type="dxa"/>
            <w:gridSpan w:val="2"/>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1280" w:type="dxa"/>
            <w:gridSpan w:val="8"/>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r>
      <w:tr w:rsidR="006C64A4" w:rsidRPr="00F11DAE" w:rsidTr="003F1248">
        <w:trPr>
          <w:gridAfter w:val="1"/>
          <w:wAfter w:w="14" w:type="dxa"/>
          <w:trHeight w:val="19"/>
        </w:trPr>
        <w:tc>
          <w:tcPr>
            <w:tcW w:w="14414" w:type="dxa"/>
            <w:gridSpan w:val="37"/>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1"/>
          <w:wAfter w:w="14" w:type="dxa"/>
          <w:trHeight w:val="360"/>
        </w:trPr>
        <w:tc>
          <w:tcPr>
            <w:tcW w:w="14560" w:type="dxa"/>
            <w:gridSpan w:val="39"/>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Modalidades: 01 - Ambulatorial, 02 - Hospitalar, 03 - Hospital Dia, 04 - Internação Domiciliar, 05 - Assistência Domiciliar, 06 - Atenção Domiciliar</w:t>
            </w:r>
          </w:p>
        </w:tc>
      </w:tr>
      <w:tr w:rsidR="006C64A4" w:rsidRPr="00F11DAE" w:rsidTr="003F1248">
        <w:trPr>
          <w:gridAfter w:val="1"/>
          <w:wAfter w:w="14" w:type="dxa"/>
          <w:trHeight w:val="525"/>
        </w:trPr>
        <w:tc>
          <w:tcPr>
            <w:tcW w:w="14560" w:type="dxa"/>
            <w:gridSpan w:val="39"/>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Complexidade: NA - Não se Aplica, AB - Atenção Básica, MC - Média Complexidade, AC - Alta Complexidade</w:t>
            </w:r>
          </w:p>
        </w:tc>
      </w:tr>
      <w:tr w:rsidR="006C64A4" w:rsidRPr="00F11DAE" w:rsidTr="003F1248">
        <w:trPr>
          <w:gridAfter w:val="1"/>
          <w:wAfter w:w="14" w:type="dxa"/>
          <w:trHeight w:val="19"/>
        </w:trPr>
        <w:tc>
          <w:tcPr>
            <w:tcW w:w="14560" w:type="dxa"/>
            <w:gridSpan w:val="39"/>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r>
      <w:tr w:rsidR="006C64A4" w:rsidRPr="00F11DAE" w:rsidTr="003F1248">
        <w:trPr>
          <w:gridAfter w:val="1"/>
          <w:wAfter w:w="14" w:type="dxa"/>
          <w:trHeight w:val="435"/>
        </w:trPr>
        <w:tc>
          <w:tcPr>
            <w:tcW w:w="3165" w:type="dxa"/>
            <w:gridSpan w:val="9"/>
            <w:tcBorders>
              <w:top w:val="nil"/>
              <w:left w:val="nil"/>
              <w:bottom w:val="nil"/>
              <w:right w:val="nil"/>
            </w:tcBorders>
            <w:shd w:val="clear" w:color="auto" w:fill="auto"/>
            <w:vAlign w:val="center"/>
            <w:hideMark/>
          </w:tcPr>
          <w:p w:rsidR="006C64A4" w:rsidRPr="00F11DAE" w:rsidRDefault="006C64A4" w:rsidP="003F1248">
            <w:pPr>
              <w:rPr>
                <w:color w:val="000000"/>
              </w:rPr>
            </w:pPr>
          </w:p>
        </w:tc>
        <w:tc>
          <w:tcPr>
            <w:tcW w:w="8836" w:type="dxa"/>
            <w:gridSpan w:val="18"/>
            <w:tcBorders>
              <w:top w:val="nil"/>
              <w:left w:val="nil"/>
              <w:bottom w:val="nil"/>
              <w:right w:val="nil"/>
            </w:tcBorders>
            <w:shd w:val="clear" w:color="auto" w:fill="auto"/>
            <w:vAlign w:val="center"/>
            <w:hideMark/>
          </w:tcPr>
          <w:p w:rsidR="006C64A4" w:rsidRPr="00F11DAE" w:rsidRDefault="006C64A4" w:rsidP="003F1248">
            <w:pPr>
              <w:jc w:val="center"/>
              <w:rPr>
                <w:color w:val="000000"/>
              </w:rPr>
            </w:pPr>
          </w:p>
        </w:tc>
        <w:tc>
          <w:tcPr>
            <w:tcW w:w="2001" w:type="dxa"/>
            <w:gridSpan w:val="8"/>
            <w:tcBorders>
              <w:top w:val="nil"/>
              <w:left w:val="nil"/>
              <w:bottom w:val="nil"/>
              <w:right w:val="nil"/>
            </w:tcBorders>
            <w:shd w:val="clear" w:color="auto" w:fill="auto"/>
            <w:vAlign w:val="center"/>
            <w:hideMark/>
          </w:tcPr>
          <w:p w:rsidR="006C64A4" w:rsidRPr="00F11DAE" w:rsidRDefault="006C64A4" w:rsidP="003F1248">
            <w:pPr>
              <w:jc w:val="right"/>
              <w:rPr>
                <w:color w:val="000000"/>
              </w:rPr>
            </w:pPr>
          </w:p>
        </w:tc>
        <w:tc>
          <w:tcPr>
            <w:tcW w:w="558" w:type="dxa"/>
            <w:gridSpan w:val="4"/>
            <w:tcBorders>
              <w:top w:val="nil"/>
              <w:left w:val="nil"/>
              <w:bottom w:val="nil"/>
              <w:right w:val="nil"/>
            </w:tcBorders>
            <w:shd w:val="clear" w:color="auto" w:fill="auto"/>
            <w:vAlign w:val="center"/>
            <w:hideMark/>
          </w:tcPr>
          <w:p w:rsidR="006C64A4" w:rsidRPr="00F11DAE" w:rsidRDefault="006C64A4" w:rsidP="003F1248">
            <w:pPr>
              <w:jc w:val="right"/>
              <w:rPr>
                <w:color w:val="000000"/>
              </w:rPr>
            </w:pPr>
          </w:p>
        </w:tc>
      </w:tr>
      <w:tr w:rsidR="006C64A4" w:rsidRPr="00F11DAE" w:rsidTr="003F1248">
        <w:trPr>
          <w:gridAfter w:val="6"/>
          <w:wAfter w:w="734" w:type="dxa"/>
          <w:trHeight w:val="1002"/>
        </w:trPr>
        <w:tc>
          <w:tcPr>
            <w:tcW w:w="13840" w:type="dxa"/>
            <w:gridSpan w:val="34"/>
            <w:tcBorders>
              <w:top w:val="nil"/>
              <w:left w:val="nil"/>
              <w:bottom w:val="nil"/>
              <w:right w:val="nil"/>
            </w:tcBorders>
            <w:shd w:val="clear" w:color="000000" w:fill="FFFFFF"/>
            <w:hideMark/>
          </w:tcPr>
          <w:p w:rsidR="006C64A4" w:rsidRPr="00F11DAE" w:rsidRDefault="006C64A4" w:rsidP="003F1248">
            <w:pPr>
              <w:rPr>
                <w:color w:val="000000"/>
              </w:rPr>
            </w:pPr>
            <w:r w:rsidRPr="00F11DAE">
              <w:rPr>
                <w:color w:val="000000"/>
              </w:rPr>
              <w:t>Ministério da Saúde - MS</w:t>
            </w:r>
            <w:r w:rsidRPr="00F11DAE">
              <w:rPr>
                <w:color w:val="000000"/>
              </w:rPr>
              <w:br/>
              <w:t>Secretaria de Atenção à Saúde</w:t>
            </w:r>
            <w:r w:rsidRPr="00F11DAE">
              <w:rPr>
                <w:color w:val="000000"/>
              </w:rPr>
              <w:br/>
              <w:t>Tabela de Procedimentos, Medicamentos, Órteses, Próteses e Materiais Especiais do SUS</w:t>
            </w:r>
          </w:p>
        </w:tc>
      </w:tr>
      <w:tr w:rsidR="006C64A4" w:rsidRPr="00F11DAE" w:rsidTr="003F1248">
        <w:trPr>
          <w:gridAfter w:val="6"/>
          <w:wAfter w:w="734" w:type="dxa"/>
          <w:trHeight w:val="19"/>
        </w:trPr>
        <w:tc>
          <w:tcPr>
            <w:tcW w:w="13694" w:type="dxa"/>
            <w:gridSpan w:val="3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6"/>
          <w:wAfter w:w="734" w:type="dxa"/>
          <w:trHeight w:val="600"/>
        </w:trPr>
        <w:tc>
          <w:tcPr>
            <w:tcW w:w="13840" w:type="dxa"/>
            <w:gridSpan w:val="34"/>
            <w:tcBorders>
              <w:top w:val="nil"/>
              <w:left w:val="nil"/>
              <w:bottom w:val="nil"/>
              <w:right w:val="nil"/>
            </w:tcBorders>
            <w:shd w:val="clear" w:color="000000" w:fill="FFFFFF"/>
            <w:vAlign w:val="center"/>
            <w:hideMark/>
          </w:tcPr>
          <w:p w:rsidR="006C64A4" w:rsidRPr="00F11DAE" w:rsidRDefault="006C64A4" w:rsidP="003F1248">
            <w:pPr>
              <w:jc w:val="center"/>
              <w:rPr>
                <w:b/>
                <w:bCs/>
                <w:color w:val="000000"/>
              </w:rPr>
            </w:pPr>
            <w:r w:rsidRPr="00F11DAE">
              <w:rPr>
                <w:b/>
                <w:bCs/>
                <w:color w:val="000000"/>
              </w:rPr>
              <w:lastRenderedPageBreak/>
              <w:t>Procedimento (Sintético com Valor)</w:t>
            </w:r>
          </w:p>
        </w:tc>
      </w:tr>
      <w:tr w:rsidR="006C64A4" w:rsidRPr="00F11DAE" w:rsidTr="003F1248">
        <w:trPr>
          <w:gridAfter w:val="6"/>
          <w:wAfter w:w="734" w:type="dxa"/>
          <w:trHeight w:val="60"/>
        </w:trPr>
        <w:tc>
          <w:tcPr>
            <w:tcW w:w="13840" w:type="dxa"/>
            <w:gridSpan w:val="34"/>
            <w:tcBorders>
              <w:top w:val="nil"/>
              <w:left w:val="nil"/>
              <w:bottom w:val="nil"/>
              <w:right w:val="nil"/>
            </w:tcBorders>
            <w:shd w:val="clear" w:color="auto" w:fill="auto"/>
            <w:vAlign w:val="center"/>
            <w:hideMark/>
          </w:tcPr>
          <w:p w:rsidR="006C64A4" w:rsidRPr="00F11DAE" w:rsidRDefault="006C64A4" w:rsidP="003F1248">
            <w:pPr>
              <w:jc w:val="right"/>
              <w:rPr>
                <w:color w:val="000000"/>
              </w:rPr>
            </w:pPr>
            <w:r w:rsidRPr="00F11DAE">
              <w:rPr>
                <w:color w:val="000000"/>
              </w:rPr>
              <w:t>Competência: 03/2015</w:t>
            </w:r>
          </w:p>
        </w:tc>
      </w:tr>
      <w:tr w:rsidR="006C64A4" w:rsidRPr="00F11DAE" w:rsidTr="003F1248">
        <w:trPr>
          <w:gridAfter w:val="6"/>
          <w:wAfter w:w="734" w:type="dxa"/>
          <w:trHeight w:val="42"/>
        </w:trPr>
        <w:tc>
          <w:tcPr>
            <w:tcW w:w="13840" w:type="dxa"/>
            <w:gridSpan w:val="3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r>
      <w:tr w:rsidR="006C64A4" w:rsidRPr="00F11DAE" w:rsidTr="003F1248">
        <w:trPr>
          <w:gridAfter w:val="6"/>
          <w:wAfter w:w="734" w:type="dxa"/>
          <w:trHeight w:val="240"/>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13694" w:type="dxa"/>
            <w:gridSpan w:val="3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Filtros Utilizados</w:t>
            </w:r>
          </w:p>
        </w:tc>
      </w:tr>
      <w:tr w:rsidR="006C64A4" w:rsidRPr="00F11DAE" w:rsidTr="003F1248">
        <w:trPr>
          <w:gridAfter w:val="6"/>
          <w:wAfter w:w="734" w:type="dxa"/>
          <w:trHeight w:val="259"/>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2438" w:type="dxa"/>
            <w:gridSpan w:val="5"/>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Competência:</w:t>
            </w:r>
          </w:p>
        </w:tc>
        <w:tc>
          <w:tcPr>
            <w:tcW w:w="11256" w:type="dxa"/>
            <w:gridSpan w:val="28"/>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03/2015</w:t>
            </w:r>
          </w:p>
        </w:tc>
      </w:tr>
      <w:tr w:rsidR="006C64A4" w:rsidRPr="00F11DAE" w:rsidTr="003F1248">
        <w:trPr>
          <w:gridAfter w:val="6"/>
          <w:wAfter w:w="734" w:type="dxa"/>
          <w:trHeight w:val="240"/>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2438" w:type="dxa"/>
            <w:gridSpan w:val="5"/>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Situação do Procedimento:</w:t>
            </w:r>
          </w:p>
        </w:tc>
        <w:tc>
          <w:tcPr>
            <w:tcW w:w="11256" w:type="dxa"/>
            <w:gridSpan w:val="28"/>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Publicado</w:t>
            </w:r>
          </w:p>
        </w:tc>
      </w:tr>
      <w:tr w:rsidR="006C64A4" w:rsidRPr="00F11DAE" w:rsidTr="003F1248">
        <w:trPr>
          <w:gridAfter w:val="6"/>
          <w:wAfter w:w="734" w:type="dxa"/>
          <w:trHeight w:val="240"/>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2438" w:type="dxa"/>
            <w:gridSpan w:val="5"/>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Consultar:</w:t>
            </w:r>
          </w:p>
        </w:tc>
        <w:tc>
          <w:tcPr>
            <w:tcW w:w="11256" w:type="dxa"/>
            <w:gridSpan w:val="28"/>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Todos</w:t>
            </w:r>
          </w:p>
        </w:tc>
      </w:tr>
      <w:tr w:rsidR="006C64A4" w:rsidRPr="00F11DAE" w:rsidTr="003F1248">
        <w:trPr>
          <w:gridAfter w:val="6"/>
          <w:wAfter w:w="734" w:type="dxa"/>
          <w:trHeight w:val="259"/>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2438" w:type="dxa"/>
            <w:gridSpan w:val="5"/>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Grupo:</w:t>
            </w:r>
          </w:p>
        </w:tc>
        <w:tc>
          <w:tcPr>
            <w:tcW w:w="11256" w:type="dxa"/>
            <w:gridSpan w:val="28"/>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02 - Procedimentos com finalidade diagnóstica</w:t>
            </w:r>
          </w:p>
        </w:tc>
      </w:tr>
      <w:tr w:rsidR="006C64A4" w:rsidRPr="00F11DAE" w:rsidTr="003F1248">
        <w:trPr>
          <w:gridAfter w:val="6"/>
          <w:wAfter w:w="734" w:type="dxa"/>
          <w:trHeight w:val="259"/>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2438" w:type="dxa"/>
            <w:gridSpan w:val="5"/>
            <w:tcBorders>
              <w:top w:val="nil"/>
              <w:left w:val="nil"/>
              <w:bottom w:val="nil"/>
              <w:right w:val="nil"/>
            </w:tcBorders>
            <w:shd w:val="clear" w:color="auto" w:fill="auto"/>
            <w:vAlign w:val="center"/>
            <w:hideMark/>
          </w:tcPr>
          <w:p w:rsidR="006C64A4" w:rsidRPr="00F11DAE" w:rsidRDefault="006C64A4" w:rsidP="003F1248">
            <w:pPr>
              <w:rPr>
                <w:color w:val="000000"/>
              </w:rPr>
            </w:pPr>
            <w:proofErr w:type="spellStart"/>
            <w:r w:rsidRPr="00F11DAE">
              <w:rPr>
                <w:color w:val="000000"/>
              </w:rPr>
              <w:t>SubGrupo</w:t>
            </w:r>
            <w:proofErr w:type="spellEnd"/>
            <w:r w:rsidRPr="00F11DAE">
              <w:rPr>
                <w:color w:val="000000"/>
              </w:rPr>
              <w:t>:</w:t>
            </w:r>
          </w:p>
        </w:tc>
        <w:tc>
          <w:tcPr>
            <w:tcW w:w="11256" w:type="dxa"/>
            <w:gridSpan w:val="28"/>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04 - Diagnóstico por radiologia</w:t>
            </w:r>
          </w:p>
        </w:tc>
      </w:tr>
      <w:tr w:rsidR="006C64A4" w:rsidRPr="00F11DAE" w:rsidTr="003F1248">
        <w:trPr>
          <w:gridAfter w:val="6"/>
          <w:wAfter w:w="734" w:type="dxa"/>
          <w:trHeight w:val="259"/>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2438" w:type="dxa"/>
            <w:gridSpan w:val="5"/>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Forma de Organização:</w:t>
            </w:r>
          </w:p>
        </w:tc>
        <w:tc>
          <w:tcPr>
            <w:tcW w:w="11256" w:type="dxa"/>
            <w:gridSpan w:val="28"/>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02 - Exames radiológicos da coluna vertebral</w:t>
            </w:r>
          </w:p>
        </w:tc>
      </w:tr>
      <w:tr w:rsidR="006C64A4" w:rsidRPr="00F11DAE" w:rsidTr="003F1248">
        <w:trPr>
          <w:gridAfter w:val="6"/>
          <w:wAfter w:w="734" w:type="dxa"/>
          <w:trHeight w:val="259"/>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2438" w:type="dxa"/>
            <w:gridSpan w:val="5"/>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Modalidade:</w:t>
            </w:r>
          </w:p>
        </w:tc>
        <w:tc>
          <w:tcPr>
            <w:tcW w:w="11256" w:type="dxa"/>
            <w:gridSpan w:val="28"/>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 xml:space="preserve">Ambulatorial, </w:t>
            </w:r>
          </w:p>
        </w:tc>
      </w:tr>
      <w:tr w:rsidR="006C64A4" w:rsidRPr="00F11DAE" w:rsidTr="003F1248">
        <w:trPr>
          <w:gridAfter w:val="6"/>
          <w:wAfter w:w="734" w:type="dxa"/>
          <w:trHeight w:val="360"/>
        </w:trPr>
        <w:tc>
          <w:tcPr>
            <w:tcW w:w="1689"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Código</w:t>
            </w:r>
          </w:p>
        </w:tc>
        <w:tc>
          <w:tcPr>
            <w:tcW w:w="5209" w:type="dxa"/>
            <w:gridSpan w:val="7"/>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Nome</w:t>
            </w:r>
          </w:p>
        </w:tc>
        <w:tc>
          <w:tcPr>
            <w:tcW w:w="1322"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Modalidade</w:t>
            </w:r>
          </w:p>
        </w:tc>
        <w:tc>
          <w:tcPr>
            <w:tcW w:w="1407"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Complexidade</w:t>
            </w:r>
          </w:p>
        </w:tc>
        <w:tc>
          <w:tcPr>
            <w:tcW w:w="63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SA</w:t>
            </w:r>
          </w:p>
        </w:tc>
        <w:tc>
          <w:tcPr>
            <w:tcW w:w="867"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proofErr w:type="spellStart"/>
            <w:r w:rsidRPr="00F11DAE">
              <w:rPr>
                <w:color w:val="000000"/>
              </w:rPr>
              <w:t>Tot</w:t>
            </w:r>
            <w:proofErr w:type="spellEnd"/>
            <w:r w:rsidRPr="00F11DAE">
              <w:rPr>
                <w:color w:val="000000"/>
              </w:rPr>
              <w:t xml:space="preserve">. </w:t>
            </w:r>
            <w:proofErr w:type="spellStart"/>
            <w:r w:rsidRPr="00F11DAE">
              <w:rPr>
                <w:color w:val="000000"/>
              </w:rPr>
              <w:t>Amb</w:t>
            </w:r>
            <w:proofErr w:type="spellEnd"/>
            <w:r w:rsidRPr="00F11DAE">
              <w:rPr>
                <w:color w:val="000000"/>
              </w:rPr>
              <w:t xml:space="preserve">. </w:t>
            </w:r>
          </w:p>
        </w:tc>
        <w:tc>
          <w:tcPr>
            <w:tcW w:w="735"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SH</w:t>
            </w:r>
          </w:p>
        </w:tc>
        <w:tc>
          <w:tcPr>
            <w:tcW w:w="706"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SP</w:t>
            </w:r>
          </w:p>
        </w:tc>
        <w:tc>
          <w:tcPr>
            <w:tcW w:w="1270"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proofErr w:type="spellStart"/>
            <w:r w:rsidRPr="00F11DAE">
              <w:rPr>
                <w:color w:val="000000"/>
              </w:rPr>
              <w:t>Tot</w:t>
            </w:r>
            <w:proofErr w:type="spellEnd"/>
            <w:r w:rsidRPr="00F11DAE">
              <w:rPr>
                <w:color w:val="000000"/>
              </w:rPr>
              <w:t xml:space="preserve">. Hosp. </w:t>
            </w:r>
          </w:p>
        </w:tc>
      </w:tr>
      <w:tr w:rsidR="006C64A4" w:rsidRPr="00F11DAE" w:rsidTr="003F1248">
        <w:trPr>
          <w:gridAfter w:val="6"/>
          <w:wAfter w:w="734" w:type="dxa"/>
          <w:trHeight w:val="42"/>
        </w:trPr>
        <w:tc>
          <w:tcPr>
            <w:tcW w:w="13694" w:type="dxa"/>
            <w:gridSpan w:val="3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6"/>
          <w:wAfter w:w="734" w:type="dxa"/>
          <w:trHeight w:val="360"/>
        </w:trPr>
        <w:tc>
          <w:tcPr>
            <w:tcW w:w="1689"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0204020018</w:t>
            </w:r>
          </w:p>
        </w:tc>
        <w:tc>
          <w:tcPr>
            <w:tcW w:w="5209" w:type="dxa"/>
            <w:gridSpan w:val="7"/>
            <w:tcBorders>
              <w:top w:val="nil"/>
              <w:left w:val="nil"/>
              <w:bottom w:val="nil"/>
              <w:right w:val="nil"/>
            </w:tcBorders>
            <w:shd w:val="clear" w:color="auto" w:fill="auto"/>
            <w:hideMark/>
          </w:tcPr>
          <w:p w:rsidR="006C64A4" w:rsidRPr="00F11DAE" w:rsidRDefault="006C64A4" w:rsidP="003F1248">
            <w:pPr>
              <w:rPr>
                <w:color w:val="000000"/>
              </w:rPr>
            </w:pPr>
            <w:r w:rsidRPr="00F11DAE">
              <w:rPr>
                <w:color w:val="000000"/>
              </w:rPr>
              <w:t>MIELOGRAFIA</w:t>
            </w:r>
          </w:p>
        </w:tc>
        <w:tc>
          <w:tcPr>
            <w:tcW w:w="1322"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01, 02, 03</w:t>
            </w:r>
          </w:p>
        </w:tc>
        <w:tc>
          <w:tcPr>
            <w:tcW w:w="1407"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AC</w:t>
            </w:r>
          </w:p>
        </w:tc>
        <w:tc>
          <w:tcPr>
            <w:tcW w:w="635" w:type="dxa"/>
            <w:vMerge w:val="restart"/>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118.60</w:t>
            </w:r>
          </w:p>
        </w:tc>
        <w:tc>
          <w:tcPr>
            <w:tcW w:w="867" w:type="dxa"/>
            <w:gridSpan w:val="5"/>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118.60</w:t>
            </w:r>
          </w:p>
        </w:tc>
        <w:tc>
          <w:tcPr>
            <w:tcW w:w="735"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121.63</w:t>
            </w:r>
          </w:p>
        </w:tc>
        <w:tc>
          <w:tcPr>
            <w:tcW w:w="706"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1270" w:type="dxa"/>
            <w:gridSpan w:val="5"/>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121.63</w:t>
            </w:r>
          </w:p>
        </w:tc>
      </w:tr>
      <w:tr w:rsidR="006C64A4" w:rsidRPr="00F11DAE" w:rsidTr="003F1248">
        <w:trPr>
          <w:gridAfter w:val="6"/>
          <w:wAfter w:w="734" w:type="dxa"/>
          <w:trHeight w:val="102"/>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1543"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895"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570"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3744"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322"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1407"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635" w:type="dxa"/>
            <w:vMerge/>
            <w:tcBorders>
              <w:top w:val="nil"/>
              <w:left w:val="nil"/>
              <w:bottom w:val="nil"/>
              <w:right w:val="nil"/>
            </w:tcBorders>
            <w:vAlign w:val="center"/>
            <w:hideMark/>
          </w:tcPr>
          <w:p w:rsidR="006C64A4" w:rsidRPr="00F11DAE" w:rsidRDefault="006C64A4" w:rsidP="003F1248">
            <w:pPr>
              <w:rPr>
                <w:color w:val="000000"/>
              </w:rPr>
            </w:pPr>
          </w:p>
        </w:tc>
        <w:tc>
          <w:tcPr>
            <w:tcW w:w="867" w:type="dxa"/>
            <w:gridSpan w:val="5"/>
            <w:tcBorders>
              <w:top w:val="nil"/>
              <w:left w:val="nil"/>
              <w:bottom w:val="nil"/>
              <w:right w:val="nil"/>
            </w:tcBorders>
            <w:shd w:val="clear" w:color="auto" w:fill="auto"/>
            <w:hideMark/>
          </w:tcPr>
          <w:p w:rsidR="006C64A4" w:rsidRPr="00F11DAE" w:rsidRDefault="006C64A4" w:rsidP="003F1248">
            <w:pPr>
              <w:rPr>
                <w:color w:val="000000"/>
              </w:rPr>
            </w:pPr>
          </w:p>
        </w:tc>
        <w:tc>
          <w:tcPr>
            <w:tcW w:w="160" w:type="dxa"/>
            <w:tcBorders>
              <w:top w:val="nil"/>
              <w:left w:val="nil"/>
              <w:bottom w:val="nil"/>
              <w:right w:val="nil"/>
            </w:tcBorders>
            <w:shd w:val="clear" w:color="auto" w:fill="auto"/>
            <w:hideMark/>
          </w:tcPr>
          <w:p w:rsidR="006C64A4" w:rsidRPr="00F11DAE" w:rsidRDefault="006C64A4" w:rsidP="003F1248">
            <w:pPr>
              <w:rPr>
                <w:color w:val="000000"/>
              </w:rPr>
            </w:pPr>
          </w:p>
        </w:tc>
        <w:tc>
          <w:tcPr>
            <w:tcW w:w="575"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706"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716"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408" w:type="dxa"/>
            <w:tcBorders>
              <w:top w:val="nil"/>
              <w:left w:val="nil"/>
              <w:bottom w:val="nil"/>
              <w:right w:val="nil"/>
            </w:tcBorders>
            <w:shd w:val="clear" w:color="auto" w:fill="auto"/>
            <w:hideMark/>
          </w:tcPr>
          <w:p w:rsidR="006C64A4" w:rsidRPr="00F11DAE" w:rsidRDefault="006C64A4" w:rsidP="003F1248">
            <w:pPr>
              <w:rPr>
                <w:color w:val="000000"/>
              </w:rPr>
            </w:pP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6"/>
          <w:wAfter w:w="734" w:type="dxa"/>
          <w:trHeight w:val="19"/>
        </w:trPr>
        <w:tc>
          <w:tcPr>
            <w:tcW w:w="13694" w:type="dxa"/>
            <w:gridSpan w:val="3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6"/>
          <w:wAfter w:w="734" w:type="dxa"/>
          <w:trHeight w:val="360"/>
        </w:trPr>
        <w:tc>
          <w:tcPr>
            <w:tcW w:w="1689"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0204020026</w:t>
            </w:r>
          </w:p>
        </w:tc>
        <w:tc>
          <w:tcPr>
            <w:tcW w:w="5209" w:type="dxa"/>
            <w:gridSpan w:val="7"/>
            <w:tcBorders>
              <w:top w:val="nil"/>
              <w:left w:val="nil"/>
              <w:bottom w:val="nil"/>
              <w:right w:val="nil"/>
            </w:tcBorders>
            <w:shd w:val="clear" w:color="auto" w:fill="auto"/>
            <w:hideMark/>
          </w:tcPr>
          <w:p w:rsidR="006C64A4" w:rsidRPr="00F11DAE" w:rsidRDefault="006C64A4" w:rsidP="003F1248">
            <w:pPr>
              <w:rPr>
                <w:color w:val="000000"/>
              </w:rPr>
            </w:pPr>
            <w:r w:rsidRPr="00F11DAE">
              <w:rPr>
                <w:color w:val="000000"/>
              </w:rPr>
              <w:t>PLANIGRAFIA DE COLUNA VERTEBRAL</w:t>
            </w:r>
          </w:p>
        </w:tc>
        <w:tc>
          <w:tcPr>
            <w:tcW w:w="1322"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01, 02, 03</w:t>
            </w:r>
          </w:p>
        </w:tc>
        <w:tc>
          <w:tcPr>
            <w:tcW w:w="1407"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MC</w:t>
            </w:r>
          </w:p>
        </w:tc>
        <w:tc>
          <w:tcPr>
            <w:tcW w:w="635" w:type="dxa"/>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19.60</w:t>
            </w:r>
          </w:p>
        </w:tc>
        <w:tc>
          <w:tcPr>
            <w:tcW w:w="867" w:type="dxa"/>
            <w:gridSpan w:val="5"/>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19.60</w:t>
            </w:r>
          </w:p>
        </w:tc>
        <w:tc>
          <w:tcPr>
            <w:tcW w:w="735"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706"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1270" w:type="dxa"/>
            <w:gridSpan w:val="5"/>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r>
      <w:tr w:rsidR="006C64A4" w:rsidRPr="00F11DAE" w:rsidTr="003F1248">
        <w:trPr>
          <w:gridAfter w:val="6"/>
          <w:wAfter w:w="734" w:type="dxa"/>
          <w:trHeight w:val="19"/>
        </w:trPr>
        <w:tc>
          <w:tcPr>
            <w:tcW w:w="13694" w:type="dxa"/>
            <w:gridSpan w:val="3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6"/>
          <w:wAfter w:w="734" w:type="dxa"/>
          <w:trHeight w:val="360"/>
        </w:trPr>
        <w:tc>
          <w:tcPr>
            <w:tcW w:w="1689"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0204020034</w:t>
            </w:r>
          </w:p>
        </w:tc>
        <w:tc>
          <w:tcPr>
            <w:tcW w:w="5209" w:type="dxa"/>
            <w:gridSpan w:val="7"/>
            <w:vMerge w:val="restart"/>
            <w:tcBorders>
              <w:top w:val="nil"/>
              <w:left w:val="nil"/>
              <w:bottom w:val="nil"/>
              <w:right w:val="nil"/>
            </w:tcBorders>
            <w:shd w:val="clear" w:color="auto" w:fill="auto"/>
            <w:hideMark/>
          </w:tcPr>
          <w:p w:rsidR="006C64A4" w:rsidRPr="00F11DAE" w:rsidRDefault="006C64A4" w:rsidP="003F1248">
            <w:pPr>
              <w:rPr>
                <w:color w:val="000000"/>
              </w:rPr>
            </w:pPr>
            <w:r w:rsidRPr="00F11DAE">
              <w:rPr>
                <w:color w:val="000000"/>
              </w:rPr>
              <w:t>RADIOGRAFIA DE COLUNA CERVICAL (AP + LATERAL + TO + OBLIQUAS)</w:t>
            </w:r>
          </w:p>
        </w:tc>
        <w:tc>
          <w:tcPr>
            <w:tcW w:w="1322"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01, 02, 03</w:t>
            </w:r>
          </w:p>
        </w:tc>
        <w:tc>
          <w:tcPr>
            <w:tcW w:w="1407"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MC</w:t>
            </w:r>
          </w:p>
        </w:tc>
        <w:tc>
          <w:tcPr>
            <w:tcW w:w="635" w:type="dxa"/>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8.33</w:t>
            </w:r>
          </w:p>
        </w:tc>
        <w:tc>
          <w:tcPr>
            <w:tcW w:w="867" w:type="dxa"/>
            <w:gridSpan w:val="5"/>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8.33</w:t>
            </w:r>
          </w:p>
        </w:tc>
        <w:tc>
          <w:tcPr>
            <w:tcW w:w="735"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706"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1270" w:type="dxa"/>
            <w:gridSpan w:val="5"/>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r>
      <w:tr w:rsidR="006C64A4" w:rsidRPr="00F11DAE" w:rsidTr="003F1248">
        <w:trPr>
          <w:gridAfter w:val="6"/>
          <w:wAfter w:w="734" w:type="dxa"/>
          <w:trHeight w:val="225"/>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1543"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5209" w:type="dxa"/>
            <w:gridSpan w:val="7"/>
            <w:vMerge/>
            <w:tcBorders>
              <w:top w:val="nil"/>
              <w:left w:val="nil"/>
              <w:bottom w:val="nil"/>
              <w:right w:val="nil"/>
            </w:tcBorders>
            <w:vAlign w:val="center"/>
            <w:hideMark/>
          </w:tcPr>
          <w:p w:rsidR="006C64A4" w:rsidRPr="00F11DAE" w:rsidRDefault="006C64A4" w:rsidP="003F1248">
            <w:pPr>
              <w:rPr>
                <w:color w:val="000000"/>
              </w:rPr>
            </w:pPr>
          </w:p>
        </w:tc>
        <w:tc>
          <w:tcPr>
            <w:tcW w:w="1322"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1407"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635" w:type="dxa"/>
            <w:tcBorders>
              <w:top w:val="nil"/>
              <w:left w:val="nil"/>
              <w:bottom w:val="nil"/>
              <w:right w:val="nil"/>
            </w:tcBorders>
            <w:shd w:val="clear" w:color="auto" w:fill="auto"/>
            <w:hideMark/>
          </w:tcPr>
          <w:p w:rsidR="006C64A4" w:rsidRPr="00F11DAE" w:rsidRDefault="006C64A4" w:rsidP="003F1248">
            <w:pPr>
              <w:rPr>
                <w:color w:val="000000"/>
              </w:rPr>
            </w:pPr>
          </w:p>
        </w:tc>
        <w:tc>
          <w:tcPr>
            <w:tcW w:w="867" w:type="dxa"/>
            <w:gridSpan w:val="5"/>
            <w:tcBorders>
              <w:top w:val="nil"/>
              <w:left w:val="nil"/>
              <w:bottom w:val="nil"/>
              <w:right w:val="nil"/>
            </w:tcBorders>
            <w:shd w:val="clear" w:color="auto" w:fill="auto"/>
            <w:hideMark/>
          </w:tcPr>
          <w:p w:rsidR="006C64A4" w:rsidRPr="00F11DAE" w:rsidRDefault="006C64A4" w:rsidP="003F1248">
            <w:pPr>
              <w:rPr>
                <w:color w:val="000000"/>
              </w:rPr>
            </w:pPr>
          </w:p>
        </w:tc>
        <w:tc>
          <w:tcPr>
            <w:tcW w:w="160" w:type="dxa"/>
            <w:tcBorders>
              <w:top w:val="nil"/>
              <w:left w:val="nil"/>
              <w:bottom w:val="nil"/>
              <w:right w:val="nil"/>
            </w:tcBorders>
            <w:shd w:val="clear" w:color="auto" w:fill="auto"/>
            <w:hideMark/>
          </w:tcPr>
          <w:p w:rsidR="006C64A4" w:rsidRPr="00F11DAE" w:rsidRDefault="006C64A4" w:rsidP="003F1248">
            <w:pPr>
              <w:rPr>
                <w:color w:val="000000"/>
              </w:rPr>
            </w:pPr>
          </w:p>
        </w:tc>
        <w:tc>
          <w:tcPr>
            <w:tcW w:w="575"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706"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716"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408" w:type="dxa"/>
            <w:tcBorders>
              <w:top w:val="nil"/>
              <w:left w:val="nil"/>
              <w:bottom w:val="nil"/>
              <w:right w:val="nil"/>
            </w:tcBorders>
            <w:shd w:val="clear" w:color="auto" w:fill="auto"/>
            <w:hideMark/>
          </w:tcPr>
          <w:p w:rsidR="006C64A4" w:rsidRPr="00F11DAE" w:rsidRDefault="006C64A4" w:rsidP="003F1248">
            <w:pPr>
              <w:rPr>
                <w:color w:val="000000"/>
              </w:rPr>
            </w:pP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6"/>
          <w:wAfter w:w="734" w:type="dxa"/>
          <w:trHeight w:val="285"/>
        </w:trPr>
        <w:tc>
          <w:tcPr>
            <w:tcW w:w="13694" w:type="dxa"/>
            <w:gridSpan w:val="3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6"/>
          <w:wAfter w:w="734" w:type="dxa"/>
          <w:trHeight w:val="225"/>
        </w:trPr>
        <w:tc>
          <w:tcPr>
            <w:tcW w:w="1689"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0204020042</w:t>
            </w:r>
          </w:p>
        </w:tc>
        <w:tc>
          <w:tcPr>
            <w:tcW w:w="5209" w:type="dxa"/>
            <w:gridSpan w:val="7"/>
            <w:vMerge w:val="restart"/>
            <w:tcBorders>
              <w:top w:val="nil"/>
              <w:left w:val="nil"/>
              <w:bottom w:val="nil"/>
              <w:right w:val="nil"/>
            </w:tcBorders>
            <w:shd w:val="clear" w:color="auto" w:fill="auto"/>
            <w:hideMark/>
          </w:tcPr>
          <w:p w:rsidR="006C64A4" w:rsidRPr="00F11DAE" w:rsidRDefault="006C64A4" w:rsidP="003F1248">
            <w:pPr>
              <w:rPr>
                <w:color w:val="000000"/>
              </w:rPr>
            </w:pPr>
            <w:r w:rsidRPr="00F11DAE">
              <w:rPr>
                <w:color w:val="000000"/>
              </w:rPr>
              <w:t>RADIOGRAFIA DE COLUNA CERVICAL (AP + LATERAL + TO / FLEXAO)</w:t>
            </w:r>
          </w:p>
        </w:tc>
        <w:tc>
          <w:tcPr>
            <w:tcW w:w="1322"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01, 02, 03</w:t>
            </w:r>
          </w:p>
        </w:tc>
        <w:tc>
          <w:tcPr>
            <w:tcW w:w="1407"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MC</w:t>
            </w:r>
          </w:p>
        </w:tc>
        <w:tc>
          <w:tcPr>
            <w:tcW w:w="635" w:type="dxa"/>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8.19</w:t>
            </w:r>
          </w:p>
        </w:tc>
        <w:tc>
          <w:tcPr>
            <w:tcW w:w="867" w:type="dxa"/>
            <w:gridSpan w:val="5"/>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8.19</w:t>
            </w:r>
          </w:p>
        </w:tc>
        <w:tc>
          <w:tcPr>
            <w:tcW w:w="735"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706"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1270" w:type="dxa"/>
            <w:gridSpan w:val="5"/>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r>
      <w:tr w:rsidR="006C64A4" w:rsidRPr="00F11DAE" w:rsidTr="003F1248">
        <w:trPr>
          <w:gridAfter w:val="6"/>
          <w:wAfter w:w="734" w:type="dxa"/>
          <w:trHeight w:val="360"/>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1543"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5209" w:type="dxa"/>
            <w:gridSpan w:val="7"/>
            <w:vMerge/>
            <w:tcBorders>
              <w:top w:val="nil"/>
              <w:left w:val="nil"/>
              <w:bottom w:val="nil"/>
              <w:right w:val="nil"/>
            </w:tcBorders>
            <w:vAlign w:val="center"/>
            <w:hideMark/>
          </w:tcPr>
          <w:p w:rsidR="006C64A4" w:rsidRPr="00F11DAE" w:rsidRDefault="006C64A4" w:rsidP="003F1248">
            <w:pPr>
              <w:rPr>
                <w:color w:val="000000"/>
              </w:rPr>
            </w:pPr>
          </w:p>
        </w:tc>
        <w:tc>
          <w:tcPr>
            <w:tcW w:w="1322"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1407"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635" w:type="dxa"/>
            <w:tcBorders>
              <w:top w:val="nil"/>
              <w:left w:val="nil"/>
              <w:bottom w:val="nil"/>
              <w:right w:val="nil"/>
            </w:tcBorders>
            <w:shd w:val="clear" w:color="auto" w:fill="auto"/>
            <w:hideMark/>
          </w:tcPr>
          <w:p w:rsidR="006C64A4" w:rsidRPr="00F11DAE" w:rsidRDefault="006C64A4" w:rsidP="003F1248">
            <w:pPr>
              <w:rPr>
                <w:color w:val="000000"/>
              </w:rPr>
            </w:pPr>
          </w:p>
        </w:tc>
        <w:tc>
          <w:tcPr>
            <w:tcW w:w="867" w:type="dxa"/>
            <w:gridSpan w:val="5"/>
            <w:tcBorders>
              <w:top w:val="nil"/>
              <w:left w:val="nil"/>
              <w:bottom w:val="nil"/>
              <w:right w:val="nil"/>
            </w:tcBorders>
            <w:shd w:val="clear" w:color="auto" w:fill="auto"/>
            <w:hideMark/>
          </w:tcPr>
          <w:p w:rsidR="006C64A4" w:rsidRPr="00F11DAE" w:rsidRDefault="006C64A4" w:rsidP="003F1248">
            <w:pPr>
              <w:rPr>
                <w:color w:val="000000"/>
              </w:rPr>
            </w:pPr>
          </w:p>
        </w:tc>
        <w:tc>
          <w:tcPr>
            <w:tcW w:w="160" w:type="dxa"/>
            <w:tcBorders>
              <w:top w:val="nil"/>
              <w:left w:val="nil"/>
              <w:bottom w:val="nil"/>
              <w:right w:val="nil"/>
            </w:tcBorders>
            <w:shd w:val="clear" w:color="auto" w:fill="auto"/>
            <w:hideMark/>
          </w:tcPr>
          <w:p w:rsidR="006C64A4" w:rsidRPr="00F11DAE" w:rsidRDefault="006C64A4" w:rsidP="003F1248">
            <w:pPr>
              <w:rPr>
                <w:color w:val="000000"/>
              </w:rPr>
            </w:pPr>
          </w:p>
        </w:tc>
        <w:tc>
          <w:tcPr>
            <w:tcW w:w="575"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706"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716"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408" w:type="dxa"/>
            <w:tcBorders>
              <w:top w:val="nil"/>
              <w:left w:val="nil"/>
              <w:bottom w:val="nil"/>
              <w:right w:val="nil"/>
            </w:tcBorders>
            <w:shd w:val="clear" w:color="auto" w:fill="auto"/>
            <w:hideMark/>
          </w:tcPr>
          <w:p w:rsidR="006C64A4" w:rsidRPr="00F11DAE" w:rsidRDefault="006C64A4" w:rsidP="003F1248">
            <w:pPr>
              <w:rPr>
                <w:color w:val="000000"/>
              </w:rPr>
            </w:pP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6"/>
          <w:wAfter w:w="734" w:type="dxa"/>
          <w:trHeight w:val="19"/>
        </w:trPr>
        <w:tc>
          <w:tcPr>
            <w:tcW w:w="13694" w:type="dxa"/>
            <w:gridSpan w:val="3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6"/>
          <w:wAfter w:w="734" w:type="dxa"/>
          <w:trHeight w:val="360"/>
        </w:trPr>
        <w:tc>
          <w:tcPr>
            <w:tcW w:w="1689"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0204020050</w:t>
            </w:r>
          </w:p>
        </w:tc>
        <w:tc>
          <w:tcPr>
            <w:tcW w:w="5209" w:type="dxa"/>
            <w:gridSpan w:val="7"/>
            <w:tcBorders>
              <w:top w:val="nil"/>
              <w:left w:val="nil"/>
              <w:bottom w:val="nil"/>
              <w:right w:val="nil"/>
            </w:tcBorders>
            <w:shd w:val="clear" w:color="auto" w:fill="auto"/>
            <w:hideMark/>
          </w:tcPr>
          <w:p w:rsidR="006C64A4" w:rsidRPr="00F11DAE" w:rsidRDefault="006C64A4" w:rsidP="003F1248">
            <w:pPr>
              <w:rPr>
                <w:color w:val="000000"/>
              </w:rPr>
            </w:pPr>
            <w:r w:rsidRPr="00F11DAE">
              <w:rPr>
                <w:color w:val="000000"/>
              </w:rPr>
              <w:t>RADIOGRAFIA DE COLUNA CERVICAL FUNCIONAL / DINAMICA</w:t>
            </w:r>
          </w:p>
        </w:tc>
        <w:tc>
          <w:tcPr>
            <w:tcW w:w="1322"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01, 02, 03</w:t>
            </w:r>
          </w:p>
        </w:tc>
        <w:tc>
          <w:tcPr>
            <w:tcW w:w="1407"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MC</w:t>
            </w:r>
          </w:p>
        </w:tc>
        <w:tc>
          <w:tcPr>
            <w:tcW w:w="635" w:type="dxa"/>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10.29</w:t>
            </w:r>
          </w:p>
        </w:tc>
        <w:tc>
          <w:tcPr>
            <w:tcW w:w="867" w:type="dxa"/>
            <w:gridSpan w:val="5"/>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10.29</w:t>
            </w:r>
          </w:p>
        </w:tc>
        <w:tc>
          <w:tcPr>
            <w:tcW w:w="735"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706"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1270" w:type="dxa"/>
            <w:gridSpan w:val="5"/>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r>
      <w:tr w:rsidR="006C64A4" w:rsidRPr="00F11DAE" w:rsidTr="003F1248">
        <w:trPr>
          <w:gridAfter w:val="6"/>
          <w:wAfter w:w="734" w:type="dxa"/>
          <w:trHeight w:val="19"/>
        </w:trPr>
        <w:tc>
          <w:tcPr>
            <w:tcW w:w="13694" w:type="dxa"/>
            <w:gridSpan w:val="3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6"/>
          <w:wAfter w:w="734" w:type="dxa"/>
          <w:trHeight w:val="360"/>
        </w:trPr>
        <w:tc>
          <w:tcPr>
            <w:tcW w:w="1689"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0204020069</w:t>
            </w:r>
          </w:p>
        </w:tc>
        <w:tc>
          <w:tcPr>
            <w:tcW w:w="5209" w:type="dxa"/>
            <w:gridSpan w:val="7"/>
            <w:tcBorders>
              <w:top w:val="nil"/>
              <w:left w:val="nil"/>
              <w:bottom w:val="nil"/>
              <w:right w:val="nil"/>
            </w:tcBorders>
            <w:shd w:val="clear" w:color="auto" w:fill="auto"/>
            <w:hideMark/>
          </w:tcPr>
          <w:p w:rsidR="006C64A4" w:rsidRPr="00F11DAE" w:rsidRDefault="006C64A4" w:rsidP="003F1248">
            <w:pPr>
              <w:rPr>
                <w:color w:val="000000"/>
              </w:rPr>
            </w:pPr>
            <w:r w:rsidRPr="00F11DAE">
              <w:rPr>
                <w:color w:val="000000"/>
              </w:rPr>
              <w:t>RADIOGRAFIA DE COLUNA LOMBO-SACRA</w:t>
            </w:r>
          </w:p>
        </w:tc>
        <w:tc>
          <w:tcPr>
            <w:tcW w:w="1322"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01, 02, 03</w:t>
            </w:r>
          </w:p>
        </w:tc>
        <w:tc>
          <w:tcPr>
            <w:tcW w:w="1407"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MC</w:t>
            </w:r>
          </w:p>
        </w:tc>
        <w:tc>
          <w:tcPr>
            <w:tcW w:w="635" w:type="dxa"/>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10.96</w:t>
            </w:r>
          </w:p>
        </w:tc>
        <w:tc>
          <w:tcPr>
            <w:tcW w:w="867" w:type="dxa"/>
            <w:gridSpan w:val="5"/>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10.96</w:t>
            </w:r>
          </w:p>
        </w:tc>
        <w:tc>
          <w:tcPr>
            <w:tcW w:w="735"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706"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1270" w:type="dxa"/>
            <w:gridSpan w:val="5"/>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r>
      <w:tr w:rsidR="006C64A4" w:rsidRPr="00F11DAE" w:rsidTr="003F1248">
        <w:trPr>
          <w:gridAfter w:val="6"/>
          <w:wAfter w:w="734" w:type="dxa"/>
          <w:trHeight w:val="19"/>
        </w:trPr>
        <w:tc>
          <w:tcPr>
            <w:tcW w:w="13694" w:type="dxa"/>
            <w:gridSpan w:val="3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6"/>
          <w:wAfter w:w="734" w:type="dxa"/>
          <w:trHeight w:val="360"/>
        </w:trPr>
        <w:tc>
          <w:tcPr>
            <w:tcW w:w="1689"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0204020077</w:t>
            </w:r>
          </w:p>
        </w:tc>
        <w:tc>
          <w:tcPr>
            <w:tcW w:w="5209" w:type="dxa"/>
            <w:gridSpan w:val="7"/>
            <w:tcBorders>
              <w:top w:val="nil"/>
              <w:left w:val="nil"/>
              <w:bottom w:val="nil"/>
              <w:right w:val="nil"/>
            </w:tcBorders>
            <w:shd w:val="clear" w:color="auto" w:fill="auto"/>
            <w:hideMark/>
          </w:tcPr>
          <w:p w:rsidR="006C64A4" w:rsidRPr="00F11DAE" w:rsidRDefault="006C64A4" w:rsidP="003F1248">
            <w:pPr>
              <w:rPr>
                <w:color w:val="000000"/>
              </w:rPr>
            </w:pPr>
            <w:r w:rsidRPr="00F11DAE">
              <w:rPr>
                <w:color w:val="000000"/>
              </w:rPr>
              <w:t>RADIOGRAFIA DE COLUNA LOMBO-SACRA (C/ OBLIQUAS)</w:t>
            </w:r>
          </w:p>
        </w:tc>
        <w:tc>
          <w:tcPr>
            <w:tcW w:w="1322"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01, 02, 03</w:t>
            </w:r>
          </w:p>
        </w:tc>
        <w:tc>
          <w:tcPr>
            <w:tcW w:w="1407"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MC</w:t>
            </w:r>
          </w:p>
        </w:tc>
        <w:tc>
          <w:tcPr>
            <w:tcW w:w="635" w:type="dxa"/>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14.90</w:t>
            </w:r>
          </w:p>
        </w:tc>
        <w:tc>
          <w:tcPr>
            <w:tcW w:w="867" w:type="dxa"/>
            <w:gridSpan w:val="5"/>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14.90</w:t>
            </w:r>
          </w:p>
        </w:tc>
        <w:tc>
          <w:tcPr>
            <w:tcW w:w="735"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706"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1270" w:type="dxa"/>
            <w:gridSpan w:val="5"/>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r>
      <w:tr w:rsidR="006C64A4" w:rsidRPr="00F11DAE" w:rsidTr="003F1248">
        <w:trPr>
          <w:gridAfter w:val="6"/>
          <w:wAfter w:w="734" w:type="dxa"/>
          <w:trHeight w:val="19"/>
        </w:trPr>
        <w:tc>
          <w:tcPr>
            <w:tcW w:w="13694" w:type="dxa"/>
            <w:gridSpan w:val="3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lastRenderedPageBreak/>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6"/>
          <w:wAfter w:w="734" w:type="dxa"/>
          <w:trHeight w:val="360"/>
        </w:trPr>
        <w:tc>
          <w:tcPr>
            <w:tcW w:w="1689"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0204020085</w:t>
            </w:r>
          </w:p>
        </w:tc>
        <w:tc>
          <w:tcPr>
            <w:tcW w:w="5209" w:type="dxa"/>
            <w:gridSpan w:val="7"/>
            <w:vMerge w:val="restart"/>
            <w:tcBorders>
              <w:top w:val="nil"/>
              <w:left w:val="nil"/>
              <w:bottom w:val="nil"/>
              <w:right w:val="nil"/>
            </w:tcBorders>
            <w:shd w:val="clear" w:color="auto" w:fill="auto"/>
            <w:hideMark/>
          </w:tcPr>
          <w:p w:rsidR="006C64A4" w:rsidRPr="00F11DAE" w:rsidRDefault="006C64A4" w:rsidP="003F1248">
            <w:pPr>
              <w:rPr>
                <w:color w:val="000000"/>
              </w:rPr>
            </w:pPr>
            <w:r w:rsidRPr="00F11DAE">
              <w:rPr>
                <w:color w:val="000000"/>
              </w:rPr>
              <w:t>RADIOGRAFIA DE COLUNA LOMBO-SACRA FUNCIONAL / DINAMICA</w:t>
            </w:r>
          </w:p>
        </w:tc>
        <w:tc>
          <w:tcPr>
            <w:tcW w:w="1322"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01, 02, 03</w:t>
            </w:r>
          </w:p>
        </w:tc>
        <w:tc>
          <w:tcPr>
            <w:tcW w:w="1407"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MC</w:t>
            </w:r>
          </w:p>
        </w:tc>
        <w:tc>
          <w:tcPr>
            <w:tcW w:w="635" w:type="dxa"/>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16.88</w:t>
            </w:r>
          </w:p>
        </w:tc>
        <w:tc>
          <w:tcPr>
            <w:tcW w:w="867" w:type="dxa"/>
            <w:gridSpan w:val="5"/>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16.88</w:t>
            </w:r>
          </w:p>
        </w:tc>
        <w:tc>
          <w:tcPr>
            <w:tcW w:w="735"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706"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1270" w:type="dxa"/>
            <w:gridSpan w:val="5"/>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r>
      <w:tr w:rsidR="006C64A4" w:rsidRPr="00F11DAE" w:rsidTr="003F1248">
        <w:trPr>
          <w:gridAfter w:val="6"/>
          <w:wAfter w:w="734" w:type="dxa"/>
          <w:trHeight w:val="285"/>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1543"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5209" w:type="dxa"/>
            <w:gridSpan w:val="7"/>
            <w:vMerge/>
            <w:tcBorders>
              <w:top w:val="nil"/>
              <w:left w:val="nil"/>
              <w:bottom w:val="nil"/>
              <w:right w:val="nil"/>
            </w:tcBorders>
            <w:vAlign w:val="center"/>
            <w:hideMark/>
          </w:tcPr>
          <w:p w:rsidR="006C64A4" w:rsidRPr="00F11DAE" w:rsidRDefault="006C64A4" w:rsidP="003F1248">
            <w:pPr>
              <w:rPr>
                <w:color w:val="000000"/>
              </w:rPr>
            </w:pPr>
          </w:p>
        </w:tc>
        <w:tc>
          <w:tcPr>
            <w:tcW w:w="1322"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1407"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635" w:type="dxa"/>
            <w:tcBorders>
              <w:top w:val="nil"/>
              <w:left w:val="nil"/>
              <w:bottom w:val="nil"/>
              <w:right w:val="nil"/>
            </w:tcBorders>
            <w:shd w:val="clear" w:color="auto" w:fill="auto"/>
            <w:hideMark/>
          </w:tcPr>
          <w:p w:rsidR="006C64A4" w:rsidRPr="00F11DAE" w:rsidRDefault="006C64A4" w:rsidP="003F1248">
            <w:pPr>
              <w:rPr>
                <w:color w:val="000000"/>
              </w:rPr>
            </w:pPr>
          </w:p>
        </w:tc>
        <w:tc>
          <w:tcPr>
            <w:tcW w:w="867" w:type="dxa"/>
            <w:gridSpan w:val="5"/>
            <w:tcBorders>
              <w:top w:val="nil"/>
              <w:left w:val="nil"/>
              <w:bottom w:val="nil"/>
              <w:right w:val="nil"/>
            </w:tcBorders>
            <w:shd w:val="clear" w:color="auto" w:fill="auto"/>
            <w:hideMark/>
          </w:tcPr>
          <w:p w:rsidR="006C64A4" w:rsidRPr="00F11DAE" w:rsidRDefault="006C64A4" w:rsidP="003F1248">
            <w:pPr>
              <w:rPr>
                <w:color w:val="000000"/>
              </w:rPr>
            </w:pPr>
          </w:p>
        </w:tc>
        <w:tc>
          <w:tcPr>
            <w:tcW w:w="160" w:type="dxa"/>
            <w:tcBorders>
              <w:top w:val="nil"/>
              <w:left w:val="nil"/>
              <w:bottom w:val="nil"/>
              <w:right w:val="nil"/>
            </w:tcBorders>
            <w:shd w:val="clear" w:color="auto" w:fill="auto"/>
            <w:hideMark/>
          </w:tcPr>
          <w:p w:rsidR="006C64A4" w:rsidRPr="00F11DAE" w:rsidRDefault="006C64A4" w:rsidP="003F1248">
            <w:pPr>
              <w:rPr>
                <w:color w:val="000000"/>
              </w:rPr>
            </w:pPr>
          </w:p>
        </w:tc>
        <w:tc>
          <w:tcPr>
            <w:tcW w:w="575"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706"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716"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408" w:type="dxa"/>
            <w:tcBorders>
              <w:top w:val="nil"/>
              <w:left w:val="nil"/>
              <w:bottom w:val="nil"/>
              <w:right w:val="nil"/>
            </w:tcBorders>
            <w:shd w:val="clear" w:color="auto" w:fill="auto"/>
            <w:hideMark/>
          </w:tcPr>
          <w:p w:rsidR="006C64A4" w:rsidRPr="00F11DAE" w:rsidRDefault="006C64A4" w:rsidP="003F1248">
            <w:pPr>
              <w:rPr>
                <w:color w:val="000000"/>
              </w:rPr>
            </w:pP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6"/>
          <w:wAfter w:w="734" w:type="dxa"/>
          <w:trHeight w:val="19"/>
        </w:trPr>
        <w:tc>
          <w:tcPr>
            <w:tcW w:w="13694" w:type="dxa"/>
            <w:gridSpan w:val="3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6"/>
          <w:wAfter w:w="734" w:type="dxa"/>
          <w:trHeight w:val="360"/>
        </w:trPr>
        <w:tc>
          <w:tcPr>
            <w:tcW w:w="1689"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0204020093</w:t>
            </w:r>
          </w:p>
        </w:tc>
        <w:tc>
          <w:tcPr>
            <w:tcW w:w="5209" w:type="dxa"/>
            <w:gridSpan w:val="7"/>
            <w:tcBorders>
              <w:top w:val="nil"/>
              <w:left w:val="nil"/>
              <w:bottom w:val="nil"/>
              <w:right w:val="nil"/>
            </w:tcBorders>
            <w:shd w:val="clear" w:color="auto" w:fill="auto"/>
            <w:hideMark/>
          </w:tcPr>
          <w:p w:rsidR="006C64A4" w:rsidRPr="00F11DAE" w:rsidRDefault="006C64A4" w:rsidP="003F1248">
            <w:pPr>
              <w:rPr>
                <w:color w:val="000000"/>
              </w:rPr>
            </w:pPr>
            <w:r w:rsidRPr="00F11DAE">
              <w:rPr>
                <w:color w:val="000000"/>
              </w:rPr>
              <w:t>RADIOGRAFIA DE COLUNA TORACICA (AP + LATERAL)</w:t>
            </w:r>
          </w:p>
        </w:tc>
        <w:tc>
          <w:tcPr>
            <w:tcW w:w="1322"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01, 02</w:t>
            </w:r>
          </w:p>
        </w:tc>
        <w:tc>
          <w:tcPr>
            <w:tcW w:w="1407"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MC</w:t>
            </w:r>
          </w:p>
        </w:tc>
        <w:tc>
          <w:tcPr>
            <w:tcW w:w="635" w:type="dxa"/>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9.16</w:t>
            </w:r>
          </w:p>
        </w:tc>
        <w:tc>
          <w:tcPr>
            <w:tcW w:w="867" w:type="dxa"/>
            <w:gridSpan w:val="5"/>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9.16</w:t>
            </w:r>
          </w:p>
        </w:tc>
        <w:tc>
          <w:tcPr>
            <w:tcW w:w="735"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706"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1270" w:type="dxa"/>
            <w:gridSpan w:val="5"/>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r>
      <w:tr w:rsidR="006C64A4" w:rsidRPr="00F11DAE" w:rsidTr="003F1248">
        <w:trPr>
          <w:gridAfter w:val="6"/>
          <w:wAfter w:w="734" w:type="dxa"/>
          <w:trHeight w:val="19"/>
        </w:trPr>
        <w:tc>
          <w:tcPr>
            <w:tcW w:w="13694" w:type="dxa"/>
            <w:gridSpan w:val="3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6"/>
          <w:wAfter w:w="734" w:type="dxa"/>
          <w:trHeight w:val="360"/>
        </w:trPr>
        <w:tc>
          <w:tcPr>
            <w:tcW w:w="1689"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0204020107</w:t>
            </w:r>
          </w:p>
        </w:tc>
        <w:tc>
          <w:tcPr>
            <w:tcW w:w="5209" w:type="dxa"/>
            <w:gridSpan w:val="7"/>
            <w:tcBorders>
              <w:top w:val="nil"/>
              <w:left w:val="nil"/>
              <w:bottom w:val="nil"/>
              <w:right w:val="nil"/>
            </w:tcBorders>
            <w:shd w:val="clear" w:color="auto" w:fill="auto"/>
            <w:hideMark/>
          </w:tcPr>
          <w:p w:rsidR="006C64A4" w:rsidRPr="00F11DAE" w:rsidRDefault="006C64A4" w:rsidP="003F1248">
            <w:pPr>
              <w:rPr>
                <w:color w:val="000000"/>
              </w:rPr>
            </w:pPr>
            <w:r w:rsidRPr="00F11DAE">
              <w:rPr>
                <w:color w:val="000000"/>
              </w:rPr>
              <w:t>RADIOGRAFIA DE COLUNA TORACO-LOMBAR</w:t>
            </w:r>
          </w:p>
        </w:tc>
        <w:tc>
          <w:tcPr>
            <w:tcW w:w="1322"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01, 02, 03</w:t>
            </w:r>
          </w:p>
        </w:tc>
        <w:tc>
          <w:tcPr>
            <w:tcW w:w="1407"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MC</w:t>
            </w:r>
          </w:p>
        </w:tc>
        <w:tc>
          <w:tcPr>
            <w:tcW w:w="635" w:type="dxa"/>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9.73</w:t>
            </w:r>
          </w:p>
        </w:tc>
        <w:tc>
          <w:tcPr>
            <w:tcW w:w="867" w:type="dxa"/>
            <w:gridSpan w:val="5"/>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9.73</w:t>
            </w:r>
          </w:p>
        </w:tc>
        <w:tc>
          <w:tcPr>
            <w:tcW w:w="735"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706"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1270" w:type="dxa"/>
            <w:gridSpan w:val="5"/>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r>
      <w:tr w:rsidR="006C64A4" w:rsidRPr="00F11DAE" w:rsidTr="003F1248">
        <w:trPr>
          <w:gridAfter w:val="6"/>
          <w:wAfter w:w="734" w:type="dxa"/>
          <w:trHeight w:val="19"/>
        </w:trPr>
        <w:tc>
          <w:tcPr>
            <w:tcW w:w="13694" w:type="dxa"/>
            <w:gridSpan w:val="3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6"/>
          <w:wAfter w:w="734" w:type="dxa"/>
          <w:trHeight w:val="360"/>
        </w:trPr>
        <w:tc>
          <w:tcPr>
            <w:tcW w:w="1689"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0204020115</w:t>
            </w:r>
          </w:p>
        </w:tc>
        <w:tc>
          <w:tcPr>
            <w:tcW w:w="5209" w:type="dxa"/>
            <w:gridSpan w:val="7"/>
            <w:tcBorders>
              <w:top w:val="nil"/>
              <w:left w:val="nil"/>
              <w:bottom w:val="nil"/>
              <w:right w:val="nil"/>
            </w:tcBorders>
            <w:shd w:val="clear" w:color="auto" w:fill="auto"/>
            <w:hideMark/>
          </w:tcPr>
          <w:p w:rsidR="006C64A4" w:rsidRPr="00F11DAE" w:rsidRDefault="006C64A4" w:rsidP="003F1248">
            <w:pPr>
              <w:rPr>
                <w:color w:val="000000"/>
              </w:rPr>
            </w:pPr>
            <w:r w:rsidRPr="00F11DAE">
              <w:rPr>
                <w:color w:val="000000"/>
              </w:rPr>
              <w:t>RADIOGRAFIA DE COLUNA TORACO-LOMBAR DINAMICA</w:t>
            </w:r>
          </w:p>
        </w:tc>
        <w:tc>
          <w:tcPr>
            <w:tcW w:w="1322"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01, 02, 03</w:t>
            </w:r>
          </w:p>
        </w:tc>
        <w:tc>
          <w:tcPr>
            <w:tcW w:w="1407"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MC</w:t>
            </w:r>
          </w:p>
        </w:tc>
        <w:tc>
          <w:tcPr>
            <w:tcW w:w="635" w:type="dxa"/>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15.58</w:t>
            </w:r>
          </w:p>
        </w:tc>
        <w:tc>
          <w:tcPr>
            <w:tcW w:w="867" w:type="dxa"/>
            <w:gridSpan w:val="5"/>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15.58</w:t>
            </w:r>
          </w:p>
        </w:tc>
        <w:tc>
          <w:tcPr>
            <w:tcW w:w="735"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706"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1270" w:type="dxa"/>
            <w:gridSpan w:val="5"/>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r>
      <w:tr w:rsidR="006C64A4" w:rsidRPr="00F11DAE" w:rsidTr="003F1248">
        <w:trPr>
          <w:gridAfter w:val="6"/>
          <w:wAfter w:w="734" w:type="dxa"/>
          <w:trHeight w:val="19"/>
        </w:trPr>
        <w:tc>
          <w:tcPr>
            <w:tcW w:w="13694" w:type="dxa"/>
            <w:gridSpan w:val="3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6"/>
          <w:wAfter w:w="734" w:type="dxa"/>
          <w:trHeight w:val="360"/>
        </w:trPr>
        <w:tc>
          <w:tcPr>
            <w:tcW w:w="1689"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0204020123</w:t>
            </w:r>
          </w:p>
        </w:tc>
        <w:tc>
          <w:tcPr>
            <w:tcW w:w="5209" w:type="dxa"/>
            <w:gridSpan w:val="7"/>
            <w:tcBorders>
              <w:top w:val="nil"/>
              <w:left w:val="nil"/>
              <w:bottom w:val="nil"/>
              <w:right w:val="nil"/>
            </w:tcBorders>
            <w:shd w:val="clear" w:color="auto" w:fill="auto"/>
            <w:hideMark/>
          </w:tcPr>
          <w:p w:rsidR="006C64A4" w:rsidRPr="00F11DAE" w:rsidRDefault="006C64A4" w:rsidP="003F1248">
            <w:pPr>
              <w:rPr>
                <w:color w:val="000000"/>
              </w:rPr>
            </w:pPr>
            <w:r w:rsidRPr="00F11DAE">
              <w:rPr>
                <w:color w:val="000000"/>
              </w:rPr>
              <w:t>RADIOGRAFIA DE REGIAO SACRO-COCCIGEA</w:t>
            </w:r>
          </w:p>
        </w:tc>
        <w:tc>
          <w:tcPr>
            <w:tcW w:w="1322"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01, 02, 03</w:t>
            </w:r>
          </w:p>
        </w:tc>
        <w:tc>
          <w:tcPr>
            <w:tcW w:w="1407"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MC</w:t>
            </w:r>
          </w:p>
        </w:tc>
        <w:tc>
          <w:tcPr>
            <w:tcW w:w="635" w:type="dxa"/>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7.80</w:t>
            </w:r>
          </w:p>
        </w:tc>
        <w:tc>
          <w:tcPr>
            <w:tcW w:w="867" w:type="dxa"/>
            <w:gridSpan w:val="5"/>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7.80</w:t>
            </w:r>
          </w:p>
        </w:tc>
        <w:tc>
          <w:tcPr>
            <w:tcW w:w="735"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706"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1270" w:type="dxa"/>
            <w:gridSpan w:val="5"/>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r>
      <w:tr w:rsidR="006C64A4" w:rsidRPr="00F11DAE" w:rsidTr="003F1248">
        <w:trPr>
          <w:gridAfter w:val="6"/>
          <w:wAfter w:w="734" w:type="dxa"/>
          <w:trHeight w:val="19"/>
        </w:trPr>
        <w:tc>
          <w:tcPr>
            <w:tcW w:w="13694" w:type="dxa"/>
            <w:gridSpan w:val="3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6"/>
          <w:wAfter w:w="734" w:type="dxa"/>
          <w:trHeight w:val="360"/>
        </w:trPr>
        <w:tc>
          <w:tcPr>
            <w:tcW w:w="1689"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0204020131</w:t>
            </w:r>
          </w:p>
        </w:tc>
        <w:tc>
          <w:tcPr>
            <w:tcW w:w="5209" w:type="dxa"/>
            <w:gridSpan w:val="7"/>
            <w:vMerge w:val="restart"/>
            <w:tcBorders>
              <w:top w:val="nil"/>
              <w:left w:val="nil"/>
              <w:bottom w:val="nil"/>
              <w:right w:val="nil"/>
            </w:tcBorders>
            <w:shd w:val="clear" w:color="auto" w:fill="auto"/>
            <w:hideMark/>
          </w:tcPr>
          <w:p w:rsidR="006C64A4" w:rsidRPr="00F11DAE" w:rsidRDefault="006C64A4" w:rsidP="003F1248">
            <w:pPr>
              <w:rPr>
                <w:color w:val="000000"/>
              </w:rPr>
            </w:pPr>
            <w:r w:rsidRPr="00F11DAE">
              <w:rPr>
                <w:color w:val="000000"/>
              </w:rPr>
              <w:t>RADIOGRAFIA PANORAMICA DE COLUNA TOTAL- TELESPONDILOGRAFIA ( P/ ESCOLIOSE)</w:t>
            </w:r>
          </w:p>
        </w:tc>
        <w:tc>
          <w:tcPr>
            <w:tcW w:w="1322"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01, 02, 03</w:t>
            </w:r>
          </w:p>
        </w:tc>
        <w:tc>
          <w:tcPr>
            <w:tcW w:w="1407"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MC</w:t>
            </w:r>
          </w:p>
        </w:tc>
        <w:tc>
          <w:tcPr>
            <w:tcW w:w="635" w:type="dxa"/>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867" w:type="dxa"/>
            <w:gridSpan w:val="5"/>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735" w:type="dxa"/>
            <w:gridSpan w:val="4"/>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706" w:type="dxa"/>
            <w:gridSpan w:val="3"/>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c>
          <w:tcPr>
            <w:tcW w:w="1270" w:type="dxa"/>
            <w:gridSpan w:val="5"/>
            <w:tcBorders>
              <w:top w:val="nil"/>
              <w:left w:val="nil"/>
              <w:bottom w:val="nil"/>
              <w:right w:val="nil"/>
            </w:tcBorders>
            <w:shd w:val="clear" w:color="auto" w:fill="auto"/>
            <w:hideMark/>
          </w:tcPr>
          <w:p w:rsidR="006C64A4" w:rsidRPr="00F11DAE" w:rsidRDefault="006C64A4" w:rsidP="003F1248">
            <w:pPr>
              <w:jc w:val="center"/>
              <w:rPr>
                <w:color w:val="000000"/>
              </w:rPr>
            </w:pPr>
            <w:r w:rsidRPr="00F11DAE">
              <w:rPr>
                <w:color w:val="000000"/>
              </w:rPr>
              <w:t>0.00</w:t>
            </w:r>
          </w:p>
        </w:tc>
      </w:tr>
      <w:tr w:rsidR="006C64A4" w:rsidRPr="00F11DAE" w:rsidTr="003F1248">
        <w:trPr>
          <w:gridAfter w:val="6"/>
          <w:wAfter w:w="734" w:type="dxa"/>
          <w:trHeight w:val="330"/>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1543"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5209" w:type="dxa"/>
            <w:gridSpan w:val="7"/>
            <w:vMerge/>
            <w:tcBorders>
              <w:top w:val="nil"/>
              <w:left w:val="nil"/>
              <w:bottom w:val="nil"/>
              <w:right w:val="nil"/>
            </w:tcBorders>
            <w:vAlign w:val="center"/>
            <w:hideMark/>
          </w:tcPr>
          <w:p w:rsidR="006C64A4" w:rsidRPr="00F11DAE" w:rsidRDefault="006C64A4" w:rsidP="003F1248">
            <w:pPr>
              <w:rPr>
                <w:color w:val="000000"/>
              </w:rPr>
            </w:pPr>
          </w:p>
        </w:tc>
        <w:tc>
          <w:tcPr>
            <w:tcW w:w="1322"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1407"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635" w:type="dxa"/>
            <w:tcBorders>
              <w:top w:val="nil"/>
              <w:left w:val="nil"/>
              <w:bottom w:val="nil"/>
              <w:right w:val="nil"/>
            </w:tcBorders>
            <w:shd w:val="clear" w:color="auto" w:fill="auto"/>
            <w:hideMark/>
          </w:tcPr>
          <w:p w:rsidR="006C64A4" w:rsidRPr="00F11DAE" w:rsidRDefault="006C64A4" w:rsidP="003F1248">
            <w:pPr>
              <w:rPr>
                <w:color w:val="000000"/>
              </w:rPr>
            </w:pPr>
          </w:p>
        </w:tc>
        <w:tc>
          <w:tcPr>
            <w:tcW w:w="867" w:type="dxa"/>
            <w:gridSpan w:val="5"/>
            <w:tcBorders>
              <w:top w:val="nil"/>
              <w:left w:val="nil"/>
              <w:bottom w:val="nil"/>
              <w:right w:val="nil"/>
            </w:tcBorders>
            <w:shd w:val="clear" w:color="auto" w:fill="auto"/>
            <w:hideMark/>
          </w:tcPr>
          <w:p w:rsidR="006C64A4" w:rsidRPr="00F11DAE" w:rsidRDefault="006C64A4" w:rsidP="003F1248">
            <w:pPr>
              <w:rPr>
                <w:color w:val="000000"/>
              </w:rPr>
            </w:pPr>
          </w:p>
        </w:tc>
        <w:tc>
          <w:tcPr>
            <w:tcW w:w="160" w:type="dxa"/>
            <w:tcBorders>
              <w:top w:val="nil"/>
              <w:left w:val="nil"/>
              <w:bottom w:val="nil"/>
              <w:right w:val="nil"/>
            </w:tcBorders>
            <w:shd w:val="clear" w:color="auto" w:fill="auto"/>
            <w:hideMark/>
          </w:tcPr>
          <w:p w:rsidR="006C64A4" w:rsidRPr="00F11DAE" w:rsidRDefault="006C64A4" w:rsidP="003F1248">
            <w:pPr>
              <w:rPr>
                <w:color w:val="000000"/>
              </w:rPr>
            </w:pPr>
          </w:p>
        </w:tc>
        <w:tc>
          <w:tcPr>
            <w:tcW w:w="575"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706"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716"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408" w:type="dxa"/>
            <w:tcBorders>
              <w:top w:val="nil"/>
              <w:left w:val="nil"/>
              <w:bottom w:val="nil"/>
              <w:right w:val="nil"/>
            </w:tcBorders>
            <w:shd w:val="clear" w:color="auto" w:fill="auto"/>
            <w:hideMark/>
          </w:tcPr>
          <w:p w:rsidR="006C64A4" w:rsidRPr="00F11DAE" w:rsidRDefault="006C64A4" w:rsidP="003F1248">
            <w:pPr>
              <w:rPr>
                <w:color w:val="000000"/>
              </w:rPr>
            </w:pP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6"/>
          <w:wAfter w:w="734" w:type="dxa"/>
          <w:trHeight w:val="19"/>
        </w:trPr>
        <w:tc>
          <w:tcPr>
            <w:tcW w:w="13694" w:type="dxa"/>
            <w:gridSpan w:val="3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6"/>
          <w:wAfter w:w="734" w:type="dxa"/>
          <w:trHeight w:val="360"/>
        </w:trPr>
        <w:tc>
          <w:tcPr>
            <w:tcW w:w="13840" w:type="dxa"/>
            <w:gridSpan w:val="34"/>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Modalidades: 01 - Ambulatorial, 02 - Hospitalar, 03 - Hospital Dia, 04 - Internação Domiciliar, 05 - Assistência Domiciliar, 06 - Atenção Domiciliar</w:t>
            </w:r>
          </w:p>
        </w:tc>
      </w:tr>
      <w:tr w:rsidR="006C64A4" w:rsidRPr="00F11DAE" w:rsidTr="003F1248">
        <w:trPr>
          <w:gridAfter w:val="6"/>
          <w:wAfter w:w="734" w:type="dxa"/>
          <w:trHeight w:val="360"/>
        </w:trPr>
        <w:tc>
          <w:tcPr>
            <w:tcW w:w="13840" w:type="dxa"/>
            <w:gridSpan w:val="34"/>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Complexidade: NA - Não se Aplica, AB - Atenção Básica, MC - Média Complexidade, AC - Alta Complexidade</w:t>
            </w:r>
          </w:p>
        </w:tc>
      </w:tr>
      <w:tr w:rsidR="006C64A4" w:rsidRPr="00F11DAE" w:rsidTr="003F1248">
        <w:trPr>
          <w:gridAfter w:val="6"/>
          <w:wAfter w:w="734" w:type="dxa"/>
          <w:trHeight w:val="1002"/>
        </w:trPr>
        <w:tc>
          <w:tcPr>
            <w:tcW w:w="13840" w:type="dxa"/>
            <w:gridSpan w:val="34"/>
            <w:tcBorders>
              <w:top w:val="nil"/>
              <w:left w:val="nil"/>
              <w:bottom w:val="nil"/>
              <w:right w:val="nil"/>
            </w:tcBorders>
            <w:shd w:val="clear" w:color="000000" w:fill="FFFFFF"/>
            <w:hideMark/>
          </w:tcPr>
          <w:p w:rsidR="006C64A4" w:rsidRPr="00F11DAE" w:rsidRDefault="006C64A4" w:rsidP="003F1248">
            <w:pPr>
              <w:rPr>
                <w:color w:val="000000"/>
              </w:rPr>
            </w:pPr>
            <w:r w:rsidRPr="00F11DAE">
              <w:rPr>
                <w:color w:val="000000"/>
              </w:rPr>
              <w:t>Ministério da Saúde - MS</w:t>
            </w:r>
            <w:r w:rsidRPr="00F11DAE">
              <w:rPr>
                <w:color w:val="000000"/>
              </w:rPr>
              <w:br/>
              <w:t>Secretaria de Atenção à Saúde</w:t>
            </w:r>
            <w:r w:rsidRPr="00F11DAE">
              <w:rPr>
                <w:color w:val="000000"/>
              </w:rPr>
              <w:br/>
              <w:t>Tabela de Procedimentos, Medicamentos, Órteses, Próteses e Materiais Especiais do SUS</w:t>
            </w:r>
          </w:p>
        </w:tc>
      </w:tr>
      <w:tr w:rsidR="006C64A4" w:rsidRPr="00F11DAE" w:rsidTr="003F1248">
        <w:trPr>
          <w:gridAfter w:val="6"/>
          <w:wAfter w:w="734" w:type="dxa"/>
          <w:trHeight w:val="19"/>
        </w:trPr>
        <w:tc>
          <w:tcPr>
            <w:tcW w:w="13694" w:type="dxa"/>
            <w:gridSpan w:val="3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6"/>
          <w:wAfter w:w="734" w:type="dxa"/>
          <w:trHeight w:val="600"/>
        </w:trPr>
        <w:tc>
          <w:tcPr>
            <w:tcW w:w="13840" w:type="dxa"/>
            <w:gridSpan w:val="34"/>
            <w:tcBorders>
              <w:top w:val="nil"/>
              <w:left w:val="nil"/>
              <w:bottom w:val="nil"/>
              <w:right w:val="nil"/>
            </w:tcBorders>
            <w:shd w:val="clear" w:color="000000" w:fill="FFFFFF"/>
            <w:vAlign w:val="center"/>
            <w:hideMark/>
          </w:tcPr>
          <w:p w:rsidR="006C64A4" w:rsidRPr="00F11DAE" w:rsidRDefault="006C64A4" w:rsidP="003F1248">
            <w:pPr>
              <w:jc w:val="center"/>
              <w:rPr>
                <w:b/>
                <w:bCs/>
                <w:color w:val="000000"/>
              </w:rPr>
            </w:pPr>
            <w:r w:rsidRPr="00F11DAE">
              <w:rPr>
                <w:b/>
                <w:bCs/>
                <w:color w:val="000000"/>
              </w:rPr>
              <w:t>Procedimento (Sintético com Valor)</w:t>
            </w:r>
          </w:p>
        </w:tc>
      </w:tr>
      <w:tr w:rsidR="006C64A4" w:rsidRPr="00F11DAE" w:rsidTr="003F1248">
        <w:trPr>
          <w:gridAfter w:val="6"/>
          <w:wAfter w:w="734" w:type="dxa"/>
          <w:trHeight w:val="71"/>
        </w:trPr>
        <w:tc>
          <w:tcPr>
            <w:tcW w:w="13840" w:type="dxa"/>
            <w:gridSpan w:val="34"/>
            <w:tcBorders>
              <w:top w:val="nil"/>
              <w:left w:val="nil"/>
              <w:bottom w:val="nil"/>
              <w:right w:val="nil"/>
            </w:tcBorders>
            <w:shd w:val="clear" w:color="auto" w:fill="auto"/>
            <w:vAlign w:val="center"/>
            <w:hideMark/>
          </w:tcPr>
          <w:p w:rsidR="006C64A4" w:rsidRPr="00F11DAE" w:rsidRDefault="006C64A4" w:rsidP="003F1248">
            <w:pPr>
              <w:jc w:val="right"/>
              <w:rPr>
                <w:color w:val="000000"/>
              </w:rPr>
            </w:pPr>
            <w:r w:rsidRPr="00F11DAE">
              <w:rPr>
                <w:color w:val="000000"/>
              </w:rPr>
              <w:t>Competência: 03/2015</w:t>
            </w:r>
          </w:p>
        </w:tc>
      </w:tr>
      <w:tr w:rsidR="006C64A4" w:rsidRPr="00F11DAE" w:rsidTr="003F1248">
        <w:trPr>
          <w:gridAfter w:val="6"/>
          <w:wAfter w:w="734" w:type="dxa"/>
          <w:trHeight w:val="42"/>
        </w:trPr>
        <w:tc>
          <w:tcPr>
            <w:tcW w:w="13840" w:type="dxa"/>
            <w:gridSpan w:val="3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r>
      <w:tr w:rsidR="006C64A4" w:rsidRPr="00F11DAE" w:rsidTr="003F1248">
        <w:trPr>
          <w:gridAfter w:val="6"/>
          <w:wAfter w:w="734" w:type="dxa"/>
          <w:trHeight w:val="240"/>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13694" w:type="dxa"/>
            <w:gridSpan w:val="3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Filtros Utilizados</w:t>
            </w:r>
          </w:p>
        </w:tc>
      </w:tr>
      <w:tr w:rsidR="006C64A4" w:rsidRPr="00F11DAE" w:rsidTr="003F1248">
        <w:trPr>
          <w:gridAfter w:val="6"/>
          <w:wAfter w:w="734" w:type="dxa"/>
          <w:trHeight w:val="259"/>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2437" w:type="dxa"/>
            <w:gridSpan w:val="5"/>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Competência:</w:t>
            </w:r>
          </w:p>
        </w:tc>
        <w:tc>
          <w:tcPr>
            <w:tcW w:w="11257" w:type="dxa"/>
            <w:gridSpan w:val="28"/>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03/2015</w:t>
            </w:r>
          </w:p>
        </w:tc>
      </w:tr>
      <w:tr w:rsidR="006C64A4" w:rsidRPr="00F11DAE" w:rsidTr="003F1248">
        <w:trPr>
          <w:gridAfter w:val="6"/>
          <w:wAfter w:w="734" w:type="dxa"/>
          <w:trHeight w:val="240"/>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2437" w:type="dxa"/>
            <w:gridSpan w:val="5"/>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Situação do Procedimento:</w:t>
            </w:r>
          </w:p>
        </w:tc>
        <w:tc>
          <w:tcPr>
            <w:tcW w:w="11257" w:type="dxa"/>
            <w:gridSpan w:val="28"/>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Publicado</w:t>
            </w:r>
          </w:p>
        </w:tc>
      </w:tr>
      <w:tr w:rsidR="006C64A4" w:rsidRPr="00F11DAE" w:rsidTr="003F1248">
        <w:trPr>
          <w:gridAfter w:val="6"/>
          <w:wAfter w:w="734" w:type="dxa"/>
          <w:trHeight w:val="240"/>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2437" w:type="dxa"/>
            <w:gridSpan w:val="5"/>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Consultar:</w:t>
            </w:r>
          </w:p>
        </w:tc>
        <w:tc>
          <w:tcPr>
            <w:tcW w:w="11257" w:type="dxa"/>
            <w:gridSpan w:val="28"/>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Todos</w:t>
            </w:r>
          </w:p>
        </w:tc>
      </w:tr>
      <w:tr w:rsidR="006C64A4" w:rsidRPr="00F11DAE" w:rsidTr="003F1248">
        <w:trPr>
          <w:gridAfter w:val="6"/>
          <w:wAfter w:w="734" w:type="dxa"/>
          <w:trHeight w:val="259"/>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2437" w:type="dxa"/>
            <w:gridSpan w:val="5"/>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Grupo:</w:t>
            </w:r>
          </w:p>
        </w:tc>
        <w:tc>
          <w:tcPr>
            <w:tcW w:w="11257" w:type="dxa"/>
            <w:gridSpan w:val="28"/>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02 - Procedimentos com finalidade diagnóstica</w:t>
            </w:r>
          </w:p>
        </w:tc>
      </w:tr>
      <w:tr w:rsidR="006C64A4" w:rsidRPr="00F11DAE" w:rsidTr="003F1248">
        <w:trPr>
          <w:gridAfter w:val="6"/>
          <w:wAfter w:w="734" w:type="dxa"/>
          <w:trHeight w:val="259"/>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2437" w:type="dxa"/>
            <w:gridSpan w:val="5"/>
            <w:tcBorders>
              <w:top w:val="nil"/>
              <w:left w:val="nil"/>
              <w:bottom w:val="nil"/>
              <w:right w:val="nil"/>
            </w:tcBorders>
            <w:shd w:val="clear" w:color="auto" w:fill="auto"/>
            <w:vAlign w:val="center"/>
            <w:hideMark/>
          </w:tcPr>
          <w:p w:rsidR="006C64A4" w:rsidRPr="00F11DAE" w:rsidRDefault="006C64A4" w:rsidP="003F1248">
            <w:pPr>
              <w:rPr>
                <w:color w:val="000000"/>
              </w:rPr>
            </w:pPr>
            <w:proofErr w:type="spellStart"/>
            <w:r w:rsidRPr="00F11DAE">
              <w:rPr>
                <w:color w:val="000000"/>
              </w:rPr>
              <w:t>SubGrupo</w:t>
            </w:r>
            <w:proofErr w:type="spellEnd"/>
            <w:r w:rsidRPr="00F11DAE">
              <w:rPr>
                <w:color w:val="000000"/>
              </w:rPr>
              <w:t>:</w:t>
            </w:r>
          </w:p>
        </w:tc>
        <w:tc>
          <w:tcPr>
            <w:tcW w:w="11257" w:type="dxa"/>
            <w:gridSpan w:val="28"/>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04 - Diagnóstico por radiologia</w:t>
            </w:r>
          </w:p>
        </w:tc>
      </w:tr>
      <w:tr w:rsidR="006C64A4" w:rsidRPr="00F11DAE" w:rsidTr="003F1248">
        <w:trPr>
          <w:gridAfter w:val="6"/>
          <w:wAfter w:w="734" w:type="dxa"/>
          <w:trHeight w:val="259"/>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2437" w:type="dxa"/>
            <w:gridSpan w:val="5"/>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Forma de Organização:</w:t>
            </w:r>
          </w:p>
        </w:tc>
        <w:tc>
          <w:tcPr>
            <w:tcW w:w="11257" w:type="dxa"/>
            <w:gridSpan w:val="28"/>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 xml:space="preserve">03 - Exames radiológicos do </w:t>
            </w:r>
            <w:proofErr w:type="spellStart"/>
            <w:r w:rsidRPr="00F11DAE">
              <w:rPr>
                <w:color w:val="000000"/>
              </w:rPr>
              <w:t>torax</w:t>
            </w:r>
            <w:proofErr w:type="spellEnd"/>
            <w:r w:rsidRPr="00F11DAE">
              <w:rPr>
                <w:color w:val="000000"/>
              </w:rPr>
              <w:t xml:space="preserve"> e mediastino</w:t>
            </w:r>
          </w:p>
        </w:tc>
      </w:tr>
      <w:tr w:rsidR="006C64A4" w:rsidRPr="00F11DAE" w:rsidTr="003F1248">
        <w:trPr>
          <w:gridAfter w:val="6"/>
          <w:wAfter w:w="734" w:type="dxa"/>
          <w:trHeight w:val="259"/>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2437" w:type="dxa"/>
            <w:gridSpan w:val="5"/>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Modalidade:</w:t>
            </w:r>
          </w:p>
        </w:tc>
        <w:tc>
          <w:tcPr>
            <w:tcW w:w="11257" w:type="dxa"/>
            <w:gridSpan w:val="28"/>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 xml:space="preserve">Ambulatorial, </w:t>
            </w:r>
          </w:p>
        </w:tc>
      </w:tr>
      <w:tr w:rsidR="006C64A4" w:rsidRPr="00F11DAE" w:rsidTr="003F1248">
        <w:trPr>
          <w:gridAfter w:val="6"/>
          <w:wAfter w:w="734" w:type="dxa"/>
          <w:trHeight w:val="360"/>
        </w:trPr>
        <w:tc>
          <w:tcPr>
            <w:tcW w:w="1690"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Código</w:t>
            </w:r>
          </w:p>
        </w:tc>
        <w:tc>
          <w:tcPr>
            <w:tcW w:w="5206" w:type="dxa"/>
            <w:gridSpan w:val="7"/>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Nome</w:t>
            </w:r>
          </w:p>
        </w:tc>
        <w:tc>
          <w:tcPr>
            <w:tcW w:w="1322"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Modalidade</w:t>
            </w:r>
          </w:p>
        </w:tc>
        <w:tc>
          <w:tcPr>
            <w:tcW w:w="140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Complexidade</w:t>
            </w:r>
          </w:p>
        </w:tc>
        <w:tc>
          <w:tcPr>
            <w:tcW w:w="63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SA</w:t>
            </w:r>
          </w:p>
        </w:tc>
        <w:tc>
          <w:tcPr>
            <w:tcW w:w="867"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proofErr w:type="spellStart"/>
            <w:r w:rsidRPr="00F11DAE">
              <w:rPr>
                <w:color w:val="000000"/>
              </w:rPr>
              <w:t>Tot</w:t>
            </w:r>
            <w:proofErr w:type="spellEnd"/>
            <w:r w:rsidRPr="00F11DAE">
              <w:rPr>
                <w:color w:val="000000"/>
              </w:rPr>
              <w:t xml:space="preserve">. </w:t>
            </w:r>
            <w:proofErr w:type="spellStart"/>
            <w:r w:rsidRPr="00F11DAE">
              <w:rPr>
                <w:color w:val="000000"/>
              </w:rPr>
              <w:t>Amb</w:t>
            </w:r>
            <w:proofErr w:type="spellEnd"/>
            <w:r w:rsidRPr="00F11DAE">
              <w:rPr>
                <w:color w:val="000000"/>
              </w:rPr>
              <w:t xml:space="preserve">. </w:t>
            </w:r>
          </w:p>
        </w:tc>
        <w:tc>
          <w:tcPr>
            <w:tcW w:w="735"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SH</w:t>
            </w:r>
          </w:p>
        </w:tc>
        <w:tc>
          <w:tcPr>
            <w:tcW w:w="706"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SP</w:t>
            </w:r>
          </w:p>
        </w:tc>
        <w:tc>
          <w:tcPr>
            <w:tcW w:w="1271"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proofErr w:type="spellStart"/>
            <w:r w:rsidRPr="00F11DAE">
              <w:rPr>
                <w:color w:val="000000"/>
              </w:rPr>
              <w:t>Tot</w:t>
            </w:r>
            <w:proofErr w:type="spellEnd"/>
            <w:r w:rsidRPr="00F11DAE">
              <w:rPr>
                <w:color w:val="000000"/>
              </w:rPr>
              <w:t xml:space="preserve">. Hosp. </w:t>
            </w:r>
          </w:p>
        </w:tc>
      </w:tr>
      <w:tr w:rsidR="006C64A4" w:rsidRPr="00F11DAE" w:rsidTr="003F1248">
        <w:trPr>
          <w:gridAfter w:val="6"/>
          <w:wAfter w:w="734" w:type="dxa"/>
          <w:trHeight w:val="42"/>
        </w:trPr>
        <w:tc>
          <w:tcPr>
            <w:tcW w:w="13694" w:type="dxa"/>
            <w:gridSpan w:val="3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6"/>
          <w:wAfter w:w="734" w:type="dxa"/>
          <w:trHeight w:val="360"/>
        </w:trPr>
        <w:tc>
          <w:tcPr>
            <w:tcW w:w="1690"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0204030013</w:t>
            </w:r>
          </w:p>
        </w:tc>
        <w:tc>
          <w:tcPr>
            <w:tcW w:w="5206" w:type="dxa"/>
            <w:gridSpan w:val="7"/>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BRONCOGRAFIA UNILATERAL</w:t>
            </w:r>
          </w:p>
        </w:tc>
        <w:tc>
          <w:tcPr>
            <w:tcW w:w="1322"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0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635" w:type="dxa"/>
            <w:vMerge w:val="restart"/>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110.41</w:t>
            </w:r>
          </w:p>
        </w:tc>
        <w:tc>
          <w:tcPr>
            <w:tcW w:w="867"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110.41</w:t>
            </w:r>
          </w:p>
        </w:tc>
        <w:tc>
          <w:tcPr>
            <w:tcW w:w="735"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110.41</w:t>
            </w:r>
          </w:p>
        </w:tc>
        <w:tc>
          <w:tcPr>
            <w:tcW w:w="706"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1"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110.41</w:t>
            </w:r>
          </w:p>
        </w:tc>
      </w:tr>
      <w:tr w:rsidR="006C64A4" w:rsidRPr="00F11DAE" w:rsidTr="003F1248">
        <w:trPr>
          <w:gridAfter w:val="6"/>
          <w:wAfter w:w="734" w:type="dxa"/>
          <w:trHeight w:val="102"/>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1544"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893"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569"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3744"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322"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1408"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635" w:type="dxa"/>
            <w:vMerge/>
            <w:tcBorders>
              <w:top w:val="nil"/>
              <w:left w:val="nil"/>
              <w:bottom w:val="nil"/>
              <w:right w:val="nil"/>
            </w:tcBorders>
            <w:vAlign w:val="center"/>
            <w:hideMark/>
          </w:tcPr>
          <w:p w:rsidR="006C64A4" w:rsidRPr="00F11DAE" w:rsidRDefault="006C64A4" w:rsidP="003F1248">
            <w:pPr>
              <w:rPr>
                <w:color w:val="000000"/>
              </w:rPr>
            </w:pPr>
          </w:p>
        </w:tc>
        <w:tc>
          <w:tcPr>
            <w:tcW w:w="867" w:type="dxa"/>
            <w:gridSpan w:val="5"/>
            <w:tcBorders>
              <w:top w:val="nil"/>
              <w:left w:val="nil"/>
              <w:bottom w:val="nil"/>
              <w:right w:val="nil"/>
            </w:tcBorders>
            <w:shd w:val="clear" w:color="auto" w:fill="auto"/>
            <w:hideMark/>
          </w:tcPr>
          <w:p w:rsidR="006C64A4" w:rsidRPr="00F11DAE" w:rsidRDefault="006C64A4" w:rsidP="003F1248">
            <w:pPr>
              <w:rPr>
                <w:color w:val="000000"/>
              </w:rPr>
            </w:pPr>
          </w:p>
        </w:tc>
        <w:tc>
          <w:tcPr>
            <w:tcW w:w="160" w:type="dxa"/>
            <w:tcBorders>
              <w:top w:val="nil"/>
              <w:left w:val="nil"/>
              <w:bottom w:val="nil"/>
              <w:right w:val="nil"/>
            </w:tcBorders>
            <w:shd w:val="clear" w:color="auto" w:fill="auto"/>
            <w:hideMark/>
          </w:tcPr>
          <w:p w:rsidR="006C64A4" w:rsidRPr="00F11DAE" w:rsidRDefault="006C64A4" w:rsidP="003F1248">
            <w:pPr>
              <w:rPr>
                <w:color w:val="000000"/>
              </w:rPr>
            </w:pPr>
          </w:p>
        </w:tc>
        <w:tc>
          <w:tcPr>
            <w:tcW w:w="575"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706"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717"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408" w:type="dxa"/>
            <w:tcBorders>
              <w:top w:val="nil"/>
              <w:left w:val="nil"/>
              <w:bottom w:val="nil"/>
              <w:right w:val="nil"/>
            </w:tcBorders>
            <w:shd w:val="clear" w:color="auto" w:fill="auto"/>
            <w:hideMark/>
          </w:tcPr>
          <w:p w:rsidR="006C64A4" w:rsidRPr="00F11DAE" w:rsidRDefault="006C64A4" w:rsidP="003F1248">
            <w:pPr>
              <w:rPr>
                <w:color w:val="000000"/>
              </w:rPr>
            </w:pP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6"/>
          <w:wAfter w:w="734" w:type="dxa"/>
          <w:trHeight w:val="19"/>
        </w:trPr>
        <w:tc>
          <w:tcPr>
            <w:tcW w:w="13694" w:type="dxa"/>
            <w:gridSpan w:val="3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6"/>
          <w:wAfter w:w="734" w:type="dxa"/>
          <w:trHeight w:val="360"/>
        </w:trPr>
        <w:tc>
          <w:tcPr>
            <w:tcW w:w="1690"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0204030021</w:t>
            </w:r>
          </w:p>
        </w:tc>
        <w:tc>
          <w:tcPr>
            <w:tcW w:w="5206" w:type="dxa"/>
            <w:gridSpan w:val="7"/>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DUCTOGRAFIA (POR MAMA)</w:t>
            </w:r>
          </w:p>
        </w:tc>
        <w:tc>
          <w:tcPr>
            <w:tcW w:w="1322"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0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63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57.16</w:t>
            </w:r>
          </w:p>
        </w:tc>
        <w:tc>
          <w:tcPr>
            <w:tcW w:w="867"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57.16</w:t>
            </w:r>
          </w:p>
        </w:tc>
        <w:tc>
          <w:tcPr>
            <w:tcW w:w="735"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6"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1"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gridAfter w:val="6"/>
          <w:wAfter w:w="734" w:type="dxa"/>
          <w:trHeight w:val="165"/>
        </w:trPr>
        <w:tc>
          <w:tcPr>
            <w:tcW w:w="13694" w:type="dxa"/>
            <w:gridSpan w:val="3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6"/>
          <w:wAfter w:w="734" w:type="dxa"/>
          <w:trHeight w:val="240"/>
        </w:trPr>
        <w:tc>
          <w:tcPr>
            <w:tcW w:w="1690"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0204030030</w:t>
            </w:r>
          </w:p>
        </w:tc>
        <w:tc>
          <w:tcPr>
            <w:tcW w:w="5206" w:type="dxa"/>
            <w:gridSpan w:val="7"/>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 xml:space="preserve">MAMOGRAFIA </w:t>
            </w:r>
          </w:p>
        </w:tc>
        <w:tc>
          <w:tcPr>
            <w:tcW w:w="1322"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w:t>
            </w:r>
          </w:p>
        </w:tc>
        <w:tc>
          <w:tcPr>
            <w:tcW w:w="140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63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22.50</w:t>
            </w:r>
          </w:p>
        </w:tc>
        <w:tc>
          <w:tcPr>
            <w:tcW w:w="867"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22.50</w:t>
            </w:r>
          </w:p>
        </w:tc>
        <w:tc>
          <w:tcPr>
            <w:tcW w:w="735"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6"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1"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gridAfter w:val="6"/>
          <w:wAfter w:w="734" w:type="dxa"/>
          <w:trHeight w:val="360"/>
        </w:trPr>
        <w:tc>
          <w:tcPr>
            <w:tcW w:w="1690"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0204030048</w:t>
            </w:r>
          </w:p>
        </w:tc>
        <w:tc>
          <w:tcPr>
            <w:tcW w:w="5206" w:type="dxa"/>
            <w:gridSpan w:val="7"/>
            <w:vMerge w:val="restart"/>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MARCACAO PRE-CIRURGICA DE LESAO NAO PALPAVEL DE MAMA ASSOCIADA A MAMOGRAFIA</w:t>
            </w:r>
          </w:p>
        </w:tc>
        <w:tc>
          <w:tcPr>
            <w:tcW w:w="1322"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0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63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62.50</w:t>
            </w:r>
          </w:p>
        </w:tc>
        <w:tc>
          <w:tcPr>
            <w:tcW w:w="867"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62.50</w:t>
            </w:r>
          </w:p>
        </w:tc>
        <w:tc>
          <w:tcPr>
            <w:tcW w:w="735"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62.50</w:t>
            </w:r>
          </w:p>
        </w:tc>
        <w:tc>
          <w:tcPr>
            <w:tcW w:w="706"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1"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62.50</w:t>
            </w:r>
          </w:p>
        </w:tc>
      </w:tr>
      <w:tr w:rsidR="006C64A4" w:rsidRPr="00F11DAE" w:rsidTr="003F1248">
        <w:trPr>
          <w:gridAfter w:val="6"/>
          <w:wAfter w:w="734" w:type="dxa"/>
          <w:trHeight w:val="390"/>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1544"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5206" w:type="dxa"/>
            <w:gridSpan w:val="7"/>
            <w:vMerge/>
            <w:tcBorders>
              <w:top w:val="nil"/>
              <w:left w:val="nil"/>
              <w:bottom w:val="nil"/>
              <w:right w:val="nil"/>
            </w:tcBorders>
            <w:vAlign w:val="center"/>
            <w:hideMark/>
          </w:tcPr>
          <w:p w:rsidR="006C64A4" w:rsidRPr="00F11DAE" w:rsidRDefault="006C64A4" w:rsidP="003F1248">
            <w:pPr>
              <w:rPr>
                <w:color w:val="000000"/>
              </w:rPr>
            </w:pPr>
          </w:p>
        </w:tc>
        <w:tc>
          <w:tcPr>
            <w:tcW w:w="1322"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1408"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635" w:type="dxa"/>
            <w:tcBorders>
              <w:top w:val="nil"/>
              <w:left w:val="nil"/>
              <w:bottom w:val="nil"/>
              <w:right w:val="nil"/>
            </w:tcBorders>
            <w:shd w:val="clear" w:color="auto" w:fill="auto"/>
            <w:hideMark/>
          </w:tcPr>
          <w:p w:rsidR="006C64A4" w:rsidRPr="00F11DAE" w:rsidRDefault="006C64A4" w:rsidP="003F1248">
            <w:pPr>
              <w:rPr>
                <w:color w:val="000000"/>
              </w:rPr>
            </w:pPr>
          </w:p>
        </w:tc>
        <w:tc>
          <w:tcPr>
            <w:tcW w:w="867" w:type="dxa"/>
            <w:gridSpan w:val="5"/>
            <w:tcBorders>
              <w:top w:val="nil"/>
              <w:left w:val="nil"/>
              <w:bottom w:val="nil"/>
              <w:right w:val="nil"/>
            </w:tcBorders>
            <w:shd w:val="clear" w:color="auto" w:fill="auto"/>
            <w:hideMark/>
          </w:tcPr>
          <w:p w:rsidR="006C64A4" w:rsidRPr="00F11DAE" w:rsidRDefault="006C64A4" w:rsidP="003F1248">
            <w:pPr>
              <w:rPr>
                <w:color w:val="000000"/>
              </w:rPr>
            </w:pPr>
          </w:p>
        </w:tc>
        <w:tc>
          <w:tcPr>
            <w:tcW w:w="160" w:type="dxa"/>
            <w:tcBorders>
              <w:top w:val="nil"/>
              <w:left w:val="nil"/>
              <w:bottom w:val="nil"/>
              <w:right w:val="nil"/>
            </w:tcBorders>
            <w:shd w:val="clear" w:color="auto" w:fill="auto"/>
            <w:hideMark/>
          </w:tcPr>
          <w:p w:rsidR="006C64A4" w:rsidRPr="00F11DAE" w:rsidRDefault="006C64A4" w:rsidP="003F1248">
            <w:pPr>
              <w:rPr>
                <w:color w:val="000000"/>
              </w:rPr>
            </w:pPr>
          </w:p>
        </w:tc>
        <w:tc>
          <w:tcPr>
            <w:tcW w:w="575"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706"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717"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408" w:type="dxa"/>
            <w:tcBorders>
              <w:top w:val="nil"/>
              <w:left w:val="nil"/>
              <w:bottom w:val="nil"/>
              <w:right w:val="nil"/>
            </w:tcBorders>
            <w:shd w:val="clear" w:color="auto" w:fill="auto"/>
            <w:hideMark/>
          </w:tcPr>
          <w:p w:rsidR="006C64A4" w:rsidRPr="00F11DAE" w:rsidRDefault="006C64A4" w:rsidP="003F1248">
            <w:pPr>
              <w:rPr>
                <w:color w:val="000000"/>
              </w:rPr>
            </w:pP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6"/>
          <w:wAfter w:w="734" w:type="dxa"/>
          <w:trHeight w:val="19"/>
        </w:trPr>
        <w:tc>
          <w:tcPr>
            <w:tcW w:w="13694" w:type="dxa"/>
            <w:gridSpan w:val="3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6"/>
          <w:wAfter w:w="734" w:type="dxa"/>
          <w:trHeight w:val="360"/>
        </w:trPr>
        <w:tc>
          <w:tcPr>
            <w:tcW w:w="1690"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0204030056</w:t>
            </w:r>
          </w:p>
        </w:tc>
        <w:tc>
          <w:tcPr>
            <w:tcW w:w="5206" w:type="dxa"/>
            <w:gridSpan w:val="7"/>
            <w:vMerge w:val="restart"/>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RADIOGRAFIA DE CORACAO E VASOS DA BASE (PA + LATERAL + OBLIQUA)</w:t>
            </w:r>
          </w:p>
        </w:tc>
        <w:tc>
          <w:tcPr>
            <w:tcW w:w="1322"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0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63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14.32</w:t>
            </w:r>
          </w:p>
        </w:tc>
        <w:tc>
          <w:tcPr>
            <w:tcW w:w="867"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14.32</w:t>
            </w:r>
          </w:p>
        </w:tc>
        <w:tc>
          <w:tcPr>
            <w:tcW w:w="735"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6"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1"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gridAfter w:val="6"/>
          <w:wAfter w:w="734" w:type="dxa"/>
          <w:trHeight w:val="270"/>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1544"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5206" w:type="dxa"/>
            <w:gridSpan w:val="7"/>
            <w:vMerge/>
            <w:tcBorders>
              <w:top w:val="nil"/>
              <w:left w:val="nil"/>
              <w:bottom w:val="nil"/>
              <w:right w:val="nil"/>
            </w:tcBorders>
            <w:vAlign w:val="center"/>
            <w:hideMark/>
          </w:tcPr>
          <w:p w:rsidR="006C64A4" w:rsidRPr="00F11DAE" w:rsidRDefault="006C64A4" w:rsidP="003F1248">
            <w:pPr>
              <w:rPr>
                <w:color w:val="000000"/>
              </w:rPr>
            </w:pPr>
          </w:p>
        </w:tc>
        <w:tc>
          <w:tcPr>
            <w:tcW w:w="1322"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1408"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635" w:type="dxa"/>
            <w:tcBorders>
              <w:top w:val="nil"/>
              <w:left w:val="nil"/>
              <w:bottom w:val="nil"/>
              <w:right w:val="nil"/>
            </w:tcBorders>
            <w:shd w:val="clear" w:color="auto" w:fill="auto"/>
            <w:hideMark/>
          </w:tcPr>
          <w:p w:rsidR="006C64A4" w:rsidRPr="00F11DAE" w:rsidRDefault="006C64A4" w:rsidP="003F1248">
            <w:pPr>
              <w:rPr>
                <w:color w:val="000000"/>
              </w:rPr>
            </w:pPr>
          </w:p>
        </w:tc>
        <w:tc>
          <w:tcPr>
            <w:tcW w:w="867" w:type="dxa"/>
            <w:gridSpan w:val="5"/>
            <w:tcBorders>
              <w:top w:val="nil"/>
              <w:left w:val="nil"/>
              <w:bottom w:val="nil"/>
              <w:right w:val="nil"/>
            </w:tcBorders>
            <w:shd w:val="clear" w:color="auto" w:fill="auto"/>
            <w:hideMark/>
          </w:tcPr>
          <w:p w:rsidR="006C64A4" w:rsidRPr="00F11DAE" w:rsidRDefault="006C64A4" w:rsidP="003F1248">
            <w:pPr>
              <w:rPr>
                <w:color w:val="000000"/>
              </w:rPr>
            </w:pPr>
          </w:p>
        </w:tc>
        <w:tc>
          <w:tcPr>
            <w:tcW w:w="160" w:type="dxa"/>
            <w:tcBorders>
              <w:top w:val="nil"/>
              <w:left w:val="nil"/>
              <w:bottom w:val="nil"/>
              <w:right w:val="nil"/>
            </w:tcBorders>
            <w:shd w:val="clear" w:color="auto" w:fill="auto"/>
            <w:hideMark/>
          </w:tcPr>
          <w:p w:rsidR="006C64A4" w:rsidRPr="00F11DAE" w:rsidRDefault="006C64A4" w:rsidP="003F1248">
            <w:pPr>
              <w:rPr>
                <w:color w:val="000000"/>
              </w:rPr>
            </w:pPr>
          </w:p>
        </w:tc>
        <w:tc>
          <w:tcPr>
            <w:tcW w:w="575"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706"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717"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408" w:type="dxa"/>
            <w:tcBorders>
              <w:top w:val="nil"/>
              <w:left w:val="nil"/>
              <w:bottom w:val="nil"/>
              <w:right w:val="nil"/>
            </w:tcBorders>
            <w:shd w:val="clear" w:color="auto" w:fill="auto"/>
            <w:hideMark/>
          </w:tcPr>
          <w:p w:rsidR="006C64A4" w:rsidRPr="00F11DAE" w:rsidRDefault="006C64A4" w:rsidP="003F1248">
            <w:pPr>
              <w:rPr>
                <w:color w:val="000000"/>
              </w:rPr>
            </w:pP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6"/>
          <w:wAfter w:w="734" w:type="dxa"/>
          <w:trHeight w:val="135"/>
        </w:trPr>
        <w:tc>
          <w:tcPr>
            <w:tcW w:w="13694" w:type="dxa"/>
            <w:gridSpan w:val="3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6"/>
          <w:wAfter w:w="734" w:type="dxa"/>
          <w:trHeight w:val="495"/>
        </w:trPr>
        <w:tc>
          <w:tcPr>
            <w:tcW w:w="1690"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0204030064</w:t>
            </w:r>
          </w:p>
        </w:tc>
        <w:tc>
          <w:tcPr>
            <w:tcW w:w="5206" w:type="dxa"/>
            <w:gridSpan w:val="7"/>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RADIOGRAFIA DE CORACAO E VASOS DA BASE (PA + LATERAL)</w:t>
            </w:r>
          </w:p>
        </w:tc>
        <w:tc>
          <w:tcPr>
            <w:tcW w:w="1322"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0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63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9.05</w:t>
            </w:r>
          </w:p>
        </w:tc>
        <w:tc>
          <w:tcPr>
            <w:tcW w:w="867"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9.05</w:t>
            </w:r>
          </w:p>
        </w:tc>
        <w:tc>
          <w:tcPr>
            <w:tcW w:w="735"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6"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1"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gridAfter w:val="6"/>
          <w:wAfter w:w="734" w:type="dxa"/>
          <w:trHeight w:val="19"/>
        </w:trPr>
        <w:tc>
          <w:tcPr>
            <w:tcW w:w="13694" w:type="dxa"/>
            <w:gridSpan w:val="3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6"/>
          <w:wAfter w:w="734" w:type="dxa"/>
          <w:trHeight w:val="360"/>
        </w:trPr>
        <w:tc>
          <w:tcPr>
            <w:tcW w:w="1690"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0204030072</w:t>
            </w:r>
          </w:p>
        </w:tc>
        <w:tc>
          <w:tcPr>
            <w:tcW w:w="5206" w:type="dxa"/>
            <w:gridSpan w:val="7"/>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RADIOGRAFIA DE COSTELAS (POR HEMITORAX)</w:t>
            </w:r>
          </w:p>
        </w:tc>
        <w:tc>
          <w:tcPr>
            <w:tcW w:w="1322"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0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63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8.37</w:t>
            </w:r>
          </w:p>
        </w:tc>
        <w:tc>
          <w:tcPr>
            <w:tcW w:w="867"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8.37</w:t>
            </w:r>
          </w:p>
        </w:tc>
        <w:tc>
          <w:tcPr>
            <w:tcW w:w="735"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6"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1"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gridAfter w:val="6"/>
          <w:wAfter w:w="734" w:type="dxa"/>
          <w:trHeight w:val="19"/>
        </w:trPr>
        <w:tc>
          <w:tcPr>
            <w:tcW w:w="13694" w:type="dxa"/>
            <w:gridSpan w:val="3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6"/>
          <w:wAfter w:w="734" w:type="dxa"/>
          <w:trHeight w:val="360"/>
        </w:trPr>
        <w:tc>
          <w:tcPr>
            <w:tcW w:w="1690"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0204030080</w:t>
            </w:r>
          </w:p>
        </w:tc>
        <w:tc>
          <w:tcPr>
            <w:tcW w:w="5206" w:type="dxa"/>
            <w:gridSpan w:val="7"/>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RADIOGRAFIA DE ESOFAGO</w:t>
            </w:r>
          </w:p>
        </w:tc>
        <w:tc>
          <w:tcPr>
            <w:tcW w:w="1322"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0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63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19.24</w:t>
            </w:r>
          </w:p>
        </w:tc>
        <w:tc>
          <w:tcPr>
            <w:tcW w:w="867"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19.24</w:t>
            </w:r>
          </w:p>
        </w:tc>
        <w:tc>
          <w:tcPr>
            <w:tcW w:w="735"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6"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1"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gridAfter w:val="6"/>
          <w:wAfter w:w="734" w:type="dxa"/>
          <w:trHeight w:val="19"/>
        </w:trPr>
        <w:tc>
          <w:tcPr>
            <w:tcW w:w="13694" w:type="dxa"/>
            <w:gridSpan w:val="3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6"/>
          <w:wAfter w:w="734" w:type="dxa"/>
          <w:trHeight w:val="360"/>
        </w:trPr>
        <w:tc>
          <w:tcPr>
            <w:tcW w:w="1690"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0204030099</w:t>
            </w:r>
          </w:p>
        </w:tc>
        <w:tc>
          <w:tcPr>
            <w:tcW w:w="5206" w:type="dxa"/>
            <w:gridSpan w:val="7"/>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RADIOGRAFIA DE ESTERNO</w:t>
            </w:r>
          </w:p>
        </w:tc>
        <w:tc>
          <w:tcPr>
            <w:tcW w:w="1322"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0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63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7.98</w:t>
            </w:r>
          </w:p>
        </w:tc>
        <w:tc>
          <w:tcPr>
            <w:tcW w:w="867"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7.98</w:t>
            </w:r>
          </w:p>
        </w:tc>
        <w:tc>
          <w:tcPr>
            <w:tcW w:w="735"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6"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1"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gridAfter w:val="6"/>
          <w:wAfter w:w="734" w:type="dxa"/>
          <w:trHeight w:val="19"/>
        </w:trPr>
        <w:tc>
          <w:tcPr>
            <w:tcW w:w="13694" w:type="dxa"/>
            <w:gridSpan w:val="3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6"/>
          <w:wAfter w:w="734" w:type="dxa"/>
          <w:trHeight w:val="360"/>
        </w:trPr>
        <w:tc>
          <w:tcPr>
            <w:tcW w:w="1690"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0204030102</w:t>
            </w:r>
          </w:p>
        </w:tc>
        <w:tc>
          <w:tcPr>
            <w:tcW w:w="5206" w:type="dxa"/>
            <w:gridSpan w:val="7"/>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RADIOGRAFIA DE MEDIASTINO (PA E PERFIL)</w:t>
            </w:r>
          </w:p>
        </w:tc>
        <w:tc>
          <w:tcPr>
            <w:tcW w:w="1322"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0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63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8.73</w:t>
            </w:r>
          </w:p>
        </w:tc>
        <w:tc>
          <w:tcPr>
            <w:tcW w:w="867"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8.73</w:t>
            </w:r>
          </w:p>
        </w:tc>
        <w:tc>
          <w:tcPr>
            <w:tcW w:w="735"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6"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1"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gridAfter w:val="6"/>
          <w:wAfter w:w="734" w:type="dxa"/>
          <w:trHeight w:val="19"/>
        </w:trPr>
        <w:tc>
          <w:tcPr>
            <w:tcW w:w="13694" w:type="dxa"/>
            <w:gridSpan w:val="3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6"/>
          <w:wAfter w:w="734" w:type="dxa"/>
          <w:trHeight w:val="360"/>
        </w:trPr>
        <w:tc>
          <w:tcPr>
            <w:tcW w:w="1690"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lastRenderedPageBreak/>
              <w:t>0204030110</w:t>
            </w:r>
          </w:p>
        </w:tc>
        <w:tc>
          <w:tcPr>
            <w:tcW w:w="5206" w:type="dxa"/>
            <w:gridSpan w:val="7"/>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RADIOGRAFIA DE PNEUMOMEDIASTINO</w:t>
            </w:r>
          </w:p>
        </w:tc>
        <w:tc>
          <w:tcPr>
            <w:tcW w:w="1322"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0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63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27.27</w:t>
            </w:r>
          </w:p>
        </w:tc>
        <w:tc>
          <w:tcPr>
            <w:tcW w:w="867"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27.27</w:t>
            </w:r>
          </w:p>
        </w:tc>
        <w:tc>
          <w:tcPr>
            <w:tcW w:w="735"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6"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1"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gridAfter w:val="6"/>
          <w:wAfter w:w="734" w:type="dxa"/>
          <w:trHeight w:val="19"/>
        </w:trPr>
        <w:tc>
          <w:tcPr>
            <w:tcW w:w="13694" w:type="dxa"/>
            <w:gridSpan w:val="3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6"/>
          <w:wAfter w:w="734" w:type="dxa"/>
          <w:trHeight w:val="360"/>
        </w:trPr>
        <w:tc>
          <w:tcPr>
            <w:tcW w:w="1690"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0204030129</w:t>
            </w:r>
          </w:p>
        </w:tc>
        <w:tc>
          <w:tcPr>
            <w:tcW w:w="5206" w:type="dxa"/>
            <w:gridSpan w:val="7"/>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RADIOGRAFIA DE TORAX (APICO-LORDORTICA)</w:t>
            </w:r>
          </w:p>
        </w:tc>
        <w:tc>
          <w:tcPr>
            <w:tcW w:w="1322"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0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63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5.56</w:t>
            </w:r>
          </w:p>
        </w:tc>
        <w:tc>
          <w:tcPr>
            <w:tcW w:w="867"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5.56</w:t>
            </w:r>
          </w:p>
        </w:tc>
        <w:tc>
          <w:tcPr>
            <w:tcW w:w="735"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6"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1"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gridAfter w:val="6"/>
          <w:wAfter w:w="734" w:type="dxa"/>
          <w:trHeight w:val="19"/>
        </w:trPr>
        <w:tc>
          <w:tcPr>
            <w:tcW w:w="13694" w:type="dxa"/>
            <w:gridSpan w:val="3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6"/>
          <w:wAfter w:w="734" w:type="dxa"/>
          <w:trHeight w:val="360"/>
        </w:trPr>
        <w:tc>
          <w:tcPr>
            <w:tcW w:w="1690"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0204030137</w:t>
            </w:r>
          </w:p>
        </w:tc>
        <w:tc>
          <w:tcPr>
            <w:tcW w:w="5206" w:type="dxa"/>
            <w:gridSpan w:val="7"/>
            <w:vMerge w:val="restart"/>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RADIOGRAFIA DE TORAX (PA + INSPIRACAO + EXPIRACAO + LATERAL)</w:t>
            </w:r>
          </w:p>
        </w:tc>
        <w:tc>
          <w:tcPr>
            <w:tcW w:w="1322"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0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63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14.32</w:t>
            </w:r>
          </w:p>
        </w:tc>
        <w:tc>
          <w:tcPr>
            <w:tcW w:w="867"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14.32</w:t>
            </w:r>
          </w:p>
        </w:tc>
        <w:tc>
          <w:tcPr>
            <w:tcW w:w="735"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6"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1"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gridAfter w:val="6"/>
          <w:wAfter w:w="734" w:type="dxa"/>
          <w:trHeight w:val="285"/>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1544"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5206" w:type="dxa"/>
            <w:gridSpan w:val="7"/>
            <w:vMerge/>
            <w:tcBorders>
              <w:top w:val="nil"/>
              <w:left w:val="nil"/>
              <w:bottom w:val="nil"/>
              <w:right w:val="nil"/>
            </w:tcBorders>
            <w:vAlign w:val="center"/>
            <w:hideMark/>
          </w:tcPr>
          <w:p w:rsidR="006C64A4" w:rsidRPr="00F11DAE" w:rsidRDefault="006C64A4" w:rsidP="003F1248">
            <w:pPr>
              <w:rPr>
                <w:color w:val="000000"/>
              </w:rPr>
            </w:pPr>
          </w:p>
        </w:tc>
        <w:tc>
          <w:tcPr>
            <w:tcW w:w="1322"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1408"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635" w:type="dxa"/>
            <w:tcBorders>
              <w:top w:val="nil"/>
              <w:left w:val="nil"/>
              <w:bottom w:val="nil"/>
              <w:right w:val="nil"/>
            </w:tcBorders>
            <w:shd w:val="clear" w:color="auto" w:fill="auto"/>
            <w:hideMark/>
          </w:tcPr>
          <w:p w:rsidR="006C64A4" w:rsidRPr="00F11DAE" w:rsidRDefault="006C64A4" w:rsidP="003F1248">
            <w:pPr>
              <w:rPr>
                <w:color w:val="000000"/>
              </w:rPr>
            </w:pPr>
          </w:p>
        </w:tc>
        <w:tc>
          <w:tcPr>
            <w:tcW w:w="867" w:type="dxa"/>
            <w:gridSpan w:val="5"/>
            <w:tcBorders>
              <w:top w:val="nil"/>
              <w:left w:val="nil"/>
              <w:bottom w:val="nil"/>
              <w:right w:val="nil"/>
            </w:tcBorders>
            <w:shd w:val="clear" w:color="auto" w:fill="auto"/>
            <w:hideMark/>
          </w:tcPr>
          <w:p w:rsidR="006C64A4" w:rsidRPr="00F11DAE" w:rsidRDefault="006C64A4" w:rsidP="003F1248">
            <w:pPr>
              <w:rPr>
                <w:color w:val="000000"/>
              </w:rPr>
            </w:pPr>
          </w:p>
        </w:tc>
        <w:tc>
          <w:tcPr>
            <w:tcW w:w="160" w:type="dxa"/>
            <w:tcBorders>
              <w:top w:val="nil"/>
              <w:left w:val="nil"/>
              <w:bottom w:val="nil"/>
              <w:right w:val="nil"/>
            </w:tcBorders>
            <w:shd w:val="clear" w:color="auto" w:fill="auto"/>
            <w:hideMark/>
          </w:tcPr>
          <w:p w:rsidR="006C64A4" w:rsidRPr="00F11DAE" w:rsidRDefault="006C64A4" w:rsidP="003F1248">
            <w:pPr>
              <w:rPr>
                <w:color w:val="000000"/>
              </w:rPr>
            </w:pPr>
          </w:p>
        </w:tc>
        <w:tc>
          <w:tcPr>
            <w:tcW w:w="575"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706"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717" w:type="dxa"/>
            <w:gridSpan w:val="3"/>
            <w:tcBorders>
              <w:top w:val="nil"/>
              <w:left w:val="nil"/>
              <w:bottom w:val="nil"/>
              <w:right w:val="nil"/>
            </w:tcBorders>
            <w:shd w:val="clear" w:color="auto" w:fill="auto"/>
            <w:hideMark/>
          </w:tcPr>
          <w:p w:rsidR="006C64A4" w:rsidRPr="00F11DAE" w:rsidRDefault="006C64A4" w:rsidP="003F1248">
            <w:pPr>
              <w:rPr>
                <w:color w:val="000000"/>
              </w:rPr>
            </w:pPr>
          </w:p>
        </w:tc>
        <w:tc>
          <w:tcPr>
            <w:tcW w:w="408" w:type="dxa"/>
            <w:tcBorders>
              <w:top w:val="nil"/>
              <w:left w:val="nil"/>
              <w:bottom w:val="nil"/>
              <w:right w:val="nil"/>
            </w:tcBorders>
            <w:shd w:val="clear" w:color="auto" w:fill="auto"/>
            <w:hideMark/>
          </w:tcPr>
          <w:p w:rsidR="006C64A4" w:rsidRPr="00F11DAE" w:rsidRDefault="006C64A4" w:rsidP="003F1248">
            <w:pPr>
              <w:rPr>
                <w:color w:val="000000"/>
              </w:rPr>
            </w:pP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6"/>
          <w:wAfter w:w="734" w:type="dxa"/>
          <w:trHeight w:val="255"/>
        </w:trPr>
        <w:tc>
          <w:tcPr>
            <w:tcW w:w="13694" w:type="dxa"/>
            <w:gridSpan w:val="3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6"/>
          <w:wAfter w:w="734" w:type="dxa"/>
          <w:trHeight w:val="360"/>
        </w:trPr>
        <w:tc>
          <w:tcPr>
            <w:tcW w:w="13840" w:type="dxa"/>
            <w:gridSpan w:val="34"/>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Modalidades: 01 - Ambulatorial, 02 - Hospitalar, 03 - Hospital Dia, 04 - Internação Domiciliar, 05 - Assistência Domiciliar, 06 - Atenção Domiciliar</w:t>
            </w:r>
          </w:p>
        </w:tc>
      </w:tr>
      <w:tr w:rsidR="006C64A4" w:rsidRPr="00F11DAE" w:rsidTr="003F1248">
        <w:trPr>
          <w:gridAfter w:val="6"/>
          <w:wAfter w:w="734" w:type="dxa"/>
          <w:trHeight w:val="360"/>
        </w:trPr>
        <w:tc>
          <w:tcPr>
            <w:tcW w:w="13840" w:type="dxa"/>
            <w:gridSpan w:val="34"/>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Complexidade: NA - Não se Aplica, AB - Atenção Básica, MC - Média Complexidade, AC - Alta Complexidade</w:t>
            </w:r>
          </w:p>
        </w:tc>
      </w:tr>
      <w:tr w:rsidR="006C64A4" w:rsidRPr="00F11DAE" w:rsidTr="003F1248">
        <w:trPr>
          <w:gridAfter w:val="6"/>
          <w:wAfter w:w="734" w:type="dxa"/>
          <w:trHeight w:val="19"/>
        </w:trPr>
        <w:tc>
          <w:tcPr>
            <w:tcW w:w="13840" w:type="dxa"/>
            <w:gridSpan w:val="34"/>
            <w:tcBorders>
              <w:top w:val="single" w:sz="8" w:space="0" w:color="000000"/>
              <w:left w:val="nil"/>
              <w:bottom w:val="nil"/>
              <w:right w:val="nil"/>
            </w:tcBorders>
            <w:shd w:val="clear" w:color="auto" w:fill="auto"/>
            <w:hideMark/>
          </w:tcPr>
          <w:p w:rsidR="006C64A4" w:rsidRPr="00F11DAE" w:rsidRDefault="006C64A4" w:rsidP="003F1248">
            <w:pPr>
              <w:rPr>
                <w:color w:val="000000"/>
              </w:rPr>
            </w:pPr>
            <w:r w:rsidRPr="00F11DAE">
              <w:rPr>
                <w:color w:val="000000"/>
              </w:rPr>
              <w:t> </w:t>
            </w:r>
          </w:p>
        </w:tc>
      </w:tr>
      <w:tr w:rsidR="006C64A4" w:rsidRPr="00F11DAE" w:rsidTr="003F1248">
        <w:trPr>
          <w:gridAfter w:val="6"/>
          <w:wAfter w:w="734" w:type="dxa"/>
          <w:trHeight w:val="360"/>
        </w:trPr>
        <w:tc>
          <w:tcPr>
            <w:tcW w:w="3152" w:type="dxa"/>
            <w:gridSpan w:val="8"/>
            <w:tcBorders>
              <w:top w:val="nil"/>
              <w:left w:val="nil"/>
              <w:bottom w:val="nil"/>
              <w:right w:val="nil"/>
            </w:tcBorders>
            <w:shd w:val="clear" w:color="auto" w:fill="auto"/>
            <w:vAlign w:val="center"/>
            <w:hideMark/>
          </w:tcPr>
          <w:p w:rsidR="006C64A4" w:rsidRPr="00F11DAE" w:rsidRDefault="006C64A4" w:rsidP="003F1248">
            <w:pPr>
              <w:rPr>
                <w:color w:val="000000"/>
              </w:rPr>
            </w:pPr>
          </w:p>
        </w:tc>
        <w:tc>
          <w:tcPr>
            <w:tcW w:w="8136" w:type="dxa"/>
            <w:gridSpan w:val="15"/>
            <w:tcBorders>
              <w:top w:val="nil"/>
              <w:left w:val="nil"/>
              <w:bottom w:val="nil"/>
              <w:right w:val="nil"/>
            </w:tcBorders>
            <w:shd w:val="clear" w:color="auto" w:fill="auto"/>
            <w:vAlign w:val="center"/>
            <w:hideMark/>
          </w:tcPr>
          <w:p w:rsidR="006C64A4" w:rsidRPr="00F11DAE" w:rsidRDefault="006C64A4" w:rsidP="003F1248">
            <w:pPr>
              <w:jc w:val="center"/>
              <w:rPr>
                <w:color w:val="000000"/>
              </w:rPr>
            </w:pPr>
          </w:p>
        </w:tc>
        <w:tc>
          <w:tcPr>
            <w:tcW w:w="1998" w:type="dxa"/>
            <w:gridSpan w:val="9"/>
            <w:tcBorders>
              <w:top w:val="nil"/>
              <w:left w:val="nil"/>
              <w:bottom w:val="nil"/>
              <w:right w:val="nil"/>
            </w:tcBorders>
            <w:shd w:val="clear" w:color="auto" w:fill="auto"/>
            <w:vAlign w:val="center"/>
            <w:hideMark/>
          </w:tcPr>
          <w:p w:rsidR="006C64A4" w:rsidRPr="00F11DAE" w:rsidRDefault="006C64A4" w:rsidP="003F1248">
            <w:pPr>
              <w:jc w:val="right"/>
              <w:rPr>
                <w:color w:val="000000"/>
              </w:rPr>
            </w:pPr>
          </w:p>
        </w:tc>
        <w:tc>
          <w:tcPr>
            <w:tcW w:w="554" w:type="dxa"/>
            <w:gridSpan w:val="2"/>
            <w:tcBorders>
              <w:top w:val="nil"/>
              <w:left w:val="nil"/>
              <w:bottom w:val="nil"/>
              <w:right w:val="nil"/>
            </w:tcBorders>
            <w:shd w:val="clear" w:color="auto" w:fill="auto"/>
            <w:vAlign w:val="center"/>
            <w:hideMark/>
          </w:tcPr>
          <w:p w:rsidR="006C64A4" w:rsidRPr="00F11DAE" w:rsidRDefault="006C64A4" w:rsidP="003F1248">
            <w:pPr>
              <w:jc w:val="right"/>
              <w:rPr>
                <w:color w:val="000000"/>
              </w:rPr>
            </w:pPr>
          </w:p>
        </w:tc>
      </w:tr>
      <w:tr w:rsidR="006C64A4" w:rsidRPr="00F11DAE" w:rsidTr="003F1248">
        <w:trPr>
          <w:gridAfter w:val="6"/>
          <w:wAfter w:w="734" w:type="dxa"/>
          <w:trHeight w:val="360"/>
        </w:trPr>
        <w:tc>
          <w:tcPr>
            <w:tcW w:w="1690"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Código</w:t>
            </w:r>
          </w:p>
        </w:tc>
        <w:tc>
          <w:tcPr>
            <w:tcW w:w="5206" w:type="dxa"/>
            <w:gridSpan w:val="7"/>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Nome</w:t>
            </w:r>
          </w:p>
        </w:tc>
        <w:tc>
          <w:tcPr>
            <w:tcW w:w="1322"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Modalidade</w:t>
            </w:r>
          </w:p>
        </w:tc>
        <w:tc>
          <w:tcPr>
            <w:tcW w:w="140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Complexidade</w:t>
            </w:r>
          </w:p>
        </w:tc>
        <w:tc>
          <w:tcPr>
            <w:tcW w:w="63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SA</w:t>
            </w:r>
          </w:p>
        </w:tc>
        <w:tc>
          <w:tcPr>
            <w:tcW w:w="867"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proofErr w:type="spellStart"/>
            <w:r w:rsidRPr="00F11DAE">
              <w:rPr>
                <w:color w:val="000000"/>
              </w:rPr>
              <w:t>Tot</w:t>
            </w:r>
            <w:proofErr w:type="spellEnd"/>
            <w:r w:rsidRPr="00F11DAE">
              <w:rPr>
                <w:color w:val="000000"/>
              </w:rPr>
              <w:t xml:space="preserve">. </w:t>
            </w:r>
            <w:proofErr w:type="spellStart"/>
            <w:r w:rsidRPr="00F11DAE">
              <w:rPr>
                <w:color w:val="000000"/>
              </w:rPr>
              <w:t>Amb</w:t>
            </w:r>
            <w:proofErr w:type="spellEnd"/>
            <w:r w:rsidRPr="00F11DAE">
              <w:rPr>
                <w:color w:val="000000"/>
              </w:rPr>
              <w:t xml:space="preserve">. </w:t>
            </w:r>
          </w:p>
        </w:tc>
        <w:tc>
          <w:tcPr>
            <w:tcW w:w="735"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SH</w:t>
            </w:r>
          </w:p>
        </w:tc>
        <w:tc>
          <w:tcPr>
            <w:tcW w:w="706"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SP</w:t>
            </w:r>
          </w:p>
        </w:tc>
        <w:tc>
          <w:tcPr>
            <w:tcW w:w="1271"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proofErr w:type="spellStart"/>
            <w:r w:rsidRPr="00F11DAE">
              <w:rPr>
                <w:color w:val="000000"/>
              </w:rPr>
              <w:t>Tot</w:t>
            </w:r>
            <w:proofErr w:type="spellEnd"/>
            <w:r w:rsidRPr="00F11DAE">
              <w:rPr>
                <w:color w:val="000000"/>
              </w:rPr>
              <w:t xml:space="preserve">. Hosp. </w:t>
            </w:r>
          </w:p>
        </w:tc>
      </w:tr>
      <w:tr w:rsidR="006C64A4" w:rsidRPr="00F11DAE" w:rsidTr="003F1248">
        <w:trPr>
          <w:gridAfter w:val="6"/>
          <w:wAfter w:w="734" w:type="dxa"/>
          <w:trHeight w:val="42"/>
        </w:trPr>
        <w:tc>
          <w:tcPr>
            <w:tcW w:w="13694" w:type="dxa"/>
            <w:gridSpan w:val="3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6"/>
          <w:wAfter w:w="734" w:type="dxa"/>
          <w:trHeight w:val="360"/>
        </w:trPr>
        <w:tc>
          <w:tcPr>
            <w:tcW w:w="1690"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0204030145</w:t>
            </w:r>
          </w:p>
        </w:tc>
        <w:tc>
          <w:tcPr>
            <w:tcW w:w="5206" w:type="dxa"/>
            <w:gridSpan w:val="7"/>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RADIOGRAFIA DE TORAX (PA + LATERAL + OBLIQUA)</w:t>
            </w:r>
          </w:p>
        </w:tc>
        <w:tc>
          <w:tcPr>
            <w:tcW w:w="1322"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0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63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12.02</w:t>
            </w:r>
          </w:p>
        </w:tc>
        <w:tc>
          <w:tcPr>
            <w:tcW w:w="867"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12.02</w:t>
            </w:r>
          </w:p>
        </w:tc>
        <w:tc>
          <w:tcPr>
            <w:tcW w:w="735"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6"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1"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gridAfter w:val="6"/>
          <w:wAfter w:w="734" w:type="dxa"/>
          <w:trHeight w:val="19"/>
        </w:trPr>
        <w:tc>
          <w:tcPr>
            <w:tcW w:w="13694" w:type="dxa"/>
            <w:gridSpan w:val="3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6"/>
          <w:wAfter w:w="734" w:type="dxa"/>
          <w:trHeight w:val="360"/>
        </w:trPr>
        <w:tc>
          <w:tcPr>
            <w:tcW w:w="1690"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0204030153</w:t>
            </w:r>
          </w:p>
        </w:tc>
        <w:tc>
          <w:tcPr>
            <w:tcW w:w="5206" w:type="dxa"/>
            <w:gridSpan w:val="7"/>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RADIOGRAFIA DE TORAX (PA E PERFIL)</w:t>
            </w:r>
          </w:p>
        </w:tc>
        <w:tc>
          <w:tcPr>
            <w:tcW w:w="1322"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0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63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9.50</w:t>
            </w:r>
          </w:p>
        </w:tc>
        <w:tc>
          <w:tcPr>
            <w:tcW w:w="867"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9.50</w:t>
            </w:r>
          </w:p>
        </w:tc>
        <w:tc>
          <w:tcPr>
            <w:tcW w:w="735"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6"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1"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gridAfter w:val="6"/>
          <w:wAfter w:w="734" w:type="dxa"/>
          <w:trHeight w:val="19"/>
        </w:trPr>
        <w:tc>
          <w:tcPr>
            <w:tcW w:w="13694" w:type="dxa"/>
            <w:gridSpan w:val="3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6"/>
          <w:wAfter w:w="734" w:type="dxa"/>
          <w:trHeight w:val="360"/>
        </w:trPr>
        <w:tc>
          <w:tcPr>
            <w:tcW w:w="1690"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0204030161</w:t>
            </w:r>
          </w:p>
        </w:tc>
        <w:tc>
          <w:tcPr>
            <w:tcW w:w="5206" w:type="dxa"/>
            <w:gridSpan w:val="7"/>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RADIOGRAFIA DE TORAX (PA PADRAO OIT)</w:t>
            </w:r>
          </w:p>
        </w:tc>
        <w:tc>
          <w:tcPr>
            <w:tcW w:w="1322"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w:t>
            </w:r>
          </w:p>
        </w:tc>
        <w:tc>
          <w:tcPr>
            <w:tcW w:w="140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63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6.55</w:t>
            </w:r>
          </w:p>
        </w:tc>
        <w:tc>
          <w:tcPr>
            <w:tcW w:w="867"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6.55</w:t>
            </w:r>
          </w:p>
        </w:tc>
        <w:tc>
          <w:tcPr>
            <w:tcW w:w="735"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6"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1"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gridAfter w:val="6"/>
          <w:wAfter w:w="734" w:type="dxa"/>
          <w:trHeight w:val="19"/>
        </w:trPr>
        <w:tc>
          <w:tcPr>
            <w:tcW w:w="13694" w:type="dxa"/>
            <w:gridSpan w:val="3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6"/>
          <w:wAfter w:w="734" w:type="dxa"/>
          <w:trHeight w:val="360"/>
        </w:trPr>
        <w:tc>
          <w:tcPr>
            <w:tcW w:w="1690"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0204030170</w:t>
            </w:r>
          </w:p>
        </w:tc>
        <w:tc>
          <w:tcPr>
            <w:tcW w:w="5206" w:type="dxa"/>
            <w:gridSpan w:val="7"/>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RADIOGRAFIA DE TORAX (PA)</w:t>
            </w:r>
          </w:p>
        </w:tc>
        <w:tc>
          <w:tcPr>
            <w:tcW w:w="1322"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0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63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6.88</w:t>
            </w:r>
          </w:p>
        </w:tc>
        <w:tc>
          <w:tcPr>
            <w:tcW w:w="867"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6.88</w:t>
            </w:r>
          </w:p>
        </w:tc>
        <w:tc>
          <w:tcPr>
            <w:tcW w:w="735"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6"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1"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gridAfter w:val="6"/>
          <w:wAfter w:w="734" w:type="dxa"/>
          <w:trHeight w:val="19"/>
        </w:trPr>
        <w:tc>
          <w:tcPr>
            <w:tcW w:w="13694" w:type="dxa"/>
            <w:gridSpan w:val="3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6"/>
          <w:wAfter w:w="734" w:type="dxa"/>
          <w:trHeight w:val="360"/>
        </w:trPr>
        <w:tc>
          <w:tcPr>
            <w:tcW w:w="1690"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0204030188</w:t>
            </w:r>
          </w:p>
        </w:tc>
        <w:tc>
          <w:tcPr>
            <w:tcW w:w="5206" w:type="dxa"/>
            <w:gridSpan w:val="7"/>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MAMOGRAFIA BILATERAL PARA RASTREAMENTO</w:t>
            </w:r>
          </w:p>
        </w:tc>
        <w:tc>
          <w:tcPr>
            <w:tcW w:w="1322"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w:t>
            </w:r>
          </w:p>
        </w:tc>
        <w:tc>
          <w:tcPr>
            <w:tcW w:w="140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63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45.00</w:t>
            </w:r>
          </w:p>
        </w:tc>
        <w:tc>
          <w:tcPr>
            <w:tcW w:w="867"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45.00</w:t>
            </w:r>
          </w:p>
        </w:tc>
        <w:tc>
          <w:tcPr>
            <w:tcW w:w="735"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6"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1"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gridAfter w:val="6"/>
          <w:wAfter w:w="734" w:type="dxa"/>
          <w:trHeight w:val="19"/>
        </w:trPr>
        <w:tc>
          <w:tcPr>
            <w:tcW w:w="13694" w:type="dxa"/>
            <w:gridSpan w:val="3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6"/>
          <w:wAfter w:w="734" w:type="dxa"/>
          <w:trHeight w:val="360"/>
        </w:trPr>
        <w:tc>
          <w:tcPr>
            <w:tcW w:w="13840" w:type="dxa"/>
            <w:gridSpan w:val="34"/>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Modalidades: 01 - Ambulatorial, 02 - Hospitalar, 03 - Hospital Dia, 04 - Internação Domiciliar, 05 - Assistência Domiciliar, 06 - Atenção Domiciliar</w:t>
            </w:r>
          </w:p>
        </w:tc>
      </w:tr>
      <w:tr w:rsidR="006C64A4" w:rsidRPr="00F11DAE" w:rsidTr="003F1248">
        <w:trPr>
          <w:gridAfter w:val="6"/>
          <w:wAfter w:w="734" w:type="dxa"/>
          <w:trHeight w:val="360"/>
        </w:trPr>
        <w:tc>
          <w:tcPr>
            <w:tcW w:w="13840" w:type="dxa"/>
            <w:gridSpan w:val="34"/>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Complexidade: NA - Não se Aplica, AB - Atenção Básica, MC - Média Complexidade, AC - Alta Complexidade</w:t>
            </w:r>
          </w:p>
        </w:tc>
      </w:tr>
      <w:tr w:rsidR="006C64A4" w:rsidRPr="00F11DAE" w:rsidTr="003F1248">
        <w:trPr>
          <w:gridAfter w:val="6"/>
          <w:wAfter w:w="734" w:type="dxa"/>
          <w:trHeight w:val="19"/>
        </w:trPr>
        <w:tc>
          <w:tcPr>
            <w:tcW w:w="13840" w:type="dxa"/>
            <w:gridSpan w:val="3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r>
      <w:tr w:rsidR="006C64A4" w:rsidRPr="00F11DAE" w:rsidTr="003F1248">
        <w:trPr>
          <w:gridAfter w:val="6"/>
          <w:wAfter w:w="734" w:type="dxa"/>
          <w:trHeight w:val="360"/>
        </w:trPr>
        <w:tc>
          <w:tcPr>
            <w:tcW w:w="3152" w:type="dxa"/>
            <w:gridSpan w:val="8"/>
            <w:tcBorders>
              <w:top w:val="nil"/>
              <w:left w:val="nil"/>
              <w:bottom w:val="nil"/>
              <w:right w:val="nil"/>
            </w:tcBorders>
            <w:shd w:val="clear" w:color="auto" w:fill="auto"/>
            <w:vAlign w:val="center"/>
            <w:hideMark/>
          </w:tcPr>
          <w:p w:rsidR="006C64A4" w:rsidRPr="00F11DAE" w:rsidRDefault="006C64A4" w:rsidP="003F1248">
            <w:pPr>
              <w:rPr>
                <w:color w:val="000000"/>
              </w:rPr>
            </w:pPr>
          </w:p>
        </w:tc>
        <w:tc>
          <w:tcPr>
            <w:tcW w:w="8136" w:type="dxa"/>
            <w:gridSpan w:val="15"/>
            <w:tcBorders>
              <w:top w:val="nil"/>
              <w:left w:val="nil"/>
              <w:bottom w:val="nil"/>
              <w:right w:val="nil"/>
            </w:tcBorders>
            <w:shd w:val="clear" w:color="auto" w:fill="auto"/>
            <w:vAlign w:val="center"/>
            <w:hideMark/>
          </w:tcPr>
          <w:p w:rsidR="006C64A4" w:rsidRPr="00F11DAE" w:rsidRDefault="006C64A4" w:rsidP="003F1248">
            <w:pPr>
              <w:jc w:val="center"/>
              <w:rPr>
                <w:color w:val="000000"/>
              </w:rPr>
            </w:pPr>
          </w:p>
        </w:tc>
        <w:tc>
          <w:tcPr>
            <w:tcW w:w="1998" w:type="dxa"/>
            <w:gridSpan w:val="9"/>
            <w:tcBorders>
              <w:top w:val="nil"/>
              <w:left w:val="nil"/>
              <w:bottom w:val="nil"/>
              <w:right w:val="nil"/>
            </w:tcBorders>
            <w:shd w:val="clear" w:color="auto" w:fill="auto"/>
            <w:vAlign w:val="center"/>
            <w:hideMark/>
          </w:tcPr>
          <w:p w:rsidR="006C64A4" w:rsidRPr="00F11DAE" w:rsidRDefault="006C64A4" w:rsidP="003F1248">
            <w:pPr>
              <w:jc w:val="right"/>
              <w:rPr>
                <w:color w:val="000000"/>
              </w:rPr>
            </w:pPr>
          </w:p>
        </w:tc>
        <w:tc>
          <w:tcPr>
            <w:tcW w:w="554" w:type="dxa"/>
            <w:gridSpan w:val="2"/>
            <w:tcBorders>
              <w:top w:val="nil"/>
              <w:left w:val="nil"/>
              <w:bottom w:val="nil"/>
              <w:right w:val="nil"/>
            </w:tcBorders>
            <w:shd w:val="clear" w:color="auto" w:fill="auto"/>
            <w:vAlign w:val="center"/>
            <w:hideMark/>
          </w:tcPr>
          <w:p w:rsidR="006C64A4" w:rsidRPr="00F11DAE" w:rsidRDefault="006C64A4" w:rsidP="003F1248">
            <w:pPr>
              <w:jc w:val="right"/>
              <w:rPr>
                <w:color w:val="000000"/>
              </w:rPr>
            </w:pPr>
          </w:p>
        </w:tc>
      </w:tr>
    </w:tbl>
    <w:p w:rsidR="006C64A4" w:rsidRPr="00F11DAE" w:rsidRDefault="006C64A4" w:rsidP="006C64A4">
      <w:pPr>
        <w:autoSpaceDE w:val="0"/>
        <w:autoSpaceDN w:val="0"/>
        <w:adjustRightInd w:val="0"/>
        <w:spacing w:after="120" w:line="360" w:lineRule="auto"/>
        <w:jc w:val="both"/>
        <w:rPr>
          <w:color w:val="000000"/>
        </w:rPr>
      </w:pPr>
    </w:p>
    <w:tbl>
      <w:tblPr>
        <w:tblW w:w="13840" w:type="dxa"/>
        <w:tblInd w:w="60" w:type="dxa"/>
        <w:tblCellMar>
          <w:left w:w="70" w:type="dxa"/>
          <w:right w:w="70" w:type="dxa"/>
        </w:tblCellMar>
        <w:tblLook w:val="04A0" w:firstRow="1" w:lastRow="0" w:firstColumn="1" w:lastColumn="0" w:noHBand="0" w:noVBand="1"/>
      </w:tblPr>
      <w:tblGrid>
        <w:gridCol w:w="146"/>
        <w:gridCol w:w="1555"/>
        <w:gridCol w:w="892"/>
        <w:gridCol w:w="4351"/>
        <w:gridCol w:w="1327"/>
        <w:gridCol w:w="1411"/>
        <w:gridCol w:w="575"/>
        <w:gridCol w:w="867"/>
        <w:gridCol w:w="160"/>
        <w:gridCol w:w="569"/>
        <w:gridCol w:w="709"/>
        <w:gridCol w:w="721"/>
        <w:gridCol w:w="411"/>
        <w:gridCol w:w="146"/>
      </w:tblGrid>
      <w:tr w:rsidR="006C64A4" w:rsidRPr="00F11DAE" w:rsidTr="003F1248">
        <w:trPr>
          <w:trHeight w:val="1002"/>
        </w:trPr>
        <w:tc>
          <w:tcPr>
            <w:tcW w:w="13840" w:type="dxa"/>
            <w:gridSpan w:val="14"/>
            <w:tcBorders>
              <w:top w:val="nil"/>
              <w:left w:val="nil"/>
              <w:bottom w:val="nil"/>
              <w:right w:val="nil"/>
            </w:tcBorders>
            <w:shd w:val="clear" w:color="000000" w:fill="FFFFFF"/>
            <w:hideMark/>
          </w:tcPr>
          <w:p w:rsidR="006C64A4" w:rsidRPr="00F11DAE" w:rsidRDefault="006C64A4" w:rsidP="003F1248">
            <w:pPr>
              <w:rPr>
                <w:color w:val="000000"/>
              </w:rPr>
            </w:pPr>
            <w:r w:rsidRPr="00F11DAE">
              <w:rPr>
                <w:color w:val="000000"/>
              </w:rPr>
              <w:t>Ministério da Saúde - MS</w:t>
            </w:r>
            <w:r w:rsidRPr="00F11DAE">
              <w:rPr>
                <w:color w:val="000000"/>
              </w:rPr>
              <w:br/>
              <w:t>Secretaria de Atenção à Saúde</w:t>
            </w:r>
            <w:r w:rsidRPr="00F11DAE">
              <w:rPr>
                <w:color w:val="000000"/>
              </w:rPr>
              <w:br/>
              <w:t>Tabela de Procedimentos, Medicamentos, Órteses, Próteses e Materiais Especiais do SUS</w:t>
            </w:r>
          </w:p>
        </w:tc>
      </w:tr>
      <w:tr w:rsidR="006C64A4" w:rsidRPr="00F11DAE" w:rsidTr="003F1248">
        <w:trPr>
          <w:trHeight w:val="19"/>
        </w:trPr>
        <w:tc>
          <w:tcPr>
            <w:tcW w:w="13694" w:type="dxa"/>
            <w:gridSpan w:val="1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600"/>
        </w:trPr>
        <w:tc>
          <w:tcPr>
            <w:tcW w:w="13840" w:type="dxa"/>
            <w:gridSpan w:val="14"/>
            <w:tcBorders>
              <w:top w:val="nil"/>
              <w:left w:val="nil"/>
              <w:bottom w:val="nil"/>
              <w:right w:val="nil"/>
            </w:tcBorders>
            <w:shd w:val="clear" w:color="000000" w:fill="FFFFFF"/>
            <w:vAlign w:val="center"/>
            <w:hideMark/>
          </w:tcPr>
          <w:p w:rsidR="006C64A4" w:rsidRPr="00F11DAE" w:rsidRDefault="006C64A4" w:rsidP="003F1248">
            <w:pPr>
              <w:jc w:val="center"/>
              <w:rPr>
                <w:b/>
                <w:bCs/>
                <w:color w:val="000000"/>
              </w:rPr>
            </w:pPr>
            <w:r w:rsidRPr="00F11DAE">
              <w:rPr>
                <w:b/>
                <w:bCs/>
                <w:color w:val="000000"/>
              </w:rPr>
              <w:t>Procedimento (Sintético com Valor)</w:t>
            </w:r>
          </w:p>
        </w:tc>
      </w:tr>
      <w:tr w:rsidR="006C64A4" w:rsidRPr="00F11DAE" w:rsidTr="003F1248">
        <w:trPr>
          <w:trHeight w:val="213"/>
        </w:trPr>
        <w:tc>
          <w:tcPr>
            <w:tcW w:w="13840" w:type="dxa"/>
            <w:gridSpan w:val="14"/>
            <w:tcBorders>
              <w:top w:val="nil"/>
              <w:left w:val="nil"/>
              <w:bottom w:val="nil"/>
              <w:right w:val="nil"/>
            </w:tcBorders>
            <w:shd w:val="clear" w:color="auto" w:fill="auto"/>
            <w:vAlign w:val="center"/>
            <w:hideMark/>
          </w:tcPr>
          <w:p w:rsidR="006C64A4" w:rsidRPr="00F11DAE" w:rsidRDefault="006C64A4" w:rsidP="003F1248">
            <w:pPr>
              <w:jc w:val="right"/>
              <w:rPr>
                <w:color w:val="000000"/>
              </w:rPr>
            </w:pPr>
            <w:r w:rsidRPr="00F11DAE">
              <w:rPr>
                <w:color w:val="000000"/>
              </w:rPr>
              <w:t>Competência: 03/2015</w:t>
            </w:r>
          </w:p>
        </w:tc>
      </w:tr>
      <w:tr w:rsidR="006C64A4" w:rsidRPr="00F11DAE" w:rsidTr="003F1248">
        <w:trPr>
          <w:trHeight w:val="42"/>
        </w:trPr>
        <w:tc>
          <w:tcPr>
            <w:tcW w:w="13840"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r>
      <w:tr w:rsidR="006C64A4" w:rsidRPr="00F11DAE" w:rsidTr="003F1248">
        <w:trPr>
          <w:trHeight w:val="240"/>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13694" w:type="dxa"/>
            <w:gridSpan w:val="1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Filtros Utilizados</w:t>
            </w:r>
          </w:p>
        </w:tc>
      </w:tr>
      <w:tr w:rsidR="006C64A4" w:rsidRPr="00F11DAE" w:rsidTr="003F1248">
        <w:trPr>
          <w:trHeight w:val="259"/>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2447"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Competência:</w:t>
            </w:r>
          </w:p>
        </w:tc>
        <w:tc>
          <w:tcPr>
            <w:tcW w:w="11247" w:type="dxa"/>
            <w:gridSpan w:val="11"/>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03/2015</w:t>
            </w:r>
          </w:p>
        </w:tc>
      </w:tr>
      <w:tr w:rsidR="006C64A4" w:rsidRPr="00F11DAE" w:rsidTr="003F1248">
        <w:trPr>
          <w:trHeight w:val="240"/>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2447"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Situação do Procedimento:</w:t>
            </w:r>
          </w:p>
        </w:tc>
        <w:tc>
          <w:tcPr>
            <w:tcW w:w="11247" w:type="dxa"/>
            <w:gridSpan w:val="11"/>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Publicado</w:t>
            </w:r>
          </w:p>
        </w:tc>
      </w:tr>
      <w:tr w:rsidR="006C64A4" w:rsidRPr="00F11DAE" w:rsidTr="003F1248">
        <w:trPr>
          <w:trHeight w:val="240"/>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2447"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Consultar:</w:t>
            </w:r>
          </w:p>
        </w:tc>
        <w:tc>
          <w:tcPr>
            <w:tcW w:w="11247" w:type="dxa"/>
            <w:gridSpan w:val="11"/>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Todos</w:t>
            </w:r>
          </w:p>
        </w:tc>
      </w:tr>
      <w:tr w:rsidR="006C64A4" w:rsidRPr="00F11DAE" w:rsidTr="003F1248">
        <w:trPr>
          <w:trHeight w:val="259"/>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2447"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Grupo:</w:t>
            </w:r>
          </w:p>
        </w:tc>
        <w:tc>
          <w:tcPr>
            <w:tcW w:w="11247" w:type="dxa"/>
            <w:gridSpan w:val="11"/>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02 - Procedimentos com finalidade diagnóstica</w:t>
            </w:r>
          </w:p>
        </w:tc>
      </w:tr>
      <w:tr w:rsidR="006C64A4" w:rsidRPr="00F11DAE" w:rsidTr="003F1248">
        <w:trPr>
          <w:trHeight w:val="259"/>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2447"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proofErr w:type="spellStart"/>
            <w:r w:rsidRPr="00F11DAE">
              <w:rPr>
                <w:color w:val="000000"/>
              </w:rPr>
              <w:t>SubGrupo</w:t>
            </w:r>
            <w:proofErr w:type="spellEnd"/>
            <w:r w:rsidRPr="00F11DAE">
              <w:rPr>
                <w:color w:val="000000"/>
              </w:rPr>
              <w:t>:</w:t>
            </w:r>
          </w:p>
        </w:tc>
        <w:tc>
          <w:tcPr>
            <w:tcW w:w="11247" w:type="dxa"/>
            <w:gridSpan w:val="11"/>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04 - Diagnóstico por radiologia</w:t>
            </w:r>
          </w:p>
        </w:tc>
      </w:tr>
      <w:tr w:rsidR="006C64A4" w:rsidRPr="00F11DAE" w:rsidTr="003F1248">
        <w:trPr>
          <w:trHeight w:val="259"/>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2447"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Forma de Organização:</w:t>
            </w:r>
          </w:p>
        </w:tc>
        <w:tc>
          <w:tcPr>
            <w:tcW w:w="11247" w:type="dxa"/>
            <w:gridSpan w:val="11"/>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04 - Exames radiológicos da cintura escapular e dos membros superiores</w:t>
            </w:r>
          </w:p>
        </w:tc>
      </w:tr>
      <w:tr w:rsidR="006C64A4" w:rsidRPr="00F11DAE" w:rsidTr="003F1248">
        <w:trPr>
          <w:trHeight w:val="259"/>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2447"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Modalidade:</w:t>
            </w:r>
          </w:p>
        </w:tc>
        <w:tc>
          <w:tcPr>
            <w:tcW w:w="11247" w:type="dxa"/>
            <w:gridSpan w:val="11"/>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 xml:space="preserve">Ambulatorial, </w:t>
            </w:r>
          </w:p>
        </w:tc>
      </w:tr>
      <w:tr w:rsidR="006C64A4" w:rsidRPr="00F11DAE" w:rsidTr="003F1248">
        <w:trPr>
          <w:trHeight w:val="360"/>
        </w:trPr>
        <w:tc>
          <w:tcPr>
            <w:tcW w:w="1701"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Código</w:t>
            </w:r>
          </w:p>
        </w:tc>
        <w:tc>
          <w:tcPr>
            <w:tcW w:w="524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Nome</w:t>
            </w:r>
          </w:p>
        </w:tc>
        <w:tc>
          <w:tcPr>
            <w:tcW w:w="132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Modalidade</w:t>
            </w:r>
          </w:p>
        </w:tc>
        <w:tc>
          <w:tcPr>
            <w:tcW w:w="141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Complexidade</w:t>
            </w:r>
          </w:p>
        </w:tc>
        <w:tc>
          <w:tcPr>
            <w:tcW w:w="57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SA</w:t>
            </w:r>
          </w:p>
        </w:tc>
        <w:tc>
          <w:tcPr>
            <w:tcW w:w="86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proofErr w:type="spellStart"/>
            <w:r w:rsidRPr="00F11DAE">
              <w:rPr>
                <w:color w:val="000000"/>
              </w:rPr>
              <w:t>Tot</w:t>
            </w:r>
            <w:proofErr w:type="spellEnd"/>
            <w:r w:rsidRPr="00F11DAE">
              <w:rPr>
                <w:color w:val="000000"/>
              </w:rPr>
              <w:t xml:space="preserve">. </w:t>
            </w:r>
            <w:proofErr w:type="spellStart"/>
            <w:r w:rsidRPr="00F11DAE">
              <w:rPr>
                <w:color w:val="000000"/>
              </w:rPr>
              <w:t>Amb</w:t>
            </w:r>
            <w:proofErr w:type="spellEnd"/>
            <w:r w:rsidRPr="00F11DAE">
              <w:rPr>
                <w:color w:val="000000"/>
              </w:rPr>
              <w:t xml:space="preserve">. </w:t>
            </w:r>
          </w:p>
        </w:tc>
        <w:tc>
          <w:tcPr>
            <w:tcW w:w="72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SH</w:t>
            </w:r>
          </w:p>
        </w:tc>
        <w:tc>
          <w:tcPr>
            <w:tcW w:w="70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SP</w:t>
            </w:r>
          </w:p>
        </w:tc>
        <w:tc>
          <w:tcPr>
            <w:tcW w:w="127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proofErr w:type="spellStart"/>
            <w:r w:rsidRPr="00F11DAE">
              <w:rPr>
                <w:color w:val="000000"/>
              </w:rPr>
              <w:t>Tot</w:t>
            </w:r>
            <w:proofErr w:type="spellEnd"/>
            <w:r w:rsidRPr="00F11DAE">
              <w:rPr>
                <w:color w:val="000000"/>
              </w:rPr>
              <w:t xml:space="preserve">. Hosp. </w:t>
            </w:r>
          </w:p>
        </w:tc>
      </w:tr>
      <w:tr w:rsidR="006C64A4" w:rsidRPr="00F11DAE" w:rsidTr="003F1248">
        <w:trPr>
          <w:trHeight w:val="360"/>
        </w:trPr>
        <w:tc>
          <w:tcPr>
            <w:tcW w:w="1701"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0204040019</w:t>
            </w:r>
          </w:p>
        </w:tc>
        <w:tc>
          <w:tcPr>
            <w:tcW w:w="5243"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RADIOGRAFIA DE ANTEBRACO</w:t>
            </w:r>
          </w:p>
        </w:tc>
        <w:tc>
          <w:tcPr>
            <w:tcW w:w="132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1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57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6.42</w:t>
            </w:r>
          </w:p>
        </w:tc>
        <w:tc>
          <w:tcPr>
            <w:tcW w:w="86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6.42</w:t>
            </w:r>
          </w:p>
        </w:tc>
        <w:tc>
          <w:tcPr>
            <w:tcW w:w="72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19"/>
        </w:trPr>
        <w:tc>
          <w:tcPr>
            <w:tcW w:w="13694" w:type="dxa"/>
            <w:gridSpan w:val="1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701"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0204040027</w:t>
            </w:r>
          </w:p>
        </w:tc>
        <w:tc>
          <w:tcPr>
            <w:tcW w:w="5243"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RADIOGRAFIA DE ARTICULACAO ACROMIO-CLAVICULAR</w:t>
            </w:r>
          </w:p>
        </w:tc>
        <w:tc>
          <w:tcPr>
            <w:tcW w:w="132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1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57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7.40</w:t>
            </w:r>
          </w:p>
        </w:tc>
        <w:tc>
          <w:tcPr>
            <w:tcW w:w="86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7.40</w:t>
            </w:r>
          </w:p>
        </w:tc>
        <w:tc>
          <w:tcPr>
            <w:tcW w:w="72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19"/>
        </w:trPr>
        <w:tc>
          <w:tcPr>
            <w:tcW w:w="13694" w:type="dxa"/>
            <w:gridSpan w:val="1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701"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0204040035</w:t>
            </w:r>
          </w:p>
        </w:tc>
        <w:tc>
          <w:tcPr>
            <w:tcW w:w="5243"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RADIOGRAFIA DE ARTICULACAO ESCAPULO-UMERAL</w:t>
            </w:r>
          </w:p>
        </w:tc>
        <w:tc>
          <w:tcPr>
            <w:tcW w:w="132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1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57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7.40</w:t>
            </w:r>
          </w:p>
        </w:tc>
        <w:tc>
          <w:tcPr>
            <w:tcW w:w="86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7.40</w:t>
            </w:r>
          </w:p>
        </w:tc>
        <w:tc>
          <w:tcPr>
            <w:tcW w:w="72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19"/>
        </w:trPr>
        <w:tc>
          <w:tcPr>
            <w:tcW w:w="13694" w:type="dxa"/>
            <w:gridSpan w:val="1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701"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0204040043</w:t>
            </w:r>
          </w:p>
        </w:tc>
        <w:tc>
          <w:tcPr>
            <w:tcW w:w="5243"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RADIOGRAFIA DE ARTICULACAO ESTERNO-CLAVICULAR</w:t>
            </w:r>
          </w:p>
        </w:tc>
        <w:tc>
          <w:tcPr>
            <w:tcW w:w="132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1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57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7.40</w:t>
            </w:r>
          </w:p>
        </w:tc>
        <w:tc>
          <w:tcPr>
            <w:tcW w:w="86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7.40</w:t>
            </w:r>
          </w:p>
        </w:tc>
        <w:tc>
          <w:tcPr>
            <w:tcW w:w="72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19"/>
        </w:trPr>
        <w:tc>
          <w:tcPr>
            <w:tcW w:w="13694" w:type="dxa"/>
            <w:gridSpan w:val="1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701"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lastRenderedPageBreak/>
              <w:t>0204040051</w:t>
            </w:r>
          </w:p>
        </w:tc>
        <w:tc>
          <w:tcPr>
            <w:tcW w:w="5243"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RADIOGRAFIA DE BRACO</w:t>
            </w:r>
          </w:p>
        </w:tc>
        <w:tc>
          <w:tcPr>
            <w:tcW w:w="132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1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57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7.77</w:t>
            </w:r>
          </w:p>
        </w:tc>
        <w:tc>
          <w:tcPr>
            <w:tcW w:w="86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7.77</w:t>
            </w:r>
          </w:p>
        </w:tc>
        <w:tc>
          <w:tcPr>
            <w:tcW w:w="72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19"/>
        </w:trPr>
        <w:tc>
          <w:tcPr>
            <w:tcW w:w="13694" w:type="dxa"/>
            <w:gridSpan w:val="1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701"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0204040060</w:t>
            </w:r>
          </w:p>
        </w:tc>
        <w:tc>
          <w:tcPr>
            <w:tcW w:w="5243"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RADIOGRAFIA DE CLAVICULA</w:t>
            </w:r>
          </w:p>
        </w:tc>
        <w:tc>
          <w:tcPr>
            <w:tcW w:w="132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1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57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7.40</w:t>
            </w:r>
          </w:p>
        </w:tc>
        <w:tc>
          <w:tcPr>
            <w:tcW w:w="86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7.40</w:t>
            </w:r>
          </w:p>
        </w:tc>
        <w:tc>
          <w:tcPr>
            <w:tcW w:w="72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19"/>
        </w:trPr>
        <w:tc>
          <w:tcPr>
            <w:tcW w:w="13694" w:type="dxa"/>
            <w:gridSpan w:val="1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701"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0204040078</w:t>
            </w:r>
          </w:p>
        </w:tc>
        <w:tc>
          <w:tcPr>
            <w:tcW w:w="5243"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RADIOGRAFIA DE COTOVELO</w:t>
            </w:r>
          </w:p>
        </w:tc>
        <w:tc>
          <w:tcPr>
            <w:tcW w:w="132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1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57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5.90</w:t>
            </w:r>
          </w:p>
        </w:tc>
        <w:tc>
          <w:tcPr>
            <w:tcW w:w="86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5.90</w:t>
            </w:r>
          </w:p>
        </w:tc>
        <w:tc>
          <w:tcPr>
            <w:tcW w:w="72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19"/>
        </w:trPr>
        <w:tc>
          <w:tcPr>
            <w:tcW w:w="13694" w:type="dxa"/>
            <w:gridSpan w:val="1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701"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0204040086</w:t>
            </w:r>
          </w:p>
        </w:tc>
        <w:tc>
          <w:tcPr>
            <w:tcW w:w="5243"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RADIOGRAFIA DE DEDOS DA MAO</w:t>
            </w:r>
          </w:p>
        </w:tc>
        <w:tc>
          <w:tcPr>
            <w:tcW w:w="132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1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57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5.62</w:t>
            </w:r>
          </w:p>
        </w:tc>
        <w:tc>
          <w:tcPr>
            <w:tcW w:w="86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5.62</w:t>
            </w:r>
          </w:p>
        </w:tc>
        <w:tc>
          <w:tcPr>
            <w:tcW w:w="72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19"/>
        </w:trPr>
        <w:tc>
          <w:tcPr>
            <w:tcW w:w="13694" w:type="dxa"/>
            <w:gridSpan w:val="1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701"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0204040094</w:t>
            </w:r>
          </w:p>
        </w:tc>
        <w:tc>
          <w:tcPr>
            <w:tcW w:w="5243"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RADIOGRAFIA DE MAO</w:t>
            </w:r>
          </w:p>
        </w:tc>
        <w:tc>
          <w:tcPr>
            <w:tcW w:w="132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1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57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6.30</w:t>
            </w:r>
          </w:p>
        </w:tc>
        <w:tc>
          <w:tcPr>
            <w:tcW w:w="86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6.30</w:t>
            </w:r>
          </w:p>
        </w:tc>
        <w:tc>
          <w:tcPr>
            <w:tcW w:w="72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19"/>
        </w:trPr>
        <w:tc>
          <w:tcPr>
            <w:tcW w:w="13694" w:type="dxa"/>
            <w:gridSpan w:val="1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701"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0204040108</w:t>
            </w:r>
          </w:p>
        </w:tc>
        <w:tc>
          <w:tcPr>
            <w:tcW w:w="5243" w:type="dxa"/>
            <w:gridSpan w:val="2"/>
            <w:vMerge w:val="restart"/>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RADIOGRAFIA DE MAO E PUNHO (P/ DETERMINACAO DE IDADE OSSEA)</w:t>
            </w:r>
          </w:p>
        </w:tc>
        <w:tc>
          <w:tcPr>
            <w:tcW w:w="132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1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57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6.00</w:t>
            </w:r>
          </w:p>
        </w:tc>
        <w:tc>
          <w:tcPr>
            <w:tcW w:w="86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6.00</w:t>
            </w:r>
          </w:p>
        </w:tc>
        <w:tc>
          <w:tcPr>
            <w:tcW w:w="72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300"/>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1555" w:type="dxa"/>
            <w:tcBorders>
              <w:top w:val="nil"/>
              <w:left w:val="nil"/>
              <w:bottom w:val="nil"/>
              <w:right w:val="nil"/>
            </w:tcBorders>
            <w:shd w:val="clear" w:color="auto" w:fill="auto"/>
            <w:hideMark/>
          </w:tcPr>
          <w:p w:rsidR="006C64A4" w:rsidRPr="00F11DAE" w:rsidRDefault="006C64A4" w:rsidP="003F1248">
            <w:pPr>
              <w:rPr>
                <w:color w:val="000000"/>
              </w:rPr>
            </w:pPr>
          </w:p>
        </w:tc>
        <w:tc>
          <w:tcPr>
            <w:tcW w:w="5243" w:type="dxa"/>
            <w:gridSpan w:val="2"/>
            <w:vMerge/>
            <w:tcBorders>
              <w:top w:val="nil"/>
              <w:left w:val="nil"/>
              <w:bottom w:val="nil"/>
              <w:right w:val="nil"/>
            </w:tcBorders>
            <w:vAlign w:val="center"/>
            <w:hideMark/>
          </w:tcPr>
          <w:p w:rsidR="006C64A4" w:rsidRPr="00F11DAE" w:rsidRDefault="006C64A4" w:rsidP="003F1248">
            <w:pPr>
              <w:rPr>
                <w:color w:val="000000"/>
              </w:rPr>
            </w:pPr>
          </w:p>
        </w:tc>
        <w:tc>
          <w:tcPr>
            <w:tcW w:w="1327" w:type="dxa"/>
            <w:tcBorders>
              <w:top w:val="nil"/>
              <w:left w:val="nil"/>
              <w:bottom w:val="nil"/>
              <w:right w:val="nil"/>
            </w:tcBorders>
            <w:shd w:val="clear" w:color="auto" w:fill="auto"/>
            <w:hideMark/>
          </w:tcPr>
          <w:p w:rsidR="006C64A4" w:rsidRPr="00F11DAE" w:rsidRDefault="006C64A4" w:rsidP="003F1248">
            <w:pPr>
              <w:rPr>
                <w:color w:val="000000"/>
              </w:rPr>
            </w:pPr>
          </w:p>
        </w:tc>
        <w:tc>
          <w:tcPr>
            <w:tcW w:w="1411" w:type="dxa"/>
            <w:tcBorders>
              <w:top w:val="nil"/>
              <w:left w:val="nil"/>
              <w:bottom w:val="nil"/>
              <w:right w:val="nil"/>
            </w:tcBorders>
            <w:shd w:val="clear" w:color="auto" w:fill="auto"/>
            <w:hideMark/>
          </w:tcPr>
          <w:p w:rsidR="006C64A4" w:rsidRPr="00F11DAE" w:rsidRDefault="006C64A4" w:rsidP="003F1248">
            <w:pPr>
              <w:rPr>
                <w:color w:val="000000"/>
              </w:rPr>
            </w:pPr>
          </w:p>
        </w:tc>
        <w:tc>
          <w:tcPr>
            <w:tcW w:w="575" w:type="dxa"/>
            <w:tcBorders>
              <w:top w:val="nil"/>
              <w:left w:val="nil"/>
              <w:bottom w:val="nil"/>
              <w:right w:val="nil"/>
            </w:tcBorders>
            <w:shd w:val="clear" w:color="auto" w:fill="auto"/>
            <w:hideMark/>
          </w:tcPr>
          <w:p w:rsidR="006C64A4" w:rsidRPr="00F11DAE" w:rsidRDefault="006C64A4" w:rsidP="003F1248">
            <w:pPr>
              <w:rPr>
                <w:color w:val="000000"/>
              </w:rPr>
            </w:pPr>
          </w:p>
        </w:tc>
        <w:tc>
          <w:tcPr>
            <w:tcW w:w="867" w:type="dxa"/>
            <w:tcBorders>
              <w:top w:val="nil"/>
              <w:left w:val="nil"/>
              <w:bottom w:val="nil"/>
              <w:right w:val="nil"/>
            </w:tcBorders>
            <w:shd w:val="clear" w:color="auto" w:fill="auto"/>
            <w:hideMark/>
          </w:tcPr>
          <w:p w:rsidR="006C64A4" w:rsidRPr="00F11DAE" w:rsidRDefault="006C64A4" w:rsidP="003F1248">
            <w:pPr>
              <w:rPr>
                <w:color w:val="000000"/>
              </w:rPr>
            </w:pPr>
          </w:p>
        </w:tc>
        <w:tc>
          <w:tcPr>
            <w:tcW w:w="160" w:type="dxa"/>
            <w:tcBorders>
              <w:top w:val="nil"/>
              <w:left w:val="nil"/>
              <w:bottom w:val="nil"/>
              <w:right w:val="nil"/>
            </w:tcBorders>
            <w:shd w:val="clear" w:color="auto" w:fill="auto"/>
            <w:hideMark/>
          </w:tcPr>
          <w:p w:rsidR="006C64A4" w:rsidRPr="00F11DAE" w:rsidRDefault="006C64A4" w:rsidP="003F1248">
            <w:pPr>
              <w:rPr>
                <w:color w:val="000000"/>
              </w:rPr>
            </w:pPr>
          </w:p>
        </w:tc>
        <w:tc>
          <w:tcPr>
            <w:tcW w:w="569" w:type="dxa"/>
            <w:tcBorders>
              <w:top w:val="nil"/>
              <w:left w:val="nil"/>
              <w:bottom w:val="nil"/>
              <w:right w:val="nil"/>
            </w:tcBorders>
            <w:shd w:val="clear" w:color="auto" w:fill="auto"/>
            <w:hideMark/>
          </w:tcPr>
          <w:p w:rsidR="006C64A4" w:rsidRPr="00F11DAE" w:rsidRDefault="006C64A4" w:rsidP="003F1248">
            <w:pPr>
              <w:rPr>
                <w:color w:val="000000"/>
              </w:rPr>
            </w:pPr>
          </w:p>
        </w:tc>
        <w:tc>
          <w:tcPr>
            <w:tcW w:w="709" w:type="dxa"/>
            <w:tcBorders>
              <w:top w:val="nil"/>
              <w:left w:val="nil"/>
              <w:bottom w:val="nil"/>
              <w:right w:val="nil"/>
            </w:tcBorders>
            <w:shd w:val="clear" w:color="auto" w:fill="auto"/>
            <w:hideMark/>
          </w:tcPr>
          <w:p w:rsidR="006C64A4" w:rsidRPr="00F11DAE" w:rsidRDefault="006C64A4" w:rsidP="003F1248">
            <w:pPr>
              <w:rPr>
                <w:color w:val="000000"/>
              </w:rPr>
            </w:pPr>
          </w:p>
        </w:tc>
        <w:tc>
          <w:tcPr>
            <w:tcW w:w="721" w:type="dxa"/>
            <w:tcBorders>
              <w:top w:val="nil"/>
              <w:left w:val="nil"/>
              <w:bottom w:val="nil"/>
              <w:right w:val="nil"/>
            </w:tcBorders>
            <w:shd w:val="clear" w:color="auto" w:fill="auto"/>
            <w:hideMark/>
          </w:tcPr>
          <w:p w:rsidR="006C64A4" w:rsidRPr="00F11DAE" w:rsidRDefault="006C64A4" w:rsidP="003F1248">
            <w:pPr>
              <w:rPr>
                <w:color w:val="000000"/>
              </w:rPr>
            </w:pPr>
          </w:p>
        </w:tc>
        <w:tc>
          <w:tcPr>
            <w:tcW w:w="411" w:type="dxa"/>
            <w:tcBorders>
              <w:top w:val="nil"/>
              <w:left w:val="nil"/>
              <w:bottom w:val="nil"/>
              <w:right w:val="nil"/>
            </w:tcBorders>
            <w:shd w:val="clear" w:color="auto" w:fill="auto"/>
            <w:hideMark/>
          </w:tcPr>
          <w:p w:rsidR="006C64A4" w:rsidRPr="00F11DAE" w:rsidRDefault="006C64A4" w:rsidP="003F1248">
            <w:pPr>
              <w:rPr>
                <w:color w:val="000000"/>
              </w:rPr>
            </w:pP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19"/>
        </w:trPr>
        <w:tc>
          <w:tcPr>
            <w:tcW w:w="13694" w:type="dxa"/>
            <w:gridSpan w:val="1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701"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0204040116</w:t>
            </w:r>
          </w:p>
        </w:tc>
        <w:tc>
          <w:tcPr>
            <w:tcW w:w="5243"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RADIOGRAFIA DE ESCAPULA/OMBRO (TRES POSICOES)</w:t>
            </w:r>
          </w:p>
        </w:tc>
        <w:tc>
          <w:tcPr>
            <w:tcW w:w="132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1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57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7.98</w:t>
            </w:r>
          </w:p>
        </w:tc>
        <w:tc>
          <w:tcPr>
            <w:tcW w:w="86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7.98</w:t>
            </w:r>
          </w:p>
        </w:tc>
        <w:tc>
          <w:tcPr>
            <w:tcW w:w="72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19"/>
        </w:trPr>
        <w:tc>
          <w:tcPr>
            <w:tcW w:w="13694" w:type="dxa"/>
            <w:gridSpan w:val="1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701"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0204040124</w:t>
            </w:r>
          </w:p>
        </w:tc>
        <w:tc>
          <w:tcPr>
            <w:tcW w:w="5243"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RADIOGRAFIA DE PUNHO (AP + LATERAL + OBLIQUA)</w:t>
            </w:r>
          </w:p>
        </w:tc>
        <w:tc>
          <w:tcPr>
            <w:tcW w:w="132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w:t>
            </w:r>
          </w:p>
        </w:tc>
        <w:tc>
          <w:tcPr>
            <w:tcW w:w="141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57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6.91</w:t>
            </w:r>
          </w:p>
        </w:tc>
        <w:tc>
          <w:tcPr>
            <w:tcW w:w="86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6.91</w:t>
            </w:r>
          </w:p>
        </w:tc>
        <w:tc>
          <w:tcPr>
            <w:tcW w:w="72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19"/>
        </w:trPr>
        <w:tc>
          <w:tcPr>
            <w:tcW w:w="13694" w:type="dxa"/>
            <w:gridSpan w:val="1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3840" w:type="dxa"/>
            <w:gridSpan w:val="14"/>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Modalidades: 01 - Ambulatorial, 02 - Hospitalar, 03 - Hospital Dia, 04 - Internação Domiciliar, 05 - Assistência Domiciliar, 06 - Atenção Domiciliar</w:t>
            </w:r>
          </w:p>
        </w:tc>
      </w:tr>
      <w:tr w:rsidR="006C64A4" w:rsidRPr="00F11DAE" w:rsidTr="003F1248">
        <w:trPr>
          <w:trHeight w:val="360"/>
        </w:trPr>
        <w:tc>
          <w:tcPr>
            <w:tcW w:w="13840" w:type="dxa"/>
            <w:gridSpan w:val="14"/>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Complexidade: NA - Não se Aplica, AB - Atenção Básica, MC - Média Complexidade, AC - Alta Complexidade</w:t>
            </w:r>
          </w:p>
        </w:tc>
      </w:tr>
      <w:tr w:rsidR="006C64A4" w:rsidRPr="00F11DAE" w:rsidTr="003F1248">
        <w:trPr>
          <w:trHeight w:val="19"/>
        </w:trPr>
        <w:tc>
          <w:tcPr>
            <w:tcW w:w="13840"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r>
    </w:tbl>
    <w:p w:rsidR="006C64A4" w:rsidRPr="00F11DAE" w:rsidRDefault="006C64A4" w:rsidP="006C64A4">
      <w:pPr>
        <w:autoSpaceDE w:val="0"/>
        <w:autoSpaceDN w:val="0"/>
        <w:adjustRightInd w:val="0"/>
        <w:spacing w:after="120" w:line="360" w:lineRule="auto"/>
        <w:jc w:val="both"/>
        <w:rPr>
          <w:color w:val="000000"/>
        </w:rPr>
      </w:pPr>
    </w:p>
    <w:tbl>
      <w:tblPr>
        <w:tblW w:w="13840" w:type="dxa"/>
        <w:tblInd w:w="60" w:type="dxa"/>
        <w:tblCellMar>
          <w:left w:w="70" w:type="dxa"/>
          <w:right w:w="70" w:type="dxa"/>
        </w:tblCellMar>
        <w:tblLook w:val="04A0" w:firstRow="1" w:lastRow="0" w:firstColumn="1" w:lastColumn="0" w:noHBand="0" w:noVBand="1"/>
      </w:tblPr>
      <w:tblGrid>
        <w:gridCol w:w="146"/>
        <w:gridCol w:w="1543"/>
        <w:gridCol w:w="900"/>
        <w:gridCol w:w="571"/>
        <w:gridCol w:w="3747"/>
        <w:gridCol w:w="1323"/>
        <w:gridCol w:w="1424"/>
        <w:gridCol w:w="635"/>
        <w:gridCol w:w="861"/>
        <w:gridCol w:w="160"/>
        <w:gridCol w:w="563"/>
        <w:gridCol w:w="705"/>
        <w:gridCol w:w="711"/>
        <w:gridCol w:w="405"/>
        <w:gridCol w:w="146"/>
      </w:tblGrid>
      <w:tr w:rsidR="006C64A4" w:rsidRPr="00F11DAE" w:rsidTr="003F1248">
        <w:trPr>
          <w:trHeight w:val="1002"/>
        </w:trPr>
        <w:tc>
          <w:tcPr>
            <w:tcW w:w="13840" w:type="dxa"/>
            <w:gridSpan w:val="15"/>
            <w:tcBorders>
              <w:top w:val="nil"/>
              <w:left w:val="nil"/>
              <w:bottom w:val="nil"/>
              <w:right w:val="nil"/>
            </w:tcBorders>
            <w:shd w:val="clear" w:color="000000" w:fill="FFFFFF"/>
            <w:hideMark/>
          </w:tcPr>
          <w:p w:rsidR="006C64A4" w:rsidRPr="00F11DAE" w:rsidRDefault="006C64A4" w:rsidP="003F1248">
            <w:pPr>
              <w:rPr>
                <w:color w:val="000000"/>
              </w:rPr>
            </w:pPr>
            <w:r w:rsidRPr="00F11DAE">
              <w:rPr>
                <w:color w:val="000000"/>
              </w:rPr>
              <w:t>Ministério da Saúde - MS</w:t>
            </w:r>
            <w:r w:rsidRPr="00F11DAE">
              <w:rPr>
                <w:color w:val="000000"/>
              </w:rPr>
              <w:br/>
              <w:t>Secretaria de Atenção à Saúde</w:t>
            </w:r>
            <w:r w:rsidRPr="00F11DAE">
              <w:rPr>
                <w:color w:val="000000"/>
              </w:rPr>
              <w:br/>
              <w:t>Tabela de Procedimentos, Medicamentos, Órteses, Próteses e Materiais Especiais do SUS</w:t>
            </w:r>
          </w:p>
        </w:tc>
      </w:tr>
      <w:tr w:rsidR="006C64A4" w:rsidRPr="00F11DAE" w:rsidTr="003F1248">
        <w:trPr>
          <w:trHeight w:val="19"/>
        </w:trPr>
        <w:tc>
          <w:tcPr>
            <w:tcW w:w="1369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600"/>
        </w:trPr>
        <w:tc>
          <w:tcPr>
            <w:tcW w:w="13840" w:type="dxa"/>
            <w:gridSpan w:val="15"/>
            <w:tcBorders>
              <w:top w:val="nil"/>
              <w:left w:val="nil"/>
              <w:bottom w:val="nil"/>
              <w:right w:val="nil"/>
            </w:tcBorders>
            <w:shd w:val="clear" w:color="000000" w:fill="FFFFFF"/>
            <w:vAlign w:val="center"/>
            <w:hideMark/>
          </w:tcPr>
          <w:p w:rsidR="006C64A4" w:rsidRPr="00F11DAE" w:rsidRDefault="006C64A4" w:rsidP="003F1248">
            <w:pPr>
              <w:jc w:val="center"/>
              <w:rPr>
                <w:b/>
                <w:bCs/>
                <w:color w:val="000000"/>
              </w:rPr>
            </w:pPr>
            <w:r w:rsidRPr="00F11DAE">
              <w:rPr>
                <w:b/>
                <w:bCs/>
                <w:color w:val="000000"/>
              </w:rPr>
              <w:lastRenderedPageBreak/>
              <w:t>Procedimento (Sintético com Valor)</w:t>
            </w:r>
          </w:p>
        </w:tc>
      </w:tr>
      <w:tr w:rsidR="006C64A4" w:rsidRPr="00F11DAE" w:rsidTr="003F1248">
        <w:trPr>
          <w:trHeight w:val="360"/>
        </w:trPr>
        <w:tc>
          <w:tcPr>
            <w:tcW w:w="13840" w:type="dxa"/>
            <w:gridSpan w:val="15"/>
            <w:tcBorders>
              <w:top w:val="nil"/>
              <w:left w:val="nil"/>
              <w:bottom w:val="nil"/>
              <w:right w:val="nil"/>
            </w:tcBorders>
            <w:shd w:val="clear" w:color="auto" w:fill="auto"/>
            <w:vAlign w:val="center"/>
            <w:hideMark/>
          </w:tcPr>
          <w:p w:rsidR="006C64A4" w:rsidRPr="00F11DAE" w:rsidRDefault="006C64A4" w:rsidP="003F1248">
            <w:pPr>
              <w:jc w:val="right"/>
              <w:rPr>
                <w:color w:val="000000"/>
              </w:rPr>
            </w:pPr>
            <w:r w:rsidRPr="00F11DAE">
              <w:rPr>
                <w:color w:val="000000"/>
              </w:rPr>
              <w:t>Competência: 03/2015</w:t>
            </w:r>
          </w:p>
        </w:tc>
      </w:tr>
      <w:tr w:rsidR="006C64A4" w:rsidRPr="00F11DAE" w:rsidTr="003F1248">
        <w:trPr>
          <w:trHeight w:val="42"/>
        </w:trPr>
        <w:tc>
          <w:tcPr>
            <w:tcW w:w="13840" w:type="dxa"/>
            <w:gridSpan w:val="15"/>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r>
      <w:tr w:rsidR="006C64A4" w:rsidRPr="00F11DAE" w:rsidTr="003F1248">
        <w:trPr>
          <w:trHeight w:val="240"/>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13694" w:type="dxa"/>
            <w:gridSpan w:val="14"/>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Filtros Utilizados</w:t>
            </w:r>
          </w:p>
        </w:tc>
      </w:tr>
      <w:tr w:rsidR="006C64A4" w:rsidRPr="00F11DAE" w:rsidTr="003F1248">
        <w:trPr>
          <w:trHeight w:val="259"/>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2443"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Competência:</w:t>
            </w:r>
          </w:p>
        </w:tc>
        <w:tc>
          <w:tcPr>
            <w:tcW w:w="11251" w:type="dxa"/>
            <w:gridSpan w:val="1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03/2015</w:t>
            </w:r>
          </w:p>
        </w:tc>
      </w:tr>
      <w:tr w:rsidR="006C64A4" w:rsidRPr="00F11DAE" w:rsidTr="003F1248">
        <w:trPr>
          <w:trHeight w:val="240"/>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2443"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Situação do Procedimento:</w:t>
            </w:r>
          </w:p>
        </w:tc>
        <w:tc>
          <w:tcPr>
            <w:tcW w:w="11251" w:type="dxa"/>
            <w:gridSpan w:val="1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Publicado</w:t>
            </w:r>
          </w:p>
        </w:tc>
      </w:tr>
      <w:tr w:rsidR="006C64A4" w:rsidRPr="00F11DAE" w:rsidTr="003F1248">
        <w:trPr>
          <w:trHeight w:val="240"/>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2443"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Consultar:</w:t>
            </w:r>
          </w:p>
        </w:tc>
        <w:tc>
          <w:tcPr>
            <w:tcW w:w="11251" w:type="dxa"/>
            <w:gridSpan w:val="1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Todos</w:t>
            </w:r>
          </w:p>
        </w:tc>
      </w:tr>
      <w:tr w:rsidR="006C64A4" w:rsidRPr="00F11DAE" w:rsidTr="003F1248">
        <w:trPr>
          <w:trHeight w:val="259"/>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2443"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Grupo:</w:t>
            </w:r>
          </w:p>
        </w:tc>
        <w:tc>
          <w:tcPr>
            <w:tcW w:w="11251" w:type="dxa"/>
            <w:gridSpan w:val="1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02 - Procedimentos com finalidade diagnóstica</w:t>
            </w:r>
          </w:p>
        </w:tc>
      </w:tr>
      <w:tr w:rsidR="006C64A4" w:rsidRPr="00F11DAE" w:rsidTr="003F1248">
        <w:trPr>
          <w:trHeight w:val="259"/>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2443"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proofErr w:type="spellStart"/>
            <w:r w:rsidRPr="00F11DAE">
              <w:rPr>
                <w:color w:val="000000"/>
              </w:rPr>
              <w:t>SubGrupo</w:t>
            </w:r>
            <w:proofErr w:type="spellEnd"/>
            <w:r w:rsidRPr="00F11DAE">
              <w:rPr>
                <w:color w:val="000000"/>
              </w:rPr>
              <w:t>:</w:t>
            </w:r>
          </w:p>
        </w:tc>
        <w:tc>
          <w:tcPr>
            <w:tcW w:w="11251" w:type="dxa"/>
            <w:gridSpan w:val="1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04 - Diagnóstico por radiologia</w:t>
            </w:r>
          </w:p>
        </w:tc>
      </w:tr>
      <w:tr w:rsidR="006C64A4" w:rsidRPr="00F11DAE" w:rsidTr="003F1248">
        <w:trPr>
          <w:trHeight w:val="259"/>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2443"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Forma de Organização:</w:t>
            </w:r>
          </w:p>
        </w:tc>
        <w:tc>
          <w:tcPr>
            <w:tcW w:w="11251" w:type="dxa"/>
            <w:gridSpan w:val="1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05 - Exames radiológicos do abdômen e pelve</w:t>
            </w:r>
          </w:p>
        </w:tc>
      </w:tr>
      <w:tr w:rsidR="006C64A4" w:rsidRPr="00F11DAE" w:rsidTr="003F1248">
        <w:trPr>
          <w:trHeight w:val="259"/>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2443"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Modalidade:</w:t>
            </w:r>
          </w:p>
        </w:tc>
        <w:tc>
          <w:tcPr>
            <w:tcW w:w="11251" w:type="dxa"/>
            <w:gridSpan w:val="1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 xml:space="preserve">Ambulatorial, </w:t>
            </w:r>
          </w:p>
        </w:tc>
      </w:tr>
      <w:tr w:rsidR="006C64A4" w:rsidRPr="00F11DAE" w:rsidTr="003F1248">
        <w:trPr>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Código</w:t>
            </w:r>
          </w:p>
        </w:tc>
        <w:tc>
          <w:tcPr>
            <w:tcW w:w="521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Nome</w:t>
            </w:r>
          </w:p>
        </w:tc>
        <w:tc>
          <w:tcPr>
            <w:tcW w:w="1323"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Modalidade</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Complexidade</w:t>
            </w:r>
          </w:p>
        </w:tc>
        <w:tc>
          <w:tcPr>
            <w:tcW w:w="63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SA</w:t>
            </w:r>
          </w:p>
        </w:tc>
        <w:tc>
          <w:tcPr>
            <w:tcW w:w="86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proofErr w:type="spellStart"/>
            <w:r w:rsidRPr="00F11DAE">
              <w:rPr>
                <w:color w:val="000000"/>
              </w:rPr>
              <w:t>Tot</w:t>
            </w:r>
            <w:proofErr w:type="spellEnd"/>
            <w:r w:rsidRPr="00F11DAE">
              <w:rPr>
                <w:color w:val="000000"/>
              </w:rPr>
              <w:t xml:space="preserve">. </w:t>
            </w:r>
            <w:proofErr w:type="spellStart"/>
            <w:r w:rsidRPr="00F11DAE">
              <w:rPr>
                <w:color w:val="000000"/>
              </w:rPr>
              <w:t>Amb</w:t>
            </w:r>
            <w:proofErr w:type="spellEnd"/>
            <w:r w:rsidRPr="00F11DAE">
              <w:rPr>
                <w:color w:val="000000"/>
              </w:rPr>
              <w:t xml:space="preserve">. </w:t>
            </w:r>
          </w:p>
        </w:tc>
        <w:tc>
          <w:tcPr>
            <w:tcW w:w="72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SH</w:t>
            </w:r>
          </w:p>
        </w:tc>
        <w:tc>
          <w:tcPr>
            <w:tcW w:w="70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SP</w:t>
            </w:r>
          </w:p>
        </w:tc>
        <w:tc>
          <w:tcPr>
            <w:tcW w:w="1262"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proofErr w:type="spellStart"/>
            <w:r w:rsidRPr="00F11DAE">
              <w:rPr>
                <w:color w:val="000000"/>
              </w:rPr>
              <w:t>Tot</w:t>
            </w:r>
            <w:proofErr w:type="spellEnd"/>
            <w:r w:rsidRPr="00F11DAE">
              <w:rPr>
                <w:color w:val="000000"/>
              </w:rPr>
              <w:t xml:space="preserve">. Hosp. </w:t>
            </w:r>
          </w:p>
        </w:tc>
      </w:tr>
      <w:tr w:rsidR="006C64A4" w:rsidRPr="00F11DAE" w:rsidTr="003F1248">
        <w:trPr>
          <w:trHeight w:val="42"/>
        </w:trPr>
        <w:tc>
          <w:tcPr>
            <w:tcW w:w="1369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0204050014</w:t>
            </w:r>
          </w:p>
        </w:tc>
        <w:tc>
          <w:tcPr>
            <w:tcW w:w="5218"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CLISTER OPACO C/ DUPLO CONTRASTE</w:t>
            </w:r>
          </w:p>
        </w:tc>
        <w:tc>
          <w:tcPr>
            <w:tcW w:w="1323"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63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47.76</w:t>
            </w:r>
          </w:p>
        </w:tc>
        <w:tc>
          <w:tcPr>
            <w:tcW w:w="86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47.76</w:t>
            </w:r>
          </w:p>
        </w:tc>
        <w:tc>
          <w:tcPr>
            <w:tcW w:w="72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62"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19"/>
        </w:trPr>
        <w:tc>
          <w:tcPr>
            <w:tcW w:w="1369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0204050022</w:t>
            </w:r>
          </w:p>
        </w:tc>
        <w:tc>
          <w:tcPr>
            <w:tcW w:w="5218"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COLANGIOGRAFIA PER-OPERATORIA</w:t>
            </w:r>
          </w:p>
        </w:tc>
        <w:tc>
          <w:tcPr>
            <w:tcW w:w="1323"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63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32.61</w:t>
            </w:r>
          </w:p>
        </w:tc>
        <w:tc>
          <w:tcPr>
            <w:tcW w:w="86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32.61</w:t>
            </w:r>
          </w:p>
        </w:tc>
        <w:tc>
          <w:tcPr>
            <w:tcW w:w="72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62"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19"/>
        </w:trPr>
        <w:tc>
          <w:tcPr>
            <w:tcW w:w="1369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0204050030</w:t>
            </w:r>
          </w:p>
        </w:tc>
        <w:tc>
          <w:tcPr>
            <w:tcW w:w="5218"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COLANGIOGRAFIA POS-OPERATORIA</w:t>
            </w:r>
          </w:p>
        </w:tc>
        <w:tc>
          <w:tcPr>
            <w:tcW w:w="1323"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63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32.61</w:t>
            </w:r>
          </w:p>
        </w:tc>
        <w:tc>
          <w:tcPr>
            <w:tcW w:w="86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32.61</w:t>
            </w:r>
          </w:p>
        </w:tc>
        <w:tc>
          <w:tcPr>
            <w:tcW w:w="72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62"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19"/>
        </w:trPr>
        <w:tc>
          <w:tcPr>
            <w:tcW w:w="1369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0204050049</w:t>
            </w:r>
          </w:p>
        </w:tc>
        <w:tc>
          <w:tcPr>
            <w:tcW w:w="5218"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DUODENOGRAFIA HIPOTONICA</w:t>
            </w:r>
          </w:p>
        </w:tc>
        <w:tc>
          <w:tcPr>
            <w:tcW w:w="1323"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63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34.52</w:t>
            </w:r>
          </w:p>
        </w:tc>
        <w:tc>
          <w:tcPr>
            <w:tcW w:w="86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34.52</w:t>
            </w:r>
          </w:p>
        </w:tc>
        <w:tc>
          <w:tcPr>
            <w:tcW w:w="72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62"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19"/>
        </w:trPr>
        <w:tc>
          <w:tcPr>
            <w:tcW w:w="1369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0204050057</w:t>
            </w:r>
          </w:p>
        </w:tc>
        <w:tc>
          <w:tcPr>
            <w:tcW w:w="5218"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FISTULOGRAFIA</w:t>
            </w:r>
          </w:p>
        </w:tc>
        <w:tc>
          <w:tcPr>
            <w:tcW w:w="1323"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63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45.34</w:t>
            </w:r>
          </w:p>
        </w:tc>
        <w:tc>
          <w:tcPr>
            <w:tcW w:w="86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45.34</w:t>
            </w:r>
          </w:p>
        </w:tc>
        <w:tc>
          <w:tcPr>
            <w:tcW w:w="72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62"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19"/>
        </w:trPr>
        <w:tc>
          <w:tcPr>
            <w:tcW w:w="1369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0204050065</w:t>
            </w:r>
          </w:p>
        </w:tc>
        <w:tc>
          <w:tcPr>
            <w:tcW w:w="5218"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HISTEROSSALPINGOGRAFIA</w:t>
            </w:r>
          </w:p>
        </w:tc>
        <w:tc>
          <w:tcPr>
            <w:tcW w:w="1323"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63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45.34</w:t>
            </w:r>
          </w:p>
        </w:tc>
        <w:tc>
          <w:tcPr>
            <w:tcW w:w="86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45.34</w:t>
            </w:r>
          </w:p>
        </w:tc>
        <w:tc>
          <w:tcPr>
            <w:tcW w:w="72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62"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19"/>
        </w:trPr>
        <w:tc>
          <w:tcPr>
            <w:tcW w:w="1369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0204050073</w:t>
            </w:r>
          </w:p>
        </w:tc>
        <w:tc>
          <w:tcPr>
            <w:tcW w:w="5218"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PIELOGRAFIA ANTEROGRADA PERCUTANEA</w:t>
            </w:r>
          </w:p>
        </w:tc>
        <w:tc>
          <w:tcPr>
            <w:tcW w:w="1323"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AC</w:t>
            </w:r>
          </w:p>
        </w:tc>
        <w:tc>
          <w:tcPr>
            <w:tcW w:w="63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73.15</w:t>
            </w:r>
          </w:p>
        </w:tc>
        <w:tc>
          <w:tcPr>
            <w:tcW w:w="86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73.15</w:t>
            </w:r>
          </w:p>
        </w:tc>
        <w:tc>
          <w:tcPr>
            <w:tcW w:w="72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62"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19"/>
        </w:trPr>
        <w:tc>
          <w:tcPr>
            <w:tcW w:w="1369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0204050081</w:t>
            </w:r>
          </w:p>
        </w:tc>
        <w:tc>
          <w:tcPr>
            <w:tcW w:w="5218"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PIELOGRAFIA ASCENDENTE</w:t>
            </w:r>
          </w:p>
        </w:tc>
        <w:tc>
          <w:tcPr>
            <w:tcW w:w="1323"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63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52.11</w:t>
            </w:r>
          </w:p>
        </w:tc>
        <w:tc>
          <w:tcPr>
            <w:tcW w:w="86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52.11</w:t>
            </w:r>
          </w:p>
        </w:tc>
        <w:tc>
          <w:tcPr>
            <w:tcW w:w="72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62"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19"/>
        </w:trPr>
        <w:tc>
          <w:tcPr>
            <w:tcW w:w="1369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lastRenderedPageBreak/>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0204050103</w:t>
            </w:r>
          </w:p>
        </w:tc>
        <w:tc>
          <w:tcPr>
            <w:tcW w:w="5218"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PLANIGRAFIA DE RIM S/ CONTRASTE</w:t>
            </w:r>
          </w:p>
        </w:tc>
        <w:tc>
          <w:tcPr>
            <w:tcW w:w="1323"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63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14.48</w:t>
            </w:r>
          </w:p>
        </w:tc>
        <w:tc>
          <w:tcPr>
            <w:tcW w:w="86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14.48</w:t>
            </w:r>
          </w:p>
        </w:tc>
        <w:tc>
          <w:tcPr>
            <w:tcW w:w="72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62"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19"/>
        </w:trPr>
        <w:tc>
          <w:tcPr>
            <w:tcW w:w="1369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0204050111</w:t>
            </w:r>
          </w:p>
        </w:tc>
        <w:tc>
          <w:tcPr>
            <w:tcW w:w="5218"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RADIOGRAFIA DE ABDOMEN (AP + LATERAL / LOCALIZADA)</w:t>
            </w:r>
          </w:p>
        </w:tc>
        <w:tc>
          <w:tcPr>
            <w:tcW w:w="1323"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63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10.73</w:t>
            </w:r>
          </w:p>
        </w:tc>
        <w:tc>
          <w:tcPr>
            <w:tcW w:w="86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10.73</w:t>
            </w:r>
          </w:p>
        </w:tc>
        <w:tc>
          <w:tcPr>
            <w:tcW w:w="72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62"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19"/>
        </w:trPr>
        <w:tc>
          <w:tcPr>
            <w:tcW w:w="1369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0204050120</w:t>
            </w:r>
          </w:p>
        </w:tc>
        <w:tc>
          <w:tcPr>
            <w:tcW w:w="5218" w:type="dxa"/>
            <w:gridSpan w:val="3"/>
            <w:vMerge w:val="restart"/>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RADIOGRAFIA DE ABDOMEN AGUDO (MINIMO DE 3 INCIDENCIAS)</w:t>
            </w:r>
          </w:p>
        </w:tc>
        <w:tc>
          <w:tcPr>
            <w:tcW w:w="1323"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63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15.30</w:t>
            </w:r>
          </w:p>
        </w:tc>
        <w:tc>
          <w:tcPr>
            <w:tcW w:w="86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15.30</w:t>
            </w:r>
          </w:p>
        </w:tc>
        <w:tc>
          <w:tcPr>
            <w:tcW w:w="72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62"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210"/>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1543" w:type="dxa"/>
            <w:tcBorders>
              <w:top w:val="nil"/>
              <w:left w:val="nil"/>
              <w:bottom w:val="nil"/>
              <w:right w:val="nil"/>
            </w:tcBorders>
            <w:shd w:val="clear" w:color="auto" w:fill="auto"/>
            <w:hideMark/>
          </w:tcPr>
          <w:p w:rsidR="006C64A4" w:rsidRPr="00F11DAE" w:rsidRDefault="006C64A4" w:rsidP="003F1248">
            <w:pPr>
              <w:rPr>
                <w:color w:val="000000"/>
              </w:rPr>
            </w:pPr>
          </w:p>
        </w:tc>
        <w:tc>
          <w:tcPr>
            <w:tcW w:w="5218" w:type="dxa"/>
            <w:gridSpan w:val="3"/>
            <w:vMerge/>
            <w:tcBorders>
              <w:top w:val="nil"/>
              <w:left w:val="nil"/>
              <w:bottom w:val="nil"/>
              <w:right w:val="nil"/>
            </w:tcBorders>
            <w:vAlign w:val="center"/>
            <w:hideMark/>
          </w:tcPr>
          <w:p w:rsidR="006C64A4" w:rsidRPr="00F11DAE" w:rsidRDefault="006C64A4" w:rsidP="003F1248">
            <w:pPr>
              <w:rPr>
                <w:color w:val="000000"/>
              </w:rPr>
            </w:pPr>
          </w:p>
        </w:tc>
        <w:tc>
          <w:tcPr>
            <w:tcW w:w="1323" w:type="dxa"/>
            <w:tcBorders>
              <w:top w:val="nil"/>
              <w:left w:val="nil"/>
              <w:bottom w:val="nil"/>
              <w:right w:val="nil"/>
            </w:tcBorders>
            <w:shd w:val="clear" w:color="auto" w:fill="auto"/>
            <w:hideMark/>
          </w:tcPr>
          <w:p w:rsidR="006C64A4" w:rsidRPr="00F11DAE" w:rsidRDefault="006C64A4" w:rsidP="003F1248">
            <w:pPr>
              <w:rPr>
                <w:color w:val="000000"/>
              </w:rPr>
            </w:pPr>
          </w:p>
        </w:tc>
        <w:tc>
          <w:tcPr>
            <w:tcW w:w="1424" w:type="dxa"/>
            <w:tcBorders>
              <w:top w:val="nil"/>
              <w:left w:val="nil"/>
              <w:bottom w:val="nil"/>
              <w:right w:val="nil"/>
            </w:tcBorders>
            <w:shd w:val="clear" w:color="auto" w:fill="auto"/>
            <w:hideMark/>
          </w:tcPr>
          <w:p w:rsidR="006C64A4" w:rsidRPr="00F11DAE" w:rsidRDefault="006C64A4" w:rsidP="003F1248">
            <w:pPr>
              <w:rPr>
                <w:color w:val="000000"/>
              </w:rPr>
            </w:pPr>
          </w:p>
        </w:tc>
        <w:tc>
          <w:tcPr>
            <w:tcW w:w="635" w:type="dxa"/>
            <w:tcBorders>
              <w:top w:val="nil"/>
              <w:left w:val="nil"/>
              <w:bottom w:val="nil"/>
              <w:right w:val="nil"/>
            </w:tcBorders>
            <w:shd w:val="clear" w:color="auto" w:fill="auto"/>
            <w:hideMark/>
          </w:tcPr>
          <w:p w:rsidR="006C64A4" w:rsidRPr="00F11DAE" w:rsidRDefault="006C64A4" w:rsidP="003F1248">
            <w:pPr>
              <w:rPr>
                <w:color w:val="000000"/>
              </w:rPr>
            </w:pPr>
          </w:p>
        </w:tc>
        <w:tc>
          <w:tcPr>
            <w:tcW w:w="861" w:type="dxa"/>
            <w:tcBorders>
              <w:top w:val="nil"/>
              <w:left w:val="nil"/>
              <w:bottom w:val="nil"/>
              <w:right w:val="nil"/>
            </w:tcBorders>
            <w:shd w:val="clear" w:color="auto" w:fill="auto"/>
            <w:hideMark/>
          </w:tcPr>
          <w:p w:rsidR="006C64A4" w:rsidRPr="00F11DAE" w:rsidRDefault="006C64A4" w:rsidP="003F1248">
            <w:pPr>
              <w:rPr>
                <w:color w:val="000000"/>
              </w:rPr>
            </w:pPr>
          </w:p>
        </w:tc>
        <w:tc>
          <w:tcPr>
            <w:tcW w:w="160" w:type="dxa"/>
            <w:tcBorders>
              <w:top w:val="nil"/>
              <w:left w:val="nil"/>
              <w:bottom w:val="nil"/>
              <w:right w:val="nil"/>
            </w:tcBorders>
            <w:shd w:val="clear" w:color="auto" w:fill="auto"/>
            <w:hideMark/>
          </w:tcPr>
          <w:p w:rsidR="006C64A4" w:rsidRPr="00F11DAE" w:rsidRDefault="006C64A4" w:rsidP="003F1248">
            <w:pPr>
              <w:rPr>
                <w:color w:val="000000"/>
              </w:rPr>
            </w:pPr>
          </w:p>
        </w:tc>
        <w:tc>
          <w:tcPr>
            <w:tcW w:w="563" w:type="dxa"/>
            <w:tcBorders>
              <w:top w:val="nil"/>
              <w:left w:val="nil"/>
              <w:bottom w:val="nil"/>
              <w:right w:val="nil"/>
            </w:tcBorders>
            <w:shd w:val="clear" w:color="auto" w:fill="auto"/>
            <w:hideMark/>
          </w:tcPr>
          <w:p w:rsidR="006C64A4" w:rsidRPr="00F11DAE" w:rsidRDefault="006C64A4" w:rsidP="003F1248">
            <w:pPr>
              <w:rPr>
                <w:color w:val="000000"/>
              </w:rPr>
            </w:pPr>
          </w:p>
        </w:tc>
        <w:tc>
          <w:tcPr>
            <w:tcW w:w="705" w:type="dxa"/>
            <w:tcBorders>
              <w:top w:val="nil"/>
              <w:left w:val="nil"/>
              <w:bottom w:val="nil"/>
              <w:right w:val="nil"/>
            </w:tcBorders>
            <w:shd w:val="clear" w:color="auto" w:fill="auto"/>
            <w:hideMark/>
          </w:tcPr>
          <w:p w:rsidR="006C64A4" w:rsidRPr="00F11DAE" w:rsidRDefault="006C64A4" w:rsidP="003F1248">
            <w:pPr>
              <w:rPr>
                <w:color w:val="000000"/>
              </w:rPr>
            </w:pPr>
          </w:p>
        </w:tc>
        <w:tc>
          <w:tcPr>
            <w:tcW w:w="711" w:type="dxa"/>
            <w:tcBorders>
              <w:top w:val="nil"/>
              <w:left w:val="nil"/>
              <w:bottom w:val="nil"/>
              <w:right w:val="nil"/>
            </w:tcBorders>
            <w:shd w:val="clear" w:color="auto" w:fill="auto"/>
            <w:hideMark/>
          </w:tcPr>
          <w:p w:rsidR="006C64A4" w:rsidRPr="00F11DAE" w:rsidRDefault="006C64A4" w:rsidP="003F1248">
            <w:pPr>
              <w:rPr>
                <w:color w:val="000000"/>
              </w:rPr>
            </w:pPr>
          </w:p>
        </w:tc>
        <w:tc>
          <w:tcPr>
            <w:tcW w:w="405" w:type="dxa"/>
            <w:tcBorders>
              <w:top w:val="nil"/>
              <w:left w:val="nil"/>
              <w:bottom w:val="nil"/>
              <w:right w:val="nil"/>
            </w:tcBorders>
            <w:shd w:val="clear" w:color="auto" w:fill="auto"/>
            <w:hideMark/>
          </w:tcPr>
          <w:p w:rsidR="006C64A4" w:rsidRPr="00F11DAE" w:rsidRDefault="006C64A4" w:rsidP="003F1248">
            <w:pPr>
              <w:rPr>
                <w:color w:val="000000"/>
              </w:rPr>
            </w:pP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19"/>
        </w:trPr>
        <w:tc>
          <w:tcPr>
            <w:tcW w:w="1369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0204050138</w:t>
            </w:r>
          </w:p>
        </w:tc>
        <w:tc>
          <w:tcPr>
            <w:tcW w:w="5218"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RADIOGRAFIA DE ABDOMEN SIMPLES (AP)</w:t>
            </w:r>
          </w:p>
        </w:tc>
        <w:tc>
          <w:tcPr>
            <w:tcW w:w="1323"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63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7.17</w:t>
            </w:r>
          </w:p>
        </w:tc>
        <w:tc>
          <w:tcPr>
            <w:tcW w:w="86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7.17</w:t>
            </w:r>
          </w:p>
        </w:tc>
        <w:tc>
          <w:tcPr>
            <w:tcW w:w="72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62"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19"/>
        </w:trPr>
        <w:tc>
          <w:tcPr>
            <w:tcW w:w="1369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0204050146</w:t>
            </w:r>
          </w:p>
        </w:tc>
        <w:tc>
          <w:tcPr>
            <w:tcW w:w="5218"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RADIOGRAFIA DE ESTOMAGO E DUODENO</w:t>
            </w:r>
          </w:p>
        </w:tc>
        <w:tc>
          <w:tcPr>
            <w:tcW w:w="1323"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63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35.22</w:t>
            </w:r>
          </w:p>
        </w:tc>
        <w:tc>
          <w:tcPr>
            <w:tcW w:w="86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35.22</w:t>
            </w:r>
          </w:p>
        </w:tc>
        <w:tc>
          <w:tcPr>
            <w:tcW w:w="72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62"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19"/>
        </w:trPr>
        <w:tc>
          <w:tcPr>
            <w:tcW w:w="1369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0204050154</w:t>
            </w:r>
          </w:p>
        </w:tc>
        <w:tc>
          <w:tcPr>
            <w:tcW w:w="5218"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RADIOGRAFIA DE INTESTINO DELGADO (TRANSITO)</w:t>
            </w:r>
          </w:p>
        </w:tc>
        <w:tc>
          <w:tcPr>
            <w:tcW w:w="1323"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63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47.59</w:t>
            </w:r>
          </w:p>
        </w:tc>
        <w:tc>
          <w:tcPr>
            <w:tcW w:w="86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47.59</w:t>
            </w:r>
          </w:p>
        </w:tc>
        <w:tc>
          <w:tcPr>
            <w:tcW w:w="72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62"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19"/>
        </w:trPr>
        <w:tc>
          <w:tcPr>
            <w:tcW w:w="1369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3840" w:type="dxa"/>
            <w:gridSpan w:val="15"/>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Modalidades: 01 - Ambulatorial, 02 - Hospitalar, 03 - Hospital Dia, 04 - Internação Domiciliar, 05 - Assistência Domiciliar, 06 - Atenção Domiciliar</w:t>
            </w:r>
          </w:p>
        </w:tc>
      </w:tr>
      <w:tr w:rsidR="006C64A4" w:rsidRPr="00F11DAE" w:rsidTr="003F1248">
        <w:trPr>
          <w:trHeight w:val="360"/>
        </w:trPr>
        <w:tc>
          <w:tcPr>
            <w:tcW w:w="13840" w:type="dxa"/>
            <w:gridSpan w:val="15"/>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Complexidade: NA - Não se Aplica, AB - Atenção Básica, MC - Média Complexidade, AC - Alta Complexidade</w:t>
            </w:r>
          </w:p>
        </w:tc>
      </w:tr>
      <w:tr w:rsidR="006C64A4" w:rsidRPr="00F11DAE" w:rsidTr="003F1248">
        <w:trPr>
          <w:trHeight w:val="19"/>
        </w:trPr>
        <w:tc>
          <w:tcPr>
            <w:tcW w:w="13840" w:type="dxa"/>
            <w:gridSpan w:val="15"/>
            <w:tcBorders>
              <w:top w:val="single" w:sz="8" w:space="0" w:color="000000"/>
              <w:left w:val="nil"/>
              <w:bottom w:val="nil"/>
              <w:right w:val="nil"/>
            </w:tcBorders>
            <w:shd w:val="clear" w:color="auto" w:fill="auto"/>
            <w:hideMark/>
          </w:tcPr>
          <w:p w:rsidR="006C64A4" w:rsidRPr="00F11DAE" w:rsidRDefault="006C64A4" w:rsidP="003F1248">
            <w:pPr>
              <w:rPr>
                <w:color w:val="000000"/>
              </w:rPr>
            </w:pPr>
            <w:r w:rsidRPr="00F11DAE">
              <w:rPr>
                <w:color w:val="000000"/>
              </w:rPr>
              <w:t> </w:t>
            </w:r>
          </w:p>
        </w:tc>
      </w:tr>
      <w:tr w:rsidR="006C64A4" w:rsidRPr="00F11DAE" w:rsidTr="003F1248">
        <w:trPr>
          <w:trHeight w:val="360"/>
        </w:trPr>
        <w:tc>
          <w:tcPr>
            <w:tcW w:w="3160" w:type="dxa"/>
            <w:gridSpan w:val="4"/>
            <w:tcBorders>
              <w:top w:val="nil"/>
              <w:left w:val="nil"/>
              <w:bottom w:val="nil"/>
              <w:right w:val="nil"/>
            </w:tcBorders>
            <w:shd w:val="clear" w:color="auto" w:fill="auto"/>
            <w:vAlign w:val="center"/>
            <w:hideMark/>
          </w:tcPr>
          <w:p w:rsidR="006C64A4" w:rsidRPr="00F11DAE" w:rsidRDefault="006C64A4" w:rsidP="003F1248">
            <w:pPr>
              <w:rPr>
                <w:color w:val="000000"/>
              </w:rPr>
            </w:pPr>
          </w:p>
        </w:tc>
        <w:tc>
          <w:tcPr>
            <w:tcW w:w="8150" w:type="dxa"/>
            <w:gridSpan w:val="6"/>
            <w:tcBorders>
              <w:top w:val="nil"/>
              <w:left w:val="nil"/>
              <w:bottom w:val="nil"/>
              <w:right w:val="nil"/>
            </w:tcBorders>
            <w:shd w:val="clear" w:color="auto" w:fill="auto"/>
            <w:vAlign w:val="center"/>
            <w:hideMark/>
          </w:tcPr>
          <w:p w:rsidR="006C64A4" w:rsidRPr="00F11DAE" w:rsidRDefault="006C64A4" w:rsidP="003F1248">
            <w:pPr>
              <w:jc w:val="center"/>
              <w:rPr>
                <w:color w:val="000000"/>
              </w:rPr>
            </w:pPr>
          </w:p>
        </w:tc>
        <w:tc>
          <w:tcPr>
            <w:tcW w:w="1979" w:type="dxa"/>
            <w:gridSpan w:val="3"/>
            <w:tcBorders>
              <w:top w:val="nil"/>
              <w:left w:val="nil"/>
              <w:bottom w:val="nil"/>
              <w:right w:val="nil"/>
            </w:tcBorders>
            <w:shd w:val="clear" w:color="auto" w:fill="auto"/>
            <w:vAlign w:val="center"/>
            <w:hideMark/>
          </w:tcPr>
          <w:p w:rsidR="006C64A4" w:rsidRPr="00F11DAE" w:rsidRDefault="006C64A4" w:rsidP="003F1248">
            <w:pPr>
              <w:jc w:val="right"/>
              <w:rPr>
                <w:color w:val="000000"/>
              </w:rPr>
            </w:pPr>
          </w:p>
        </w:tc>
        <w:tc>
          <w:tcPr>
            <w:tcW w:w="551" w:type="dxa"/>
            <w:gridSpan w:val="2"/>
            <w:tcBorders>
              <w:top w:val="nil"/>
              <w:left w:val="nil"/>
              <w:bottom w:val="nil"/>
              <w:right w:val="nil"/>
            </w:tcBorders>
            <w:shd w:val="clear" w:color="auto" w:fill="auto"/>
            <w:vAlign w:val="center"/>
            <w:hideMark/>
          </w:tcPr>
          <w:p w:rsidR="006C64A4" w:rsidRPr="00F11DAE" w:rsidRDefault="006C64A4" w:rsidP="003F1248">
            <w:pPr>
              <w:jc w:val="right"/>
              <w:rPr>
                <w:color w:val="000000"/>
              </w:rPr>
            </w:pPr>
          </w:p>
        </w:tc>
      </w:tr>
      <w:tr w:rsidR="006C64A4" w:rsidRPr="00F11DAE" w:rsidTr="003F1248">
        <w:trPr>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Código</w:t>
            </w:r>
          </w:p>
        </w:tc>
        <w:tc>
          <w:tcPr>
            <w:tcW w:w="521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Nome</w:t>
            </w:r>
          </w:p>
        </w:tc>
        <w:tc>
          <w:tcPr>
            <w:tcW w:w="1323"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Modalidade</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Complexidade</w:t>
            </w:r>
          </w:p>
        </w:tc>
        <w:tc>
          <w:tcPr>
            <w:tcW w:w="63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SA</w:t>
            </w:r>
          </w:p>
        </w:tc>
        <w:tc>
          <w:tcPr>
            <w:tcW w:w="86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proofErr w:type="spellStart"/>
            <w:r w:rsidRPr="00F11DAE">
              <w:rPr>
                <w:color w:val="000000"/>
              </w:rPr>
              <w:t>Tot</w:t>
            </w:r>
            <w:proofErr w:type="spellEnd"/>
            <w:r w:rsidRPr="00F11DAE">
              <w:rPr>
                <w:color w:val="000000"/>
              </w:rPr>
              <w:t xml:space="preserve">. </w:t>
            </w:r>
            <w:proofErr w:type="spellStart"/>
            <w:r w:rsidRPr="00F11DAE">
              <w:rPr>
                <w:color w:val="000000"/>
              </w:rPr>
              <w:t>Amb</w:t>
            </w:r>
            <w:proofErr w:type="spellEnd"/>
            <w:r w:rsidRPr="00F11DAE">
              <w:rPr>
                <w:color w:val="000000"/>
              </w:rPr>
              <w:t xml:space="preserve">. </w:t>
            </w:r>
          </w:p>
        </w:tc>
        <w:tc>
          <w:tcPr>
            <w:tcW w:w="72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SH</w:t>
            </w:r>
          </w:p>
        </w:tc>
        <w:tc>
          <w:tcPr>
            <w:tcW w:w="70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SP</w:t>
            </w:r>
          </w:p>
        </w:tc>
        <w:tc>
          <w:tcPr>
            <w:tcW w:w="1262"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proofErr w:type="spellStart"/>
            <w:r w:rsidRPr="00F11DAE">
              <w:rPr>
                <w:color w:val="000000"/>
              </w:rPr>
              <w:t>Tot</w:t>
            </w:r>
            <w:proofErr w:type="spellEnd"/>
            <w:r w:rsidRPr="00F11DAE">
              <w:rPr>
                <w:color w:val="000000"/>
              </w:rPr>
              <w:t xml:space="preserve">. Hosp. </w:t>
            </w:r>
          </w:p>
        </w:tc>
      </w:tr>
      <w:tr w:rsidR="006C64A4" w:rsidRPr="00F11DAE" w:rsidTr="003F1248">
        <w:trPr>
          <w:trHeight w:val="42"/>
        </w:trPr>
        <w:tc>
          <w:tcPr>
            <w:tcW w:w="1369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0204050162</w:t>
            </w:r>
          </w:p>
        </w:tc>
        <w:tc>
          <w:tcPr>
            <w:tcW w:w="5218" w:type="dxa"/>
            <w:gridSpan w:val="3"/>
            <w:vMerge w:val="restart"/>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RADIOGRAFIA P/ ESTUDO DO DELGADO C/ DUPLO CONTRASTE (ENTEROCLISE)</w:t>
            </w:r>
          </w:p>
        </w:tc>
        <w:tc>
          <w:tcPr>
            <w:tcW w:w="1323"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63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48.09</w:t>
            </w:r>
          </w:p>
        </w:tc>
        <w:tc>
          <w:tcPr>
            <w:tcW w:w="86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48.09</w:t>
            </w:r>
          </w:p>
        </w:tc>
        <w:tc>
          <w:tcPr>
            <w:tcW w:w="72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62"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225"/>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1543" w:type="dxa"/>
            <w:tcBorders>
              <w:top w:val="nil"/>
              <w:left w:val="nil"/>
              <w:bottom w:val="nil"/>
              <w:right w:val="nil"/>
            </w:tcBorders>
            <w:shd w:val="clear" w:color="auto" w:fill="auto"/>
            <w:hideMark/>
          </w:tcPr>
          <w:p w:rsidR="006C64A4" w:rsidRPr="00F11DAE" w:rsidRDefault="006C64A4" w:rsidP="003F1248">
            <w:pPr>
              <w:rPr>
                <w:color w:val="000000"/>
              </w:rPr>
            </w:pPr>
          </w:p>
        </w:tc>
        <w:tc>
          <w:tcPr>
            <w:tcW w:w="5218" w:type="dxa"/>
            <w:gridSpan w:val="3"/>
            <w:vMerge/>
            <w:tcBorders>
              <w:top w:val="nil"/>
              <w:left w:val="nil"/>
              <w:bottom w:val="nil"/>
              <w:right w:val="nil"/>
            </w:tcBorders>
            <w:vAlign w:val="center"/>
            <w:hideMark/>
          </w:tcPr>
          <w:p w:rsidR="006C64A4" w:rsidRPr="00F11DAE" w:rsidRDefault="006C64A4" w:rsidP="003F1248">
            <w:pPr>
              <w:rPr>
                <w:color w:val="000000"/>
              </w:rPr>
            </w:pPr>
          </w:p>
        </w:tc>
        <w:tc>
          <w:tcPr>
            <w:tcW w:w="1323" w:type="dxa"/>
            <w:tcBorders>
              <w:top w:val="nil"/>
              <w:left w:val="nil"/>
              <w:bottom w:val="nil"/>
              <w:right w:val="nil"/>
            </w:tcBorders>
            <w:shd w:val="clear" w:color="auto" w:fill="auto"/>
            <w:hideMark/>
          </w:tcPr>
          <w:p w:rsidR="006C64A4" w:rsidRPr="00F11DAE" w:rsidRDefault="006C64A4" w:rsidP="003F1248">
            <w:pPr>
              <w:rPr>
                <w:color w:val="000000"/>
              </w:rPr>
            </w:pPr>
          </w:p>
        </w:tc>
        <w:tc>
          <w:tcPr>
            <w:tcW w:w="1424" w:type="dxa"/>
            <w:tcBorders>
              <w:top w:val="nil"/>
              <w:left w:val="nil"/>
              <w:bottom w:val="nil"/>
              <w:right w:val="nil"/>
            </w:tcBorders>
            <w:shd w:val="clear" w:color="auto" w:fill="auto"/>
            <w:hideMark/>
          </w:tcPr>
          <w:p w:rsidR="006C64A4" w:rsidRPr="00F11DAE" w:rsidRDefault="006C64A4" w:rsidP="003F1248">
            <w:pPr>
              <w:rPr>
                <w:color w:val="000000"/>
              </w:rPr>
            </w:pPr>
          </w:p>
        </w:tc>
        <w:tc>
          <w:tcPr>
            <w:tcW w:w="635" w:type="dxa"/>
            <w:tcBorders>
              <w:top w:val="nil"/>
              <w:left w:val="nil"/>
              <w:bottom w:val="nil"/>
              <w:right w:val="nil"/>
            </w:tcBorders>
            <w:shd w:val="clear" w:color="auto" w:fill="auto"/>
            <w:hideMark/>
          </w:tcPr>
          <w:p w:rsidR="006C64A4" w:rsidRPr="00F11DAE" w:rsidRDefault="006C64A4" w:rsidP="003F1248">
            <w:pPr>
              <w:rPr>
                <w:color w:val="000000"/>
              </w:rPr>
            </w:pPr>
          </w:p>
        </w:tc>
        <w:tc>
          <w:tcPr>
            <w:tcW w:w="861" w:type="dxa"/>
            <w:tcBorders>
              <w:top w:val="nil"/>
              <w:left w:val="nil"/>
              <w:bottom w:val="nil"/>
              <w:right w:val="nil"/>
            </w:tcBorders>
            <w:shd w:val="clear" w:color="auto" w:fill="auto"/>
            <w:hideMark/>
          </w:tcPr>
          <w:p w:rsidR="006C64A4" w:rsidRPr="00F11DAE" w:rsidRDefault="006C64A4" w:rsidP="003F1248">
            <w:pPr>
              <w:rPr>
                <w:color w:val="000000"/>
              </w:rPr>
            </w:pPr>
          </w:p>
        </w:tc>
        <w:tc>
          <w:tcPr>
            <w:tcW w:w="160" w:type="dxa"/>
            <w:tcBorders>
              <w:top w:val="nil"/>
              <w:left w:val="nil"/>
              <w:bottom w:val="nil"/>
              <w:right w:val="nil"/>
            </w:tcBorders>
            <w:shd w:val="clear" w:color="auto" w:fill="auto"/>
            <w:hideMark/>
          </w:tcPr>
          <w:p w:rsidR="006C64A4" w:rsidRPr="00F11DAE" w:rsidRDefault="006C64A4" w:rsidP="003F1248">
            <w:pPr>
              <w:rPr>
                <w:color w:val="000000"/>
              </w:rPr>
            </w:pPr>
          </w:p>
        </w:tc>
        <w:tc>
          <w:tcPr>
            <w:tcW w:w="563" w:type="dxa"/>
            <w:tcBorders>
              <w:top w:val="nil"/>
              <w:left w:val="nil"/>
              <w:bottom w:val="nil"/>
              <w:right w:val="nil"/>
            </w:tcBorders>
            <w:shd w:val="clear" w:color="auto" w:fill="auto"/>
            <w:hideMark/>
          </w:tcPr>
          <w:p w:rsidR="006C64A4" w:rsidRPr="00F11DAE" w:rsidRDefault="006C64A4" w:rsidP="003F1248">
            <w:pPr>
              <w:rPr>
                <w:color w:val="000000"/>
              </w:rPr>
            </w:pPr>
          </w:p>
        </w:tc>
        <w:tc>
          <w:tcPr>
            <w:tcW w:w="705" w:type="dxa"/>
            <w:tcBorders>
              <w:top w:val="nil"/>
              <w:left w:val="nil"/>
              <w:bottom w:val="nil"/>
              <w:right w:val="nil"/>
            </w:tcBorders>
            <w:shd w:val="clear" w:color="auto" w:fill="auto"/>
            <w:hideMark/>
          </w:tcPr>
          <w:p w:rsidR="006C64A4" w:rsidRPr="00F11DAE" w:rsidRDefault="006C64A4" w:rsidP="003F1248">
            <w:pPr>
              <w:rPr>
                <w:color w:val="000000"/>
              </w:rPr>
            </w:pPr>
          </w:p>
        </w:tc>
        <w:tc>
          <w:tcPr>
            <w:tcW w:w="711" w:type="dxa"/>
            <w:tcBorders>
              <w:top w:val="nil"/>
              <w:left w:val="nil"/>
              <w:bottom w:val="nil"/>
              <w:right w:val="nil"/>
            </w:tcBorders>
            <w:shd w:val="clear" w:color="auto" w:fill="auto"/>
            <w:hideMark/>
          </w:tcPr>
          <w:p w:rsidR="006C64A4" w:rsidRPr="00F11DAE" w:rsidRDefault="006C64A4" w:rsidP="003F1248">
            <w:pPr>
              <w:rPr>
                <w:color w:val="000000"/>
              </w:rPr>
            </w:pPr>
          </w:p>
        </w:tc>
        <w:tc>
          <w:tcPr>
            <w:tcW w:w="405" w:type="dxa"/>
            <w:tcBorders>
              <w:top w:val="nil"/>
              <w:left w:val="nil"/>
              <w:bottom w:val="nil"/>
              <w:right w:val="nil"/>
            </w:tcBorders>
            <w:shd w:val="clear" w:color="auto" w:fill="auto"/>
            <w:hideMark/>
          </w:tcPr>
          <w:p w:rsidR="006C64A4" w:rsidRPr="00F11DAE" w:rsidRDefault="006C64A4" w:rsidP="003F1248">
            <w:pPr>
              <w:rPr>
                <w:color w:val="000000"/>
              </w:rPr>
            </w:pP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180"/>
        </w:trPr>
        <w:tc>
          <w:tcPr>
            <w:tcW w:w="1369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0204050170</w:t>
            </w:r>
          </w:p>
        </w:tc>
        <w:tc>
          <w:tcPr>
            <w:tcW w:w="5218"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URETROCISTOGRAFIA</w:t>
            </w:r>
          </w:p>
        </w:tc>
        <w:tc>
          <w:tcPr>
            <w:tcW w:w="1323"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63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52.11</w:t>
            </w:r>
          </w:p>
        </w:tc>
        <w:tc>
          <w:tcPr>
            <w:tcW w:w="86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52.11</w:t>
            </w:r>
          </w:p>
        </w:tc>
        <w:tc>
          <w:tcPr>
            <w:tcW w:w="72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62"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19"/>
        </w:trPr>
        <w:tc>
          <w:tcPr>
            <w:tcW w:w="1369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0204050189</w:t>
            </w:r>
          </w:p>
        </w:tc>
        <w:tc>
          <w:tcPr>
            <w:tcW w:w="5218"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UROGRAFIA VENOSA</w:t>
            </w:r>
          </w:p>
        </w:tc>
        <w:tc>
          <w:tcPr>
            <w:tcW w:w="1323"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63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57.40</w:t>
            </w:r>
          </w:p>
        </w:tc>
        <w:tc>
          <w:tcPr>
            <w:tcW w:w="86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57.40</w:t>
            </w:r>
          </w:p>
        </w:tc>
        <w:tc>
          <w:tcPr>
            <w:tcW w:w="72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62"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19"/>
        </w:trPr>
        <w:tc>
          <w:tcPr>
            <w:tcW w:w="1369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3840" w:type="dxa"/>
            <w:gridSpan w:val="15"/>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lastRenderedPageBreak/>
              <w:t>Modalidades: 01 - Ambulatorial, 02 - Hospitalar, 03 - Hospital Dia, 04 - Internação Domiciliar, 05 - Assistência Domiciliar, 06 - Atenção Domiciliar</w:t>
            </w:r>
          </w:p>
        </w:tc>
      </w:tr>
      <w:tr w:rsidR="006C64A4" w:rsidRPr="00F11DAE" w:rsidTr="003F1248">
        <w:trPr>
          <w:trHeight w:val="360"/>
        </w:trPr>
        <w:tc>
          <w:tcPr>
            <w:tcW w:w="13840" w:type="dxa"/>
            <w:gridSpan w:val="15"/>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Complexidade: NA - Não se Aplica, AB - Atenção Básica, MC - Média Complexidade, AC - Alta Complexidade</w:t>
            </w:r>
          </w:p>
        </w:tc>
      </w:tr>
      <w:tr w:rsidR="006C64A4" w:rsidRPr="00F11DAE" w:rsidTr="003F1248">
        <w:trPr>
          <w:trHeight w:val="19"/>
        </w:trPr>
        <w:tc>
          <w:tcPr>
            <w:tcW w:w="13840" w:type="dxa"/>
            <w:gridSpan w:val="15"/>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r>
    </w:tbl>
    <w:p w:rsidR="006C64A4" w:rsidRPr="00F11DAE" w:rsidRDefault="006C64A4" w:rsidP="006C64A4">
      <w:pPr>
        <w:autoSpaceDE w:val="0"/>
        <w:autoSpaceDN w:val="0"/>
        <w:adjustRightInd w:val="0"/>
        <w:spacing w:after="120" w:line="360" w:lineRule="auto"/>
        <w:jc w:val="both"/>
        <w:rPr>
          <w:color w:val="000000"/>
        </w:rPr>
      </w:pPr>
    </w:p>
    <w:tbl>
      <w:tblPr>
        <w:tblW w:w="13840" w:type="dxa"/>
        <w:tblInd w:w="60" w:type="dxa"/>
        <w:tblCellMar>
          <w:left w:w="70" w:type="dxa"/>
          <w:right w:w="70" w:type="dxa"/>
        </w:tblCellMar>
        <w:tblLook w:val="04A0" w:firstRow="1" w:lastRow="0" w:firstColumn="1" w:lastColumn="0" w:noHBand="0" w:noVBand="1"/>
      </w:tblPr>
      <w:tblGrid>
        <w:gridCol w:w="146"/>
        <w:gridCol w:w="1554"/>
        <w:gridCol w:w="890"/>
        <w:gridCol w:w="565"/>
        <w:gridCol w:w="3776"/>
        <w:gridCol w:w="1327"/>
        <w:gridCol w:w="1411"/>
        <w:gridCol w:w="590"/>
        <w:gridCol w:w="866"/>
        <w:gridCol w:w="160"/>
        <w:gridCol w:w="569"/>
        <w:gridCol w:w="709"/>
        <w:gridCol w:w="720"/>
        <w:gridCol w:w="411"/>
        <w:gridCol w:w="146"/>
      </w:tblGrid>
      <w:tr w:rsidR="006C64A4" w:rsidRPr="00F11DAE" w:rsidTr="003F1248">
        <w:trPr>
          <w:trHeight w:val="1002"/>
        </w:trPr>
        <w:tc>
          <w:tcPr>
            <w:tcW w:w="13840" w:type="dxa"/>
            <w:gridSpan w:val="15"/>
            <w:tcBorders>
              <w:top w:val="nil"/>
              <w:left w:val="nil"/>
              <w:bottom w:val="nil"/>
              <w:right w:val="nil"/>
            </w:tcBorders>
            <w:shd w:val="clear" w:color="000000" w:fill="FFFFFF"/>
            <w:hideMark/>
          </w:tcPr>
          <w:p w:rsidR="006C64A4" w:rsidRPr="00F11DAE" w:rsidRDefault="006C64A4" w:rsidP="003F1248">
            <w:pPr>
              <w:rPr>
                <w:color w:val="000000"/>
              </w:rPr>
            </w:pPr>
          </w:p>
          <w:p w:rsidR="006C64A4" w:rsidRPr="00F11DAE" w:rsidRDefault="006C64A4" w:rsidP="003F1248">
            <w:pPr>
              <w:rPr>
                <w:color w:val="000000"/>
              </w:rPr>
            </w:pPr>
          </w:p>
          <w:p w:rsidR="006C64A4" w:rsidRPr="00F11DAE" w:rsidRDefault="006C64A4" w:rsidP="003F1248">
            <w:pPr>
              <w:rPr>
                <w:color w:val="000000"/>
              </w:rPr>
            </w:pPr>
          </w:p>
          <w:p w:rsidR="006C64A4" w:rsidRPr="00F11DAE" w:rsidRDefault="006C64A4" w:rsidP="003F1248">
            <w:pPr>
              <w:rPr>
                <w:color w:val="000000"/>
              </w:rPr>
            </w:pPr>
          </w:p>
          <w:p w:rsidR="006C64A4" w:rsidRPr="00F11DAE" w:rsidRDefault="006C64A4" w:rsidP="003F1248">
            <w:pPr>
              <w:rPr>
                <w:color w:val="000000"/>
              </w:rPr>
            </w:pPr>
          </w:p>
          <w:p w:rsidR="006C64A4" w:rsidRPr="00F11DAE" w:rsidRDefault="006C64A4" w:rsidP="003F1248">
            <w:pPr>
              <w:rPr>
                <w:color w:val="000000"/>
              </w:rPr>
            </w:pPr>
          </w:p>
          <w:p w:rsidR="006C64A4" w:rsidRPr="00F11DAE" w:rsidRDefault="006C64A4" w:rsidP="003F1248">
            <w:pPr>
              <w:rPr>
                <w:color w:val="000000"/>
              </w:rPr>
            </w:pPr>
            <w:r w:rsidRPr="00F11DAE">
              <w:rPr>
                <w:color w:val="000000"/>
              </w:rPr>
              <w:t>Ministério da Saúde - MS</w:t>
            </w:r>
            <w:r w:rsidRPr="00F11DAE">
              <w:rPr>
                <w:color w:val="000000"/>
              </w:rPr>
              <w:br/>
              <w:t>Secretaria de Atenção à Saúde</w:t>
            </w:r>
            <w:r w:rsidRPr="00F11DAE">
              <w:rPr>
                <w:color w:val="000000"/>
              </w:rPr>
              <w:br/>
              <w:t>Tabela de Procedimentos, Medicamentos, Órteses, Próteses e Materiais Especiais do SUS</w:t>
            </w:r>
          </w:p>
        </w:tc>
      </w:tr>
      <w:tr w:rsidR="006C64A4" w:rsidRPr="00F11DAE" w:rsidTr="003F1248">
        <w:trPr>
          <w:trHeight w:val="19"/>
        </w:trPr>
        <w:tc>
          <w:tcPr>
            <w:tcW w:w="1369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600"/>
        </w:trPr>
        <w:tc>
          <w:tcPr>
            <w:tcW w:w="13840" w:type="dxa"/>
            <w:gridSpan w:val="15"/>
            <w:tcBorders>
              <w:top w:val="nil"/>
              <w:left w:val="nil"/>
              <w:bottom w:val="nil"/>
              <w:right w:val="nil"/>
            </w:tcBorders>
            <w:shd w:val="clear" w:color="000000" w:fill="FFFFFF"/>
            <w:vAlign w:val="center"/>
            <w:hideMark/>
          </w:tcPr>
          <w:p w:rsidR="006C64A4" w:rsidRPr="00F11DAE" w:rsidRDefault="006C64A4" w:rsidP="003F1248">
            <w:pPr>
              <w:jc w:val="center"/>
              <w:rPr>
                <w:b/>
                <w:bCs/>
                <w:color w:val="000000"/>
              </w:rPr>
            </w:pPr>
            <w:r w:rsidRPr="00F11DAE">
              <w:rPr>
                <w:b/>
                <w:bCs/>
                <w:color w:val="000000"/>
              </w:rPr>
              <w:t>Procedimento (Sintético com Valor)</w:t>
            </w:r>
          </w:p>
        </w:tc>
      </w:tr>
      <w:tr w:rsidR="006C64A4" w:rsidRPr="00F11DAE" w:rsidTr="003F1248">
        <w:trPr>
          <w:trHeight w:val="360"/>
        </w:trPr>
        <w:tc>
          <w:tcPr>
            <w:tcW w:w="13840" w:type="dxa"/>
            <w:gridSpan w:val="15"/>
            <w:tcBorders>
              <w:top w:val="nil"/>
              <w:left w:val="nil"/>
              <w:bottom w:val="nil"/>
              <w:right w:val="nil"/>
            </w:tcBorders>
            <w:shd w:val="clear" w:color="auto" w:fill="auto"/>
            <w:vAlign w:val="center"/>
            <w:hideMark/>
          </w:tcPr>
          <w:p w:rsidR="006C64A4" w:rsidRPr="00F11DAE" w:rsidRDefault="006C64A4" w:rsidP="003F1248">
            <w:pPr>
              <w:jc w:val="right"/>
              <w:rPr>
                <w:color w:val="000000"/>
              </w:rPr>
            </w:pPr>
            <w:r w:rsidRPr="00F11DAE">
              <w:rPr>
                <w:color w:val="000000"/>
              </w:rPr>
              <w:t>Competência: 03/2015</w:t>
            </w:r>
          </w:p>
        </w:tc>
      </w:tr>
      <w:tr w:rsidR="006C64A4" w:rsidRPr="00F11DAE" w:rsidTr="003F1248">
        <w:trPr>
          <w:trHeight w:val="42"/>
        </w:trPr>
        <w:tc>
          <w:tcPr>
            <w:tcW w:w="13840" w:type="dxa"/>
            <w:gridSpan w:val="15"/>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r>
      <w:tr w:rsidR="006C64A4" w:rsidRPr="00F11DAE" w:rsidTr="003F1248">
        <w:trPr>
          <w:trHeight w:val="240"/>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13694" w:type="dxa"/>
            <w:gridSpan w:val="14"/>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Filtros Utilizados</w:t>
            </w:r>
          </w:p>
        </w:tc>
      </w:tr>
      <w:tr w:rsidR="006C64A4" w:rsidRPr="00F11DAE" w:rsidTr="003F1248">
        <w:trPr>
          <w:trHeight w:val="259"/>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2446"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Competência:</w:t>
            </w:r>
          </w:p>
        </w:tc>
        <w:tc>
          <w:tcPr>
            <w:tcW w:w="11248" w:type="dxa"/>
            <w:gridSpan w:val="1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03/2015</w:t>
            </w:r>
          </w:p>
        </w:tc>
      </w:tr>
      <w:tr w:rsidR="006C64A4" w:rsidRPr="00F11DAE" w:rsidTr="003F1248">
        <w:trPr>
          <w:trHeight w:val="240"/>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2446"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Situação do Procedimento:</w:t>
            </w:r>
          </w:p>
        </w:tc>
        <w:tc>
          <w:tcPr>
            <w:tcW w:w="11248" w:type="dxa"/>
            <w:gridSpan w:val="1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Publicado</w:t>
            </w:r>
          </w:p>
        </w:tc>
      </w:tr>
      <w:tr w:rsidR="006C64A4" w:rsidRPr="00F11DAE" w:rsidTr="003F1248">
        <w:trPr>
          <w:trHeight w:val="240"/>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2446"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Consultar:</w:t>
            </w:r>
          </w:p>
        </w:tc>
        <w:tc>
          <w:tcPr>
            <w:tcW w:w="11248" w:type="dxa"/>
            <w:gridSpan w:val="1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Todos</w:t>
            </w:r>
          </w:p>
        </w:tc>
      </w:tr>
      <w:tr w:rsidR="006C64A4" w:rsidRPr="00F11DAE" w:rsidTr="003F1248">
        <w:trPr>
          <w:trHeight w:val="259"/>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2446"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Grupo:</w:t>
            </w:r>
          </w:p>
        </w:tc>
        <w:tc>
          <w:tcPr>
            <w:tcW w:w="11248" w:type="dxa"/>
            <w:gridSpan w:val="1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02 - Procedimentos com finalidade diagnóstica</w:t>
            </w:r>
          </w:p>
        </w:tc>
      </w:tr>
      <w:tr w:rsidR="006C64A4" w:rsidRPr="00F11DAE" w:rsidTr="003F1248">
        <w:trPr>
          <w:trHeight w:val="259"/>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2446"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proofErr w:type="spellStart"/>
            <w:r w:rsidRPr="00F11DAE">
              <w:rPr>
                <w:color w:val="000000"/>
              </w:rPr>
              <w:t>SubGrupo</w:t>
            </w:r>
            <w:proofErr w:type="spellEnd"/>
            <w:r w:rsidRPr="00F11DAE">
              <w:rPr>
                <w:color w:val="000000"/>
              </w:rPr>
              <w:t>:</w:t>
            </w:r>
          </w:p>
        </w:tc>
        <w:tc>
          <w:tcPr>
            <w:tcW w:w="11248" w:type="dxa"/>
            <w:gridSpan w:val="1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04 - Diagnóstico por radiologia</w:t>
            </w:r>
          </w:p>
        </w:tc>
      </w:tr>
      <w:tr w:rsidR="006C64A4" w:rsidRPr="00F11DAE" w:rsidTr="003F1248">
        <w:trPr>
          <w:trHeight w:val="259"/>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2446"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Forma de Organização:</w:t>
            </w:r>
          </w:p>
        </w:tc>
        <w:tc>
          <w:tcPr>
            <w:tcW w:w="11248" w:type="dxa"/>
            <w:gridSpan w:val="1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06 - Exames radiológicos da cintura pélvica e dos membros inferiores</w:t>
            </w:r>
          </w:p>
        </w:tc>
      </w:tr>
      <w:tr w:rsidR="006C64A4" w:rsidRPr="00F11DAE" w:rsidTr="003F1248">
        <w:trPr>
          <w:trHeight w:val="259"/>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2446"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Modalidade:</w:t>
            </w:r>
          </w:p>
        </w:tc>
        <w:tc>
          <w:tcPr>
            <w:tcW w:w="11248" w:type="dxa"/>
            <w:gridSpan w:val="1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 xml:space="preserve">Ambulatorial, </w:t>
            </w:r>
          </w:p>
        </w:tc>
      </w:tr>
      <w:tr w:rsidR="006C64A4" w:rsidRPr="00F11DAE" w:rsidTr="003F1248">
        <w:trPr>
          <w:trHeight w:val="360"/>
        </w:trPr>
        <w:tc>
          <w:tcPr>
            <w:tcW w:w="1702"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Código</w:t>
            </w:r>
          </w:p>
        </w:tc>
        <w:tc>
          <w:tcPr>
            <w:tcW w:w="523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Nome</w:t>
            </w:r>
          </w:p>
        </w:tc>
        <w:tc>
          <w:tcPr>
            <w:tcW w:w="132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Modalidade</w:t>
            </w:r>
          </w:p>
        </w:tc>
        <w:tc>
          <w:tcPr>
            <w:tcW w:w="141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Complexidade</w:t>
            </w:r>
          </w:p>
        </w:tc>
        <w:tc>
          <w:tcPr>
            <w:tcW w:w="57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SA</w:t>
            </w:r>
          </w:p>
        </w:tc>
        <w:tc>
          <w:tcPr>
            <w:tcW w:w="86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proofErr w:type="spellStart"/>
            <w:r w:rsidRPr="00F11DAE">
              <w:rPr>
                <w:color w:val="000000"/>
              </w:rPr>
              <w:t>Tot</w:t>
            </w:r>
            <w:proofErr w:type="spellEnd"/>
            <w:r w:rsidRPr="00F11DAE">
              <w:rPr>
                <w:color w:val="000000"/>
              </w:rPr>
              <w:t xml:space="preserve">. </w:t>
            </w:r>
            <w:proofErr w:type="spellStart"/>
            <w:r w:rsidRPr="00F11DAE">
              <w:rPr>
                <w:color w:val="000000"/>
              </w:rPr>
              <w:t>Amb</w:t>
            </w:r>
            <w:proofErr w:type="spellEnd"/>
            <w:r w:rsidRPr="00F11DAE">
              <w:rPr>
                <w:color w:val="000000"/>
              </w:rPr>
              <w:t xml:space="preserve">. </w:t>
            </w:r>
          </w:p>
        </w:tc>
        <w:tc>
          <w:tcPr>
            <w:tcW w:w="72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SH</w:t>
            </w:r>
          </w:p>
        </w:tc>
        <w:tc>
          <w:tcPr>
            <w:tcW w:w="70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SP</w:t>
            </w:r>
          </w:p>
        </w:tc>
        <w:tc>
          <w:tcPr>
            <w:tcW w:w="127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proofErr w:type="spellStart"/>
            <w:r w:rsidRPr="00F11DAE">
              <w:rPr>
                <w:color w:val="000000"/>
              </w:rPr>
              <w:t>Tot</w:t>
            </w:r>
            <w:proofErr w:type="spellEnd"/>
            <w:r w:rsidRPr="00F11DAE">
              <w:rPr>
                <w:color w:val="000000"/>
              </w:rPr>
              <w:t xml:space="preserve">. Hosp. </w:t>
            </w:r>
          </w:p>
        </w:tc>
      </w:tr>
      <w:tr w:rsidR="006C64A4" w:rsidRPr="00F11DAE" w:rsidTr="003F1248">
        <w:trPr>
          <w:trHeight w:val="360"/>
        </w:trPr>
        <w:tc>
          <w:tcPr>
            <w:tcW w:w="1702"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0204060010</w:t>
            </w:r>
          </w:p>
        </w:tc>
        <w:tc>
          <w:tcPr>
            <w:tcW w:w="5238"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ARTROGRAFIA</w:t>
            </w:r>
          </w:p>
        </w:tc>
        <w:tc>
          <w:tcPr>
            <w:tcW w:w="132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1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57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45.34</w:t>
            </w:r>
          </w:p>
        </w:tc>
        <w:tc>
          <w:tcPr>
            <w:tcW w:w="86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45.34</w:t>
            </w:r>
          </w:p>
        </w:tc>
        <w:tc>
          <w:tcPr>
            <w:tcW w:w="72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19"/>
        </w:trPr>
        <w:tc>
          <w:tcPr>
            <w:tcW w:w="1369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702"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0204060028</w:t>
            </w:r>
          </w:p>
        </w:tc>
        <w:tc>
          <w:tcPr>
            <w:tcW w:w="5238" w:type="dxa"/>
            <w:gridSpan w:val="3"/>
            <w:vMerge w:val="restart"/>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 xml:space="preserve">DENSITOMETRIA OSSEA DUO-ENERGETICA DE </w:t>
            </w:r>
            <w:r w:rsidRPr="00F11DAE">
              <w:rPr>
                <w:color w:val="000000"/>
              </w:rPr>
              <w:lastRenderedPageBreak/>
              <w:t>COLUNA (VERTEBRAS LOMBARES)</w:t>
            </w:r>
          </w:p>
        </w:tc>
        <w:tc>
          <w:tcPr>
            <w:tcW w:w="132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lastRenderedPageBreak/>
              <w:t>01, 02, 03</w:t>
            </w:r>
          </w:p>
        </w:tc>
        <w:tc>
          <w:tcPr>
            <w:tcW w:w="141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AC</w:t>
            </w:r>
          </w:p>
        </w:tc>
        <w:tc>
          <w:tcPr>
            <w:tcW w:w="57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55.10</w:t>
            </w:r>
          </w:p>
        </w:tc>
        <w:tc>
          <w:tcPr>
            <w:tcW w:w="86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55.10</w:t>
            </w:r>
          </w:p>
        </w:tc>
        <w:tc>
          <w:tcPr>
            <w:tcW w:w="72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255"/>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1556" w:type="dxa"/>
            <w:tcBorders>
              <w:top w:val="nil"/>
              <w:left w:val="nil"/>
              <w:bottom w:val="nil"/>
              <w:right w:val="nil"/>
            </w:tcBorders>
            <w:shd w:val="clear" w:color="auto" w:fill="auto"/>
            <w:hideMark/>
          </w:tcPr>
          <w:p w:rsidR="006C64A4" w:rsidRPr="00F11DAE" w:rsidRDefault="006C64A4" w:rsidP="003F1248">
            <w:pPr>
              <w:rPr>
                <w:color w:val="000000"/>
              </w:rPr>
            </w:pPr>
          </w:p>
        </w:tc>
        <w:tc>
          <w:tcPr>
            <w:tcW w:w="5238" w:type="dxa"/>
            <w:gridSpan w:val="3"/>
            <w:vMerge/>
            <w:tcBorders>
              <w:top w:val="nil"/>
              <w:left w:val="nil"/>
              <w:bottom w:val="nil"/>
              <w:right w:val="nil"/>
            </w:tcBorders>
            <w:vAlign w:val="center"/>
            <w:hideMark/>
          </w:tcPr>
          <w:p w:rsidR="006C64A4" w:rsidRPr="00F11DAE" w:rsidRDefault="006C64A4" w:rsidP="003F1248">
            <w:pPr>
              <w:rPr>
                <w:color w:val="000000"/>
              </w:rPr>
            </w:pPr>
          </w:p>
        </w:tc>
        <w:tc>
          <w:tcPr>
            <w:tcW w:w="1327" w:type="dxa"/>
            <w:tcBorders>
              <w:top w:val="nil"/>
              <w:left w:val="nil"/>
              <w:bottom w:val="nil"/>
              <w:right w:val="nil"/>
            </w:tcBorders>
            <w:shd w:val="clear" w:color="auto" w:fill="auto"/>
            <w:hideMark/>
          </w:tcPr>
          <w:p w:rsidR="006C64A4" w:rsidRPr="00F11DAE" w:rsidRDefault="006C64A4" w:rsidP="003F1248">
            <w:pPr>
              <w:rPr>
                <w:color w:val="000000"/>
              </w:rPr>
            </w:pPr>
          </w:p>
        </w:tc>
        <w:tc>
          <w:tcPr>
            <w:tcW w:w="1411" w:type="dxa"/>
            <w:tcBorders>
              <w:top w:val="nil"/>
              <w:left w:val="nil"/>
              <w:bottom w:val="nil"/>
              <w:right w:val="nil"/>
            </w:tcBorders>
            <w:shd w:val="clear" w:color="auto" w:fill="auto"/>
            <w:hideMark/>
          </w:tcPr>
          <w:p w:rsidR="006C64A4" w:rsidRPr="00F11DAE" w:rsidRDefault="006C64A4" w:rsidP="003F1248">
            <w:pPr>
              <w:rPr>
                <w:color w:val="000000"/>
              </w:rPr>
            </w:pPr>
          </w:p>
        </w:tc>
        <w:tc>
          <w:tcPr>
            <w:tcW w:w="579" w:type="dxa"/>
            <w:tcBorders>
              <w:top w:val="nil"/>
              <w:left w:val="nil"/>
              <w:bottom w:val="nil"/>
              <w:right w:val="nil"/>
            </w:tcBorders>
            <w:shd w:val="clear" w:color="auto" w:fill="auto"/>
            <w:hideMark/>
          </w:tcPr>
          <w:p w:rsidR="006C64A4" w:rsidRPr="00F11DAE" w:rsidRDefault="006C64A4" w:rsidP="003F1248">
            <w:pPr>
              <w:rPr>
                <w:color w:val="000000"/>
              </w:rPr>
            </w:pPr>
          </w:p>
        </w:tc>
        <w:tc>
          <w:tcPr>
            <w:tcW w:w="867" w:type="dxa"/>
            <w:tcBorders>
              <w:top w:val="nil"/>
              <w:left w:val="nil"/>
              <w:bottom w:val="nil"/>
              <w:right w:val="nil"/>
            </w:tcBorders>
            <w:shd w:val="clear" w:color="auto" w:fill="auto"/>
            <w:hideMark/>
          </w:tcPr>
          <w:p w:rsidR="006C64A4" w:rsidRPr="00F11DAE" w:rsidRDefault="006C64A4" w:rsidP="003F1248">
            <w:pPr>
              <w:rPr>
                <w:color w:val="000000"/>
              </w:rPr>
            </w:pPr>
          </w:p>
        </w:tc>
        <w:tc>
          <w:tcPr>
            <w:tcW w:w="160" w:type="dxa"/>
            <w:tcBorders>
              <w:top w:val="nil"/>
              <w:left w:val="nil"/>
              <w:bottom w:val="nil"/>
              <w:right w:val="nil"/>
            </w:tcBorders>
            <w:shd w:val="clear" w:color="auto" w:fill="auto"/>
            <w:hideMark/>
          </w:tcPr>
          <w:p w:rsidR="006C64A4" w:rsidRPr="00F11DAE" w:rsidRDefault="006C64A4" w:rsidP="003F1248">
            <w:pPr>
              <w:rPr>
                <w:color w:val="000000"/>
              </w:rPr>
            </w:pPr>
          </w:p>
        </w:tc>
        <w:tc>
          <w:tcPr>
            <w:tcW w:w="569" w:type="dxa"/>
            <w:tcBorders>
              <w:top w:val="nil"/>
              <w:left w:val="nil"/>
              <w:bottom w:val="nil"/>
              <w:right w:val="nil"/>
            </w:tcBorders>
            <w:shd w:val="clear" w:color="auto" w:fill="auto"/>
            <w:hideMark/>
          </w:tcPr>
          <w:p w:rsidR="006C64A4" w:rsidRPr="00F11DAE" w:rsidRDefault="006C64A4" w:rsidP="003F1248">
            <w:pPr>
              <w:rPr>
                <w:color w:val="000000"/>
              </w:rPr>
            </w:pPr>
          </w:p>
        </w:tc>
        <w:tc>
          <w:tcPr>
            <w:tcW w:w="709" w:type="dxa"/>
            <w:tcBorders>
              <w:top w:val="nil"/>
              <w:left w:val="nil"/>
              <w:bottom w:val="nil"/>
              <w:right w:val="nil"/>
            </w:tcBorders>
            <w:shd w:val="clear" w:color="auto" w:fill="auto"/>
            <w:hideMark/>
          </w:tcPr>
          <w:p w:rsidR="006C64A4" w:rsidRPr="00F11DAE" w:rsidRDefault="006C64A4" w:rsidP="003F1248">
            <w:pPr>
              <w:rPr>
                <w:color w:val="000000"/>
              </w:rPr>
            </w:pPr>
          </w:p>
        </w:tc>
        <w:tc>
          <w:tcPr>
            <w:tcW w:w="721" w:type="dxa"/>
            <w:tcBorders>
              <w:top w:val="nil"/>
              <w:left w:val="nil"/>
              <w:bottom w:val="nil"/>
              <w:right w:val="nil"/>
            </w:tcBorders>
            <w:shd w:val="clear" w:color="auto" w:fill="auto"/>
            <w:hideMark/>
          </w:tcPr>
          <w:p w:rsidR="006C64A4" w:rsidRPr="00F11DAE" w:rsidRDefault="006C64A4" w:rsidP="003F1248">
            <w:pPr>
              <w:rPr>
                <w:color w:val="000000"/>
              </w:rPr>
            </w:pPr>
          </w:p>
        </w:tc>
        <w:tc>
          <w:tcPr>
            <w:tcW w:w="411" w:type="dxa"/>
            <w:tcBorders>
              <w:top w:val="nil"/>
              <w:left w:val="nil"/>
              <w:bottom w:val="nil"/>
              <w:right w:val="nil"/>
            </w:tcBorders>
            <w:shd w:val="clear" w:color="auto" w:fill="auto"/>
            <w:hideMark/>
          </w:tcPr>
          <w:p w:rsidR="006C64A4" w:rsidRPr="00F11DAE" w:rsidRDefault="006C64A4" w:rsidP="003F1248">
            <w:pPr>
              <w:rPr>
                <w:color w:val="000000"/>
              </w:rPr>
            </w:pP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19"/>
        </w:trPr>
        <w:tc>
          <w:tcPr>
            <w:tcW w:w="1369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lastRenderedPageBreak/>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702"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0204060036</w:t>
            </w:r>
          </w:p>
        </w:tc>
        <w:tc>
          <w:tcPr>
            <w:tcW w:w="5238"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ESCANOMETRIA</w:t>
            </w:r>
          </w:p>
        </w:tc>
        <w:tc>
          <w:tcPr>
            <w:tcW w:w="132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1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57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7.77</w:t>
            </w:r>
          </w:p>
        </w:tc>
        <w:tc>
          <w:tcPr>
            <w:tcW w:w="86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7.77</w:t>
            </w:r>
          </w:p>
        </w:tc>
        <w:tc>
          <w:tcPr>
            <w:tcW w:w="72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19"/>
        </w:trPr>
        <w:tc>
          <w:tcPr>
            <w:tcW w:w="1369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702"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0204060044</w:t>
            </w:r>
          </w:p>
        </w:tc>
        <w:tc>
          <w:tcPr>
            <w:tcW w:w="5238" w:type="dxa"/>
            <w:gridSpan w:val="3"/>
            <w:vMerge w:val="restart"/>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PLANIGRAFIA DE OSSO - SUBSIDIARIA A OUTROS EXAMES (POR PLANO)</w:t>
            </w:r>
          </w:p>
        </w:tc>
        <w:tc>
          <w:tcPr>
            <w:tcW w:w="132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1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57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18.68</w:t>
            </w:r>
          </w:p>
        </w:tc>
        <w:tc>
          <w:tcPr>
            <w:tcW w:w="86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18.68</w:t>
            </w:r>
          </w:p>
        </w:tc>
        <w:tc>
          <w:tcPr>
            <w:tcW w:w="72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225"/>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1556" w:type="dxa"/>
            <w:tcBorders>
              <w:top w:val="nil"/>
              <w:left w:val="nil"/>
              <w:bottom w:val="nil"/>
              <w:right w:val="nil"/>
            </w:tcBorders>
            <w:shd w:val="clear" w:color="auto" w:fill="auto"/>
            <w:hideMark/>
          </w:tcPr>
          <w:p w:rsidR="006C64A4" w:rsidRPr="00F11DAE" w:rsidRDefault="006C64A4" w:rsidP="003F1248">
            <w:pPr>
              <w:rPr>
                <w:color w:val="000000"/>
              </w:rPr>
            </w:pPr>
          </w:p>
        </w:tc>
        <w:tc>
          <w:tcPr>
            <w:tcW w:w="5238" w:type="dxa"/>
            <w:gridSpan w:val="3"/>
            <w:vMerge/>
            <w:tcBorders>
              <w:top w:val="nil"/>
              <w:left w:val="nil"/>
              <w:bottom w:val="nil"/>
              <w:right w:val="nil"/>
            </w:tcBorders>
            <w:vAlign w:val="center"/>
            <w:hideMark/>
          </w:tcPr>
          <w:p w:rsidR="006C64A4" w:rsidRPr="00F11DAE" w:rsidRDefault="006C64A4" w:rsidP="003F1248">
            <w:pPr>
              <w:rPr>
                <w:color w:val="000000"/>
              </w:rPr>
            </w:pPr>
          </w:p>
        </w:tc>
        <w:tc>
          <w:tcPr>
            <w:tcW w:w="1327" w:type="dxa"/>
            <w:tcBorders>
              <w:top w:val="nil"/>
              <w:left w:val="nil"/>
              <w:bottom w:val="nil"/>
              <w:right w:val="nil"/>
            </w:tcBorders>
            <w:shd w:val="clear" w:color="auto" w:fill="auto"/>
            <w:hideMark/>
          </w:tcPr>
          <w:p w:rsidR="006C64A4" w:rsidRPr="00F11DAE" w:rsidRDefault="006C64A4" w:rsidP="003F1248">
            <w:pPr>
              <w:rPr>
                <w:color w:val="000000"/>
              </w:rPr>
            </w:pPr>
          </w:p>
        </w:tc>
        <w:tc>
          <w:tcPr>
            <w:tcW w:w="1411" w:type="dxa"/>
            <w:tcBorders>
              <w:top w:val="nil"/>
              <w:left w:val="nil"/>
              <w:bottom w:val="nil"/>
              <w:right w:val="nil"/>
            </w:tcBorders>
            <w:shd w:val="clear" w:color="auto" w:fill="auto"/>
            <w:hideMark/>
          </w:tcPr>
          <w:p w:rsidR="006C64A4" w:rsidRPr="00F11DAE" w:rsidRDefault="006C64A4" w:rsidP="003F1248">
            <w:pPr>
              <w:rPr>
                <w:color w:val="000000"/>
              </w:rPr>
            </w:pPr>
          </w:p>
        </w:tc>
        <w:tc>
          <w:tcPr>
            <w:tcW w:w="579" w:type="dxa"/>
            <w:tcBorders>
              <w:top w:val="nil"/>
              <w:left w:val="nil"/>
              <w:bottom w:val="nil"/>
              <w:right w:val="nil"/>
            </w:tcBorders>
            <w:shd w:val="clear" w:color="auto" w:fill="auto"/>
            <w:hideMark/>
          </w:tcPr>
          <w:p w:rsidR="006C64A4" w:rsidRPr="00F11DAE" w:rsidRDefault="006C64A4" w:rsidP="003F1248">
            <w:pPr>
              <w:rPr>
                <w:color w:val="000000"/>
              </w:rPr>
            </w:pPr>
          </w:p>
        </w:tc>
        <w:tc>
          <w:tcPr>
            <w:tcW w:w="867" w:type="dxa"/>
            <w:tcBorders>
              <w:top w:val="nil"/>
              <w:left w:val="nil"/>
              <w:bottom w:val="nil"/>
              <w:right w:val="nil"/>
            </w:tcBorders>
            <w:shd w:val="clear" w:color="auto" w:fill="auto"/>
            <w:hideMark/>
          </w:tcPr>
          <w:p w:rsidR="006C64A4" w:rsidRPr="00F11DAE" w:rsidRDefault="006C64A4" w:rsidP="003F1248">
            <w:pPr>
              <w:rPr>
                <w:color w:val="000000"/>
              </w:rPr>
            </w:pPr>
          </w:p>
        </w:tc>
        <w:tc>
          <w:tcPr>
            <w:tcW w:w="160" w:type="dxa"/>
            <w:tcBorders>
              <w:top w:val="nil"/>
              <w:left w:val="nil"/>
              <w:bottom w:val="nil"/>
              <w:right w:val="nil"/>
            </w:tcBorders>
            <w:shd w:val="clear" w:color="auto" w:fill="auto"/>
            <w:hideMark/>
          </w:tcPr>
          <w:p w:rsidR="006C64A4" w:rsidRPr="00F11DAE" w:rsidRDefault="006C64A4" w:rsidP="003F1248">
            <w:pPr>
              <w:rPr>
                <w:color w:val="000000"/>
              </w:rPr>
            </w:pPr>
          </w:p>
        </w:tc>
        <w:tc>
          <w:tcPr>
            <w:tcW w:w="569" w:type="dxa"/>
            <w:tcBorders>
              <w:top w:val="nil"/>
              <w:left w:val="nil"/>
              <w:bottom w:val="nil"/>
              <w:right w:val="nil"/>
            </w:tcBorders>
            <w:shd w:val="clear" w:color="auto" w:fill="auto"/>
            <w:hideMark/>
          </w:tcPr>
          <w:p w:rsidR="006C64A4" w:rsidRPr="00F11DAE" w:rsidRDefault="006C64A4" w:rsidP="003F1248">
            <w:pPr>
              <w:rPr>
                <w:color w:val="000000"/>
              </w:rPr>
            </w:pPr>
          </w:p>
        </w:tc>
        <w:tc>
          <w:tcPr>
            <w:tcW w:w="709" w:type="dxa"/>
            <w:tcBorders>
              <w:top w:val="nil"/>
              <w:left w:val="nil"/>
              <w:bottom w:val="nil"/>
              <w:right w:val="nil"/>
            </w:tcBorders>
            <w:shd w:val="clear" w:color="auto" w:fill="auto"/>
            <w:hideMark/>
          </w:tcPr>
          <w:p w:rsidR="006C64A4" w:rsidRPr="00F11DAE" w:rsidRDefault="006C64A4" w:rsidP="003F1248">
            <w:pPr>
              <w:rPr>
                <w:color w:val="000000"/>
              </w:rPr>
            </w:pPr>
          </w:p>
        </w:tc>
        <w:tc>
          <w:tcPr>
            <w:tcW w:w="721" w:type="dxa"/>
            <w:tcBorders>
              <w:top w:val="nil"/>
              <w:left w:val="nil"/>
              <w:bottom w:val="nil"/>
              <w:right w:val="nil"/>
            </w:tcBorders>
            <w:shd w:val="clear" w:color="auto" w:fill="auto"/>
            <w:hideMark/>
          </w:tcPr>
          <w:p w:rsidR="006C64A4" w:rsidRPr="00F11DAE" w:rsidRDefault="006C64A4" w:rsidP="003F1248">
            <w:pPr>
              <w:rPr>
                <w:color w:val="000000"/>
              </w:rPr>
            </w:pPr>
          </w:p>
        </w:tc>
        <w:tc>
          <w:tcPr>
            <w:tcW w:w="411" w:type="dxa"/>
            <w:tcBorders>
              <w:top w:val="nil"/>
              <w:left w:val="nil"/>
              <w:bottom w:val="nil"/>
              <w:right w:val="nil"/>
            </w:tcBorders>
            <w:shd w:val="clear" w:color="auto" w:fill="auto"/>
            <w:hideMark/>
          </w:tcPr>
          <w:p w:rsidR="006C64A4" w:rsidRPr="00F11DAE" w:rsidRDefault="006C64A4" w:rsidP="003F1248">
            <w:pPr>
              <w:rPr>
                <w:color w:val="000000"/>
              </w:rPr>
            </w:pP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19"/>
        </w:trPr>
        <w:tc>
          <w:tcPr>
            <w:tcW w:w="1369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702"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0204060052</w:t>
            </w:r>
          </w:p>
        </w:tc>
        <w:tc>
          <w:tcPr>
            <w:tcW w:w="5238"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PLANIGRAFIA DE OSSO EM 2 PLANOS</w:t>
            </w:r>
          </w:p>
        </w:tc>
        <w:tc>
          <w:tcPr>
            <w:tcW w:w="132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w:t>
            </w:r>
          </w:p>
        </w:tc>
        <w:tc>
          <w:tcPr>
            <w:tcW w:w="141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57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18.68</w:t>
            </w:r>
          </w:p>
        </w:tc>
        <w:tc>
          <w:tcPr>
            <w:tcW w:w="86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18.68</w:t>
            </w:r>
          </w:p>
        </w:tc>
        <w:tc>
          <w:tcPr>
            <w:tcW w:w="72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19"/>
        </w:trPr>
        <w:tc>
          <w:tcPr>
            <w:tcW w:w="1369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702"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0204060060</w:t>
            </w:r>
          </w:p>
        </w:tc>
        <w:tc>
          <w:tcPr>
            <w:tcW w:w="5238"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RADIOGRAFIA DE ARTICULACAO COXO-FEMORAL</w:t>
            </w:r>
          </w:p>
        </w:tc>
        <w:tc>
          <w:tcPr>
            <w:tcW w:w="132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1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57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7.77</w:t>
            </w:r>
          </w:p>
        </w:tc>
        <w:tc>
          <w:tcPr>
            <w:tcW w:w="86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7.77</w:t>
            </w:r>
          </w:p>
        </w:tc>
        <w:tc>
          <w:tcPr>
            <w:tcW w:w="72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19"/>
        </w:trPr>
        <w:tc>
          <w:tcPr>
            <w:tcW w:w="1369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702"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0204060079</w:t>
            </w:r>
          </w:p>
        </w:tc>
        <w:tc>
          <w:tcPr>
            <w:tcW w:w="5238"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RADIOGRAFIA DE ARTICULACAO SACRO-ILIACA</w:t>
            </w:r>
          </w:p>
        </w:tc>
        <w:tc>
          <w:tcPr>
            <w:tcW w:w="132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1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57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7.77</w:t>
            </w:r>
          </w:p>
        </w:tc>
        <w:tc>
          <w:tcPr>
            <w:tcW w:w="86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7.77</w:t>
            </w:r>
          </w:p>
        </w:tc>
        <w:tc>
          <w:tcPr>
            <w:tcW w:w="72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19"/>
        </w:trPr>
        <w:tc>
          <w:tcPr>
            <w:tcW w:w="1369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702"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0204060087</w:t>
            </w:r>
          </w:p>
        </w:tc>
        <w:tc>
          <w:tcPr>
            <w:tcW w:w="5238"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RADIOGRAFIA DE ARTICULACAO TIBIO-TARSICA</w:t>
            </w:r>
          </w:p>
        </w:tc>
        <w:tc>
          <w:tcPr>
            <w:tcW w:w="132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1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57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6.50</w:t>
            </w:r>
          </w:p>
        </w:tc>
        <w:tc>
          <w:tcPr>
            <w:tcW w:w="86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6.50</w:t>
            </w:r>
          </w:p>
        </w:tc>
        <w:tc>
          <w:tcPr>
            <w:tcW w:w="72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19"/>
        </w:trPr>
        <w:tc>
          <w:tcPr>
            <w:tcW w:w="1369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702"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0204060095</w:t>
            </w:r>
          </w:p>
        </w:tc>
        <w:tc>
          <w:tcPr>
            <w:tcW w:w="5238"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RADIOGRAFIA DE BACIA</w:t>
            </w:r>
          </w:p>
        </w:tc>
        <w:tc>
          <w:tcPr>
            <w:tcW w:w="132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1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57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7.77</w:t>
            </w:r>
          </w:p>
        </w:tc>
        <w:tc>
          <w:tcPr>
            <w:tcW w:w="86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7.77</w:t>
            </w:r>
          </w:p>
        </w:tc>
        <w:tc>
          <w:tcPr>
            <w:tcW w:w="72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19"/>
        </w:trPr>
        <w:tc>
          <w:tcPr>
            <w:tcW w:w="1369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702"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0204060109</w:t>
            </w:r>
          </w:p>
        </w:tc>
        <w:tc>
          <w:tcPr>
            <w:tcW w:w="5238"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RADIOGRAFIA DE CALCANEO</w:t>
            </w:r>
          </w:p>
        </w:tc>
        <w:tc>
          <w:tcPr>
            <w:tcW w:w="132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1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57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6.50</w:t>
            </w:r>
          </w:p>
        </w:tc>
        <w:tc>
          <w:tcPr>
            <w:tcW w:w="86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6.50</w:t>
            </w:r>
          </w:p>
        </w:tc>
        <w:tc>
          <w:tcPr>
            <w:tcW w:w="72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19"/>
        </w:trPr>
        <w:tc>
          <w:tcPr>
            <w:tcW w:w="1369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702"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0204060117</w:t>
            </w:r>
          </w:p>
        </w:tc>
        <w:tc>
          <w:tcPr>
            <w:tcW w:w="5238"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RADIOGRAFIA DE COXA</w:t>
            </w:r>
          </w:p>
        </w:tc>
        <w:tc>
          <w:tcPr>
            <w:tcW w:w="132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1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57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8.94</w:t>
            </w:r>
          </w:p>
        </w:tc>
        <w:tc>
          <w:tcPr>
            <w:tcW w:w="86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8.94</w:t>
            </w:r>
          </w:p>
        </w:tc>
        <w:tc>
          <w:tcPr>
            <w:tcW w:w="72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19"/>
        </w:trPr>
        <w:tc>
          <w:tcPr>
            <w:tcW w:w="1369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702"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0204060125</w:t>
            </w:r>
          </w:p>
        </w:tc>
        <w:tc>
          <w:tcPr>
            <w:tcW w:w="5238"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RADIOGRAFIA DE JOELHO (AP + LATERAL)</w:t>
            </w:r>
          </w:p>
        </w:tc>
        <w:tc>
          <w:tcPr>
            <w:tcW w:w="132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1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57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6.78</w:t>
            </w:r>
          </w:p>
        </w:tc>
        <w:tc>
          <w:tcPr>
            <w:tcW w:w="86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6.78</w:t>
            </w:r>
          </w:p>
        </w:tc>
        <w:tc>
          <w:tcPr>
            <w:tcW w:w="72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19"/>
        </w:trPr>
        <w:tc>
          <w:tcPr>
            <w:tcW w:w="1369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702"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0204060133</w:t>
            </w:r>
          </w:p>
        </w:tc>
        <w:tc>
          <w:tcPr>
            <w:tcW w:w="5238"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RADIOGRAFIA DE JOELHO OU PATELA (AP + LATERAL + AXIAL)</w:t>
            </w:r>
          </w:p>
        </w:tc>
        <w:tc>
          <w:tcPr>
            <w:tcW w:w="132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1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57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7.16</w:t>
            </w:r>
          </w:p>
        </w:tc>
        <w:tc>
          <w:tcPr>
            <w:tcW w:w="86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7.16</w:t>
            </w:r>
          </w:p>
        </w:tc>
        <w:tc>
          <w:tcPr>
            <w:tcW w:w="72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19"/>
        </w:trPr>
        <w:tc>
          <w:tcPr>
            <w:tcW w:w="1369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3840" w:type="dxa"/>
            <w:gridSpan w:val="15"/>
            <w:tcBorders>
              <w:top w:val="nil"/>
              <w:left w:val="nil"/>
              <w:bottom w:val="nil"/>
              <w:right w:val="nil"/>
            </w:tcBorders>
            <w:shd w:val="clear" w:color="auto" w:fill="auto"/>
            <w:vAlign w:val="center"/>
            <w:hideMark/>
          </w:tcPr>
          <w:p w:rsidR="006C64A4" w:rsidRPr="00F11DAE" w:rsidRDefault="006C64A4" w:rsidP="003F1248">
            <w:pPr>
              <w:rPr>
                <w:color w:val="000000"/>
              </w:rPr>
            </w:pPr>
          </w:p>
          <w:p w:rsidR="006C64A4" w:rsidRPr="00F11DAE" w:rsidRDefault="006C64A4" w:rsidP="003F1248">
            <w:pPr>
              <w:rPr>
                <w:color w:val="000000"/>
              </w:rPr>
            </w:pPr>
          </w:p>
          <w:p w:rsidR="006C64A4" w:rsidRPr="00F11DAE" w:rsidRDefault="006C64A4" w:rsidP="003F1248">
            <w:pPr>
              <w:rPr>
                <w:color w:val="000000"/>
              </w:rPr>
            </w:pPr>
          </w:p>
          <w:p w:rsidR="006C64A4" w:rsidRPr="00F11DAE" w:rsidRDefault="006C64A4" w:rsidP="003F1248">
            <w:pPr>
              <w:rPr>
                <w:color w:val="000000"/>
              </w:rPr>
            </w:pPr>
          </w:p>
          <w:p w:rsidR="006C64A4" w:rsidRPr="00F11DAE" w:rsidRDefault="006C64A4" w:rsidP="003F1248">
            <w:pPr>
              <w:rPr>
                <w:color w:val="000000"/>
              </w:rPr>
            </w:pPr>
            <w:r w:rsidRPr="00F11DAE">
              <w:rPr>
                <w:color w:val="000000"/>
              </w:rPr>
              <w:lastRenderedPageBreak/>
              <w:t>Modalidades: 01 - Ambulatorial, 02 - Hospitalar, 03 - Hospital Dia, 04 - Internação Domiciliar, 05 - Assistência Domiciliar, 06 - Atenção Domiciliar</w:t>
            </w:r>
          </w:p>
        </w:tc>
      </w:tr>
      <w:tr w:rsidR="006C64A4" w:rsidRPr="00F11DAE" w:rsidTr="003F1248">
        <w:trPr>
          <w:trHeight w:val="360"/>
        </w:trPr>
        <w:tc>
          <w:tcPr>
            <w:tcW w:w="13840" w:type="dxa"/>
            <w:gridSpan w:val="15"/>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lastRenderedPageBreak/>
              <w:t>Complexidade: NA - Não se Aplica, AB - Atenção Básica, MC - Média Complexidade, AC - Alta Complexidade</w:t>
            </w:r>
          </w:p>
        </w:tc>
      </w:tr>
      <w:tr w:rsidR="006C64A4" w:rsidRPr="00F11DAE" w:rsidTr="003F1248">
        <w:trPr>
          <w:trHeight w:val="19"/>
        </w:trPr>
        <w:tc>
          <w:tcPr>
            <w:tcW w:w="13840" w:type="dxa"/>
            <w:gridSpan w:val="15"/>
            <w:tcBorders>
              <w:top w:val="single" w:sz="8" w:space="0" w:color="000000"/>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3158" w:type="dxa"/>
            <w:gridSpan w:val="4"/>
            <w:tcBorders>
              <w:top w:val="nil"/>
              <w:left w:val="nil"/>
              <w:bottom w:val="nil"/>
              <w:right w:val="nil"/>
            </w:tcBorders>
            <w:shd w:val="clear" w:color="auto" w:fill="auto"/>
            <w:vAlign w:val="center"/>
            <w:hideMark/>
          </w:tcPr>
          <w:p w:rsidR="006C64A4" w:rsidRPr="00F11DAE" w:rsidRDefault="006C64A4" w:rsidP="003F1248">
            <w:pPr>
              <w:rPr>
                <w:color w:val="000000"/>
              </w:rPr>
            </w:pPr>
          </w:p>
          <w:p w:rsidR="006C64A4" w:rsidRPr="00F11DAE" w:rsidRDefault="006C64A4" w:rsidP="003F1248">
            <w:pPr>
              <w:rPr>
                <w:color w:val="000000"/>
              </w:rPr>
            </w:pPr>
          </w:p>
        </w:tc>
        <w:tc>
          <w:tcPr>
            <w:tcW w:w="8126" w:type="dxa"/>
            <w:gridSpan w:val="6"/>
            <w:tcBorders>
              <w:top w:val="nil"/>
              <w:left w:val="nil"/>
              <w:bottom w:val="nil"/>
              <w:right w:val="nil"/>
            </w:tcBorders>
            <w:shd w:val="clear" w:color="auto" w:fill="auto"/>
            <w:vAlign w:val="center"/>
            <w:hideMark/>
          </w:tcPr>
          <w:p w:rsidR="006C64A4" w:rsidRPr="00F11DAE" w:rsidRDefault="006C64A4" w:rsidP="003F1248">
            <w:pPr>
              <w:jc w:val="center"/>
              <w:rPr>
                <w:color w:val="000000"/>
              </w:rPr>
            </w:pPr>
          </w:p>
        </w:tc>
        <w:tc>
          <w:tcPr>
            <w:tcW w:w="1999" w:type="dxa"/>
            <w:gridSpan w:val="3"/>
            <w:tcBorders>
              <w:top w:val="nil"/>
              <w:left w:val="nil"/>
              <w:bottom w:val="nil"/>
              <w:right w:val="nil"/>
            </w:tcBorders>
            <w:shd w:val="clear" w:color="auto" w:fill="auto"/>
            <w:vAlign w:val="center"/>
            <w:hideMark/>
          </w:tcPr>
          <w:p w:rsidR="006C64A4" w:rsidRPr="00F11DAE" w:rsidRDefault="006C64A4" w:rsidP="003F1248">
            <w:pPr>
              <w:jc w:val="right"/>
              <w:rPr>
                <w:color w:val="000000"/>
              </w:rPr>
            </w:pPr>
          </w:p>
        </w:tc>
        <w:tc>
          <w:tcPr>
            <w:tcW w:w="557" w:type="dxa"/>
            <w:gridSpan w:val="2"/>
            <w:tcBorders>
              <w:top w:val="nil"/>
              <w:left w:val="nil"/>
              <w:bottom w:val="nil"/>
              <w:right w:val="nil"/>
            </w:tcBorders>
            <w:shd w:val="clear" w:color="auto" w:fill="auto"/>
            <w:vAlign w:val="center"/>
            <w:hideMark/>
          </w:tcPr>
          <w:p w:rsidR="006C64A4" w:rsidRPr="00F11DAE" w:rsidRDefault="006C64A4" w:rsidP="003F1248">
            <w:pPr>
              <w:jc w:val="right"/>
              <w:rPr>
                <w:color w:val="000000"/>
              </w:rPr>
            </w:pPr>
          </w:p>
        </w:tc>
      </w:tr>
      <w:tr w:rsidR="006C64A4" w:rsidRPr="00F11DAE" w:rsidTr="003F1248">
        <w:trPr>
          <w:trHeight w:val="360"/>
        </w:trPr>
        <w:tc>
          <w:tcPr>
            <w:tcW w:w="1702"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p>
          <w:p w:rsidR="006C64A4" w:rsidRPr="00F11DAE" w:rsidRDefault="006C64A4" w:rsidP="003F1248">
            <w:pPr>
              <w:jc w:val="center"/>
              <w:rPr>
                <w:color w:val="000000"/>
              </w:rPr>
            </w:pPr>
            <w:r w:rsidRPr="00F11DAE">
              <w:rPr>
                <w:color w:val="000000"/>
              </w:rPr>
              <w:t>Código</w:t>
            </w:r>
          </w:p>
        </w:tc>
        <w:tc>
          <w:tcPr>
            <w:tcW w:w="523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Nome</w:t>
            </w:r>
          </w:p>
        </w:tc>
        <w:tc>
          <w:tcPr>
            <w:tcW w:w="132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Modalidade</w:t>
            </w:r>
          </w:p>
        </w:tc>
        <w:tc>
          <w:tcPr>
            <w:tcW w:w="141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Complexidade</w:t>
            </w:r>
          </w:p>
        </w:tc>
        <w:tc>
          <w:tcPr>
            <w:tcW w:w="57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SA</w:t>
            </w:r>
          </w:p>
        </w:tc>
        <w:tc>
          <w:tcPr>
            <w:tcW w:w="86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proofErr w:type="spellStart"/>
            <w:r w:rsidRPr="00F11DAE">
              <w:rPr>
                <w:color w:val="000000"/>
              </w:rPr>
              <w:t>Tot</w:t>
            </w:r>
            <w:proofErr w:type="spellEnd"/>
            <w:r w:rsidRPr="00F11DAE">
              <w:rPr>
                <w:color w:val="000000"/>
              </w:rPr>
              <w:t xml:space="preserve">. </w:t>
            </w:r>
            <w:proofErr w:type="spellStart"/>
            <w:r w:rsidRPr="00F11DAE">
              <w:rPr>
                <w:color w:val="000000"/>
              </w:rPr>
              <w:t>Amb</w:t>
            </w:r>
            <w:proofErr w:type="spellEnd"/>
            <w:r w:rsidRPr="00F11DAE">
              <w:rPr>
                <w:color w:val="000000"/>
              </w:rPr>
              <w:t xml:space="preserve">. </w:t>
            </w:r>
          </w:p>
        </w:tc>
        <w:tc>
          <w:tcPr>
            <w:tcW w:w="72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SH</w:t>
            </w:r>
          </w:p>
        </w:tc>
        <w:tc>
          <w:tcPr>
            <w:tcW w:w="70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SP</w:t>
            </w:r>
          </w:p>
        </w:tc>
        <w:tc>
          <w:tcPr>
            <w:tcW w:w="127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proofErr w:type="spellStart"/>
            <w:r w:rsidRPr="00F11DAE">
              <w:rPr>
                <w:color w:val="000000"/>
              </w:rPr>
              <w:t>Tot</w:t>
            </w:r>
            <w:proofErr w:type="spellEnd"/>
            <w:r w:rsidRPr="00F11DAE">
              <w:rPr>
                <w:color w:val="000000"/>
              </w:rPr>
              <w:t xml:space="preserve">. Hosp. </w:t>
            </w:r>
          </w:p>
        </w:tc>
      </w:tr>
      <w:tr w:rsidR="006C64A4" w:rsidRPr="00F11DAE" w:rsidTr="003F1248">
        <w:trPr>
          <w:trHeight w:val="360"/>
        </w:trPr>
        <w:tc>
          <w:tcPr>
            <w:tcW w:w="1702"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0204060141</w:t>
            </w:r>
          </w:p>
        </w:tc>
        <w:tc>
          <w:tcPr>
            <w:tcW w:w="5238" w:type="dxa"/>
            <w:gridSpan w:val="3"/>
            <w:vMerge w:val="restart"/>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RADIOGRAFIA DE JOELHO OU PATELA (AP + LATERAL + OBLIQUA + 3 AXIAIS)</w:t>
            </w:r>
          </w:p>
        </w:tc>
        <w:tc>
          <w:tcPr>
            <w:tcW w:w="132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1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57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9.29</w:t>
            </w:r>
          </w:p>
        </w:tc>
        <w:tc>
          <w:tcPr>
            <w:tcW w:w="86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9.29</w:t>
            </w:r>
          </w:p>
        </w:tc>
        <w:tc>
          <w:tcPr>
            <w:tcW w:w="72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240"/>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1556" w:type="dxa"/>
            <w:tcBorders>
              <w:top w:val="nil"/>
              <w:left w:val="nil"/>
              <w:bottom w:val="nil"/>
              <w:right w:val="nil"/>
            </w:tcBorders>
            <w:shd w:val="clear" w:color="auto" w:fill="auto"/>
            <w:hideMark/>
          </w:tcPr>
          <w:p w:rsidR="006C64A4" w:rsidRPr="00F11DAE" w:rsidRDefault="006C64A4" w:rsidP="003F1248">
            <w:pPr>
              <w:rPr>
                <w:color w:val="000000"/>
              </w:rPr>
            </w:pPr>
          </w:p>
        </w:tc>
        <w:tc>
          <w:tcPr>
            <w:tcW w:w="5238" w:type="dxa"/>
            <w:gridSpan w:val="3"/>
            <w:vMerge/>
            <w:tcBorders>
              <w:top w:val="nil"/>
              <w:left w:val="nil"/>
              <w:bottom w:val="nil"/>
              <w:right w:val="nil"/>
            </w:tcBorders>
            <w:vAlign w:val="center"/>
            <w:hideMark/>
          </w:tcPr>
          <w:p w:rsidR="006C64A4" w:rsidRPr="00F11DAE" w:rsidRDefault="006C64A4" w:rsidP="003F1248">
            <w:pPr>
              <w:rPr>
                <w:color w:val="000000"/>
              </w:rPr>
            </w:pPr>
          </w:p>
        </w:tc>
        <w:tc>
          <w:tcPr>
            <w:tcW w:w="1327" w:type="dxa"/>
            <w:tcBorders>
              <w:top w:val="nil"/>
              <w:left w:val="nil"/>
              <w:bottom w:val="nil"/>
              <w:right w:val="nil"/>
            </w:tcBorders>
            <w:shd w:val="clear" w:color="auto" w:fill="auto"/>
            <w:hideMark/>
          </w:tcPr>
          <w:p w:rsidR="006C64A4" w:rsidRPr="00F11DAE" w:rsidRDefault="006C64A4" w:rsidP="003F1248">
            <w:pPr>
              <w:rPr>
                <w:color w:val="000000"/>
              </w:rPr>
            </w:pPr>
          </w:p>
        </w:tc>
        <w:tc>
          <w:tcPr>
            <w:tcW w:w="1411" w:type="dxa"/>
            <w:tcBorders>
              <w:top w:val="nil"/>
              <w:left w:val="nil"/>
              <w:bottom w:val="nil"/>
              <w:right w:val="nil"/>
            </w:tcBorders>
            <w:shd w:val="clear" w:color="auto" w:fill="auto"/>
            <w:hideMark/>
          </w:tcPr>
          <w:p w:rsidR="006C64A4" w:rsidRPr="00F11DAE" w:rsidRDefault="006C64A4" w:rsidP="003F1248">
            <w:pPr>
              <w:rPr>
                <w:color w:val="000000"/>
              </w:rPr>
            </w:pPr>
          </w:p>
        </w:tc>
        <w:tc>
          <w:tcPr>
            <w:tcW w:w="579" w:type="dxa"/>
            <w:tcBorders>
              <w:top w:val="nil"/>
              <w:left w:val="nil"/>
              <w:bottom w:val="nil"/>
              <w:right w:val="nil"/>
            </w:tcBorders>
            <w:shd w:val="clear" w:color="auto" w:fill="auto"/>
            <w:hideMark/>
          </w:tcPr>
          <w:p w:rsidR="006C64A4" w:rsidRPr="00F11DAE" w:rsidRDefault="006C64A4" w:rsidP="003F1248">
            <w:pPr>
              <w:rPr>
                <w:color w:val="000000"/>
              </w:rPr>
            </w:pPr>
          </w:p>
        </w:tc>
        <w:tc>
          <w:tcPr>
            <w:tcW w:w="867" w:type="dxa"/>
            <w:tcBorders>
              <w:top w:val="nil"/>
              <w:left w:val="nil"/>
              <w:bottom w:val="nil"/>
              <w:right w:val="nil"/>
            </w:tcBorders>
            <w:shd w:val="clear" w:color="auto" w:fill="auto"/>
            <w:hideMark/>
          </w:tcPr>
          <w:p w:rsidR="006C64A4" w:rsidRPr="00F11DAE" w:rsidRDefault="006C64A4" w:rsidP="003F1248">
            <w:pPr>
              <w:rPr>
                <w:color w:val="000000"/>
              </w:rPr>
            </w:pPr>
          </w:p>
        </w:tc>
        <w:tc>
          <w:tcPr>
            <w:tcW w:w="160" w:type="dxa"/>
            <w:tcBorders>
              <w:top w:val="nil"/>
              <w:left w:val="nil"/>
              <w:bottom w:val="nil"/>
              <w:right w:val="nil"/>
            </w:tcBorders>
            <w:shd w:val="clear" w:color="auto" w:fill="auto"/>
            <w:hideMark/>
          </w:tcPr>
          <w:p w:rsidR="006C64A4" w:rsidRPr="00F11DAE" w:rsidRDefault="006C64A4" w:rsidP="003F1248">
            <w:pPr>
              <w:rPr>
                <w:color w:val="000000"/>
              </w:rPr>
            </w:pPr>
          </w:p>
        </w:tc>
        <w:tc>
          <w:tcPr>
            <w:tcW w:w="569" w:type="dxa"/>
            <w:tcBorders>
              <w:top w:val="nil"/>
              <w:left w:val="nil"/>
              <w:bottom w:val="nil"/>
              <w:right w:val="nil"/>
            </w:tcBorders>
            <w:shd w:val="clear" w:color="auto" w:fill="auto"/>
            <w:hideMark/>
          </w:tcPr>
          <w:p w:rsidR="006C64A4" w:rsidRPr="00F11DAE" w:rsidRDefault="006C64A4" w:rsidP="003F1248">
            <w:pPr>
              <w:rPr>
                <w:color w:val="000000"/>
              </w:rPr>
            </w:pPr>
          </w:p>
        </w:tc>
        <w:tc>
          <w:tcPr>
            <w:tcW w:w="709" w:type="dxa"/>
            <w:tcBorders>
              <w:top w:val="nil"/>
              <w:left w:val="nil"/>
              <w:bottom w:val="nil"/>
              <w:right w:val="nil"/>
            </w:tcBorders>
            <w:shd w:val="clear" w:color="auto" w:fill="auto"/>
            <w:hideMark/>
          </w:tcPr>
          <w:p w:rsidR="006C64A4" w:rsidRPr="00F11DAE" w:rsidRDefault="006C64A4" w:rsidP="003F1248">
            <w:pPr>
              <w:rPr>
                <w:color w:val="000000"/>
              </w:rPr>
            </w:pPr>
          </w:p>
        </w:tc>
        <w:tc>
          <w:tcPr>
            <w:tcW w:w="721" w:type="dxa"/>
            <w:tcBorders>
              <w:top w:val="nil"/>
              <w:left w:val="nil"/>
              <w:bottom w:val="nil"/>
              <w:right w:val="nil"/>
            </w:tcBorders>
            <w:shd w:val="clear" w:color="auto" w:fill="auto"/>
            <w:hideMark/>
          </w:tcPr>
          <w:p w:rsidR="006C64A4" w:rsidRPr="00F11DAE" w:rsidRDefault="006C64A4" w:rsidP="003F1248">
            <w:pPr>
              <w:rPr>
                <w:color w:val="000000"/>
              </w:rPr>
            </w:pPr>
          </w:p>
        </w:tc>
        <w:tc>
          <w:tcPr>
            <w:tcW w:w="411" w:type="dxa"/>
            <w:tcBorders>
              <w:top w:val="nil"/>
              <w:left w:val="nil"/>
              <w:bottom w:val="nil"/>
              <w:right w:val="nil"/>
            </w:tcBorders>
            <w:shd w:val="clear" w:color="auto" w:fill="auto"/>
            <w:hideMark/>
          </w:tcPr>
          <w:p w:rsidR="006C64A4" w:rsidRPr="00F11DAE" w:rsidRDefault="006C64A4" w:rsidP="003F1248">
            <w:pPr>
              <w:rPr>
                <w:color w:val="000000"/>
              </w:rPr>
            </w:pP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19"/>
        </w:trPr>
        <w:tc>
          <w:tcPr>
            <w:tcW w:w="1369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702"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0204060150</w:t>
            </w:r>
          </w:p>
        </w:tc>
        <w:tc>
          <w:tcPr>
            <w:tcW w:w="5238"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RADIOGRAFIA DE PE / DEDOS DO PE</w:t>
            </w:r>
          </w:p>
        </w:tc>
        <w:tc>
          <w:tcPr>
            <w:tcW w:w="132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1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57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6.78</w:t>
            </w:r>
          </w:p>
        </w:tc>
        <w:tc>
          <w:tcPr>
            <w:tcW w:w="86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6.78</w:t>
            </w:r>
          </w:p>
        </w:tc>
        <w:tc>
          <w:tcPr>
            <w:tcW w:w="72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19"/>
        </w:trPr>
        <w:tc>
          <w:tcPr>
            <w:tcW w:w="1369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702"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0204060168</w:t>
            </w:r>
          </w:p>
        </w:tc>
        <w:tc>
          <w:tcPr>
            <w:tcW w:w="5238"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RADIOGRAFIA DE PERNA</w:t>
            </w:r>
          </w:p>
        </w:tc>
        <w:tc>
          <w:tcPr>
            <w:tcW w:w="132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1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57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8.94</w:t>
            </w:r>
          </w:p>
        </w:tc>
        <w:tc>
          <w:tcPr>
            <w:tcW w:w="86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8.94</w:t>
            </w:r>
          </w:p>
        </w:tc>
        <w:tc>
          <w:tcPr>
            <w:tcW w:w="72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19"/>
        </w:trPr>
        <w:tc>
          <w:tcPr>
            <w:tcW w:w="1369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702"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0204060176</w:t>
            </w:r>
          </w:p>
        </w:tc>
        <w:tc>
          <w:tcPr>
            <w:tcW w:w="5238"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RADIOGRAFIA PANORAMICA DE MEMBROS INFERIORES</w:t>
            </w:r>
          </w:p>
        </w:tc>
        <w:tc>
          <w:tcPr>
            <w:tcW w:w="132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1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57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9.29</w:t>
            </w:r>
          </w:p>
        </w:tc>
        <w:tc>
          <w:tcPr>
            <w:tcW w:w="86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9.29</w:t>
            </w:r>
          </w:p>
        </w:tc>
        <w:tc>
          <w:tcPr>
            <w:tcW w:w="72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19"/>
        </w:trPr>
        <w:tc>
          <w:tcPr>
            <w:tcW w:w="1369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3840" w:type="dxa"/>
            <w:gridSpan w:val="15"/>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Modalidades: 01 - Ambulatorial, 02 - Hospitalar, 03 - Hospital Dia, 04 - Internação Domiciliar, 05 - Assistência Domiciliar, 06 - Atenção Domiciliar</w:t>
            </w:r>
          </w:p>
        </w:tc>
      </w:tr>
      <w:tr w:rsidR="006C64A4" w:rsidRPr="00F11DAE" w:rsidTr="003F1248">
        <w:trPr>
          <w:trHeight w:val="360"/>
        </w:trPr>
        <w:tc>
          <w:tcPr>
            <w:tcW w:w="13840" w:type="dxa"/>
            <w:gridSpan w:val="15"/>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Complexidade: NA - Não se Aplica, AB - Atenção Básica, MC - Média Complexidade, AC - Alta Complexidade</w:t>
            </w:r>
          </w:p>
        </w:tc>
      </w:tr>
      <w:tr w:rsidR="006C64A4" w:rsidRPr="00F11DAE" w:rsidTr="003F1248">
        <w:trPr>
          <w:trHeight w:val="19"/>
        </w:trPr>
        <w:tc>
          <w:tcPr>
            <w:tcW w:w="13840" w:type="dxa"/>
            <w:gridSpan w:val="15"/>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r>
    </w:tbl>
    <w:p w:rsidR="006C64A4" w:rsidRPr="00F11DAE" w:rsidRDefault="006C64A4" w:rsidP="006C64A4">
      <w:pPr>
        <w:autoSpaceDE w:val="0"/>
        <w:autoSpaceDN w:val="0"/>
        <w:adjustRightInd w:val="0"/>
        <w:spacing w:after="120" w:line="360" w:lineRule="auto"/>
        <w:jc w:val="both"/>
        <w:rPr>
          <w:color w:val="000000"/>
        </w:rPr>
      </w:pPr>
    </w:p>
    <w:p w:rsidR="006C64A4" w:rsidRPr="00F11DAE" w:rsidRDefault="006C64A4" w:rsidP="006C64A4">
      <w:pPr>
        <w:autoSpaceDE w:val="0"/>
        <w:autoSpaceDN w:val="0"/>
        <w:adjustRightInd w:val="0"/>
        <w:spacing w:after="120" w:line="360" w:lineRule="auto"/>
        <w:jc w:val="both"/>
        <w:rPr>
          <w:color w:val="000000"/>
        </w:rPr>
      </w:pPr>
    </w:p>
    <w:p w:rsidR="006C64A4" w:rsidRPr="00F11DAE" w:rsidRDefault="006C64A4" w:rsidP="006C64A4">
      <w:pPr>
        <w:autoSpaceDE w:val="0"/>
        <w:autoSpaceDN w:val="0"/>
        <w:adjustRightInd w:val="0"/>
        <w:spacing w:after="120" w:line="360" w:lineRule="auto"/>
        <w:jc w:val="both"/>
        <w:rPr>
          <w:color w:val="000000"/>
        </w:rPr>
      </w:pPr>
    </w:p>
    <w:p w:rsidR="006C64A4" w:rsidRPr="00F11DAE" w:rsidRDefault="006C64A4" w:rsidP="006C64A4">
      <w:pPr>
        <w:autoSpaceDE w:val="0"/>
        <w:autoSpaceDN w:val="0"/>
        <w:adjustRightInd w:val="0"/>
        <w:spacing w:after="120" w:line="360" w:lineRule="auto"/>
        <w:jc w:val="both"/>
        <w:rPr>
          <w:color w:val="000000"/>
        </w:rPr>
      </w:pPr>
    </w:p>
    <w:tbl>
      <w:tblPr>
        <w:tblW w:w="14080" w:type="dxa"/>
        <w:tblInd w:w="60" w:type="dxa"/>
        <w:tblCellMar>
          <w:left w:w="70" w:type="dxa"/>
          <w:right w:w="70" w:type="dxa"/>
        </w:tblCellMar>
        <w:tblLook w:val="04A0" w:firstRow="1" w:lastRow="0" w:firstColumn="1" w:lastColumn="0" w:noHBand="0" w:noVBand="1"/>
      </w:tblPr>
      <w:tblGrid>
        <w:gridCol w:w="147"/>
        <w:gridCol w:w="1547"/>
        <w:gridCol w:w="895"/>
        <w:gridCol w:w="569"/>
        <w:gridCol w:w="3739"/>
        <w:gridCol w:w="1324"/>
        <w:gridCol w:w="1424"/>
        <w:gridCol w:w="811"/>
        <w:gridCol w:w="867"/>
        <w:gridCol w:w="206"/>
        <w:gridCol w:w="575"/>
        <w:gridCol w:w="706"/>
        <w:gridCol w:w="716"/>
        <w:gridCol w:w="408"/>
        <w:gridCol w:w="146"/>
      </w:tblGrid>
      <w:tr w:rsidR="006C64A4" w:rsidRPr="00F11DAE" w:rsidTr="003F1248">
        <w:trPr>
          <w:trHeight w:val="1002"/>
        </w:trPr>
        <w:tc>
          <w:tcPr>
            <w:tcW w:w="14080" w:type="dxa"/>
            <w:gridSpan w:val="15"/>
            <w:tcBorders>
              <w:top w:val="nil"/>
              <w:left w:val="nil"/>
              <w:bottom w:val="nil"/>
              <w:right w:val="nil"/>
            </w:tcBorders>
            <w:shd w:val="clear" w:color="000000" w:fill="FFFFFF"/>
            <w:hideMark/>
          </w:tcPr>
          <w:p w:rsidR="006C64A4" w:rsidRPr="00F11DAE" w:rsidRDefault="006C64A4" w:rsidP="003F1248">
            <w:pPr>
              <w:rPr>
                <w:color w:val="000000"/>
              </w:rPr>
            </w:pPr>
            <w:r w:rsidRPr="00F11DAE">
              <w:rPr>
                <w:color w:val="000000"/>
              </w:rPr>
              <w:t>Ministério da Saúde - MS</w:t>
            </w:r>
            <w:r w:rsidRPr="00F11DAE">
              <w:rPr>
                <w:color w:val="000000"/>
              </w:rPr>
              <w:br/>
              <w:t>Secretaria de Atenção à Saúde</w:t>
            </w:r>
            <w:r w:rsidRPr="00F11DAE">
              <w:rPr>
                <w:color w:val="000000"/>
              </w:rPr>
              <w:br/>
              <w:t>Tabela de Procedimentos, Medicamentos, Órteses, Próteses e Materiais Especiais do SUS</w:t>
            </w:r>
          </w:p>
        </w:tc>
      </w:tr>
      <w:tr w:rsidR="006C64A4" w:rsidRPr="00F11DAE" w:rsidTr="003F1248">
        <w:trPr>
          <w:trHeight w:val="19"/>
        </w:trPr>
        <w:tc>
          <w:tcPr>
            <w:tcW w:w="1393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600"/>
        </w:trPr>
        <w:tc>
          <w:tcPr>
            <w:tcW w:w="14080" w:type="dxa"/>
            <w:gridSpan w:val="15"/>
            <w:tcBorders>
              <w:top w:val="nil"/>
              <w:left w:val="nil"/>
              <w:bottom w:val="nil"/>
              <w:right w:val="nil"/>
            </w:tcBorders>
            <w:shd w:val="clear" w:color="000000" w:fill="FFFFFF"/>
            <w:vAlign w:val="center"/>
            <w:hideMark/>
          </w:tcPr>
          <w:p w:rsidR="006C64A4" w:rsidRPr="00F11DAE" w:rsidRDefault="006C64A4" w:rsidP="003F1248">
            <w:pPr>
              <w:jc w:val="center"/>
              <w:rPr>
                <w:b/>
                <w:bCs/>
                <w:color w:val="000000"/>
              </w:rPr>
            </w:pPr>
            <w:r w:rsidRPr="00F11DAE">
              <w:rPr>
                <w:b/>
                <w:bCs/>
                <w:color w:val="000000"/>
              </w:rPr>
              <w:lastRenderedPageBreak/>
              <w:t>Procedimento (Sintético com Valor)</w:t>
            </w:r>
          </w:p>
        </w:tc>
      </w:tr>
      <w:tr w:rsidR="006C64A4" w:rsidRPr="00F11DAE" w:rsidTr="003F1248">
        <w:trPr>
          <w:trHeight w:val="60"/>
        </w:trPr>
        <w:tc>
          <w:tcPr>
            <w:tcW w:w="14080" w:type="dxa"/>
            <w:gridSpan w:val="15"/>
            <w:tcBorders>
              <w:top w:val="nil"/>
              <w:left w:val="nil"/>
              <w:bottom w:val="nil"/>
              <w:right w:val="nil"/>
            </w:tcBorders>
            <w:shd w:val="clear" w:color="auto" w:fill="auto"/>
            <w:vAlign w:val="center"/>
            <w:hideMark/>
          </w:tcPr>
          <w:p w:rsidR="006C64A4" w:rsidRPr="00F11DAE" w:rsidRDefault="006C64A4" w:rsidP="003F1248">
            <w:pPr>
              <w:jc w:val="right"/>
              <w:rPr>
                <w:color w:val="000000"/>
              </w:rPr>
            </w:pPr>
            <w:r w:rsidRPr="00F11DAE">
              <w:rPr>
                <w:color w:val="000000"/>
              </w:rPr>
              <w:t>Competência: 03/2015</w:t>
            </w:r>
          </w:p>
        </w:tc>
      </w:tr>
      <w:tr w:rsidR="006C64A4" w:rsidRPr="00F11DAE" w:rsidTr="003F1248">
        <w:trPr>
          <w:trHeight w:val="42"/>
        </w:trPr>
        <w:tc>
          <w:tcPr>
            <w:tcW w:w="14080" w:type="dxa"/>
            <w:gridSpan w:val="15"/>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r>
      <w:tr w:rsidR="006C64A4" w:rsidRPr="00F11DAE" w:rsidTr="003F1248">
        <w:trPr>
          <w:trHeight w:val="240"/>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13933" w:type="dxa"/>
            <w:gridSpan w:val="14"/>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Filtros Utilizados</w:t>
            </w:r>
          </w:p>
        </w:tc>
      </w:tr>
      <w:tr w:rsidR="006C64A4" w:rsidRPr="00F11DAE" w:rsidTr="003F1248">
        <w:trPr>
          <w:trHeight w:val="259"/>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2442"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Competência:</w:t>
            </w:r>
          </w:p>
        </w:tc>
        <w:tc>
          <w:tcPr>
            <w:tcW w:w="11491" w:type="dxa"/>
            <w:gridSpan w:val="1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03/2015</w:t>
            </w:r>
          </w:p>
        </w:tc>
      </w:tr>
      <w:tr w:rsidR="006C64A4" w:rsidRPr="00F11DAE" w:rsidTr="003F1248">
        <w:trPr>
          <w:trHeight w:val="240"/>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2442"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Situação do Procedimento:</w:t>
            </w:r>
          </w:p>
        </w:tc>
        <w:tc>
          <w:tcPr>
            <w:tcW w:w="11491" w:type="dxa"/>
            <w:gridSpan w:val="1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Publicado</w:t>
            </w:r>
          </w:p>
        </w:tc>
      </w:tr>
      <w:tr w:rsidR="006C64A4" w:rsidRPr="00F11DAE" w:rsidTr="003F1248">
        <w:trPr>
          <w:trHeight w:val="240"/>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2442"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Consultar:</w:t>
            </w:r>
          </w:p>
        </w:tc>
        <w:tc>
          <w:tcPr>
            <w:tcW w:w="11491" w:type="dxa"/>
            <w:gridSpan w:val="1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Todos</w:t>
            </w:r>
          </w:p>
        </w:tc>
      </w:tr>
      <w:tr w:rsidR="006C64A4" w:rsidRPr="00F11DAE" w:rsidTr="003F1248">
        <w:trPr>
          <w:trHeight w:val="259"/>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2442"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Grupo:</w:t>
            </w:r>
          </w:p>
        </w:tc>
        <w:tc>
          <w:tcPr>
            <w:tcW w:w="11491" w:type="dxa"/>
            <w:gridSpan w:val="1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02 - Procedimentos com finalidade diagnóstica</w:t>
            </w:r>
          </w:p>
        </w:tc>
      </w:tr>
      <w:tr w:rsidR="006C64A4" w:rsidRPr="00F11DAE" w:rsidTr="003F1248">
        <w:trPr>
          <w:trHeight w:val="259"/>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2442"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proofErr w:type="spellStart"/>
            <w:r w:rsidRPr="00F11DAE">
              <w:rPr>
                <w:color w:val="000000"/>
              </w:rPr>
              <w:t>SubGrupo</w:t>
            </w:r>
            <w:proofErr w:type="spellEnd"/>
            <w:r w:rsidRPr="00F11DAE">
              <w:rPr>
                <w:color w:val="000000"/>
              </w:rPr>
              <w:t>:</w:t>
            </w:r>
          </w:p>
        </w:tc>
        <w:tc>
          <w:tcPr>
            <w:tcW w:w="11491" w:type="dxa"/>
            <w:gridSpan w:val="1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 xml:space="preserve">05 - Diagnóstico por </w:t>
            </w:r>
            <w:proofErr w:type="spellStart"/>
            <w:r w:rsidRPr="00F11DAE">
              <w:rPr>
                <w:color w:val="000000"/>
              </w:rPr>
              <w:t>ultra-sonografia</w:t>
            </w:r>
            <w:proofErr w:type="spellEnd"/>
          </w:p>
        </w:tc>
      </w:tr>
      <w:tr w:rsidR="006C64A4" w:rsidRPr="00F11DAE" w:rsidTr="003F1248">
        <w:trPr>
          <w:trHeight w:val="259"/>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2442"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Forma de Organização:</w:t>
            </w:r>
          </w:p>
        </w:tc>
        <w:tc>
          <w:tcPr>
            <w:tcW w:w="11491" w:type="dxa"/>
            <w:gridSpan w:val="1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 xml:space="preserve">01 - </w:t>
            </w:r>
            <w:proofErr w:type="spellStart"/>
            <w:r w:rsidRPr="00F11DAE">
              <w:rPr>
                <w:color w:val="000000"/>
              </w:rPr>
              <w:t>Ultra-sonografias</w:t>
            </w:r>
            <w:proofErr w:type="spellEnd"/>
            <w:r w:rsidRPr="00F11DAE">
              <w:rPr>
                <w:color w:val="000000"/>
              </w:rPr>
              <w:t xml:space="preserve"> do sistema circulatório (qualquer região anatômica)</w:t>
            </w:r>
          </w:p>
        </w:tc>
      </w:tr>
      <w:tr w:rsidR="006C64A4" w:rsidRPr="00F11DAE" w:rsidTr="003F1248">
        <w:trPr>
          <w:trHeight w:val="259"/>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2442"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Modalidade:</w:t>
            </w:r>
          </w:p>
        </w:tc>
        <w:tc>
          <w:tcPr>
            <w:tcW w:w="11491" w:type="dxa"/>
            <w:gridSpan w:val="1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 xml:space="preserve">Ambulatorial, </w:t>
            </w:r>
          </w:p>
        </w:tc>
      </w:tr>
      <w:tr w:rsidR="006C64A4" w:rsidRPr="00F11DAE" w:rsidTr="003F1248">
        <w:trPr>
          <w:trHeight w:val="360"/>
        </w:trPr>
        <w:tc>
          <w:tcPr>
            <w:tcW w:w="1694"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Código</w:t>
            </w:r>
          </w:p>
        </w:tc>
        <w:tc>
          <w:tcPr>
            <w:tcW w:w="5203"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Nome</w:t>
            </w:r>
          </w:p>
        </w:tc>
        <w:tc>
          <w:tcPr>
            <w:tcW w:w="13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Modalidade</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Complexidade</w:t>
            </w:r>
          </w:p>
        </w:tc>
        <w:tc>
          <w:tcPr>
            <w:tcW w:w="81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SA</w:t>
            </w:r>
          </w:p>
        </w:tc>
        <w:tc>
          <w:tcPr>
            <w:tcW w:w="86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proofErr w:type="spellStart"/>
            <w:r w:rsidRPr="00F11DAE">
              <w:rPr>
                <w:color w:val="000000"/>
              </w:rPr>
              <w:t>Tot</w:t>
            </w:r>
            <w:proofErr w:type="spellEnd"/>
            <w:r w:rsidRPr="00F11DAE">
              <w:rPr>
                <w:color w:val="000000"/>
              </w:rPr>
              <w:t xml:space="preserve">. </w:t>
            </w:r>
            <w:proofErr w:type="spellStart"/>
            <w:r w:rsidRPr="00F11DAE">
              <w:rPr>
                <w:color w:val="000000"/>
              </w:rPr>
              <w:t>Amb</w:t>
            </w:r>
            <w:proofErr w:type="spellEnd"/>
            <w:r w:rsidRPr="00F11DAE">
              <w:rPr>
                <w:color w:val="000000"/>
              </w:rPr>
              <w:t xml:space="preserve">. </w:t>
            </w:r>
          </w:p>
        </w:tc>
        <w:tc>
          <w:tcPr>
            <w:tcW w:w="781"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SH</w:t>
            </w:r>
          </w:p>
        </w:tc>
        <w:tc>
          <w:tcPr>
            <w:tcW w:w="706"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SP</w:t>
            </w:r>
          </w:p>
        </w:tc>
        <w:tc>
          <w:tcPr>
            <w:tcW w:w="1270"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proofErr w:type="spellStart"/>
            <w:r w:rsidRPr="00F11DAE">
              <w:rPr>
                <w:color w:val="000000"/>
              </w:rPr>
              <w:t>Tot</w:t>
            </w:r>
            <w:proofErr w:type="spellEnd"/>
            <w:r w:rsidRPr="00F11DAE">
              <w:rPr>
                <w:color w:val="000000"/>
              </w:rPr>
              <w:t xml:space="preserve">. Hosp. </w:t>
            </w:r>
          </w:p>
        </w:tc>
      </w:tr>
      <w:tr w:rsidR="006C64A4" w:rsidRPr="00F11DAE" w:rsidTr="003F1248">
        <w:trPr>
          <w:trHeight w:val="180"/>
        </w:trPr>
        <w:tc>
          <w:tcPr>
            <w:tcW w:w="1393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94"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0205010016</w:t>
            </w:r>
          </w:p>
        </w:tc>
        <w:tc>
          <w:tcPr>
            <w:tcW w:w="5203"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ECOCARDIOGRAFIA DE ESTRESSE</w:t>
            </w:r>
          </w:p>
        </w:tc>
        <w:tc>
          <w:tcPr>
            <w:tcW w:w="13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AC</w:t>
            </w:r>
          </w:p>
        </w:tc>
        <w:tc>
          <w:tcPr>
            <w:tcW w:w="811" w:type="dxa"/>
            <w:vMerge w:val="restart"/>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165.00</w:t>
            </w:r>
          </w:p>
        </w:tc>
        <w:tc>
          <w:tcPr>
            <w:tcW w:w="86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165.00</w:t>
            </w:r>
          </w:p>
        </w:tc>
        <w:tc>
          <w:tcPr>
            <w:tcW w:w="781"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165.00</w:t>
            </w:r>
          </w:p>
        </w:tc>
        <w:tc>
          <w:tcPr>
            <w:tcW w:w="706"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0"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165.00</w:t>
            </w:r>
          </w:p>
        </w:tc>
      </w:tr>
      <w:tr w:rsidR="006C64A4" w:rsidRPr="00F11DAE" w:rsidTr="003F1248">
        <w:trPr>
          <w:trHeight w:val="225"/>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1547" w:type="dxa"/>
            <w:tcBorders>
              <w:top w:val="nil"/>
              <w:left w:val="nil"/>
              <w:bottom w:val="nil"/>
              <w:right w:val="nil"/>
            </w:tcBorders>
            <w:shd w:val="clear" w:color="auto" w:fill="auto"/>
            <w:hideMark/>
          </w:tcPr>
          <w:p w:rsidR="006C64A4" w:rsidRPr="00F11DAE" w:rsidRDefault="006C64A4" w:rsidP="003F1248">
            <w:pPr>
              <w:rPr>
                <w:color w:val="000000"/>
              </w:rPr>
            </w:pPr>
          </w:p>
        </w:tc>
        <w:tc>
          <w:tcPr>
            <w:tcW w:w="895" w:type="dxa"/>
            <w:tcBorders>
              <w:top w:val="nil"/>
              <w:left w:val="nil"/>
              <w:bottom w:val="nil"/>
              <w:right w:val="nil"/>
            </w:tcBorders>
            <w:shd w:val="clear" w:color="auto" w:fill="auto"/>
            <w:hideMark/>
          </w:tcPr>
          <w:p w:rsidR="006C64A4" w:rsidRPr="00F11DAE" w:rsidRDefault="006C64A4" w:rsidP="003F1248">
            <w:pPr>
              <w:rPr>
                <w:color w:val="000000"/>
              </w:rPr>
            </w:pPr>
          </w:p>
        </w:tc>
        <w:tc>
          <w:tcPr>
            <w:tcW w:w="569" w:type="dxa"/>
            <w:tcBorders>
              <w:top w:val="nil"/>
              <w:left w:val="nil"/>
              <w:bottom w:val="nil"/>
              <w:right w:val="nil"/>
            </w:tcBorders>
            <w:shd w:val="clear" w:color="auto" w:fill="auto"/>
            <w:hideMark/>
          </w:tcPr>
          <w:p w:rsidR="006C64A4" w:rsidRPr="00F11DAE" w:rsidRDefault="006C64A4" w:rsidP="003F1248">
            <w:pPr>
              <w:rPr>
                <w:color w:val="000000"/>
              </w:rPr>
            </w:pPr>
          </w:p>
        </w:tc>
        <w:tc>
          <w:tcPr>
            <w:tcW w:w="3739" w:type="dxa"/>
            <w:tcBorders>
              <w:top w:val="nil"/>
              <w:left w:val="nil"/>
              <w:bottom w:val="nil"/>
              <w:right w:val="nil"/>
            </w:tcBorders>
            <w:shd w:val="clear" w:color="auto" w:fill="auto"/>
            <w:hideMark/>
          </w:tcPr>
          <w:p w:rsidR="006C64A4" w:rsidRPr="00F11DAE" w:rsidRDefault="006C64A4" w:rsidP="003F1248">
            <w:pPr>
              <w:rPr>
                <w:color w:val="000000"/>
              </w:rPr>
            </w:pPr>
          </w:p>
        </w:tc>
        <w:tc>
          <w:tcPr>
            <w:tcW w:w="1324" w:type="dxa"/>
            <w:tcBorders>
              <w:top w:val="nil"/>
              <w:left w:val="nil"/>
              <w:bottom w:val="nil"/>
              <w:right w:val="nil"/>
            </w:tcBorders>
            <w:shd w:val="clear" w:color="auto" w:fill="auto"/>
            <w:hideMark/>
          </w:tcPr>
          <w:p w:rsidR="006C64A4" w:rsidRPr="00F11DAE" w:rsidRDefault="006C64A4" w:rsidP="003F1248">
            <w:pPr>
              <w:rPr>
                <w:color w:val="000000"/>
              </w:rPr>
            </w:pPr>
          </w:p>
        </w:tc>
        <w:tc>
          <w:tcPr>
            <w:tcW w:w="1424" w:type="dxa"/>
            <w:tcBorders>
              <w:top w:val="nil"/>
              <w:left w:val="nil"/>
              <w:bottom w:val="nil"/>
              <w:right w:val="nil"/>
            </w:tcBorders>
            <w:shd w:val="clear" w:color="auto" w:fill="auto"/>
            <w:hideMark/>
          </w:tcPr>
          <w:p w:rsidR="006C64A4" w:rsidRPr="00F11DAE" w:rsidRDefault="006C64A4" w:rsidP="003F1248">
            <w:pPr>
              <w:rPr>
                <w:color w:val="000000"/>
              </w:rPr>
            </w:pPr>
          </w:p>
        </w:tc>
        <w:tc>
          <w:tcPr>
            <w:tcW w:w="811" w:type="dxa"/>
            <w:vMerge/>
            <w:tcBorders>
              <w:top w:val="nil"/>
              <w:left w:val="nil"/>
              <w:bottom w:val="nil"/>
              <w:right w:val="nil"/>
            </w:tcBorders>
            <w:vAlign w:val="center"/>
            <w:hideMark/>
          </w:tcPr>
          <w:p w:rsidR="006C64A4" w:rsidRPr="00F11DAE" w:rsidRDefault="006C64A4" w:rsidP="003F1248">
            <w:pPr>
              <w:rPr>
                <w:color w:val="000000"/>
              </w:rPr>
            </w:pPr>
          </w:p>
        </w:tc>
        <w:tc>
          <w:tcPr>
            <w:tcW w:w="867" w:type="dxa"/>
            <w:tcBorders>
              <w:top w:val="nil"/>
              <w:left w:val="nil"/>
              <w:bottom w:val="nil"/>
              <w:right w:val="nil"/>
            </w:tcBorders>
            <w:shd w:val="clear" w:color="auto" w:fill="auto"/>
            <w:hideMark/>
          </w:tcPr>
          <w:p w:rsidR="006C64A4" w:rsidRPr="00F11DAE" w:rsidRDefault="006C64A4" w:rsidP="003F1248">
            <w:pPr>
              <w:rPr>
                <w:color w:val="000000"/>
              </w:rPr>
            </w:pPr>
          </w:p>
        </w:tc>
        <w:tc>
          <w:tcPr>
            <w:tcW w:w="206" w:type="dxa"/>
            <w:tcBorders>
              <w:top w:val="nil"/>
              <w:left w:val="nil"/>
              <w:bottom w:val="nil"/>
              <w:right w:val="nil"/>
            </w:tcBorders>
            <w:shd w:val="clear" w:color="auto" w:fill="auto"/>
            <w:hideMark/>
          </w:tcPr>
          <w:p w:rsidR="006C64A4" w:rsidRPr="00F11DAE" w:rsidRDefault="006C64A4" w:rsidP="003F1248">
            <w:pPr>
              <w:rPr>
                <w:color w:val="000000"/>
              </w:rPr>
            </w:pPr>
          </w:p>
        </w:tc>
        <w:tc>
          <w:tcPr>
            <w:tcW w:w="575" w:type="dxa"/>
            <w:tcBorders>
              <w:top w:val="nil"/>
              <w:left w:val="nil"/>
              <w:bottom w:val="nil"/>
              <w:right w:val="nil"/>
            </w:tcBorders>
            <w:shd w:val="clear" w:color="auto" w:fill="auto"/>
            <w:hideMark/>
          </w:tcPr>
          <w:p w:rsidR="006C64A4" w:rsidRPr="00F11DAE" w:rsidRDefault="006C64A4" w:rsidP="003F1248">
            <w:pPr>
              <w:rPr>
                <w:color w:val="000000"/>
              </w:rPr>
            </w:pPr>
          </w:p>
        </w:tc>
        <w:tc>
          <w:tcPr>
            <w:tcW w:w="706" w:type="dxa"/>
            <w:tcBorders>
              <w:top w:val="nil"/>
              <w:left w:val="nil"/>
              <w:bottom w:val="nil"/>
              <w:right w:val="nil"/>
            </w:tcBorders>
            <w:shd w:val="clear" w:color="auto" w:fill="auto"/>
            <w:hideMark/>
          </w:tcPr>
          <w:p w:rsidR="006C64A4" w:rsidRPr="00F11DAE" w:rsidRDefault="006C64A4" w:rsidP="003F1248">
            <w:pPr>
              <w:rPr>
                <w:color w:val="000000"/>
              </w:rPr>
            </w:pPr>
          </w:p>
        </w:tc>
        <w:tc>
          <w:tcPr>
            <w:tcW w:w="716" w:type="dxa"/>
            <w:tcBorders>
              <w:top w:val="nil"/>
              <w:left w:val="nil"/>
              <w:bottom w:val="nil"/>
              <w:right w:val="nil"/>
            </w:tcBorders>
            <w:shd w:val="clear" w:color="auto" w:fill="auto"/>
            <w:hideMark/>
          </w:tcPr>
          <w:p w:rsidR="006C64A4" w:rsidRPr="00F11DAE" w:rsidRDefault="006C64A4" w:rsidP="003F1248">
            <w:pPr>
              <w:rPr>
                <w:color w:val="000000"/>
              </w:rPr>
            </w:pPr>
          </w:p>
        </w:tc>
        <w:tc>
          <w:tcPr>
            <w:tcW w:w="408" w:type="dxa"/>
            <w:tcBorders>
              <w:top w:val="nil"/>
              <w:left w:val="nil"/>
              <w:bottom w:val="nil"/>
              <w:right w:val="nil"/>
            </w:tcBorders>
            <w:shd w:val="clear" w:color="auto" w:fill="auto"/>
            <w:hideMark/>
          </w:tcPr>
          <w:p w:rsidR="006C64A4" w:rsidRPr="00F11DAE" w:rsidRDefault="006C64A4" w:rsidP="003F1248">
            <w:pPr>
              <w:rPr>
                <w:color w:val="000000"/>
              </w:rPr>
            </w:pP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19"/>
        </w:trPr>
        <w:tc>
          <w:tcPr>
            <w:tcW w:w="1393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94"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0205010024</w:t>
            </w:r>
          </w:p>
        </w:tc>
        <w:tc>
          <w:tcPr>
            <w:tcW w:w="5203"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ECOCARDIOGRAFIA TRANSESOFAGICA</w:t>
            </w:r>
          </w:p>
        </w:tc>
        <w:tc>
          <w:tcPr>
            <w:tcW w:w="13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AC</w:t>
            </w:r>
          </w:p>
        </w:tc>
        <w:tc>
          <w:tcPr>
            <w:tcW w:w="811" w:type="dxa"/>
            <w:vMerge w:val="restart"/>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165.00</w:t>
            </w:r>
          </w:p>
        </w:tc>
        <w:tc>
          <w:tcPr>
            <w:tcW w:w="86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165.00</w:t>
            </w:r>
          </w:p>
        </w:tc>
        <w:tc>
          <w:tcPr>
            <w:tcW w:w="781"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165.00</w:t>
            </w:r>
          </w:p>
        </w:tc>
        <w:tc>
          <w:tcPr>
            <w:tcW w:w="706"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0"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165.00</w:t>
            </w:r>
          </w:p>
        </w:tc>
      </w:tr>
      <w:tr w:rsidR="006C64A4" w:rsidRPr="00F11DAE" w:rsidTr="003F1248">
        <w:trPr>
          <w:trHeight w:val="165"/>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1547" w:type="dxa"/>
            <w:tcBorders>
              <w:top w:val="nil"/>
              <w:left w:val="nil"/>
              <w:bottom w:val="nil"/>
              <w:right w:val="nil"/>
            </w:tcBorders>
            <w:shd w:val="clear" w:color="auto" w:fill="auto"/>
            <w:hideMark/>
          </w:tcPr>
          <w:p w:rsidR="006C64A4" w:rsidRPr="00F11DAE" w:rsidRDefault="006C64A4" w:rsidP="003F1248">
            <w:pPr>
              <w:rPr>
                <w:color w:val="000000"/>
              </w:rPr>
            </w:pPr>
          </w:p>
        </w:tc>
        <w:tc>
          <w:tcPr>
            <w:tcW w:w="895" w:type="dxa"/>
            <w:tcBorders>
              <w:top w:val="nil"/>
              <w:left w:val="nil"/>
              <w:bottom w:val="nil"/>
              <w:right w:val="nil"/>
            </w:tcBorders>
            <w:shd w:val="clear" w:color="auto" w:fill="auto"/>
            <w:hideMark/>
          </w:tcPr>
          <w:p w:rsidR="006C64A4" w:rsidRPr="00F11DAE" w:rsidRDefault="006C64A4" w:rsidP="003F1248">
            <w:pPr>
              <w:rPr>
                <w:color w:val="000000"/>
              </w:rPr>
            </w:pPr>
          </w:p>
        </w:tc>
        <w:tc>
          <w:tcPr>
            <w:tcW w:w="569" w:type="dxa"/>
            <w:tcBorders>
              <w:top w:val="nil"/>
              <w:left w:val="nil"/>
              <w:bottom w:val="nil"/>
              <w:right w:val="nil"/>
            </w:tcBorders>
            <w:shd w:val="clear" w:color="auto" w:fill="auto"/>
            <w:hideMark/>
          </w:tcPr>
          <w:p w:rsidR="006C64A4" w:rsidRPr="00F11DAE" w:rsidRDefault="006C64A4" w:rsidP="003F1248">
            <w:pPr>
              <w:rPr>
                <w:color w:val="000000"/>
              </w:rPr>
            </w:pPr>
          </w:p>
        </w:tc>
        <w:tc>
          <w:tcPr>
            <w:tcW w:w="3739" w:type="dxa"/>
            <w:tcBorders>
              <w:top w:val="nil"/>
              <w:left w:val="nil"/>
              <w:bottom w:val="nil"/>
              <w:right w:val="nil"/>
            </w:tcBorders>
            <w:shd w:val="clear" w:color="auto" w:fill="auto"/>
            <w:hideMark/>
          </w:tcPr>
          <w:p w:rsidR="006C64A4" w:rsidRPr="00F11DAE" w:rsidRDefault="006C64A4" w:rsidP="003F1248">
            <w:pPr>
              <w:rPr>
                <w:color w:val="000000"/>
              </w:rPr>
            </w:pPr>
          </w:p>
        </w:tc>
        <w:tc>
          <w:tcPr>
            <w:tcW w:w="1324" w:type="dxa"/>
            <w:tcBorders>
              <w:top w:val="nil"/>
              <w:left w:val="nil"/>
              <w:bottom w:val="nil"/>
              <w:right w:val="nil"/>
            </w:tcBorders>
            <w:shd w:val="clear" w:color="auto" w:fill="auto"/>
            <w:hideMark/>
          </w:tcPr>
          <w:p w:rsidR="006C64A4" w:rsidRPr="00F11DAE" w:rsidRDefault="006C64A4" w:rsidP="003F1248">
            <w:pPr>
              <w:rPr>
                <w:color w:val="000000"/>
              </w:rPr>
            </w:pPr>
          </w:p>
        </w:tc>
        <w:tc>
          <w:tcPr>
            <w:tcW w:w="1424" w:type="dxa"/>
            <w:tcBorders>
              <w:top w:val="nil"/>
              <w:left w:val="nil"/>
              <w:bottom w:val="nil"/>
              <w:right w:val="nil"/>
            </w:tcBorders>
            <w:shd w:val="clear" w:color="auto" w:fill="auto"/>
            <w:hideMark/>
          </w:tcPr>
          <w:p w:rsidR="006C64A4" w:rsidRPr="00F11DAE" w:rsidRDefault="006C64A4" w:rsidP="003F1248">
            <w:pPr>
              <w:rPr>
                <w:color w:val="000000"/>
              </w:rPr>
            </w:pPr>
          </w:p>
        </w:tc>
        <w:tc>
          <w:tcPr>
            <w:tcW w:w="811" w:type="dxa"/>
            <w:vMerge/>
            <w:tcBorders>
              <w:top w:val="nil"/>
              <w:left w:val="nil"/>
              <w:bottom w:val="nil"/>
              <w:right w:val="nil"/>
            </w:tcBorders>
            <w:vAlign w:val="center"/>
            <w:hideMark/>
          </w:tcPr>
          <w:p w:rsidR="006C64A4" w:rsidRPr="00F11DAE" w:rsidRDefault="006C64A4" w:rsidP="003F1248">
            <w:pPr>
              <w:rPr>
                <w:color w:val="000000"/>
              </w:rPr>
            </w:pPr>
          </w:p>
        </w:tc>
        <w:tc>
          <w:tcPr>
            <w:tcW w:w="867" w:type="dxa"/>
            <w:tcBorders>
              <w:top w:val="nil"/>
              <w:left w:val="nil"/>
              <w:bottom w:val="nil"/>
              <w:right w:val="nil"/>
            </w:tcBorders>
            <w:shd w:val="clear" w:color="auto" w:fill="auto"/>
            <w:hideMark/>
          </w:tcPr>
          <w:p w:rsidR="006C64A4" w:rsidRPr="00F11DAE" w:rsidRDefault="006C64A4" w:rsidP="003F1248">
            <w:pPr>
              <w:rPr>
                <w:color w:val="000000"/>
              </w:rPr>
            </w:pPr>
          </w:p>
        </w:tc>
        <w:tc>
          <w:tcPr>
            <w:tcW w:w="206" w:type="dxa"/>
            <w:tcBorders>
              <w:top w:val="nil"/>
              <w:left w:val="nil"/>
              <w:bottom w:val="nil"/>
              <w:right w:val="nil"/>
            </w:tcBorders>
            <w:shd w:val="clear" w:color="auto" w:fill="auto"/>
            <w:hideMark/>
          </w:tcPr>
          <w:p w:rsidR="006C64A4" w:rsidRPr="00F11DAE" w:rsidRDefault="006C64A4" w:rsidP="003F1248">
            <w:pPr>
              <w:rPr>
                <w:color w:val="000000"/>
              </w:rPr>
            </w:pPr>
          </w:p>
        </w:tc>
        <w:tc>
          <w:tcPr>
            <w:tcW w:w="575" w:type="dxa"/>
            <w:tcBorders>
              <w:top w:val="nil"/>
              <w:left w:val="nil"/>
              <w:bottom w:val="nil"/>
              <w:right w:val="nil"/>
            </w:tcBorders>
            <w:shd w:val="clear" w:color="auto" w:fill="auto"/>
            <w:hideMark/>
          </w:tcPr>
          <w:p w:rsidR="006C64A4" w:rsidRPr="00F11DAE" w:rsidRDefault="006C64A4" w:rsidP="003F1248">
            <w:pPr>
              <w:rPr>
                <w:color w:val="000000"/>
              </w:rPr>
            </w:pPr>
          </w:p>
        </w:tc>
        <w:tc>
          <w:tcPr>
            <w:tcW w:w="706" w:type="dxa"/>
            <w:tcBorders>
              <w:top w:val="nil"/>
              <w:left w:val="nil"/>
              <w:bottom w:val="nil"/>
              <w:right w:val="nil"/>
            </w:tcBorders>
            <w:shd w:val="clear" w:color="auto" w:fill="auto"/>
            <w:hideMark/>
          </w:tcPr>
          <w:p w:rsidR="006C64A4" w:rsidRPr="00F11DAE" w:rsidRDefault="006C64A4" w:rsidP="003F1248">
            <w:pPr>
              <w:rPr>
                <w:color w:val="000000"/>
              </w:rPr>
            </w:pPr>
          </w:p>
        </w:tc>
        <w:tc>
          <w:tcPr>
            <w:tcW w:w="716" w:type="dxa"/>
            <w:tcBorders>
              <w:top w:val="nil"/>
              <w:left w:val="nil"/>
              <w:bottom w:val="nil"/>
              <w:right w:val="nil"/>
            </w:tcBorders>
            <w:shd w:val="clear" w:color="auto" w:fill="auto"/>
            <w:hideMark/>
          </w:tcPr>
          <w:p w:rsidR="006C64A4" w:rsidRPr="00F11DAE" w:rsidRDefault="006C64A4" w:rsidP="003F1248">
            <w:pPr>
              <w:rPr>
                <w:color w:val="000000"/>
              </w:rPr>
            </w:pPr>
          </w:p>
        </w:tc>
        <w:tc>
          <w:tcPr>
            <w:tcW w:w="408" w:type="dxa"/>
            <w:tcBorders>
              <w:top w:val="nil"/>
              <w:left w:val="nil"/>
              <w:bottom w:val="nil"/>
              <w:right w:val="nil"/>
            </w:tcBorders>
            <w:shd w:val="clear" w:color="auto" w:fill="auto"/>
            <w:hideMark/>
          </w:tcPr>
          <w:p w:rsidR="006C64A4" w:rsidRPr="00F11DAE" w:rsidRDefault="006C64A4" w:rsidP="003F1248">
            <w:pPr>
              <w:rPr>
                <w:color w:val="000000"/>
              </w:rPr>
            </w:pP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19"/>
        </w:trPr>
        <w:tc>
          <w:tcPr>
            <w:tcW w:w="1393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94"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0205010032</w:t>
            </w:r>
          </w:p>
        </w:tc>
        <w:tc>
          <w:tcPr>
            <w:tcW w:w="5203"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ECOCARDIOGRAFIA TRANSTORACICA</w:t>
            </w:r>
          </w:p>
        </w:tc>
        <w:tc>
          <w:tcPr>
            <w:tcW w:w="13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81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39.94</w:t>
            </w:r>
          </w:p>
        </w:tc>
        <w:tc>
          <w:tcPr>
            <w:tcW w:w="86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39.94</w:t>
            </w:r>
          </w:p>
        </w:tc>
        <w:tc>
          <w:tcPr>
            <w:tcW w:w="781"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39.94</w:t>
            </w:r>
          </w:p>
        </w:tc>
        <w:tc>
          <w:tcPr>
            <w:tcW w:w="706"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0"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39.94</w:t>
            </w:r>
          </w:p>
        </w:tc>
      </w:tr>
      <w:tr w:rsidR="006C64A4" w:rsidRPr="00F11DAE" w:rsidTr="003F1248">
        <w:trPr>
          <w:trHeight w:val="19"/>
        </w:trPr>
        <w:tc>
          <w:tcPr>
            <w:tcW w:w="1393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94"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0205010040</w:t>
            </w:r>
          </w:p>
        </w:tc>
        <w:tc>
          <w:tcPr>
            <w:tcW w:w="5203"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 xml:space="preserve">ULTRASSONOGRAFIA DOPPLER COLORIDO DE VASOS </w:t>
            </w:r>
          </w:p>
        </w:tc>
        <w:tc>
          <w:tcPr>
            <w:tcW w:w="13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81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39.60</w:t>
            </w:r>
          </w:p>
        </w:tc>
        <w:tc>
          <w:tcPr>
            <w:tcW w:w="86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39.60</w:t>
            </w:r>
          </w:p>
        </w:tc>
        <w:tc>
          <w:tcPr>
            <w:tcW w:w="781"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39.60</w:t>
            </w:r>
          </w:p>
        </w:tc>
        <w:tc>
          <w:tcPr>
            <w:tcW w:w="706"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0"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39.60</w:t>
            </w:r>
          </w:p>
        </w:tc>
      </w:tr>
      <w:tr w:rsidR="006C64A4" w:rsidRPr="00F11DAE" w:rsidTr="003F1248">
        <w:trPr>
          <w:trHeight w:val="19"/>
        </w:trPr>
        <w:tc>
          <w:tcPr>
            <w:tcW w:w="1393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94"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0205010059</w:t>
            </w:r>
          </w:p>
        </w:tc>
        <w:tc>
          <w:tcPr>
            <w:tcW w:w="5203"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ULTRASSONOGRAFIA DOPPLER DE FLUXO OBSTETRICO</w:t>
            </w:r>
          </w:p>
        </w:tc>
        <w:tc>
          <w:tcPr>
            <w:tcW w:w="13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81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42.90</w:t>
            </w:r>
          </w:p>
        </w:tc>
        <w:tc>
          <w:tcPr>
            <w:tcW w:w="86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42.90</w:t>
            </w:r>
          </w:p>
        </w:tc>
        <w:tc>
          <w:tcPr>
            <w:tcW w:w="781"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42.90</w:t>
            </w:r>
          </w:p>
        </w:tc>
        <w:tc>
          <w:tcPr>
            <w:tcW w:w="706"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0"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42.90</w:t>
            </w:r>
          </w:p>
        </w:tc>
      </w:tr>
      <w:tr w:rsidR="006C64A4" w:rsidRPr="00F11DAE" w:rsidTr="003F1248">
        <w:trPr>
          <w:trHeight w:val="19"/>
        </w:trPr>
        <w:tc>
          <w:tcPr>
            <w:tcW w:w="1393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4080" w:type="dxa"/>
            <w:gridSpan w:val="15"/>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Modalidades: 01 - Ambulatorial, 02 - Hospitalar, 03 - Hospital Dia, 04 - Internação Domiciliar, 05 - Assistência Domiciliar, 06 - Atenção Domiciliar</w:t>
            </w:r>
          </w:p>
        </w:tc>
      </w:tr>
      <w:tr w:rsidR="006C64A4" w:rsidRPr="00F11DAE" w:rsidTr="003F1248">
        <w:trPr>
          <w:trHeight w:val="360"/>
        </w:trPr>
        <w:tc>
          <w:tcPr>
            <w:tcW w:w="14080" w:type="dxa"/>
            <w:gridSpan w:val="15"/>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Complexidade: NA - Não se Aplica, AB - Atenção Básica, MC - Média Complexidade, AC - Alta Complexidade</w:t>
            </w:r>
          </w:p>
        </w:tc>
      </w:tr>
      <w:tr w:rsidR="006C64A4" w:rsidRPr="00F11DAE" w:rsidTr="003F1248">
        <w:trPr>
          <w:trHeight w:val="19"/>
        </w:trPr>
        <w:tc>
          <w:tcPr>
            <w:tcW w:w="14080" w:type="dxa"/>
            <w:gridSpan w:val="15"/>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r>
    </w:tbl>
    <w:p w:rsidR="006C64A4" w:rsidRPr="00F11DAE" w:rsidRDefault="006C64A4" w:rsidP="006C64A4">
      <w:pPr>
        <w:autoSpaceDE w:val="0"/>
        <w:autoSpaceDN w:val="0"/>
        <w:adjustRightInd w:val="0"/>
        <w:spacing w:after="120" w:line="360" w:lineRule="auto"/>
        <w:jc w:val="both"/>
        <w:rPr>
          <w:color w:val="000000"/>
        </w:rPr>
      </w:pPr>
    </w:p>
    <w:tbl>
      <w:tblPr>
        <w:tblW w:w="14200" w:type="dxa"/>
        <w:tblInd w:w="60" w:type="dxa"/>
        <w:tblCellMar>
          <w:left w:w="70" w:type="dxa"/>
          <w:right w:w="70" w:type="dxa"/>
        </w:tblCellMar>
        <w:tblLook w:val="04A0" w:firstRow="1" w:lastRow="0" w:firstColumn="1" w:lastColumn="0" w:noHBand="0" w:noVBand="1"/>
      </w:tblPr>
      <w:tblGrid>
        <w:gridCol w:w="147"/>
        <w:gridCol w:w="1542"/>
        <w:gridCol w:w="892"/>
        <w:gridCol w:w="569"/>
        <w:gridCol w:w="3717"/>
        <w:gridCol w:w="6"/>
        <w:gridCol w:w="1316"/>
        <w:gridCol w:w="7"/>
        <w:gridCol w:w="1417"/>
        <w:gridCol w:w="14"/>
        <w:gridCol w:w="841"/>
        <w:gridCol w:w="99"/>
        <w:gridCol w:w="775"/>
        <w:gridCol w:w="95"/>
        <w:gridCol w:w="83"/>
        <w:gridCol w:w="119"/>
        <w:gridCol w:w="481"/>
        <w:gridCol w:w="104"/>
        <w:gridCol w:w="610"/>
        <w:gridCol w:w="95"/>
        <w:gridCol w:w="619"/>
        <w:gridCol w:w="97"/>
        <w:gridCol w:w="309"/>
        <w:gridCol w:w="98"/>
        <w:gridCol w:w="48"/>
        <w:gridCol w:w="100"/>
      </w:tblGrid>
      <w:tr w:rsidR="006C64A4" w:rsidRPr="00F11DAE" w:rsidTr="003F1248">
        <w:trPr>
          <w:trHeight w:val="1002"/>
        </w:trPr>
        <w:tc>
          <w:tcPr>
            <w:tcW w:w="14200" w:type="dxa"/>
            <w:gridSpan w:val="26"/>
            <w:tcBorders>
              <w:top w:val="nil"/>
              <w:left w:val="nil"/>
              <w:bottom w:val="nil"/>
              <w:right w:val="nil"/>
            </w:tcBorders>
            <w:shd w:val="clear" w:color="000000" w:fill="FFFFFF"/>
            <w:hideMark/>
          </w:tcPr>
          <w:p w:rsidR="006C64A4" w:rsidRPr="00F11DAE" w:rsidRDefault="006C64A4" w:rsidP="003F1248">
            <w:pPr>
              <w:rPr>
                <w:color w:val="000000"/>
              </w:rPr>
            </w:pPr>
            <w:r w:rsidRPr="00F11DAE">
              <w:rPr>
                <w:color w:val="000000"/>
              </w:rPr>
              <w:lastRenderedPageBreak/>
              <w:t>Ministério da Saúde - MS</w:t>
            </w:r>
            <w:r w:rsidRPr="00F11DAE">
              <w:rPr>
                <w:color w:val="000000"/>
              </w:rPr>
              <w:br/>
              <w:t>Secretaria de Atenção à Saúde</w:t>
            </w:r>
            <w:r w:rsidRPr="00F11DAE">
              <w:rPr>
                <w:color w:val="000000"/>
              </w:rPr>
              <w:br/>
              <w:t>Tabela de Procedimentos, Medicamentos, Órteses, Próteses e Materiais Especiais do SUS</w:t>
            </w:r>
          </w:p>
        </w:tc>
      </w:tr>
      <w:tr w:rsidR="006C64A4" w:rsidRPr="00F11DAE" w:rsidTr="003F1248">
        <w:trPr>
          <w:trHeight w:val="19"/>
        </w:trPr>
        <w:tc>
          <w:tcPr>
            <w:tcW w:w="14052" w:type="dxa"/>
            <w:gridSpan w:val="2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8"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600"/>
        </w:trPr>
        <w:tc>
          <w:tcPr>
            <w:tcW w:w="14200" w:type="dxa"/>
            <w:gridSpan w:val="26"/>
            <w:tcBorders>
              <w:top w:val="nil"/>
              <w:left w:val="nil"/>
              <w:bottom w:val="nil"/>
              <w:right w:val="nil"/>
            </w:tcBorders>
            <w:shd w:val="clear" w:color="000000" w:fill="FFFFFF"/>
            <w:vAlign w:val="center"/>
            <w:hideMark/>
          </w:tcPr>
          <w:p w:rsidR="006C64A4" w:rsidRPr="00F11DAE" w:rsidRDefault="006C64A4" w:rsidP="003F1248">
            <w:pPr>
              <w:jc w:val="center"/>
              <w:rPr>
                <w:b/>
                <w:bCs/>
                <w:color w:val="000000"/>
              </w:rPr>
            </w:pPr>
            <w:r w:rsidRPr="00F11DAE">
              <w:rPr>
                <w:b/>
                <w:bCs/>
                <w:color w:val="000000"/>
              </w:rPr>
              <w:t>Procedimento (Sintético com Valor)</w:t>
            </w:r>
          </w:p>
        </w:tc>
      </w:tr>
      <w:tr w:rsidR="006C64A4" w:rsidRPr="00F11DAE" w:rsidTr="003F1248">
        <w:trPr>
          <w:trHeight w:val="360"/>
        </w:trPr>
        <w:tc>
          <w:tcPr>
            <w:tcW w:w="14200" w:type="dxa"/>
            <w:gridSpan w:val="26"/>
            <w:tcBorders>
              <w:top w:val="nil"/>
              <w:left w:val="nil"/>
              <w:bottom w:val="nil"/>
              <w:right w:val="nil"/>
            </w:tcBorders>
            <w:shd w:val="clear" w:color="auto" w:fill="auto"/>
            <w:vAlign w:val="center"/>
            <w:hideMark/>
          </w:tcPr>
          <w:p w:rsidR="006C64A4" w:rsidRPr="00F11DAE" w:rsidRDefault="006C64A4" w:rsidP="003F1248">
            <w:pPr>
              <w:jc w:val="right"/>
              <w:rPr>
                <w:color w:val="000000"/>
              </w:rPr>
            </w:pPr>
            <w:r w:rsidRPr="00F11DAE">
              <w:rPr>
                <w:color w:val="000000"/>
              </w:rPr>
              <w:t>Competência: 03/2015</w:t>
            </w:r>
          </w:p>
        </w:tc>
      </w:tr>
      <w:tr w:rsidR="006C64A4" w:rsidRPr="00F11DAE" w:rsidTr="003F1248">
        <w:trPr>
          <w:trHeight w:val="42"/>
        </w:trPr>
        <w:tc>
          <w:tcPr>
            <w:tcW w:w="14200" w:type="dxa"/>
            <w:gridSpan w:val="26"/>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r>
      <w:tr w:rsidR="006C64A4" w:rsidRPr="00F11DAE" w:rsidTr="003F1248">
        <w:trPr>
          <w:trHeight w:val="240"/>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14053" w:type="dxa"/>
            <w:gridSpan w:val="25"/>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Filtros Utilizados</w:t>
            </w:r>
          </w:p>
        </w:tc>
      </w:tr>
      <w:tr w:rsidR="006C64A4" w:rsidRPr="00F11DAE" w:rsidTr="003F1248">
        <w:trPr>
          <w:trHeight w:val="259"/>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2434"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Competência:</w:t>
            </w:r>
          </w:p>
        </w:tc>
        <w:tc>
          <w:tcPr>
            <w:tcW w:w="11619" w:type="dxa"/>
            <w:gridSpan w:val="2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03/2015</w:t>
            </w:r>
          </w:p>
        </w:tc>
      </w:tr>
      <w:tr w:rsidR="006C64A4" w:rsidRPr="00F11DAE" w:rsidTr="003F1248">
        <w:trPr>
          <w:trHeight w:val="240"/>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2434"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Situação do Procedimento:</w:t>
            </w:r>
          </w:p>
        </w:tc>
        <w:tc>
          <w:tcPr>
            <w:tcW w:w="11619" w:type="dxa"/>
            <w:gridSpan w:val="2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Publicado</w:t>
            </w:r>
          </w:p>
        </w:tc>
      </w:tr>
      <w:tr w:rsidR="006C64A4" w:rsidRPr="00F11DAE" w:rsidTr="003F1248">
        <w:trPr>
          <w:trHeight w:val="240"/>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2434"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Consultar:</w:t>
            </w:r>
          </w:p>
        </w:tc>
        <w:tc>
          <w:tcPr>
            <w:tcW w:w="11619" w:type="dxa"/>
            <w:gridSpan w:val="2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Todos</w:t>
            </w:r>
          </w:p>
        </w:tc>
      </w:tr>
      <w:tr w:rsidR="006C64A4" w:rsidRPr="00F11DAE" w:rsidTr="003F1248">
        <w:trPr>
          <w:trHeight w:val="259"/>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2434"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Grupo:</w:t>
            </w:r>
          </w:p>
        </w:tc>
        <w:tc>
          <w:tcPr>
            <w:tcW w:w="11619" w:type="dxa"/>
            <w:gridSpan w:val="2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02 - Procedimentos com finalidade diagnóstica</w:t>
            </w:r>
          </w:p>
        </w:tc>
      </w:tr>
      <w:tr w:rsidR="006C64A4" w:rsidRPr="00F11DAE" w:rsidTr="003F1248">
        <w:trPr>
          <w:trHeight w:val="259"/>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2434"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proofErr w:type="spellStart"/>
            <w:r w:rsidRPr="00F11DAE">
              <w:rPr>
                <w:color w:val="000000"/>
              </w:rPr>
              <w:t>SubGrupo</w:t>
            </w:r>
            <w:proofErr w:type="spellEnd"/>
            <w:r w:rsidRPr="00F11DAE">
              <w:rPr>
                <w:color w:val="000000"/>
              </w:rPr>
              <w:t>:</w:t>
            </w:r>
          </w:p>
        </w:tc>
        <w:tc>
          <w:tcPr>
            <w:tcW w:w="11619" w:type="dxa"/>
            <w:gridSpan w:val="2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 xml:space="preserve">05 - Diagnóstico por </w:t>
            </w:r>
            <w:proofErr w:type="spellStart"/>
            <w:r w:rsidRPr="00F11DAE">
              <w:rPr>
                <w:color w:val="000000"/>
              </w:rPr>
              <w:t>ultra-sonografia</w:t>
            </w:r>
            <w:proofErr w:type="spellEnd"/>
          </w:p>
        </w:tc>
      </w:tr>
      <w:tr w:rsidR="006C64A4" w:rsidRPr="00F11DAE" w:rsidTr="003F1248">
        <w:trPr>
          <w:trHeight w:val="259"/>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2434"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Forma de Organização:</w:t>
            </w:r>
          </w:p>
        </w:tc>
        <w:tc>
          <w:tcPr>
            <w:tcW w:w="11619" w:type="dxa"/>
            <w:gridSpan w:val="2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02 - Ultrassonografias dos demais sistemas</w:t>
            </w:r>
          </w:p>
        </w:tc>
      </w:tr>
      <w:tr w:rsidR="006C64A4" w:rsidRPr="00F11DAE" w:rsidTr="003F1248">
        <w:trPr>
          <w:trHeight w:val="259"/>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2434"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Modalidade:</w:t>
            </w:r>
          </w:p>
        </w:tc>
        <w:tc>
          <w:tcPr>
            <w:tcW w:w="11619" w:type="dxa"/>
            <w:gridSpan w:val="2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 xml:space="preserve">Ambulatorial, </w:t>
            </w:r>
          </w:p>
        </w:tc>
      </w:tr>
      <w:tr w:rsidR="006C64A4" w:rsidRPr="00F11DAE" w:rsidTr="003F1248">
        <w:trPr>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Código</w:t>
            </w:r>
          </w:p>
        </w:tc>
        <w:tc>
          <w:tcPr>
            <w:tcW w:w="5184"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Nome</w:t>
            </w:r>
          </w:p>
        </w:tc>
        <w:tc>
          <w:tcPr>
            <w:tcW w:w="132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Modalidade</w:t>
            </w:r>
          </w:p>
        </w:tc>
        <w:tc>
          <w:tcPr>
            <w:tcW w:w="1431"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Complexidade</w:t>
            </w:r>
          </w:p>
        </w:tc>
        <w:tc>
          <w:tcPr>
            <w:tcW w:w="94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SA</w:t>
            </w:r>
          </w:p>
        </w:tc>
        <w:tc>
          <w:tcPr>
            <w:tcW w:w="87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proofErr w:type="spellStart"/>
            <w:r w:rsidRPr="00F11DAE">
              <w:rPr>
                <w:color w:val="000000"/>
              </w:rPr>
              <w:t>Tot</w:t>
            </w:r>
            <w:proofErr w:type="spellEnd"/>
            <w:r w:rsidRPr="00F11DAE">
              <w:rPr>
                <w:color w:val="000000"/>
              </w:rPr>
              <w:t xml:space="preserve">. </w:t>
            </w:r>
            <w:proofErr w:type="spellStart"/>
            <w:r w:rsidRPr="00F11DAE">
              <w:rPr>
                <w:color w:val="000000"/>
              </w:rPr>
              <w:t>Amb</w:t>
            </w:r>
            <w:proofErr w:type="spellEnd"/>
            <w:r w:rsidRPr="00F11DAE">
              <w:rPr>
                <w:color w:val="000000"/>
              </w:rPr>
              <w:t xml:space="preserve">. </w:t>
            </w:r>
          </w:p>
        </w:tc>
        <w:tc>
          <w:tcPr>
            <w:tcW w:w="787"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SH</w:t>
            </w:r>
          </w:p>
        </w:tc>
        <w:tc>
          <w:tcPr>
            <w:tcW w:w="705"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SP</w:t>
            </w:r>
          </w:p>
        </w:tc>
        <w:tc>
          <w:tcPr>
            <w:tcW w:w="1271" w:type="dxa"/>
            <w:gridSpan w:val="6"/>
            <w:tcBorders>
              <w:top w:val="nil"/>
              <w:left w:val="nil"/>
              <w:bottom w:val="nil"/>
              <w:right w:val="nil"/>
            </w:tcBorders>
            <w:shd w:val="clear" w:color="auto" w:fill="auto"/>
            <w:vAlign w:val="center"/>
            <w:hideMark/>
          </w:tcPr>
          <w:p w:rsidR="006C64A4" w:rsidRPr="00F11DAE" w:rsidRDefault="006C64A4" w:rsidP="003F1248">
            <w:pPr>
              <w:jc w:val="center"/>
              <w:rPr>
                <w:color w:val="000000"/>
              </w:rPr>
            </w:pPr>
            <w:proofErr w:type="spellStart"/>
            <w:r w:rsidRPr="00F11DAE">
              <w:rPr>
                <w:color w:val="000000"/>
              </w:rPr>
              <w:t>Tot</w:t>
            </w:r>
            <w:proofErr w:type="spellEnd"/>
            <w:r w:rsidRPr="00F11DAE">
              <w:rPr>
                <w:color w:val="000000"/>
              </w:rPr>
              <w:t xml:space="preserve">. Hosp. </w:t>
            </w:r>
          </w:p>
        </w:tc>
      </w:tr>
      <w:tr w:rsidR="006C64A4" w:rsidRPr="00F11DAE" w:rsidTr="003F1248">
        <w:trPr>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0205020011</w:t>
            </w:r>
          </w:p>
        </w:tc>
        <w:tc>
          <w:tcPr>
            <w:tcW w:w="5184" w:type="dxa"/>
            <w:gridSpan w:val="4"/>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ECODOPPLER TRANSCRANIANO</w:t>
            </w:r>
          </w:p>
        </w:tc>
        <w:tc>
          <w:tcPr>
            <w:tcW w:w="132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31"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940" w:type="dxa"/>
            <w:gridSpan w:val="2"/>
            <w:vMerge w:val="restart"/>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117.00</w:t>
            </w:r>
          </w:p>
        </w:tc>
        <w:tc>
          <w:tcPr>
            <w:tcW w:w="87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117.00</w:t>
            </w:r>
          </w:p>
        </w:tc>
        <w:tc>
          <w:tcPr>
            <w:tcW w:w="787"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117.00</w:t>
            </w:r>
          </w:p>
        </w:tc>
        <w:tc>
          <w:tcPr>
            <w:tcW w:w="705"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1" w:type="dxa"/>
            <w:gridSpan w:val="6"/>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117.00</w:t>
            </w:r>
          </w:p>
        </w:tc>
      </w:tr>
      <w:tr w:rsidR="006C64A4" w:rsidRPr="00F11DAE" w:rsidTr="003F1248">
        <w:trPr>
          <w:trHeight w:val="210"/>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1542" w:type="dxa"/>
            <w:tcBorders>
              <w:top w:val="nil"/>
              <w:left w:val="nil"/>
              <w:bottom w:val="nil"/>
              <w:right w:val="nil"/>
            </w:tcBorders>
            <w:shd w:val="clear" w:color="auto" w:fill="auto"/>
            <w:hideMark/>
          </w:tcPr>
          <w:p w:rsidR="006C64A4" w:rsidRPr="00F11DAE" w:rsidRDefault="006C64A4" w:rsidP="003F1248">
            <w:pPr>
              <w:rPr>
                <w:color w:val="000000"/>
              </w:rPr>
            </w:pPr>
          </w:p>
        </w:tc>
        <w:tc>
          <w:tcPr>
            <w:tcW w:w="892" w:type="dxa"/>
            <w:tcBorders>
              <w:top w:val="nil"/>
              <w:left w:val="nil"/>
              <w:bottom w:val="nil"/>
              <w:right w:val="nil"/>
            </w:tcBorders>
            <w:shd w:val="clear" w:color="auto" w:fill="auto"/>
            <w:hideMark/>
          </w:tcPr>
          <w:p w:rsidR="006C64A4" w:rsidRPr="00F11DAE" w:rsidRDefault="006C64A4" w:rsidP="003F1248">
            <w:pPr>
              <w:rPr>
                <w:color w:val="000000"/>
              </w:rPr>
            </w:pPr>
          </w:p>
        </w:tc>
        <w:tc>
          <w:tcPr>
            <w:tcW w:w="569" w:type="dxa"/>
            <w:tcBorders>
              <w:top w:val="nil"/>
              <w:left w:val="nil"/>
              <w:bottom w:val="nil"/>
              <w:right w:val="nil"/>
            </w:tcBorders>
            <w:shd w:val="clear" w:color="auto" w:fill="auto"/>
            <w:hideMark/>
          </w:tcPr>
          <w:p w:rsidR="006C64A4" w:rsidRPr="00F11DAE" w:rsidRDefault="006C64A4" w:rsidP="003F1248">
            <w:pPr>
              <w:rPr>
                <w:color w:val="000000"/>
              </w:rPr>
            </w:pPr>
          </w:p>
        </w:tc>
        <w:tc>
          <w:tcPr>
            <w:tcW w:w="3723"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323"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431"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940" w:type="dxa"/>
            <w:gridSpan w:val="2"/>
            <w:vMerge/>
            <w:tcBorders>
              <w:top w:val="nil"/>
              <w:left w:val="nil"/>
              <w:bottom w:val="nil"/>
              <w:right w:val="nil"/>
            </w:tcBorders>
            <w:vAlign w:val="center"/>
            <w:hideMark/>
          </w:tcPr>
          <w:p w:rsidR="006C64A4" w:rsidRPr="00F11DAE" w:rsidRDefault="006C64A4" w:rsidP="003F1248">
            <w:pPr>
              <w:rPr>
                <w:color w:val="000000"/>
              </w:rPr>
            </w:pPr>
          </w:p>
        </w:tc>
        <w:tc>
          <w:tcPr>
            <w:tcW w:w="870"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202"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585"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705"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716"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407"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48"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19"/>
        </w:trPr>
        <w:tc>
          <w:tcPr>
            <w:tcW w:w="14052" w:type="dxa"/>
            <w:gridSpan w:val="2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8"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0205020020</w:t>
            </w:r>
          </w:p>
        </w:tc>
        <w:tc>
          <w:tcPr>
            <w:tcW w:w="5184" w:type="dxa"/>
            <w:gridSpan w:val="4"/>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PAQUIMETRIA ULTRASSÔNICA</w:t>
            </w:r>
          </w:p>
        </w:tc>
        <w:tc>
          <w:tcPr>
            <w:tcW w:w="132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w:t>
            </w:r>
          </w:p>
        </w:tc>
        <w:tc>
          <w:tcPr>
            <w:tcW w:w="1431"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94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14.81</w:t>
            </w:r>
          </w:p>
        </w:tc>
        <w:tc>
          <w:tcPr>
            <w:tcW w:w="87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14.81</w:t>
            </w:r>
          </w:p>
        </w:tc>
        <w:tc>
          <w:tcPr>
            <w:tcW w:w="787"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5"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1" w:type="dxa"/>
            <w:gridSpan w:val="6"/>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19"/>
        </w:trPr>
        <w:tc>
          <w:tcPr>
            <w:tcW w:w="14052" w:type="dxa"/>
            <w:gridSpan w:val="2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8"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0205020038</w:t>
            </w:r>
          </w:p>
        </w:tc>
        <w:tc>
          <w:tcPr>
            <w:tcW w:w="5184" w:type="dxa"/>
            <w:gridSpan w:val="4"/>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ULTRASSONOGRAFIA DE ABDOMEN SUPERIOR</w:t>
            </w:r>
          </w:p>
        </w:tc>
        <w:tc>
          <w:tcPr>
            <w:tcW w:w="132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31"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94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c>
          <w:tcPr>
            <w:tcW w:w="87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c>
          <w:tcPr>
            <w:tcW w:w="787"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c>
          <w:tcPr>
            <w:tcW w:w="705"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1" w:type="dxa"/>
            <w:gridSpan w:val="6"/>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r>
      <w:tr w:rsidR="006C64A4" w:rsidRPr="00F11DAE" w:rsidTr="003F1248">
        <w:trPr>
          <w:trHeight w:val="19"/>
        </w:trPr>
        <w:tc>
          <w:tcPr>
            <w:tcW w:w="14052" w:type="dxa"/>
            <w:gridSpan w:val="2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8"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0205020046</w:t>
            </w:r>
          </w:p>
        </w:tc>
        <w:tc>
          <w:tcPr>
            <w:tcW w:w="5184" w:type="dxa"/>
            <w:gridSpan w:val="4"/>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ULTRASSONOGRAFIA DE ABDOMEN TOTAL</w:t>
            </w:r>
          </w:p>
        </w:tc>
        <w:tc>
          <w:tcPr>
            <w:tcW w:w="132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31"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94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37.95</w:t>
            </w:r>
          </w:p>
        </w:tc>
        <w:tc>
          <w:tcPr>
            <w:tcW w:w="87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37.95</w:t>
            </w:r>
          </w:p>
        </w:tc>
        <w:tc>
          <w:tcPr>
            <w:tcW w:w="787"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37.95</w:t>
            </w:r>
          </w:p>
        </w:tc>
        <w:tc>
          <w:tcPr>
            <w:tcW w:w="705"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1" w:type="dxa"/>
            <w:gridSpan w:val="6"/>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37.95</w:t>
            </w:r>
          </w:p>
        </w:tc>
      </w:tr>
      <w:tr w:rsidR="006C64A4" w:rsidRPr="00F11DAE" w:rsidTr="003F1248">
        <w:trPr>
          <w:trHeight w:val="19"/>
        </w:trPr>
        <w:tc>
          <w:tcPr>
            <w:tcW w:w="14052" w:type="dxa"/>
            <w:gridSpan w:val="2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8"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0205020054</w:t>
            </w:r>
          </w:p>
        </w:tc>
        <w:tc>
          <w:tcPr>
            <w:tcW w:w="5184" w:type="dxa"/>
            <w:gridSpan w:val="4"/>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ULTRASSONOGRAFIA DE APARELHO URINARIO</w:t>
            </w:r>
          </w:p>
        </w:tc>
        <w:tc>
          <w:tcPr>
            <w:tcW w:w="132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31"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94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c>
          <w:tcPr>
            <w:tcW w:w="87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c>
          <w:tcPr>
            <w:tcW w:w="787"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c>
          <w:tcPr>
            <w:tcW w:w="705"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1" w:type="dxa"/>
            <w:gridSpan w:val="6"/>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r>
      <w:tr w:rsidR="006C64A4" w:rsidRPr="00F11DAE" w:rsidTr="003F1248">
        <w:trPr>
          <w:trHeight w:val="19"/>
        </w:trPr>
        <w:tc>
          <w:tcPr>
            <w:tcW w:w="14052" w:type="dxa"/>
            <w:gridSpan w:val="2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8"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0205020062</w:t>
            </w:r>
          </w:p>
        </w:tc>
        <w:tc>
          <w:tcPr>
            <w:tcW w:w="5184" w:type="dxa"/>
            <w:gridSpan w:val="4"/>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ULTRASSONOGRAFIA DE ARTICULACAO</w:t>
            </w:r>
          </w:p>
        </w:tc>
        <w:tc>
          <w:tcPr>
            <w:tcW w:w="132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31"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94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c>
          <w:tcPr>
            <w:tcW w:w="87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c>
          <w:tcPr>
            <w:tcW w:w="787"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c>
          <w:tcPr>
            <w:tcW w:w="705"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1" w:type="dxa"/>
            <w:gridSpan w:val="6"/>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r>
      <w:tr w:rsidR="006C64A4" w:rsidRPr="00F11DAE" w:rsidTr="003F1248">
        <w:trPr>
          <w:trHeight w:val="19"/>
        </w:trPr>
        <w:tc>
          <w:tcPr>
            <w:tcW w:w="14052" w:type="dxa"/>
            <w:gridSpan w:val="2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lastRenderedPageBreak/>
              <w:t> </w:t>
            </w:r>
          </w:p>
        </w:tc>
        <w:tc>
          <w:tcPr>
            <w:tcW w:w="148"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0205020070</w:t>
            </w:r>
          </w:p>
        </w:tc>
        <w:tc>
          <w:tcPr>
            <w:tcW w:w="5184" w:type="dxa"/>
            <w:gridSpan w:val="4"/>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ULTRASSONOGRAFIA DE BOLSA ESCROTAL</w:t>
            </w:r>
          </w:p>
        </w:tc>
        <w:tc>
          <w:tcPr>
            <w:tcW w:w="132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31"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94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c>
          <w:tcPr>
            <w:tcW w:w="87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c>
          <w:tcPr>
            <w:tcW w:w="787"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c>
          <w:tcPr>
            <w:tcW w:w="705"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1" w:type="dxa"/>
            <w:gridSpan w:val="6"/>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r>
      <w:tr w:rsidR="006C64A4" w:rsidRPr="00F11DAE" w:rsidTr="003F1248">
        <w:trPr>
          <w:trHeight w:val="19"/>
        </w:trPr>
        <w:tc>
          <w:tcPr>
            <w:tcW w:w="14052" w:type="dxa"/>
            <w:gridSpan w:val="2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8"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0205020089</w:t>
            </w:r>
          </w:p>
        </w:tc>
        <w:tc>
          <w:tcPr>
            <w:tcW w:w="5184" w:type="dxa"/>
            <w:gridSpan w:val="4"/>
            <w:vMerge w:val="restart"/>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ULTRASSONOGRAFIA DE GLOBO OCULAR / ORBITA (MONOCULAR)</w:t>
            </w:r>
          </w:p>
        </w:tc>
        <w:tc>
          <w:tcPr>
            <w:tcW w:w="132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31"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94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c>
          <w:tcPr>
            <w:tcW w:w="87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c>
          <w:tcPr>
            <w:tcW w:w="787"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c>
          <w:tcPr>
            <w:tcW w:w="705"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1" w:type="dxa"/>
            <w:gridSpan w:val="6"/>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r>
      <w:tr w:rsidR="006C64A4" w:rsidRPr="00F11DAE" w:rsidTr="003F1248">
        <w:trPr>
          <w:trHeight w:val="240"/>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1542" w:type="dxa"/>
            <w:tcBorders>
              <w:top w:val="nil"/>
              <w:left w:val="nil"/>
              <w:bottom w:val="nil"/>
              <w:right w:val="nil"/>
            </w:tcBorders>
            <w:shd w:val="clear" w:color="auto" w:fill="auto"/>
            <w:hideMark/>
          </w:tcPr>
          <w:p w:rsidR="006C64A4" w:rsidRPr="00F11DAE" w:rsidRDefault="006C64A4" w:rsidP="003F1248">
            <w:pPr>
              <w:rPr>
                <w:color w:val="000000"/>
              </w:rPr>
            </w:pPr>
          </w:p>
        </w:tc>
        <w:tc>
          <w:tcPr>
            <w:tcW w:w="5184" w:type="dxa"/>
            <w:gridSpan w:val="4"/>
            <w:vMerge/>
            <w:tcBorders>
              <w:top w:val="nil"/>
              <w:left w:val="nil"/>
              <w:bottom w:val="nil"/>
              <w:right w:val="nil"/>
            </w:tcBorders>
            <w:vAlign w:val="center"/>
            <w:hideMark/>
          </w:tcPr>
          <w:p w:rsidR="006C64A4" w:rsidRPr="00F11DAE" w:rsidRDefault="006C64A4" w:rsidP="003F1248">
            <w:pPr>
              <w:rPr>
                <w:color w:val="000000"/>
              </w:rPr>
            </w:pPr>
          </w:p>
        </w:tc>
        <w:tc>
          <w:tcPr>
            <w:tcW w:w="1323"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431"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940"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870"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202"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585"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705"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716"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407"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48"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19"/>
        </w:trPr>
        <w:tc>
          <w:tcPr>
            <w:tcW w:w="14052" w:type="dxa"/>
            <w:gridSpan w:val="2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8"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0205020097</w:t>
            </w:r>
          </w:p>
        </w:tc>
        <w:tc>
          <w:tcPr>
            <w:tcW w:w="5184" w:type="dxa"/>
            <w:gridSpan w:val="4"/>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ULTRASSONOGRAFIA MAMARIA BILATERAL</w:t>
            </w:r>
          </w:p>
        </w:tc>
        <w:tc>
          <w:tcPr>
            <w:tcW w:w="132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31"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94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c>
          <w:tcPr>
            <w:tcW w:w="87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c>
          <w:tcPr>
            <w:tcW w:w="787"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c>
          <w:tcPr>
            <w:tcW w:w="705"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1" w:type="dxa"/>
            <w:gridSpan w:val="6"/>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r>
      <w:tr w:rsidR="006C64A4" w:rsidRPr="00F11DAE" w:rsidTr="003F1248">
        <w:trPr>
          <w:trHeight w:val="19"/>
        </w:trPr>
        <w:tc>
          <w:tcPr>
            <w:tcW w:w="14052" w:type="dxa"/>
            <w:gridSpan w:val="2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8"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0205020100</w:t>
            </w:r>
          </w:p>
        </w:tc>
        <w:tc>
          <w:tcPr>
            <w:tcW w:w="5184" w:type="dxa"/>
            <w:gridSpan w:val="4"/>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ULTRASSONOGRAFIA DE PROSTATA POR VIA ABDOMINAL</w:t>
            </w:r>
          </w:p>
        </w:tc>
        <w:tc>
          <w:tcPr>
            <w:tcW w:w="132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31"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94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c>
          <w:tcPr>
            <w:tcW w:w="87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c>
          <w:tcPr>
            <w:tcW w:w="787"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c>
          <w:tcPr>
            <w:tcW w:w="705"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1" w:type="dxa"/>
            <w:gridSpan w:val="6"/>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r>
      <w:tr w:rsidR="006C64A4" w:rsidRPr="00F11DAE" w:rsidTr="003F1248">
        <w:trPr>
          <w:trHeight w:val="19"/>
        </w:trPr>
        <w:tc>
          <w:tcPr>
            <w:tcW w:w="14052" w:type="dxa"/>
            <w:gridSpan w:val="2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8"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0205020119</w:t>
            </w:r>
          </w:p>
        </w:tc>
        <w:tc>
          <w:tcPr>
            <w:tcW w:w="5184" w:type="dxa"/>
            <w:gridSpan w:val="4"/>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ULTRASSONOGRAFIA DE PROSTATA (VIA TRANSRETAL)</w:t>
            </w:r>
          </w:p>
        </w:tc>
        <w:tc>
          <w:tcPr>
            <w:tcW w:w="132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31"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94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c>
          <w:tcPr>
            <w:tcW w:w="87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c>
          <w:tcPr>
            <w:tcW w:w="787"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c>
          <w:tcPr>
            <w:tcW w:w="705"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1" w:type="dxa"/>
            <w:gridSpan w:val="6"/>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r>
      <w:tr w:rsidR="006C64A4" w:rsidRPr="00F11DAE" w:rsidTr="003F1248">
        <w:trPr>
          <w:trHeight w:val="19"/>
        </w:trPr>
        <w:tc>
          <w:tcPr>
            <w:tcW w:w="14052" w:type="dxa"/>
            <w:gridSpan w:val="2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8"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0205020127</w:t>
            </w:r>
          </w:p>
        </w:tc>
        <w:tc>
          <w:tcPr>
            <w:tcW w:w="5184" w:type="dxa"/>
            <w:gridSpan w:val="4"/>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ULTRASSONOGRAFIA DE TIREOIDE</w:t>
            </w:r>
          </w:p>
        </w:tc>
        <w:tc>
          <w:tcPr>
            <w:tcW w:w="132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31"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94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c>
          <w:tcPr>
            <w:tcW w:w="87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c>
          <w:tcPr>
            <w:tcW w:w="787"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c>
          <w:tcPr>
            <w:tcW w:w="705"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1" w:type="dxa"/>
            <w:gridSpan w:val="6"/>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r>
      <w:tr w:rsidR="006C64A4" w:rsidRPr="00F11DAE" w:rsidTr="003F1248">
        <w:trPr>
          <w:trHeight w:val="19"/>
        </w:trPr>
        <w:tc>
          <w:tcPr>
            <w:tcW w:w="14052" w:type="dxa"/>
            <w:gridSpan w:val="2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8"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0205020135</w:t>
            </w:r>
          </w:p>
        </w:tc>
        <w:tc>
          <w:tcPr>
            <w:tcW w:w="5184" w:type="dxa"/>
            <w:gridSpan w:val="4"/>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ULTRASSONOGRAFIA DE TORAX (EXTRACARDIACA)</w:t>
            </w:r>
          </w:p>
        </w:tc>
        <w:tc>
          <w:tcPr>
            <w:tcW w:w="132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31"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94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c>
          <w:tcPr>
            <w:tcW w:w="87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c>
          <w:tcPr>
            <w:tcW w:w="787"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c>
          <w:tcPr>
            <w:tcW w:w="705"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1" w:type="dxa"/>
            <w:gridSpan w:val="6"/>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r>
      <w:tr w:rsidR="006C64A4" w:rsidRPr="00F11DAE" w:rsidTr="003F1248">
        <w:trPr>
          <w:trHeight w:val="19"/>
        </w:trPr>
        <w:tc>
          <w:tcPr>
            <w:tcW w:w="14052" w:type="dxa"/>
            <w:gridSpan w:val="2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8"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4200" w:type="dxa"/>
            <w:gridSpan w:val="26"/>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Modalidades: 01 - Ambulatorial, 02 - Hospitalar, 03 - Hospital Dia, 04 - Internação Domiciliar, 05 - Assistência Domiciliar, 06 - Atenção Domiciliar</w:t>
            </w:r>
          </w:p>
        </w:tc>
      </w:tr>
      <w:tr w:rsidR="006C64A4" w:rsidRPr="00F11DAE" w:rsidTr="003F1248">
        <w:trPr>
          <w:trHeight w:val="360"/>
        </w:trPr>
        <w:tc>
          <w:tcPr>
            <w:tcW w:w="14200" w:type="dxa"/>
            <w:gridSpan w:val="26"/>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Complexidade: NA - Não se Aplica, AB - Atenção Básica, MC - Média Complexidade, AC - Alta Complexidade</w:t>
            </w:r>
          </w:p>
        </w:tc>
      </w:tr>
      <w:tr w:rsidR="006C64A4" w:rsidRPr="00F11DAE" w:rsidTr="003F1248">
        <w:trPr>
          <w:trHeight w:val="19"/>
        </w:trPr>
        <w:tc>
          <w:tcPr>
            <w:tcW w:w="14200" w:type="dxa"/>
            <w:gridSpan w:val="26"/>
            <w:tcBorders>
              <w:top w:val="single" w:sz="8" w:space="0" w:color="000000"/>
              <w:left w:val="nil"/>
              <w:bottom w:val="nil"/>
              <w:right w:val="nil"/>
            </w:tcBorders>
            <w:shd w:val="clear" w:color="auto" w:fill="auto"/>
            <w:hideMark/>
          </w:tcPr>
          <w:p w:rsidR="006C64A4" w:rsidRPr="00F11DAE" w:rsidRDefault="006C64A4" w:rsidP="003F1248">
            <w:pPr>
              <w:rPr>
                <w:color w:val="000000"/>
              </w:rPr>
            </w:pPr>
            <w:r w:rsidRPr="00F11DAE">
              <w:rPr>
                <w:color w:val="000000"/>
              </w:rPr>
              <w:t> </w:t>
            </w:r>
          </w:p>
        </w:tc>
      </w:tr>
      <w:tr w:rsidR="006C64A4" w:rsidRPr="00F11DAE" w:rsidTr="003F1248">
        <w:trPr>
          <w:trHeight w:val="360"/>
        </w:trPr>
        <w:tc>
          <w:tcPr>
            <w:tcW w:w="3150" w:type="dxa"/>
            <w:gridSpan w:val="4"/>
            <w:tcBorders>
              <w:top w:val="nil"/>
              <w:left w:val="nil"/>
              <w:bottom w:val="nil"/>
              <w:right w:val="nil"/>
            </w:tcBorders>
            <w:shd w:val="clear" w:color="auto" w:fill="auto"/>
            <w:vAlign w:val="center"/>
            <w:hideMark/>
          </w:tcPr>
          <w:p w:rsidR="006C64A4" w:rsidRPr="00F11DAE" w:rsidRDefault="006C64A4" w:rsidP="003F1248">
            <w:pPr>
              <w:rPr>
                <w:color w:val="000000"/>
              </w:rPr>
            </w:pPr>
          </w:p>
          <w:p w:rsidR="006C64A4" w:rsidRPr="00F11DAE" w:rsidRDefault="006C64A4" w:rsidP="003F1248">
            <w:pPr>
              <w:rPr>
                <w:color w:val="000000"/>
              </w:rPr>
            </w:pPr>
          </w:p>
        </w:tc>
        <w:tc>
          <w:tcPr>
            <w:tcW w:w="8489" w:type="dxa"/>
            <w:gridSpan w:val="12"/>
            <w:tcBorders>
              <w:top w:val="nil"/>
              <w:left w:val="nil"/>
              <w:bottom w:val="nil"/>
              <w:right w:val="nil"/>
            </w:tcBorders>
            <w:shd w:val="clear" w:color="auto" w:fill="auto"/>
            <w:vAlign w:val="center"/>
            <w:hideMark/>
          </w:tcPr>
          <w:p w:rsidR="006C64A4" w:rsidRPr="00F11DAE" w:rsidRDefault="006C64A4" w:rsidP="003F1248">
            <w:pPr>
              <w:jc w:val="center"/>
              <w:rPr>
                <w:color w:val="000000"/>
              </w:rPr>
            </w:pPr>
          </w:p>
        </w:tc>
        <w:tc>
          <w:tcPr>
            <w:tcW w:w="2006" w:type="dxa"/>
            <w:gridSpan w:val="6"/>
            <w:tcBorders>
              <w:top w:val="nil"/>
              <w:left w:val="nil"/>
              <w:bottom w:val="nil"/>
              <w:right w:val="nil"/>
            </w:tcBorders>
            <w:shd w:val="clear" w:color="auto" w:fill="auto"/>
            <w:vAlign w:val="center"/>
            <w:hideMark/>
          </w:tcPr>
          <w:p w:rsidR="006C64A4" w:rsidRPr="00F11DAE" w:rsidRDefault="006C64A4" w:rsidP="003F1248">
            <w:pPr>
              <w:jc w:val="right"/>
              <w:rPr>
                <w:color w:val="000000"/>
              </w:rPr>
            </w:pPr>
          </w:p>
          <w:p w:rsidR="006C64A4" w:rsidRPr="00F11DAE" w:rsidRDefault="006C64A4" w:rsidP="003F1248">
            <w:pPr>
              <w:jc w:val="right"/>
              <w:rPr>
                <w:color w:val="000000"/>
              </w:rPr>
            </w:pPr>
          </w:p>
        </w:tc>
        <w:tc>
          <w:tcPr>
            <w:tcW w:w="555" w:type="dxa"/>
            <w:gridSpan w:val="4"/>
            <w:tcBorders>
              <w:top w:val="nil"/>
              <w:left w:val="nil"/>
              <w:bottom w:val="nil"/>
              <w:right w:val="nil"/>
            </w:tcBorders>
            <w:shd w:val="clear" w:color="auto" w:fill="auto"/>
            <w:vAlign w:val="center"/>
            <w:hideMark/>
          </w:tcPr>
          <w:p w:rsidR="006C64A4" w:rsidRPr="00F11DAE" w:rsidRDefault="006C64A4" w:rsidP="003F1248">
            <w:pPr>
              <w:jc w:val="right"/>
              <w:rPr>
                <w:color w:val="000000"/>
              </w:rPr>
            </w:pPr>
          </w:p>
          <w:p w:rsidR="006C64A4" w:rsidRPr="00F11DAE" w:rsidRDefault="006C64A4" w:rsidP="003F1248">
            <w:pPr>
              <w:jc w:val="right"/>
              <w:rPr>
                <w:color w:val="000000"/>
              </w:rPr>
            </w:pPr>
          </w:p>
          <w:p w:rsidR="006C64A4" w:rsidRPr="00F11DAE" w:rsidRDefault="006C64A4" w:rsidP="003F1248">
            <w:pPr>
              <w:jc w:val="right"/>
              <w:rPr>
                <w:color w:val="000000"/>
              </w:rPr>
            </w:pPr>
          </w:p>
          <w:p w:rsidR="006C64A4" w:rsidRPr="00F11DAE" w:rsidRDefault="006C64A4" w:rsidP="003F1248">
            <w:pPr>
              <w:jc w:val="right"/>
              <w:rPr>
                <w:color w:val="000000"/>
              </w:rPr>
            </w:pPr>
          </w:p>
        </w:tc>
      </w:tr>
      <w:tr w:rsidR="006C64A4" w:rsidRPr="00F11DAE" w:rsidTr="003F1248">
        <w:trPr>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Código</w:t>
            </w:r>
          </w:p>
        </w:tc>
        <w:tc>
          <w:tcPr>
            <w:tcW w:w="5184"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Nome</w:t>
            </w:r>
          </w:p>
        </w:tc>
        <w:tc>
          <w:tcPr>
            <w:tcW w:w="132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Modalidade</w:t>
            </w:r>
          </w:p>
        </w:tc>
        <w:tc>
          <w:tcPr>
            <w:tcW w:w="1431"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Complexidade</w:t>
            </w:r>
          </w:p>
        </w:tc>
        <w:tc>
          <w:tcPr>
            <w:tcW w:w="94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SA</w:t>
            </w:r>
          </w:p>
        </w:tc>
        <w:tc>
          <w:tcPr>
            <w:tcW w:w="87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proofErr w:type="spellStart"/>
            <w:r w:rsidRPr="00F11DAE">
              <w:rPr>
                <w:color w:val="000000"/>
              </w:rPr>
              <w:t>Tot</w:t>
            </w:r>
            <w:proofErr w:type="spellEnd"/>
            <w:r w:rsidRPr="00F11DAE">
              <w:rPr>
                <w:color w:val="000000"/>
              </w:rPr>
              <w:t xml:space="preserve">. </w:t>
            </w:r>
            <w:proofErr w:type="spellStart"/>
            <w:r w:rsidRPr="00F11DAE">
              <w:rPr>
                <w:color w:val="000000"/>
              </w:rPr>
              <w:t>Amb</w:t>
            </w:r>
            <w:proofErr w:type="spellEnd"/>
            <w:r w:rsidRPr="00F11DAE">
              <w:rPr>
                <w:color w:val="000000"/>
              </w:rPr>
              <w:t xml:space="preserve">. </w:t>
            </w:r>
          </w:p>
        </w:tc>
        <w:tc>
          <w:tcPr>
            <w:tcW w:w="787"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SH</w:t>
            </w:r>
          </w:p>
        </w:tc>
        <w:tc>
          <w:tcPr>
            <w:tcW w:w="705"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SP</w:t>
            </w:r>
          </w:p>
        </w:tc>
        <w:tc>
          <w:tcPr>
            <w:tcW w:w="1271" w:type="dxa"/>
            <w:gridSpan w:val="6"/>
            <w:tcBorders>
              <w:top w:val="nil"/>
              <w:left w:val="nil"/>
              <w:bottom w:val="nil"/>
              <w:right w:val="nil"/>
            </w:tcBorders>
            <w:shd w:val="clear" w:color="auto" w:fill="auto"/>
            <w:vAlign w:val="center"/>
            <w:hideMark/>
          </w:tcPr>
          <w:p w:rsidR="006C64A4" w:rsidRPr="00F11DAE" w:rsidRDefault="006C64A4" w:rsidP="003F1248">
            <w:pPr>
              <w:jc w:val="center"/>
              <w:rPr>
                <w:color w:val="000000"/>
              </w:rPr>
            </w:pPr>
            <w:proofErr w:type="spellStart"/>
            <w:r w:rsidRPr="00F11DAE">
              <w:rPr>
                <w:color w:val="000000"/>
              </w:rPr>
              <w:t>Tot</w:t>
            </w:r>
            <w:proofErr w:type="spellEnd"/>
            <w:r w:rsidRPr="00F11DAE">
              <w:rPr>
                <w:color w:val="000000"/>
              </w:rPr>
              <w:t xml:space="preserve">. Hosp. </w:t>
            </w:r>
          </w:p>
        </w:tc>
      </w:tr>
      <w:tr w:rsidR="006C64A4" w:rsidRPr="00F11DAE" w:rsidTr="003F1248">
        <w:trPr>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0205020143</w:t>
            </w:r>
          </w:p>
        </w:tc>
        <w:tc>
          <w:tcPr>
            <w:tcW w:w="5184" w:type="dxa"/>
            <w:gridSpan w:val="4"/>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ULTRA-SONOGRAFIA OBSTETRICA</w:t>
            </w:r>
          </w:p>
        </w:tc>
        <w:tc>
          <w:tcPr>
            <w:tcW w:w="132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31"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94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c>
          <w:tcPr>
            <w:tcW w:w="87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c>
          <w:tcPr>
            <w:tcW w:w="787"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c>
          <w:tcPr>
            <w:tcW w:w="705"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1" w:type="dxa"/>
            <w:gridSpan w:val="6"/>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r>
      <w:tr w:rsidR="006C64A4" w:rsidRPr="00F11DAE" w:rsidTr="003F1248">
        <w:trPr>
          <w:trHeight w:val="19"/>
        </w:trPr>
        <w:tc>
          <w:tcPr>
            <w:tcW w:w="14052" w:type="dxa"/>
            <w:gridSpan w:val="2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8"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0205020151</w:t>
            </w:r>
          </w:p>
        </w:tc>
        <w:tc>
          <w:tcPr>
            <w:tcW w:w="5184" w:type="dxa"/>
            <w:gridSpan w:val="4"/>
            <w:vMerge w:val="restart"/>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ULTRASSONOGRAFIA OBSTETRICA C/ DOPPLER COLORIDO E PULSADO</w:t>
            </w:r>
          </w:p>
        </w:tc>
        <w:tc>
          <w:tcPr>
            <w:tcW w:w="132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w:t>
            </w:r>
          </w:p>
        </w:tc>
        <w:tc>
          <w:tcPr>
            <w:tcW w:w="1431"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94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39.60</w:t>
            </w:r>
          </w:p>
        </w:tc>
        <w:tc>
          <w:tcPr>
            <w:tcW w:w="87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39.60</w:t>
            </w:r>
          </w:p>
        </w:tc>
        <w:tc>
          <w:tcPr>
            <w:tcW w:w="787"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39.60</w:t>
            </w:r>
          </w:p>
        </w:tc>
        <w:tc>
          <w:tcPr>
            <w:tcW w:w="705"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1" w:type="dxa"/>
            <w:gridSpan w:val="6"/>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39.60</w:t>
            </w:r>
          </w:p>
        </w:tc>
      </w:tr>
      <w:tr w:rsidR="006C64A4" w:rsidRPr="00F11DAE" w:rsidTr="003F1248">
        <w:trPr>
          <w:trHeight w:val="300"/>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1542" w:type="dxa"/>
            <w:tcBorders>
              <w:top w:val="nil"/>
              <w:left w:val="nil"/>
              <w:bottom w:val="nil"/>
              <w:right w:val="nil"/>
            </w:tcBorders>
            <w:shd w:val="clear" w:color="auto" w:fill="auto"/>
            <w:hideMark/>
          </w:tcPr>
          <w:p w:rsidR="006C64A4" w:rsidRPr="00F11DAE" w:rsidRDefault="006C64A4" w:rsidP="003F1248">
            <w:pPr>
              <w:rPr>
                <w:color w:val="000000"/>
              </w:rPr>
            </w:pPr>
          </w:p>
        </w:tc>
        <w:tc>
          <w:tcPr>
            <w:tcW w:w="5184" w:type="dxa"/>
            <w:gridSpan w:val="4"/>
            <w:vMerge/>
            <w:tcBorders>
              <w:top w:val="nil"/>
              <w:left w:val="nil"/>
              <w:bottom w:val="nil"/>
              <w:right w:val="nil"/>
            </w:tcBorders>
            <w:vAlign w:val="center"/>
            <w:hideMark/>
          </w:tcPr>
          <w:p w:rsidR="006C64A4" w:rsidRPr="00F11DAE" w:rsidRDefault="006C64A4" w:rsidP="003F1248">
            <w:pPr>
              <w:rPr>
                <w:color w:val="000000"/>
              </w:rPr>
            </w:pPr>
          </w:p>
        </w:tc>
        <w:tc>
          <w:tcPr>
            <w:tcW w:w="1323"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431"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940"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870"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202"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585"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705"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716"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407"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48"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lastRenderedPageBreak/>
              <w:t>0205020160</w:t>
            </w:r>
          </w:p>
        </w:tc>
        <w:tc>
          <w:tcPr>
            <w:tcW w:w="5184" w:type="dxa"/>
            <w:gridSpan w:val="4"/>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ULTRASSONOGRAFIA PELVICA (GINECOLOGICA)</w:t>
            </w:r>
          </w:p>
        </w:tc>
        <w:tc>
          <w:tcPr>
            <w:tcW w:w="132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31"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94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c>
          <w:tcPr>
            <w:tcW w:w="87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c>
          <w:tcPr>
            <w:tcW w:w="787"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c>
          <w:tcPr>
            <w:tcW w:w="705"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1" w:type="dxa"/>
            <w:gridSpan w:val="6"/>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r>
      <w:tr w:rsidR="006C64A4" w:rsidRPr="00F11DAE" w:rsidTr="003F1248">
        <w:trPr>
          <w:trHeight w:val="19"/>
        </w:trPr>
        <w:tc>
          <w:tcPr>
            <w:tcW w:w="14052" w:type="dxa"/>
            <w:gridSpan w:val="2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8"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0205020178</w:t>
            </w:r>
          </w:p>
        </w:tc>
        <w:tc>
          <w:tcPr>
            <w:tcW w:w="5184" w:type="dxa"/>
            <w:gridSpan w:val="4"/>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ULTRASSONOGRAFIA TRANSFONTANELA</w:t>
            </w:r>
          </w:p>
        </w:tc>
        <w:tc>
          <w:tcPr>
            <w:tcW w:w="132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31"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94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c>
          <w:tcPr>
            <w:tcW w:w="87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c>
          <w:tcPr>
            <w:tcW w:w="787"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c>
          <w:tcPr>
            <w:tcW w:w="705"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1" w:type="dxa"/>
            <w:gridSpan w:val="6"/>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r>
      <w:tr w:rsidR="006C64A4" w:rsidRPr="00F11DAE" w:rsidTr="003F1248">
        <w:trPr>
          <w:trHeight w:val="19"/>
        </w:trPr>
        <w:tc>
          <w:tcPr>
            <w:tcW w:w="14052" w:type="dxa"/>
            <w:gridSpan w:val="2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8"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0205020186</w:t>
            </w:r>
          </w:p>
        </w:tc>
        <w:tc>
          <w:tcPr>
            <w:tcW w:w="5184" w:type="dxa"/>
            <w:gridSpan w:val="4"/>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ULTRASSONOGRAFIA TRANSVAGINAL</w:t>
            </w:r>
          </w:p>
        </w:tc>
        <w:tc>
          <w:tcPr>
            <w:tcW w:w="132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31"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94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c>
          <w:tcPr>
            <w:tcW w:w="87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c>
          <w:tcPr>
            <w:tcW w:w="787"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c>
          <w:tcPr>
            <w:tcW w:w="705"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1" w:type="dxa"/>
            <w:gridSpan w:val="6"/>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r>
      <w:tr w:rsidR="006C64A4" w:rsidRPr="00F11DAE" w:rsidTr="003F1248">
        <w:trPr>
          <w:trHeight w:val="19"/>
        </w:trPr>
        <w:tc>
          <w:tcPr>
            <w:tcW w:w="14052" w:type="dxa"/>
            <w:gridSpan w:val="2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8"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0205020194</w:t>
            </w:r>
          </w:p>
        </w:tc>
        <w:tc>
          <w:tcPr>
            <w:tcW w:w="5184" w:type="dxa"/>
            <w:gridSpan w:val="4"/>
            <w:vMerge w:val="restart"/>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MARCACAO DE LESAO PRE-CIRURGICA DE LESAO NAO PALPAVEL DE MAMA ASSOCIADA A ULTRASSONOGRAFIA</w:t>
            </w:r>
          </w:p>
        </w:tc>
        <w:tc>
          <w:tcPr>
            <w:tcW w:w="132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31"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94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25.43</w:t>
            </w:r>
          </w:p>
        </w:tc>
        <w:tc>
          <w:tcPr>
            <w:tcW w:w="87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25.43</w:t>
            </w:r>
          </w:p>
        </w:tc>
        <w:tc>
          <w:tcPr>
            <w:tcW w:w="787"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25.43</w:t>
            </w:r>
          </w:p>
        </w:tc>
        <w:tc>
          <w:tcPr>
            <w:tcW w:w="705"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1" w:type="dxa"/>
            <w:gridSpan w:val="6"/>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25.43</w:t>
            </w:r>
          </w:p>
        </w:tc>
      </w:tr>
      <w:tr w:rsidR="006C64A4" w:rsidRPr="00F11DAE" w:rsidTr="003F1248">
        <w:trPr>
          <w:trHeight w:val="375"/>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1542" w:type="dxa"/>
            <w:tcBorders>
              <w:top w:val="nil"/>
              <w:left w:val="nil"/>
              <w:bottom w:val="nil"/>
              <w:right w:val="nil"/>
            </w:tcBorders>
            <w:shd w:val="clear" w:color="auto" w:fill="auto"/>
            <w:hideMark/>
          </w:tcPr>
          <w:p w:rsidR="006C64A4" w:rsidRPr="00F11DAE" w:rsidRDefault="006C64A4" w:rsidP="003F1248">
            <w:pPr>
              <w:rPr>
                <w:color w:val="000000"/>
              </w:rPr>
            </w:pPr>
          </w:p>
        </w:tc>
        <w:tc>
          <w:tcPr>
            <w:tcW w:w="5184" w:type="dxa"/>
            <w:gridSpan w:val="4"/>
            <w:vMerge/>
            <w:tcBorders>
              <w:top w:val="nil"/>
              <w:left w:val="nil"/>
              <w:bottom w:val="nil"/>
              <w:right w:val="nil"/>
            </w:tcBorders>
            <w:vAlign w:val="center"/>
            <w:hideMark/>
          </w:tcPr>
          <w:p w:rsidR="006C64A4" w:rsidRPr="00F11DAE" w:rsidRDefault="006C64A4" w:rsidP="003F1248">
            <w:pPr>
              <w:rPr>
                <w:color w:val="000000"/>
              </w:rPr>
            </w:pPr>
          </w:p>
        </w:tc>
        <w:tc>
          <w:tcPr>
            <w:tcW w:w="1323"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431"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940"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870"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202"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585"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705"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716"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407"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48"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19"/>
        </w:trPr>
        <w:tc>
          <w:tcPr>
            <w:tcW w:w="14052" w:type="dxa"/>
            <w:gridSpan w:val="2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8"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0205020208</w:t>
            </w:r>
          </w:p>
        </w:tc>
        <w:tc>
          <w:tcPr>
            <w:tcW w:w="5184" w:type="dxa"/>
            <w:gridSpan w:val="4"/>
            <w:vMerge w:val="restart"/>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ULTRASSONOGRAFIA DE MAMA UNILATERAL PARA AVALIAÇÃO DE POSSÍVEIS COMPLICAÇÕES DE IMPLANTE DE PRÓTESE</w:t>
            </w:r>
          </w:p>
        </w:tc>
        <w:tc>
          <w:tcPr>
            <w:tcW w:w="132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w:t>
            </w:r>
          </w:p>
        </w:tc>
        <w:tc>
          <w:tcPr>
            <w:tcW w:w="1431"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94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12.10</w:t>
            </w:r>
          </w:p>
        </w:tc>
        <w:tc>
          <w:tcPr>
            <w:tcW w:w="87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12.10</w:t>
            </w:r>
          </w:p>
        </w:tc>
        <w:tc>
          <w:tcPr>
            <w:tcW w:w="787"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5"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1" w:type="dxa"/>
            <w:gridSpan w:val="6"/>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420"/>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1542" w:type="dxa"/>
            <w:tcBorders>
              <w:top w:val="nil"/>
              <w:left w:val="nil"/>
              <w:bottom w:val="nil"/>
              <w:right w:val="nil"/>
            </w:tcBorders>
            <w:shd w:val="clear" w:color="auto" w:fill="auto"/>
            <w:hideMark/>
          </w:tcPr>
          <w:p w:rsidR="006C64A4" w:rsidRPr="00F11DAE" w:rsidRDefault="006C64A4" w:rsidP="003F1248">
            <w:pPr>
              <w:rPr>
                <w:color w:val="000000"/>
              </w:rPr>
            </w:pPr>
          </w:p>
        </w:tc>
        <w:tc>
          <w:tcPr>
            <w:tcW w:w="5184" w:type="dxa"/>
            <w:gridSpan w:val="4"/>
            <w:vMerge/>
            <w:tcBorders>
              <w:top w:val="nil"/>
              <w:left w:val="nil"/>
              <w:bottom w:val="nil"/>
              <w:right w:val="nil"/>
            </w:tcBorders>
            <w:vAlign w:val="center"/>
            <w:hideMark/>
          </w:tcPr>
          <w:p w:rsidR="006C64A4" w:rsidRPr="00F11DAE" w:rsidRDefault="006C64A4" w:rsidP="003F1248">
            <w:pPr>
              <w:rPr>
                <w:color w:val="000000"/>
              </w:rPr>
            </w:pPr>
          </w:p>
        </w:tc>
        <w:tc>
          <w:tcPr>
            <w:tcW w:w="1323"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431"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940"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870"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202"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585"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705"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716"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407"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48"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19"/>
        </w:trPr>
        <w:tc>
          <w:tcPr>
            <w:tcW w:w="14052" w:type="dxa"/>
            <w:gridSpan w:val="2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8"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0205020216</w:t>
            </w:r>
          </w:p>
        </w:tc>
        <w:tc>
          <w:tcPr>
            <w:tcW w:w="5184" w:type="dxa"/>
            <w:gridSpan w:val="4"/>
            <w:vMerge w:val="restart"/>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ULTRASSONOGRAFIA DE MAMA BILATERAL PARA AVALIAÇÃO DE POSSÍVEIS COMPLICAÇÕES DE IMPLANTE DE PRÓTESE</w:t>
            </w:r>
          </w:p>
        </w:tc>
        <w:tc>
          <w:tcPr>
            <w:tcW w:w="132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w:t>
            </w:r>
          </w:p>
        </w:tc>
        <w:tc>
          <w:tcPr>
            <w:tcW w:w="1431"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94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c>
          <w:tcPr>
            <w:tcW w:w="87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24.20</w:t>
            </w:r>
          </w:p>
        </w:tc>
        <w:tc>
          <w:tcPr>
            <w:tcW w:w="787"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5"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1" w:type="dxa"/>
            <w:gridSpan w:val="6"/>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330"/>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1542" w:type="dxa"/>
            <w:tcBorders>
              <w:top w:val="nil"/>
              <w:left w:val="nil"/>
              <w:bottom w:val="nil"/>
              <w:right w:val="nil"/>
            </w:tcBorders>
            <w:shd w:val="clear" w:color="auto" w:fill="auto"/>
            <w:hideMark/>
          </w:tcPr>
          <w:p w:rsidR="006C64A4" w:rsidRPr="00F11DAE" w:rsidRDefault="006C64A4" w:rsidP="003F1248">
            <w:pPr>
              <w:rPr>
                <w:color w:val="000000"/>
              </w:rPr>
            </w:pPr>
          </w:p>
        </w:tc>
        <w:tc>
          <w:tcPr>
            <w:tcW w:w="5184" w:type="dxa"/>
            <w:gridSpan w:val="4"/>
            <w:vMerge/>
            <w:tcBorders>
              <w:top w:val="nil"/>
              <w:left w:val="nil"/>
              <w:bottom w:val="nil"/>
              <w:right w:val="nil"/>
            </w:tcBorders>
            <w:vAlign w:val="center"/>
            <w:hideMark/>
          </w:tcPr>
          <w:p w:rsidR="006C64A4" w:rsidRPr="00F11DAE" w:rsidRDefault="006C64A4" w:rsidP="003F1248">
            <w:pPr>
              <w:rPr>
                <w:color w:val="000000"/>
              </w:rPr>
            </w:pPr>
          </w:p>
        </w:tc>
        <w:tc>
          <w:tcPr>
            <w:tcW w:w="1323"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431"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940"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870"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202"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585"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705"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716"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407"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48"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19"/>
        </w:trPr>
        <w:tc>
          <w:tcPr>
            <w:tcW w:w="14052" w:type="dxa"/>
            <w:gridSpan w:val="2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8"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4200" w:type="dxa"/>
            <w:gridSpan w:val="26"/>
            <w:tcBorders>
              <w:top w:val="nil"/>
              <w:left w:val="nil"/>
              <w:bottom w:val="nil"/>
              <w:right w:val="nil"/>
            </w:tcBorders>
            <w:shd w:val="clear" w:color="auto" w:fill="auto"/>
            <w:vAlign w:val="center"/>
            <w:hideMark/>
          </w:tcPr>
          <w:p w:rsidR="006C64A4" w:rsidRPr="00F11DAE" w:rsidRDefault="006C64A4" w:rsidP="003F1248">
            <w:pPr>
              <w:rPr>
                <w:color w:val="000000"/>
              </w:rPr>
            </w:pPr>
          </w:p>
          <w:p w:rsidR="006C64A4" w:rsidRPr="00F11DAE" w:rsidRDefault="006C64A4" w:rsidP="003F1248">
            <w:pPr>
              <w:rPr>
                <w:color w:val="000000"/>
              </w:rPr>
            </w:pPr>
          </w:p>
          <w:p w:rsidR="006C64A4" w:rsidRPr="00F11DAE" w:rsidRDefault="006C64A4" w:rsidP="003F1248">
            <w:pPr>
              <w:rPr>
                <w:color w:val="000000"/>
              </w:rPr>
            </w:pPr>
          </w:p>
          <w:p w:rsidR="006C64A4" w:rsidRPr="00F11DAE" w:rsidRDefault="006C64A4" w:rsidP="003F1248">
            <w:pPr>
              <w:rPr>
                <w:color w:val="000000"/>
              </w:rPr>
            </w:pPr>
          </w:p>
          <w:p w:rsidR="006C64A4" w:rsidRPr="00F11DAE" w:rsidRDefault="006C64A4" w:rsidP="003F1248">
            <w:pPr>
              <w:rPr>
                <w:color w:val="000000"/>
              </w:rPr>
            </w:pPr>
          </w:p>
          <w:p w:rsidR="006C64A4" w:rsidRPr="00F11DAE" w:rsidRDefault="006C64A4" w:rsidP="003F1248">
            <w:pPr>
              <w:rPr>
                <w:color w:val="000000"/>
              </w:rPr>
            </w:pPr>
            <w:r w:rsidRPr="00F11DAE">
              <w:rPr>
                <w:color w:val="000000"/>
              </w:rPr>
              <w:t>Modalidades: 01 - Ambulatorial, 02 - Hospitalar, 03 - Hospital Dia, 04 - Internação Domiciliar, 05 - Assistência Domiciliar, 06 - Atenção Domiciliar</w:t>
            </w:r>
          </w:p>
        </w:tc>
      </w:tr>
      <w:tr w:rsidR="006C64A4" w:rsidRPr="00F11DAE" w:rsidTr="003F1248">
        <w:trPr>
          <w:trHeight w:val="360"/>
        </w:trPr>
        <w:tc>
          <w:tcPr>
            <w:tcW w:w="14200" w:type="dxa"/>
            <w:gridSpan w:val="26"/>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Complexidade: NA - Não se Aplica, AB - Atenção Básica, MC - Média Complexidade, AC - Alta Complexidade</w:t>
            </w:r>
          </w:p>
        </w:tc>
      </w:tr>
      <w:tr w:rsidR="006C64A4" w:rsidRPr="00F11DAE" w:rsidTr="003F1248">
        <w:trPr>
          <w:trHeight w:val="19"/>
        </w:trPr>
        <w:tc>
          <w:tcPr>
            <w:tcW w:w="14200" w:type="dxa"/>
            <w:gridSpan w:val="26"/>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r>
      <w:tr w:rsidR="006C64A4" w:rsidRPr="00F11DAE" w:rsidTr="003F1248">
        <w:trPr>
          <w:gridAfter w:val="1"/>
          <w:wAfter w:w="100" w:type="dxa"/>
          <w:trHeight w:val="1002"/>
        </w:trPr>
        <w:tc>
          <w:tcPr>
            <w:tcW w:w="14100" w:type="dxa"/>
            <w:gridSpan w:val="25"/>
            <w:tcBorders>
              <w:top w:val="nil"/>
              <w:left w:val="nil"/>
              <w:bottom w:val="nil"/>
              <w:right w:val="nil"/>
            </w:tcBorders>
            <w:shd w:val="clear" w:color="000000" w:fill="FFFFFF"/>
            <w:hideMark/>
          </w:tcPr>
          <w:p w:rsidR="006C64A4" w:rsidRPr="00F11DAE" w:rsidRDefault="006C64A4" w:rsidP="003F1248">
            <w:pPr>
              <w:rPr>
                <w:color w:val="000000"/>
              </w:rPr>
            </w:pPr>
            <w:r w:rsidRPr="00F11DAE">
              <w:rPr>
                <w:color w:val="000000"/>
              </w:rPr>
              <w:t>Ministério da Saúde - MS</w:t>
            </w:r>
            <w:r w:rsidRPr="00F11DAE">
              <w:rPr>
                <w:color w:val="000000"/>
              </w:rPr>
              <w:br/>
              <w:t>Secretaria de Atenção à Saúde</w:t>
            </w:r>
            <w:r w:rsidRPr="00F11DAE">
              <w:rPr>
                <w:color w:val="000000"/>
              </w:rPr>
              <w:br/>
              <w:t>Tabela de Procedimentos, Medicamentos, Órteses, Próteses e Materiais Especiais do SUS</w:t>
            </w:r>
          </w:p>
        </w:tc>
      </w:tr>
      <w:tr w:rsidR="006C64A4" w:rsidRPr="00F11DAE" w:rsidTr="003F1248">
        <w:trPr>
          <w:gridAfter w:val="1"/>
          <w:wAfter w:w="100" w:type="dxa"/>
          <w:trHeight w:val="19"/>
        </w:trPr>
        <w:tc>
          <w:tcPr>
            <w:tcW w:w="13954" w:type="dxa"/>
            <w:gridSpan w:val="2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1"/>
          <w:wAfter w:w="100" w:type="dxa"/>
          <w:trHeight w:val="600"/>
        </w:trPr>
        <w:tc>
          <w:tcPr>
            <w:tcW w:w="14100" w:type="dxa"/>
            <w:gridSpan w:val="25"/>
            <w:tcBorders>
              <w:top w:val="nil"/>
              <w:left w:val="nil"/>
              <w:bottom w:val="nil"/>
              <w:right w:val="nil"/>
            </w:tcBorders>
            <w:shd w:val="clear" w:color="000000" w:fill="FFFFFF"/>
            <w:vAlign w:val="center"/>
            <w:hideMark/>
          </w:tcPr>
          <w:p w:rsidR="006C64A4" w:rsidRPr="00F11DAE" w:rsidRDefault="006C64A4" w:rsidP="003F1248">
            <w:pPr>
              <w:jc w:val="center"/>
              <w:rPr>
                <w:b/>
                <w:bCs/>
                <w:color w:val="000000"/>
              </w:rPr>
            </w:pPr>
            <w:r w:rsidRPr="00F11DAE">
              <w:rPr>
                <w:b/>
                <w:bCs/>
                <w:color w:val="000000"/>
              </w:rPr>
              <w:t>Procedimento (Sintético com Valor)</w:t>
            </w:r>
          </w:p>
        </w:tc>
      </w:tr>
      <w:tr w:rsidR="006C64A4" w:rsidRPr="00F11DAE" w:rsidTr="003F1248">
        <w:trPr>
          <w:gridAfter w:val="1"/>
          <w:wAfter w:w="100" w:type="dxa"/>
          <w:trHeight w:val="71"/>
        </w:trPr>
        <w:tc>
          <w:tcPr>
            <w:tcW w:w="14100" w:type="dxa"/>
            <w:gridSpan w:val="25"/>
            <w:tcBorders>
              <w:top w:val="nil"/>
              <w:left w:val="nil"/>
              <w:bottom w:val="nil"/>
              <w:right w:val="nil"/>
            </w:tcBorders>
            <w:shd w:val="clear" w:color="auto" w:fill="auto"/>
            <w:vAlign w:val="center"/>
            <w:hideMark/>
          </w:tcPr>
          <w:p w:rsidR="006C64A4" w:rsidRPr="00F11DAE" w:rsidRDefault="006C64A4" w:rsidP="003F1248">
            <w:pPr>
              <w:jc w:val="right"/>
              <w:rPr>
                <w:color w:val="000000"/>
              </w:rPr>
            </w:pPr>
            <w:r w:rsidRPr="00F11DAE">
              <w:rPr>
                <w:color w:val="000000"/>
              </w:rPr>
              <w:lastRenderedPageBreak/>
              <w:t>Competência: 03/2015</w:t>
            </w:r>
          </w:p>
        </w:tc>
      </w:tr>
      <w:tr w:rsidR="006C64A4" w:rsidRPr="00F11DAE" w:rsidTr="003F1248">
        <w:trPr>
          <w:gridAfter w:val="1"/>
          <w:wAfter w:w="100" w:type="dxa"/>
          <w:trHeight w:val="42"/>
        </w:trPr>
        <w:tc>
          <w:tcPr>
            <w:tcW w:w="14100" w:type="dxa"/>
            <w:gridSpan w:val="25"/>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r>
      <w:tr w:rsidR="006C64A4" w:rsidRPr="00F11DAE" w:rsidTr="003F1248">
        <w:trPr>
          <w:gridAfter w:val="1"/>
          <w:wAfter w:w="100" w:type="dxa"/>
          <w:trHeight w:val="240"/>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13953" w:type="dxa"/>
            <w:gridSpan w:val="24"/>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Filtros Utilizados</w:t>
            </w:r>
          </w:p>
        </w:tc>
      </w:tr>
      <w:tr w:rsidR="006C64A4" w:rsidRPr="00F11DAE" w:rsidTr="003F1248">
        <w:trPr>
          <w:gridAfter w:val="1"/>
          <w:wAfter w:w="100" w:type="dxa"/>
          <w:trHeight w:val="259"/>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2434"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Competência:</w:t>
            </w:r>
          </w:p>
        </w:tc>
        <w:tc>
          <w:tcPr>
            <w:tcW w:w="11519" w:type="dxa"/>
            <w:gridSpan w:val="2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03/2015</w:t>
            </w:r>
          </w:p>
        </w:tc>
      </w:tr>
      <w:tr w:rsidR="006C64A4" w:rsidRPr="00F11DAE" w:rsidTr="003F1248">
        <w:trPr>
          <w:gridAfter w:val="1"/>
          <w:wAfter w:w="100" w:type="dxa"/>
          <w:trHeight w:val="240"/>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2434"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Situação do Procedimento:</w:t>
            </w:r>
          </w:p>
        </w:tc>
        <w:tc>
          <w:tcPr>
            <w:tcW w:w="11519" w:type="dxa"/>
            <w:gridSpan w:val="2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Publicado</w:t>
            </w:r>
          </w:p>
        </w:tc>
      </w:tr>
      <w:tr w:rsidR="006C64A4" w:rsidRPr="00F11DAE" w:rsidTr="003F1248">
        <w:trPr>
          <w:gridAfter w:val="1"/>
          <w:wAfter w:w="100" w:type="dxa"/>
          <w:trHeight w:val="240"/>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2434"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Consultar:</w:t>
            </w:r>
          </w:p>
        </w:tc>
        <w:tc>
          <w:tcPr>
            <w:tcW w:w="11519" w:type="dxa"/>
            <w:gridSpan w:val="2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Todos</w:t>
            </w:r>
          </w:p>
        </w:tc>
      </w:tr>
      <w:tr w:rsidR="006C64A4" w:rsidRPr="00F11DAE" w:rsidTr="003F1248">
        <w:trPr>
          <w:gridAfter w:val="1"/>
          <w:wAfter w:w="100" w:type="dxa"/>
          <w:trHeight w:val="259"/>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2434"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Grupo:</w:t>
            </w:r>
          </w:p>
        </w:tc>
        <w:tc>
          <w:tcPr>
            <w:tcW w:w="11519" w:type="dxa"/>
            <w:gridSpan w:val="2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02 - Procedimentos com finalidade diagnóstica</w:t>
            </w:r>
          </w:p>
        </w:tc>
      </w:tr>
      <w:tr w:rsidR="006C64A4" w:rsidRPr="00F11DAE" w:rsidTr="003F1248">
        <w:trPr>
          <w:gridAfter w:val="1"/>
          <w:wAfter w:w="100" w:type="dxa"/>
          <w:trHeight w:val="259"/>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2434"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proofErr w:type="spellStart"/>
            <w:r w:rsidRPr="00F11DAE">
              <w:rPr>
                <w:color w:val="000000"/>
              </w:rPr>
              <w:t>SubGrupo</w:t>
            </w:r>
            <w:proofErr w:type="spellEnd"/>
            <w:r w:rsidRPr="00F11DAE">
              <w:rPr>
                <w:color w:val="000000"/>
              </w:rPr>
              <w:t>:</w:t>
            </w:r>
          </w:p>
        </w:tc>
        <w:tc>
          <w:tcPr>
            <w:tcW w:w="11519" w:type="dxa"/>
            <w:gridSpan w:val="2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06 - Diagnóstico por tomografia</w:t>
            </w:r>
          </w:p>
        </w:tc>
      </w:tr>
      <w:tr w:rsidR="006C64A4" w:rsidRPr="00F11DAE" w:rsidTr="003F1248">
        <w:trPr>
          <w:gridAfter w:val="1"/>
          <w:wAfter w:w="100" w:type="dxa"/>
          <w:trHeight w:val="259"/>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2434"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Forma de Organização:</w:t>
            </w:r>
          </w:p>
        </w:tc>
        <w:tc>
          <w:tcPr>
            <w:tcW w:w="11519" w:type="dxa"/>
            <w:gridSpan w:val="2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01 - Tomografia da cabeça, pescoço e coluna vertebral</w:t>
            </w:r>
          </w:p>
        </w:tc>
      </w:tr>
      <w:tr w:rsidR="006C64A4" w:rsidRPr="00F11DAE" w:rsidTr="003F1248">
        <w:trPr>
          <w:gridAfter w:val="1"/>
          <w:wAfter w:w="100" w:type="dxa"/>
          <w:trHeight w:val="259"/>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2434"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Modalidade:</w:t>
            </w:r>
          </w:p>
        </w:tc>
        <w:tc>
          <w:tcPr>
            <w:tcW w:w="11519" w:type="dxa"/>
            <w:gridSpan w:val="2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 xml:space="preserve">Ambulatorial, </w:t>
            </w:r>
          </w:p>
        </w:tc>
      </w:tr>
      <w:tr w:rsidR="006C64A4" w:rsidRPr="00F11DAE" w:rsidTr="003F1248">
        <w:trPr>
          <w:gridAfter w:val="1"/>
          <w:wAfter w:w="100" w:type="dxa"/>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Código</w:t>
            </w:r>
          </w:p>
        </w:tc>
        <w:tc>
          <w:tcPr>
            <w:tcW w:w="517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Nome</w:t>
            </w:r>
          </w:p>
        </w:tc>
        <w:tc>
          <w:tcPr>
            <w:tcW w:w="1322"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Modalidade</w:t>
            </w:r>
          </w:p>
        </w:tc>
        <w:tc>
          <w:tcPr>
            <w:tcW w:w="1424"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Complexidade</w:t>
            </w:r>
          </w:p>
        </w:tc>
        <w:tc>
          <w:tcPr>
            <w:tcW w:w="855"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SA</w:t>
            </w:r>
          </w:p>
        </w:tc>
        <w:tc>
          <w:tcPr>
            <w:tcW w:w="874"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proofErr w:type="spellStart"/>
            <w:r w:rsidRPr="00F11DAE">
              <w:rPr>
                <w:color w:val="000000"/>
              </w:rPr>
              <w:t>Tot</w:t>
            </w:r>
            <w:proofErr w:type="spellEnd"/>
            <w:r w:rsidRPr="00F11DAE">
              <w:rPr>
                <w:color w:val="000000"/>
              </w:rPr>
              <w:t xml:space="preserve">. </w:t>
            </w:r>
            <w:proofErr w:type="spellStart"/>
            <w:r w:rsidRPr="00F11DAE">
              <w:rPr>
                <w:color w:val="000000"/>
              </w:rPr>
              <w:t>Amb</w:t>
            </w:r>
            <w:proofErr w:type="spellEnd"/>
            <w:r w:rsidRPr="00F11DAE">
              <w:rPr>
                <w:color w:val="000000"/>
              </w:rPr>
              <w:t xml:space="preserve">. </w:t>
            </w:r>
          </w:p>
        </w:tc>
        <w:tc>
          <w:tcPr>
            <w:tcW w:w="778"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SH</w:t>
            </w:r>
          </w:p>
        </w:tc>
        <w:tc>
          <w:tcPr>
            <w:tcW w:w="714"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SP</w:t>
            </w:r>
          </w:p>
        </w:tc>
        <w:tc>
          <w:tcPr>
            <w:tcW w:w="1266" w:type="dxa"/>
            <w:gridSpan w:val="6"/>
            <w:tcBorders>
              <w:top w:val="nil"/>
              <w:left w:val="nil"/>
              <w:bottom w:val="nil"/>
              <w:right w:val="nil"/>
            </w:tcBorders>
            <w:shd w:val="clear" w:color="auto" w:fill="auto"/>
            <w:vAlign w:val="center"/>
            <w:hideMark/>
          </w:tcPr>
          <w:p w:rsidR="006C64A4" w:rsidRPr="00F11DAE" w:rsidRDefault="006C64A4" w:rsidP="003F1248">
            <w:pPr>
              <w:jc w:val="center"/>
              <w:rPr>
                <w:color w:val="000000"/>
              </w:rPr>
            </w:pPr>
            <w:proofErr w:type="spellStart"/>
            <w:r w:rsidRPr="00F11DAE">
              <w:rPr>
                <w:color w:val="000000"/>
              </w:rPr>
              <w:t>Tot</w:t>
            </w:r>
            <w:proofErr w:type="spellEnd"/>
            <w:r w:rsidRPr="00F11DAE">
              <w:rPr>
                <w:color w:val="000000"/>
              </w:rPr>
              <w:t xml:space="preserve">. Hosp. </w:t>
            </w:r>
          </w:p>
        </w:tc>
      </w:tr>
      <w:tr w:rsidR="006C64A4" w:rsidRPr="00F11DAE" w:rsidTr="003F1248">
        <w:trPr>
          <w:gridAfter w:val="1"/>
          <w:wAfter w:w="100" w:type="dxa"/>
          <w:trHeight w:val="42"/>
        </w:trPr>
        <w:tc>
          <w:tcPr>
            <w:tcW w:w="13954" w:type="dxa"/>
            <w:gridSpan w:val="2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1"/>
          <w:wAfter w:w="100" w:type="dxa"/>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0206010010</w:t>
            </w:r>
          </w:p>
        </w:tc>
        <w:tc>
          <w:tcPr>
            <w:tcW w:w="5178" w:type="dxa"/>
            <w:gridSpan w:val="3"/>
            <w:vMerge w:val="restart"/>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TOMOGRAFIA COMPUTADORIZADA DE COLUNA CERVICAL C/ OU S/ CONTRASTE</w:t>
            </w:r>
          </w:p>
        </w:tc>
        <w:tc>
          <w:tcPr>
            <w:tcW w:w="1322"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AC</w:t>
            </w:r>
          </w:p>
        </w:tc>
        <w:tc>
          <w:tcPr>
            <w:tcW w:w="855"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86.76</w:t>
            </w:r>
          </w:p>
        </w:tc>
        <w:tc>
          <w:tcPr>
            <w:tcW w:w="874"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86.76</w:t>
            </w:r>
          </w:p>
        </w:tc>
        <w:tc>
          <w:tcPr>
            <w:tcW w:w="778"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86.76</w:t>
            </w:r>
          </w:p>
        </w:tc>
        <w:tc>
          <w:tcPr>
            <w:tcW w:w="714"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66" w:type="dxa"/>
            <w:gridSpan w:val="6"/>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86.76</w:t>
            </w:r>
          </w:p>
        </w:tc>
      </w:tr>
      <w:tr w:rsidR="006C64A4" w:rsidRPr="00F11DAE" w:rsidTr="003F1248">
        <w:trPr>
          <w:gridAfter w:val="1"/>
          <w:wAfter w:w="100" w:type="dxa"/>
          <w:trHeight w:val="405"/>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1542" w:type="dxa"/>
            <w:tcBorders>
              <w:top w:val="nil"/>
              <w:left w:val="nil"/>
              <w:bottom w:val="nil"/>
              <w:right w:val="nil"/>
            </w:tcBorders>
            <w:shd w:val="clear" w:color="auto" w:fill="auto"/>
            <w:hideMark/>
          </w:tcPr>
          <w:p w:rsidR="006C64A4" w:rsidRPr="00F11DAE" w:rsidRDefault="006C64A4" w:rsidP="003F1248">
            <w:pPr>
              <w:rPr>
                <w:color w:val="000000"/>
              </w:rPr>
            </w:pPr>
          </w:p>
        </w:tc>
        <w:tc>
          <w:tcPr>
            <w:tcW w:w="5178" w:type="dxa"/>
            <w:gridSpan w:val="3"/>
            <w:vMerge/>
            <w:tcBorders>
              <w:top w:val="nil"/>
              <w:left w:val="nil"/>
              <w:bottom w:val="nil"/>
              <w:right w:val="nil"/>
            </w:tcBorders>
            <w:vAlign w:val="center"/>
            <w:hideMark/>
          </w:tcPr>
          <w:p w:rsidR="006C64A4" w:rsidRPr="00F11DAE" w:rsidRDefault="006C64A4" w:rsidP="003F1248">
            <w:pPr>
              <w:rPr>
                <w:color w:val="000000"/>
              </w:rPr>
            </w:pPr>
          </w:p>
        </w:tc>
        <w:tc>
          <w:tcPr>
            <w:tcW w:w="1322"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424"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855"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874"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78"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600"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714"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714"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406"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46"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1"/>
          <w:wAfter w:w="100" w:type="dxa"/>
          <w:trHeight w:val="19"/>
        </w:trPr>
        <w:tc>
          <w:tcPr>
            <w:tcW w:w="13954" w:type="dxa"/>
            <w:gridSpan w:val="2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1"/>
          <w:wAfter w:w="100" w:type="dxa"/>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0206010028</w:t>
            </w:r>
          </w:p>
        </w:tc>
        <w:tc>
          <w:tcPr>
            <w:tcW w:w="5178" w:type="dxa"/>
            <w:gridSpan w:val="3"/>
            <w:vMerge w:val="restart"/>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TOMOGRAFIA COMPUTADORIZADA DE COLUNA LOMBO-SACRA C/ OU S/ CONTRASTE</w:t>
            </w:r>
          </w:p>
        </w:tc>
        <w:tc>
          <w:tcPr>
            <w:tcW w:w="1322"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AC</w:t>
            </w:r>
          </w:p>
        </w:tc>
        <w:tc>
          <w:tcPr>
            <w:tcW w:w="855" w:type="dxa"/>
            <w:gridSpan w:val="2"/>
            <w:vMerge w:val="restart"/>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101.10</w:t>
            </w:r>
          </w:p>
        </w:tc>
        <w:tc>
          <w:tcPr>
            <w:tcW w:w="874"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101.10</w:t>
            </w:r>
          </w:p>
        </w:tc>
        <w:tc>
          <w:tcPr>
            <w:tcW w:w="778"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101.10</w:t>
            </w:r>
          </w:p>
        </w:tc>
        <w:tc>
          <w:tcPr>
            <w:tcW w:w="714"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66" w:type="dxa"/>
            <w:gridSpan w:val="6"/>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101.10</w:t>
            </w:r>
          </w:p>
        </w:tc>
      </w:tr>
      <w:tr w:rsidR="006C64A4" w:rsidRPr="00F11DAE" w:rsidTr="003F1248">
        <w:trPr>
          <w:gridAfter w:val="1"/>
          <w:wAfter w:w="100" w:type="dxa"/>
          <w:trHeight w:val="270"/>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1542" w:type="dxa"/>
            <w:tcBorders>
              <w:top w:val="nil"/>
              <w:left w:val="nil"/>
              <w:bottom w:val="nil"/>
              <w:right w:val="nil"/>
            </w:tcBorders>
            <w:shd w:val="clear" w:color="auto" w:fill="auto"/>
            <w:hideMark/>
          </w:tcPr>
          <w:p w:rsidR="006C64A4" w:rsidRPr="00F11DAE" w:rsidRDefault="006C64A4" w:rsidP="003F1248">
            <w:pPr>
              <w:rPr>
                <w:color w:val="000000"/>
              </w:rPr>
            </w:pPr>
          </w:p>
        </w:tc>
        <w:tc>
          <w:tcPr>
            <w:tcW w:w="5178" w:type="dxa"/>
            <w:gridSpan w:val="3"/>
            <w:vMerge/>
            <w:tcBorders>
              <w:top w:val="nil"/>
              <w:left w:val="nil"/>
              <w:bottom w:val="nil"/>
              <w:right w:val="nil"/>
            </w:tcBorders>
            <w:vAlign w:val="center"/>
            <w:hideMark/>
          </w:tcPr>
          <w:p w:rsidR="006C64A4" w:rsidRPr="00F11DAE" w:rsidRDefault="006C64A4" w:rsidP="003F1248">
            <w:pPr>
              <w:rPr>
                <w:color w:val="000000"/>
              </w:rPr>
            </w:pPr>
          </w:p>
        </w:tc>
        <w:tc>
          <w:tcPr>
            <w:tcW w:w="1322"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424"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855" w:type="dxa"/>
            <w:gridSpan w:val="2"/>
            <w:vMerge/>
            <w:tcBorders>
              <w:top w:val="nil"/>
              <w:left w:val="nil"/>
              <w:bottom w:val="nil"/>
              <w:right w:val="nil"/>
            </w:tcBorders>
            <w:vAlign w:val="center"/>
            <w:hideMark/>
          </w:tcPr>
          <w:p w:rsidR="006C64A4" w:rsidRPr="00F11DAE" w:rsidRDefault="006C64A4" w:rsidP="003F1248">
            <w:pPr>
              <w:rPr>
                <w:color w:val="000000"/>
              </w:rPr>
            </w:pPr>
          </w:p>
        </w:tc>
        <w:tc>
          <w:tcPr>
            <w:tcW w:w="874"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78"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600"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714"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714"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406"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46"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1"/>
          <w:wAfter w:w="100" w:type="dxa"/>
          <w:trHeight w:val="180"/>
        </w:trPr>
        <w:tc>
          <w:tcPr>
            <w:tcW w:w="13954" w:type="dxa"/>
            <w:gridSpan w:val="2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1"/>
          <w:wAfter w:w="100" w:type="dxa"/>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0206010036</w:t>
            </w:r>
          </w:p>
        </w:tc>
        <w:tc>
          <w:tcPr>
            <w:tcW w:w="5178" w:type="dxa"/>
            <w:gridSpan w:val="3"/>
            <w:vMerge w:val="restart"/>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TOMOGRAFIA COMPUTADORIZADA DE COLUNA TORACICA C/ OU S/ CONTRASTE</w:t>
            </w:r>
          </w:p>
        </w:tc>
        <w:tc>
          <w:tcPr>
            <w:tcW w:w="1322"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AC</w:t>
            </w:r>
          </w:p>
        </w:tc>
        <w:tc>
          <w:tcPr>
            <w:tcW w:w="855"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86.76</w:t>
            </w:r>
          </w:p>
        </w:tc>
        <w:tc>
          <w:tcPr>
            <w:tcW w:w="874"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86.76</w:t>
            </w:r>
          </w:p>
        </w:tc>
        <w:tc>
          <w:tcPr>
            <w:tcW w:w="778"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86.76</w:t>
            </w:r>
          </w:p>
        </w:tc>
        <w:tc>
          <w:tcPr>
            <w:tcW w:w="714"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66" w:type="dxa"/>
            <w:gridSpan w:val="6"/>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86.76</w:t>
            </w:r>
          </w:p>
        </w:tc>
      </w:tr>
      <w:tr w:rsidR="006C64A4" w:rsidRPr="00F11DAE" w:rsidTr="003F1248">
        <w:trPr>
          <w:gridAfter w:val="1"/>
          <w:wAfter w:w="100" w:type="dxa"/>
          <w:trHeight w:val="285"/>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1542" w:type="dxa"/>
            <w:tcBorders>
              <w:top w:val="nil"/>
              <w:left w:val="nil"/>
              <w:bottom w:val="nil"/>
              <w:right w:val="nil"/>
            </w:tcBorders>
            <w:shd w:val="clear" w:color="auto" w:fill="auto"/>
            <w:hideMark/>
          </w:tcPr>
          <w:p w:rsidR="006C64A4" w:rsidRPr="00F11DAE" w:rsidRDefault="006C64A4" w:rsidP="003F1248">
            <w:pPr>
              <w:rPr>
                <w:color w:val="000000"/>
              </w:rPr>
            </w:pPr>
          </w:p>
        </w:tc>
        <w:tc>
          <w:tcPr>
            <w:tcW w:w="5178" w:type="dxa"/>
            <w:gridSpan w:val="3"/>
            <w:vMerge/>
            <w:tcBorders>
              <w:top w:val="nil"/>
              <w:left w:val="nil"/>
              <w:bottom w:val="nil"/>
              <w:right w:val="nil"/>
            </w:tcBorders>
            <w:vAlign w:val="center"/>
            <w:hideMark/>
          </w:tcPr>
          <w:p w:rsidR="006C64A4" w:rsidRPr="00F11DAE" w:rsidRDefault="006C64A4" w:rsidP="003F1248">
            <w:pPr>
              <w:rPr>
                <w:color w:val="000000"/>
              </w:rPr>
            </w:pPr>
          </w:p>
        </w:tc>
        <w:tc>
          <w:tcPr>
            <w:tcW w:w="1322"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424"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855"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874"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78"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600"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714"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714"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406"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46"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1"/>
          <w:wAfter w:w="100" w:type="dxa"/>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0206010044</w:t>
            </w:r>
          </w:p>
        </w:tc>
        <w:tc>
          <w:tcPr>
            <w:tcW w:w="5178" w:type="dxa"/>
            <w:gridSpan w:val="3"/>
            <w:vMerge w:val="restart"/>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TOMOGRAFIA COMPUTADORIZADA DE FACE / SEIOS DA FACE / ARTICULACOES TEMPORO-MANDIBULARES</w:t>
            </w:r>
          </w:p>
        </w:tc>
        <w:tc>
          <w:tcPr>
            <w:tcW w:w="1322"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AC</w:t>
            </w:r>
          </w:p>
        </w:tc>
        <w:tc>
          <w:tcPr>
            <w:tcW w:w="855"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86.75</w:t>
            </w:r>
          </w:p>
        </w:tc>
        <w:tc>
          <w:tcPr>
            <w:tcW w:w="874"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86.75</w:t>
            </w:r>
          </w:p>
        </w:tc>
        <w:tc>
          <w:tcPr>
            <w:tcW w:w="778"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86.75</w:t>
            </w:r>
          </w:p>
        </w:tc>
        <w:tc>
          <w:tcPr>
            <w:tcW w:w="714"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66" w:type="dxa"/>
            <w:gridSpan w:val="6"/>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86.75</w:t>
            </w:r>
          </w:p>
        </w:tc>
      </w:tr>
      <w:tr w:rsidR="006C64A4" w:rsidRPr="00F11DAE" w:rsidTr="003F1248">
        <w:trPr>
          <w:gridAfter w:val="1"/>
          <w:wAfter w:w="100" w:type="dxa"/>
          <w:trHeight w:val="345"/>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1542" w:type="dxa"/>
            <w:tcBorders>
              <w:top w:val="nil"/>
              <w:left w:val="nil"/>
              <w:bottom w:val="nil"/>
              <w:right w:val="nil"/>
            </w:tcBorders>
            <w:shd w:val="clear" w:color="auto" w:fill="auto"/>
            <w:hideMark/>
          </w:tcPr>
          <w:p w:rsidR="006C64A4" w:rsidRPr="00F11DAE" w:rsidRDefault="006C64A4" w:rsidP="003F1248">
            <w:pPr>
              <w:rPr>
                <w:color w:val="000000"/>
              </w:rPr>
            </w:pPr>
          </w:p>
        </w:tc>
        <w:tc>
          <w:tcPr>
            <w:tcW w:w="5178" w:type="dxa"/>
            <w:gridSpan w:val="3"/>
            <w:vMerge/>
            <w:tcBorders>
              <w:top w:val="nil"/>
              <w:left w:val="nil"/>
              <w:bottom w:val="nil"/>
              <w:right w:val="nil"/>
            </w:tcBorders>
            <w:vAlign w:val="center"/>
            <w:hideMark/>
          </w:tcPr>
          <w:p w:rsidR="006C64A4" w:rsidRPr="00F11DAE" w:rsidRDefault="006C64A4" w:rsidP="003F1248">
            <w:pPr>
              <w:rPr>
                <w:color w:val="000000"/>
              </w:rPr>
            </w:pPr>
          </w:p>
        </w:tc>
        <w:tc>
          <w:tcPr>
            <w:tcW w:w="1322"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424"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855"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874"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78"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600"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714"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714"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406"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46"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1"/>
          <w:wAfter w:w="100" w:type="dxa"/>
          <w:trHeight w:val="240"/>
        </w:trPr>
        <w:tc>
          <w:tcPr>
            <w:tcW w:w="13954" w:type="dxa"/>
            <w:gridSpan w:val="2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1"/>
          <w:wAfter w:w="100" w:type="dxa"/>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0206010052</w:t>
            </w:r>
          </w:p>
        </w:tc>
        <w:tc>
          <w:tcPr>
            <w:tcW w:w="5178"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TOMOGRAFIA COMPUTADORIZADA DO PESCOCO</w:t>
            </w:r>
          </w:p>
        </w:tc>
        <w:tc>
          <w:tcPr>
            <w:tcW w:w="1322"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AC</w:t>
            </w:r>
          </w:p>
        </w:tc>
        <w:tc>
          <w:tcPr>
            <w:tcW w:w="855"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86.75</w:t>
            </w:r>
          </w:p>
        </w:tc>
        <w:tc>
          <w:tcPr>
            <w:tcW w:w="874"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86.75</w:t>
            </w:r>
          </w:p>
        </w:tc>
        <w:tc>
          <w:tcPr>
            <w:tcW w:w="778"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86.75</w:t>
            </w:r>
          </w:p>
        </w:tc>
        <w:tc>
          <w:tcPr>
            <w:tcW w:w="714"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66" w:type="dxa"/>
            <w:gridSpan w:val="6"/>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86.75</w:t>
            </w:r>
          </w:p>
        </w:tc>
      </w:tr>
      <w:tr w:rsidR="006C64A4" w:rsidRPr="00F11DAE" w:rsidTr="003F1248">
        <w:trPr>
          <w:gridAfter w:val="1"/>
          <w:wAfter w:w="100" w:type="dxa"/>
          <w:trHeight w:val="19"/>
        </w:trPr>
        <w:tc>
          <w:tcPr>
            <w:tcW w:w="13954" w:type="dxa"/>
            <w:gridSpan w:val="2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1"/>
          <w:wAfter w:w="100" w:type="dxa"/>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0206010060</w:t>
            </w:r>
          </w:p>
        </w:tc>
        <w:tc>
          <w:tcPr>
            <w:tcW w:w="5178"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TOMOGRAFIA COMPUTADORIZADA DE SELA TURCICA</w:t>
            </w:r>
          </w:p>
        </w:tc>
        <w:tc>
          <w:tcPr>
            <w:tcW w:w="1322"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AC</w:t>
            </w:r>
          </w:p>
        </w:tc>
        <w:tc>
          <w:tcPr>
            <w:tcW w:w="855"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97.44</w:t>
            </w:r>
          </w:p>
        </w:tc>
        <w:tc>
          <w:tcPr>
            <w:tcW w:w="874"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97.44</w:t>
            </w:r>
          </w:p>
        </w:tc>
        <w:tc>
          <w:tcPr>
            <w:tcW w:w="778"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97.44</w:t>
            </w:r>
          </w:p>
        </w:tc>
        <w:tc>
          <w:tcPr>
            <w:tcW w:w="714"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66" w:type="dxa"/>
            <w:gridSpan w:val="6"/>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97.44</w:t>
            </w:r>
          </w:p>
        </w:tc>
      </w:tr>
      <w:tr w:rsidR="006C64A4" w:rsidRPr="00F11DAE" w:rsidTr="003F1248">
        <w:trPr>
          <w:gridAfter w:val="1"/>
          <w:wAfter w:w="100" w:type="dxa"/>
          <w:trHeight w:val="19"/>
        </w:trPr>
        <w:tc>
          <w:tcPr>
            <w:tcW w:w="13954" w:type="dxa"/>
            <w:gridSpan w:val="2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1"/>
          <w:wAfter w:w="100" w:type="dxa"/>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0206010079</w:t>
            </w:r>
          </w:p>
        </w:tc>
        <w:tc>
          <w:tcPr>
            <w:tcW w:w="5178"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TOMOGRAFIA COMPUTADORIZADA DO CRANIO</w:t>
            </w:r>
          </w:p>
        </w:tc>
        <w:tc>
          <w:tcPr>
            <w:tcW w:w="1322"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AC</w:t>
            </w:r>
          </w:p>
        </w:tc>
        <w:tc>
          <w:tcPr>
            <w:tcW w:w="855"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97.44</w:t>
            </w:r>
          </w:p>
        </w:tc>
        <w:tc>
          <w:tcPr>
            <w:tcW w:w="874"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97.44</w:t>
            </w:r>
          </w:p>
        </w:tc>
        <w:tc>
          <w:tcPr>
            <w:tcW w:w="778"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97.44</w:t>
            </w:r>
          </w:p>
        </w:tc>
        <w:tc>
          <w:tcPr>
            <w:tcW w:w="714"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66" w:type="dxa"/>
            <w:gridSpan w:val="6"/>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97.44</w:t>
            </w:r>
          </w:p>
        </w:tc>
      </w:tr>
      <w:tr w:rsidR="006C64A4" w:rsidRPr="00F11DAE" w:rsidTr="003F1248">
        <w:trPr>
          <w:gridAfter w:val="1"/>
          <w:wAfter w:w="100" w:type="dxa"/>
          <w:trHeight w:val="19"/>
        </w:trPr>
        <w:tc>
          <w:tcPr>
            <w:tcW w:w="13954" w:type="dxa"/>
            <w:gridSpan w:val="2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1"/>
          <w:wAfter w:w="100" w:type="dxa"/>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lastRenderedPageBreak/>
              <w:t>0206010087</w:t>
            </w:r>
          </w:p>
        </w:tc>
        <w:tc>
          <w:tcPr>
            <w:tcW w:w="5178"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TOMOMIELOGRAFIA COMPUTADORIZADA</w:t>
            </w:r>
          </w:p>
        </w:tc>
        <w:tc>
          <w:tcPr>
            <w:tcW w:w="1322"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AC</w:t>
            </w:r>
          </w:p>
        </w:tc>
        <w:tc>
          <w:tcPr>
            <w:tcW w:w="855" w:type="dxa"/>
            <w:gridSpan w:val="2"/>
            <w:vMerge w:val="restart"/>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138.63</w:t>
            </w:r>
          </w:p>
        </w:tc>
        <w:tc>
          <w:tcPr>
            <w:tcW w:w="874"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138.63</w:t>
            </w:r>
          </w:p>
        </w:tc>
        <w:tc>
          <w:tcPr>
            <w:tcW w:w="778"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138.63</w:t>
            </w:r>
          </w:p>
        </w:tc>
        <w:tc>
          <w:tcPr>
            <w:tcW w:w="714"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66" w:type="dxa"/>
            <w:gridSpan w:val="6"/>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138.63</w:t>
            </w:r>
          </w:p>
        </w:tc>
      </w:tr>
      <w:tr w:rsidR="006C64A4" w:rsidRPr="00F11DAE" w:rsidTr="003F1248">
        <w:trPr>
          <w:gridAfter w:val="1"/>
          <w:wAfter w:w="100" w:type="dxa"/>
          <w:trHeight w:val="195"/>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1542" w:type="dxa"/>
            <w:tcBorders>
              <w:top w:val="nil"/>
              <w:left w:val="nil"/>
              <w:bottom w:val="nil"/>
              <w:right w:val="nil"/>
            </w:tcBorders>
            <w:shd w:val="clear" w:color="auto" w:fill="auto"/>
            <w:hideMark/>
          </w:tcPr>
          <w:p w:rsidR="006C64A4" w:rsidRPr="00F11DAE" w:rsidRDefault="006C64A4" w:rsidP="003F1248">
            <w:pPr>
              <w:rPr>
                <w:color w:val="000000"/>
              </w:rPr>
            </w:pPr>
          </w:p>
        </w:tc>
        <w:tc>
          <w:tcPr>
            <w:tcW w:w="892" w:type="dxa"/>
            <w:tcBorders>
              <w:top w:val="nil"/>
              <w:left w:val="nil"/>
              <w:bottom w:val="nil"/>
              <w:right w:val="nil"/>
            </w:tcBorders>
            <w:shd w:val="clear" w:color="auto" w:fill="auto"/>
            <w:hideMark/>
          </w:tcPr>
          <w:p w:rsidR="006C64A4" w:rsidRPr="00F11DAE" w:rsidRDefault="006C64A4" w:rsidP="003F1248">
            <w:pPr>
              <w:rPr>
                <w:color w:val="000000"/>
              </w:rPr>
            </w:pPr>
          </w:p>
        </w:tc>
        <w:tc>
          <w:tcPr>
            <w:tcW w:w="569" w:type="dxa"/>
            <w:tcBorders>
              <w:top w:val="nil"/>
              <w:left w:val="nil"/>
              <w:bottom w:val="nil"/>
              <w:right w:val="nil"/>
            </w:tcBorders>
            <w:shd w:val="clear" w:color="auto" w:fill="auto"/>
            <w:hideMark/>
          </w:tcPr>
          <w:p w:rsidR="006C64A4" w:rsidRPr="00F11DAE" w:rsidRDefault="006C64A4" w:rsidP="003F1248">
            <w:pPr>
              <w:rPr>
                <w:color w:val="000000"/>
              </w:rPr>
            </w:pPr>
          </w:p>
        </w:tc>
        <w:tc>
          <w:tcPr>
            <w:tcW w:w="3717" w:type="dxa"/>
            <w:tcBorders>
              <w:top w:val="nil"/>
              <w:left w:val="nil"/>
              <w:bottom w:val="nil"/>
              <w:right w:val="nil"/>
            </w:tcBorders>
            <w:shd w:val="clear" w:color="auto" w:fill="auto"/>
            <w:hideMark/>
          </w:tcPr>
          <w:p w:rsidR="006C64A4" w:rsidRPr="00F11DAE" w:rsidRDefault="006C64A4" w:rsidP="003F1248">
            <w:pPr>
              <w:rPr>
                <w:color w:val="000000"/>
              </w:rPr>
            </w:pPr>
          </w:p>
        </w:tc>
        <w:tc>
          <w:tcPr>
            <w:tcW w:w="1322"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424"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855" w:type="dxa"/>
            <w:gridSpan w:val="2"/>
            <w:vMerge/>
            <w:tcBorders>
              <w:top w:val="nil"/>
              <w:left w:val="nil"/>
              <w:bottom w:val="nil"/>
              <w:right w:val="nil"/>
            </w:tcBorders>
            <w:vAlign w:val="center"/>
            <w:hideMark/>
          </w:tcPr>
          <w:p w:rsidR="006C64A4" w:rsidRPr="00F11DAE" w:rsidRDefault="006C64A4" w:rsidP="003F1248">
            <w:pPr>
              <w:rPr>
                <w:color w:val="000000"/>
              </w:rPr>
            </w:pPr>
          </w:p>
        </w:tc>
        <w:tc>
          <w:tcPr>
            <w:tcW w:w="874"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78"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600"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714"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714"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406"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46"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1"/>
          <w:wAfter w:w="100" w:type="dxa"/>
          <w:trHeight w:val="19"/>
        </w:trPr>
        <w:tc>
          <w:tcPr>
            <w:tcW w:w="13954" w:type="dxa"/>
            <w:gridSpan w:val="2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1"/>
          <w:wAfter w:w="100" w:type="dxa"/>
          <w:trHeight w:val="360"/>
        </w:trPr>
        <w:tc>
          <w:tcPr>
            <w:tcW w:w="168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0206010095</w:t>
            </w:r>
          </w:p>
        </w:tc>
        <w:tc>
          <w:tcPr>
            <w:tcW w:w="5178"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TOMOGRAFIA POR EMISSÃO DE PÓSITRONS (PET-CT)</w:t>
            </w:r>
          </w:p>
        </w:tc>
        <w:tc>
          <w:tcPr>
            <w:tcW w:w="1322"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w:t>
            </w:r>
          </w:p>
        </w:tc>
        <w:tc>
          <w:tcPr>
            <w:tcW w:w="1424"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AC</w:t>
            </w:r>
          </w:p>
        </w:tc>
        <w:tc>
          <w:tcPr>
            <w:tcW w:w="855" w:type="dxa"/>
            <w:gridSpan w:val="2"/>
            <w:vMerge w:val="restart"/>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2107.22</w:t>
            </w:r>
          </w:p>
        </w:tc>
        <w:tc>
          <w:tcPr>
            <w:tcW w:w="874"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2107.22</w:t>
            </w:r>
          </w:p>
        </w:tc>
        <w:tc>
          <w:tcPr>
            <w:tcW w:w="778" w:type="dxa"/>
            <w:gridSpan w:val="4"/>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14"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66" w:type="dxa"/>
            <w:gridSpan w:val="6"/>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gridAfter w:val="1"/>
          <w:wAfter w:w="100" w:type="dxa"/>
          <w:trHeight w:val="102"/>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1542" w:type="dxa"/>
            <w:tcBorders>
              <w:top w:val="nil"/>
              <w:left w:val="nil"/>
              <w:bottom w:val="nil"/>
              <w:right w:val="nil"/>
            </w:tcBorders>
            <w:shd w:val="clear" w:color="auto" w:fill="auto"/>
            <w:hideMark/>
          </w:tcPr>
          <w:p w:rsidR="006C64A4" w:rsidRPr="00F11DAE" w:rsidRDefault="006C64A4" w:rsidP="003F1248">
            <w:pPr>
              <w:rPr>
                <w:color w:val="000000"/>
              </w:rPr>
            </w:pPr>
          </w:p>
        </w:tc>
        <w:tc>
          <w:tcPr>
            <w:tcW w:w="892" w:type="dxa"/>
            <w:tcBorders>
              <w:top w:val="nil"/>
              <w:left w:val="nil"/>
              <w:bottom w:val="nil"/>
              <w:right w:val="nil"/>
            </w:tcBorders>
            <w:shd w:val="clear" w:color="auto" w:fill="auto"/>
            <w:hideMark/>
          </w:tcPr>
          <w:p w:rsidR="006C64A4" w:rsidRPr="00F11DAE" w:rsidRDefault="006C64A4" w:rsidP="003F1248">
            <w:pPr>
              <w:rPr>
                <w:color w:val="000000"/>
              </w:rPr>
            </w:pPr>
          </w:p>
        </w:tc>
        <w:tc>
          <w:tcPr>
            <w:tcW w:w="569" w:type="dxa"/>
            <w:tcBorders>
              <w:top w:val="nil"/>
              <w:left w:val="nil"/>
              <w:bottom w:val="nil"/>
              <w:right w:val="nil"/>
            </w:tcBorders>
            <w:shd w:val="clear" w:color="auto" w:fill="auto"/>
            <w:hideMark/>
          </w:tcPr>
          <w:p w:rsidR="006C64A4" w:rsidRPr="00F11DAE" w:rsidRDefault="006C64A4" w:rsidP="003F1248">
            <w:pPr>
              <w:rPr>
                <w:color w:val="000000"/>
              </w:rPr>
            </w:pPr>
          </w:p>
        </w:tc>
        <w:tc>
          <w:tcPr>
            <w:tcW w:w="3717" w:type="dxa"/>
            <w:tcBorders>
              <w:top w:val="nil"/>
              <w:left w:val="nil"/>
              <w:bottom w:val="nil"/>
              <w:right w:val="nil"/>
            </w:tcBorders>
            <w:shd w:val="clear" w:color="auto" w:fill="auto"/>
            <w:hideMark/>
          </w:tcPr>
          <w:p w:rsidR="006C64A4" w:rsidRPr="00F11DAE" w:rsidRDefault="006C64A4" w:rsidP="003F1248">
            <w:pPr>
              <w:rPr>
                <w:color w:val="000000"/>
              </w:rPr>
            </w:pPr>
          </w:p>
        </w:tc>
        <w:tc>
          <w:tcPr>
            <w:tcW w:w="1322"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424"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855" w:type="dxa"/>
            <w:gridSpan w:val="2"/>
            <w:vMerge/>
            <w:tcBorders>
              <w:top w:val="nil"/>
              <w:left w:val="nil"/>
              <w:bottom w:val="nil"/>
              <w:right w:val="nil"/>
            </w:tcBorders>
            <w:vAlign w:val="center"/>
            <w:hideMark/>
          </w:tcPr>
          <w:p w:rsidR="006C64A4" w:rsidRPr="00F11DAE" w:rsidRDefault="006C64A4" w:rsidP="003F1248">
            <w:pPr>
              <w:rPr>
                <w:color w:val="000000"/>
              </w:rPr>
            </w:pPr>
          </w:p>
        </w:tc>
        <w:tc>
          <w:tcPr>
            <w:tcW w:w="874"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78"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600"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714"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714"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406"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46"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1"/>
          <w:wAfter w:w="100" w:type="dxa"/>
          <w:trHeight w:val="19"/>
        </w:trPr>
        <w:tc>
          <w:tcPr>
            <w:tcW w:w="13954" w:type="dxa"/>
            <w:gridSpan w:val="2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1"/>
          <w:wAfter w:w="100" w:type="dxa"/>
          <w:trHeight w:val="360"/>
        </w:trPr>
        <w:tc>
          <w:tcPr>
            <w:tcW w:w="14100" w:type="dxa"/>
            <w:gridSpan w:val="25"/>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Modalidades: 01 - Ambulatorial, 02 - Hospitalar, 03 - Hospital Dia, 04 - Internação Domiciliar, 05 - Assistência Domiciliar, 06 - Atenção Domiciliar</w:t>
            </w:r>
          </w:p>
        </w:tc>
      </w:tr>
      <w:tr w:rsidR="006C64A4" w:rsidRPr="00F11DAE" w:rsidTr="003F1248">
        <w:trPr>
          <w:gridAfter w:val="1"/>
          <w:wAfter w:w="100" w:type="dxa"/>
          <w:trHeight w:val="360"/>
        </w:trPr>
        <w:tc>
          <w:tcPr>
            <w:tcW w:w="14100" w:type="dxa"/>
            <w:gridSpan w:val="25"/>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Complexidade: NA - Não se Aplica, AB - Atenção Básica, MC - Média Complexidade, AC - Alta Complexidade</w:t>
            </w:r>
          </w:p>
        </w:tc>
      </w:tr>
      <w:tr w:rsidR="006C64A4" w:rsidRPr="00F11DAE" w:rsidTr="003F1248">
        <w:trPr>
          <w:gridAfter w:val="1"/>
          <w:wAfter w:w="100" w:type="dxa"/>
          <w:trHeight w:val="19"/>
        </w:trPr>
        <w:tc>
          <w:tcPr>
            <w:tcW w:w="14100" w:type="dxa"/>
            <w:gridSpan w:val="25"/>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r>
    </w:tbl>
    <w:p w:rsidR="006C64A4" w:rsidRPr="00F11DAE" w:rsidRDefault="006C64A4" w:rsidP="006C64A4">
      <w:pPr>
        <w:autoSpaceDE w:val="0"/>
        <w:autoSpaceDN w:val="0"/>
        <w:adjustRightInd w:val="0"/>
        <w:spacing w:after="120" w:line="360" w:lineRule="auto"/>
        <w:jc w:val="both"/>
        <w:rPr>
          <w:color w:val="000000"/>
        </w:rPr>
      </w:pPr>
    </w:p>
    <w:tbl>
      <w:tblPr>
        <w:tblW w:w="14260" w:type="dxa"/>
        <w:tblInd w:w="60" w:type="dxa"/>
        <w:tblCellMar>
          <w:left w:w="70" w:type="dxa"/>
          <w:right w:w="70" w:type="dxa"/>
        </w:tblCellMar>
        <w:tblLook w:val="04A0" w:firstRow="1" w:lastRow="0" w:firstColumn="1" w:lastColumn="0" w:noHBand="0" w:noVBand="1"/>
      </w:tblPr>
      <w:tblGrid>
        <w:gridCol w:w="147"/>
        <w:gridCol w:w="1550"/>
        <w:gridCol w:w="894"/>
        <w:gridCol w:w="570"/>
        <w:gridCol w:w="3762"/>
        <w:gridCol w:w="1325"/>
        <w:gridCol w:w="1424"/>
        <w:gridCol w:w="984"/>
        <w:gridCol w:w="869"/>
        <w:gridCol w:w="174"/>
        <w:gridCol w:w="576"/>
        <w:gridCol w:w="708"/>
        <w:gridCol w:w="720"/>
        <w:gridCol w:w="411"/>
        <w:gridCol w:w="146"/>
      </w:tblGrid>
      <w:tr w:rsidR="006C64A4" w:rsidRPr="00F11DAE" w:rsidTr="003F1248">
        <w:trPr>
          <w:trHeight w:val="719"/>
        </w:trPr>
        <w:tc>
          <w:tcPr>
            <w:tcW w:w="14260" w:type="dxa"/>
            <w:gridSpan w:val="15"/>
            <w:tcBorders>
              <w:top w:val="nil"/>
              <w:left w:val="nil"/>
              <w:bottom w:val="nil"/>
              <w:right w:val="nil"/>
            </w:tcBorders>
            <w:shd w:val="clear" w:color="000000" w:fill="FFFFFF"/>
            <w:hideMark/>
          </w:tcPr>
          <w:p w:rsidR="006C64A4" w:rsidRPr="00F11DAE" w:rsidRDefault="006C64A4" w:rsidP="003F1248">
            <w:pPr>
              <w:rPr>
                <w:color w:val="000000"/>
              </w:rPr>
            </w:pPr>
            <w:r w:rsidRPr="00F11DAE">
              <w:rPr>
                <w:color w:val="000000"/>
              </w:rPr>
              <w:t>Ministério da Saúde - MS</w:t>
            </w:r>
            <w:r w:rsidRPr="00F11DAE">
              <w:rPr>
                <w:color w:val="000000"/>
              </w:rPr>
              <w:br/>
              <w:t>Secretaria de Atenção à Saúde</w:t>
            </w:r>
            <w:r w:rsidRPr="00F11DAE">
              <w:rPr>
                <w:color w:val="000000"/>
              </w:rPr>
              <w:br/>
              <w:t>Tabela de Procedimentos, Medicamentos, Órteses, Próteses e Materiais Especiais do SUS</w:t>
            </w:r>
          </w:p>
        </w:tc>
      </w:tr>
      <w:tr w:rsidR="006C64A4" w:rsidRPr="00F11DAE" w:rsidTr="003F1248">
        <w:trPr>
          <w:trHeight w:val="133"/>
        </w:trPr>
        <w:tc>
          <w:tcPr>
            <w:tcW w:w="1411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600"/>
        </w:trPr>
        <w:tc>
          <w:tcPr>
            <w:tcW w:w="14260" w:type="dxa"/>
            <w:gridSpan w:val="15"/>
            <w:tcBorders>
              <w:top w:val="nil"/>
              <w:left w:val="nil"/>
              <w:bottom w:val="nil"/>
              <w:right w:val="nil"/>
            </w:tcBorders>
            <w:shd w:val="clear" w:color="000000" w:fill="FFFFFF"/>
            <w:vAlign w:val="center"/>
            <w:hideMark/>
          </w:tcPr>
          <w:p w:rsidR="006C64A4" w:rsidRPr="00F11DAE" w:rsidRDefault="006C64A4" w:rsidP="003F1248">
            <w:pPr>
              <w:jc w:val="center"/>
              <w:rPr>
                <w:b/>
                <w:bCs/>
                <w:color w:val="000000"/>
              </w:rPr>
            </w:pPr>
            <w:r w:rsidRPr="00F11DAE">
              <w:rPr>
                <w:b/>
                <w:bCs/>
                <w:color w:val="000000"/>
              </w:rPr>
              <w:t>Procedimento (Sintético com Valor)</w:t>
            </w:r>
          </w:p>
        </w:tc>
      </w:tr>
      <w:tr w:rsidR="006C64A4" w:rsidRPr="00F11DAE" w:rsidTr="003F1248">
        <w:trPr>
          <w:trHeight w:val="60"/>
        </w:trPr>
        <w:tc>
          <w:tcPr>
            <w:tcW w:w="14260" w:type="dxa"/>
            <w:gridSpan w:val="15"/>
            <w:tcBorders>
              <w:top w:val="nil"/>
              <w:left w:val="nil"/>
              <w:bottom w:val="nil"/>
              <w:right w:val="nil"/>
            </w:tcBorders>
            <w:shd w:val="clear" w:color="auto" w:fill="auto"/>
            <w:vAlign w:val="center"/>
            <w:hideMark/>
          </w:tcPr>
          <w:p w:rsidR="006C64A4" w:rsidRPr="00F11DAE" w:rsidRDefault="006C64A4" w:rsidP="003F1248">
            <w:pPr>
              <w:jc w:val="right"/>
              <w:rPr>
                <w:color w:val="000000"/>
              </w:rPr>
            </w:pPr>
            <w:r w:rsidRPr="00F11DAE">
              <w:rPr>
                <w:color w:val="000000"/>
              </w:rPr>
              <w:t>Competência: 03/2015</w:t>
            </w:r>
          </w:p>
        </w:tc>
      </w:tr>
      <w:tr w:rsidR="006C64A4" w:rsidRPr="00F11DAE" w:rsidTr="003F1248">
        <w:trPr>
          <w:trHeight w:val="42"/>
        </w:trPr>
        <w:tc>
          <w:tcPr>
            <w:tcW w:w="14260" w:type="dxa"/>
            <w:gridSpan w:val="15"/>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r>
      <w:tr w:rsidR="006C64A4" w:rsidRPr="00F11DAE" w:rsidTr="003F1248">
        <w:trPr>
          <w:trHeight w:val="240"/>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14113" w:type="dxa"/>
            <w:gridSpan w:val="14"/>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Filtros Utilizados</w:t>
            </w:r>
          </w:p>
        </w:tc>
      </w:tr>
      <w:tr w:rsidR="006C64A4" w:rsidRPr="00F11DAE" w:rsidTr="003F1248">
        <w:trPr>
          <w:trHeight w:val="259"/>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2444"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Competência:</w:t>
            </w:r>
          </w:p>
        </w:tc>
        <w:tc>
          <w:tcPr>
            <w:tcW w:w="11669" w:type="dxa"/>
            <w:gridSpan w:val="1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03/2015</w:t>
            </w:r>
          </w:p>
        </w:tc>
      </w:tr>
      <w:tr w:rsidR="006C64A4" w:rsidRPr="00F11DAE" w:rsidTr="003F1248">
        <w:trPr>
          <w:trHeight w:val="240"/>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2444"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Situação do Procedimento:</w:t>
            </w:r>
          </w:p>
        </w:tc>
        <w:tc>
          <w:tcPr>
            <w:tcW w:w="11669" w:type="dxa"/>
            <w:gridSpan w:val="1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Publicado</w:t>
            </w:r>
          </w:p>
        </w:tc>
      </w:tr>
      <w:tr w:rsidR="006C64A4" w:rsidRPr="00F11DAE" w:rsidTr="003F1248">
        <w:trPr>
          <w:trHeight w:val="240"/>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2444"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Consultar:</w:t>
            </w:r>
          </w:p>
        </w:tc>
        <w:tc>
          <w:tcPr>
            <w:tcW w:w="11669" w:type="dxa"/>
            <w:gridSpan w:val="1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Todos</w:t>
            </w:r>
          </w:p>
        </w:tc>
      </w:tr>
      <w:tr w:rsidR="006C64A4" w:rsidRPr="00F11DAE" w:rsidTr="003F1248">
        <w:trPr>
          <w:trHeight w:val="259"/>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2444"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Grupo:</w:t>
            </w:r>
          </w:p>
        </w:tc>
        <w:tc>
          <w:tcPr>
            <w:tcW w:w="11669" w:type="dxa"/>
            <w:gridSpan w:val="1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02 - Procedimentos com finalidade diagnóstica</w:t>
            </w:r>
          </w:p>
        </w:tc>
      </w:tr>
      <w:tr w:rsidR="006C64A4" w:rsidRPr="00F11DAE" w:rsidTr="003F1248">
        <w:trPr>
          <w:trHeight w:val="259"/>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2444"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proofErr w:type="spellStart"/>
            <w:r w:rsidRPr="00F11DAE">
              <w:rPr>
                <w:color w:val="000000"/>
              </w:rPr>
              <w:t>SubGrupo</w:t>
            </w:r>
            <w:proofErr w:type="spellEnd"/>
            <w:r w:rsidRPr="00F11DAE">
              <w:rPr>
                <w:color w:val="000000"/>
              </w:rPr>
              <w:t>:</w:t>
            </w:r>
          </w:p>
        </w:tc>
        <w:tc>
          <w:tcPr>
            <w:tcW w:w="11669" w:type="dxa"/>
            <w:gridSpan w:val="1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06 - Diagnóstico por tomografia</w:t>
            </w:r>
          </w:p>
        </w:tc>
      </w:tr>
      <w:tr w:rsidR="006C64A4" w:rsidRPr="00F11DAE" w:rsidTr="003F1248">
        <w:trPr>
          <w:trHeight w:val="259"/>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2444"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Forma de Organização:</w:t>
            </w:r>
          </w:p>
        </w:tc>
        <w:tc>
          <w:tcPr>
            <w:tcW w:w="11669" w:type="dxa"/>
            <w:gridSpan w:val="1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02 - Tomografia do tórax e membros superiores</w:t>
            </w:r>
          </w:p>
        </w:tc>
      </w:tr>
      <w:tr w:rsidR="006C64A4" w:rsidRPr="00F11DAE" w:rsidTr="003F1248">
        <w:trPr>
          <w:trHeight w:val="259"/>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2444"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Modalidade:</w:t>
            </w:r>
          </w:p>
        </w:tc>
        <w:tc>
          <w:tcPr>
            <w:tcW w:w="11669" w:type="dxa"/>
            <w:gridSpan w:val="1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 xml:space="preserve">Ambulatorial, </w:t>
            </w:r>
          </w:p>
        </w:tc>
      </w:tr>
      <w:tr w:rsidR="006C64A4" w:rsidRPr="00F11DAE" w:rsidTr="003F1248">
        <w:trPr>
          <w:trHeight w:val="360"/>
        </w:trPr>
        <w:tc>
          <w:tcPr>
            <w:tcW w:w="1697"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Código</w:t>
            </w:r>
          </w:p>
        </w:tc>
        <w:tc>
          <w:tcPr>
            <w:tcW w:w="5226"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Nome</w:t>
            </w:r>
          </w:p>
        </w:tc>
        <w:tc>
          <w:tcPr>
            <w:tcW w:w="132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Modalidade</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Complexidade</w:t>
            </w:r>
          </w:p>
        </w:tc>
        <w:tc>
          <w:tcPr>
            <w:tcW w:w="98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SA</w:t>
            </w:r>
          </w:p>
        </w:tc>
        <w:tc>
          <w:tcPr>
            <w:tcW w:w="86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proofErr w:type="spellStart"/>
            <w:r w:rsidRPr="00F11DAE">
              <w:rPr>
                <w:color w:val="000000"/>
              </w:rPr>
              <w:t>Tot</w:t>
            </w:r>
            <w:proofErr w:type="spellEnd"/>
            <w:r w:rsidRPr="00F11DAE">
              <w:rPr>
                <w:color w:val="000000"/>
              </w:rPr>
              <w:t xml:space="preserve">. </w:t>
            </w:r>
            <w:proofErr w:type="spellStart"/>
            <w:r w:rsidRPr="00F11DAE">
              <w:rPr>
                <w:color w:val="000000"/>
              </w:rPr>
              <w:t>Amb</w:t>
            </w:r>
            <w:proofErr w:type="spellEnd"/>
            <w:r w:rsidRPr="00F11DAE">
              <w:rPr>
                <w:color w:val="000000"/>
              </w:rPr>
              <w:t xml:space="preserve">. </w:t>
            </w:r>
          </w:p>
        </w:tc>
        <w:tc>
          <w:tcPr>
            <w:tcW w:w="75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SH</w:t>
            </w:r>
          </w:p>
        </w:tc>
        <w:tc>
          <w:tcPr>
            <w:tcW w:w="708"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SP</w:t>
            </w:r>
          </w:p>
        </w:tc>
        <w:tc>
          <w:tcPr>
            <w:tcW w:w="1277"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proofErr w:type="spellStart"/>
            <w:r w:rsidRPr="00F11DAE">
              <w:rPr>
                <w:color w:val="000000"/>
              </w:rPr>
              <w:t>Tot</w:t>
            </w:r>
            <w:proofErr w:type="spellEnd"/>
            <w:r w:rsidRPr="00F11DAE">
              <w:rPr>
                <w:color w:val="000000"/>
              </w:rPr>
              <w:t xml:space="preserve">. Hosp. </w:t>
            </w:r>
          </w:p>
        </w:tc>
      </w:tr>
      <w:tr w:rsidR="006C64A4" w:rsidRPr="00F11DAE" w:rsidTr="003F1248">
        <w:trPr>
          <w:trHeight w:val="360"/>
        </w:trPr>
        <w:tc>
          <w:tcPr>
            <w:tcW w:w="1697"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0206020015</w:t>
            </w:r>
          </w:p>
        </w:tc>
        <w:tc>
          <w:tcPr>
            <w:tcW w:w="5226" w:type="dxa"/>
            <w:gridSpan w:val="3"/>
            <w:vMerge w:val="restart"/>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TOMOGRAFIA COMPUTADORIZADA DE ARTICULACOES DE MEMBRO SUPERIOR</w:t>
            </w:r>
          </w:p>
        </w:tc>
        <w:tc>
          <w:tcPr>
            <w:tcW w:w="132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AC</w:t>
            </w:r>
          </w:p>
        </w:tc>
        <w:tc>
          <w:tcPr>
            <w:tcW w:w="98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86.75</w:t>
            </w:r>
          </w:p>
        </w:tc>
        <w:tc>
          <w:tcPr>
            <w:tcW w:w="86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86.75</w:t>
            </w:r>
          </w:p>
        </w:tc>
        <w:tc>
          <w:tcPr>
            <w:tcW w:w="75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86.75</w:t>
            </w:r>
          </w:p>
        </w:tc>
        <w:tc>
          <w:tcPr>
            <w:tcW w:w="708"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7"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86.75</w:t>
            </w:r>
          </w:p>
        </w:tc>
      </w:tr>
      <w:tr w:rsidR="006C64A4" w:rsidRPr="00F11DAE" w:rsidTr="003F1248">
        <w:trPr>
          <w:trHeight w:val="300"/>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1550" w:type="dxa"/>
            <w:tcBorders>
              <w:top w:val="nil"/>
              <w:left w:val="nil"/>
              <w:bottom w:val="nil"/>
              <w:right w:val="nil"/>
            </w:tcBorders>
            <w:shd w:val="clear" w:color="auto" w:fill="auto"/>
            <w:hideMark/>
          </w:tcPr>
          <w:p w:rsidR="006C64A4" w:rsidRPr="00F11DAE" w:rsidRDefault="006C64A4" w:rsidP="003F1248">
            <w:pPr>
              <w:rPr>
                <w:color w:val="000000"/>
              </w:rPr>
            </w:pPr>
          </w:p>
        </w:tc>
        <w:tc>
          <w:tcPr>
            <w:tcW w:w="5226" w:type="dxa"/>
            <w:gridSpan w:val="3"/>
            <w:vMerge/>
            <w:tcBorders>
              <w:top w:val="nil"/>
              <w:left w:val="nil"/>
              <w:bottom w:val="nil"/>
              <w:right w:val="nil"/>
            </w:tcBorders>
            <w:vAlign w:val="center"/>
            <w:hideMark/>
          </w:tcPr>
          <w:p w:rsidR="006C64A4" w:rsidRPr="00F11DAE" w:rsidRDefault="006C64A4" w:rsidP="003F1248">
            <w:pPr>
              <w:rPr>
                <w:color w:val="000000"/>
              </w:rPr>
            </w:pPr>
          </w:p>
        </w:tc>
        <w:tc>
          <w:tcPr>
            <w:tcW w:w="1325" w:type="dxa"/>
            <w:tcBorders>
              <w:top w:val="nil"/>
              <w:left w:val="nil"/>
              <w:bottom w:val="nil"/>
              <w:right w:val="nil"/>
            </w:tcBorders>
            <w:shd w:val="clear" w:color="auto" w:fill="auto"/>
            <w:hideMark/>
          </w:tcPr>
          <w:p w:rsidR="006C64A4" w:rsidRPr="00F11DAE" w:rsidRDefault="006C64A4" w:rsidP="003F1248">
            <w:pPr>
              <w:rPr>
                <w:color w:val="000000"/>
              </w:rPr>
            </w:pPr>
          </w:p>
        </w:tc>
        <w:tc>
          <w:tcPr>
            <w:tcW w:w="1424" w:type="dxa"/>
            <w:tcBorders>
              <w:top w:val="nil"/>
              <w:left w:val="nil"/>
              <w:bottom w:val="nil"/>
              <w:right w:val="nil"/>
            </w:tcBorders>
            <w:shd w:val="clear" w:color="auto" w:fill="auto"/>
            <w:hideMark/>
          </w:tcPr>
          <w:p w:rsidR="006C64A4" w:rsidRPr="00F11DAE" w:rsidRDefault="006C64A4" w:rsidP="003F1248">
            <w:pPr>
              <w:rPr>
                <w:color w:val="000000"/>
              </w:rPr>
            </w:pPr>
          </w:p>
        </w:tc>
        <w:tc>
          <w:tcPr>
            <w:tcW w:w="984" w:type="dxa"/>
            <w:tcBorders>
              <w:top w:val="nil"/>
              <w:left w:val="nil"/>
              <w:bottom w:val="nil"/>
              <w:right w:val="nil"/>
            </w:tcBorders>
            <w:shd w:val="clear" w:color="auto" w:fill="auto"/>
            <w:hideMark/>
          </w:tcPr>
          <w:p w:rsidR="006C64A4" w:rsidRPr="00F11DAE" w:rsidRDefault="006C64A4" w:rsidP="003F1248">
            <w:pPr>
              <w:rPr>
                <w:color w:val="000000"/>
              </w:rPr>
            </w:pPr>
          </w:p>
        </w:tc>
        <w:tc>
          <w:tcPr>
            <w:tcW w:w="869" w:type="dxa"/>
            <w:tcBorders>
              <w:top w:val="nil"/>
              <w:left w:val="nil"/>
              <w:bottom w:val="nil"/>
              <w:right w:val="nil"/>
            </w:tcBorders>
            <w:shd w:val="clear" w:color="auto" w:fill="auto"/>
            <w:hideMark/>
          </w:tcPr>
          <w:p w:rsidR="006C64A4" w:rsidRPr="00F11DAE" w:rsidRDefault="006C64A4" w:rsidP="003F1248">
            <w:pPr>
              <w:rPr>
                <w:color w:val="000000"/>
              </w:rPr>
            </w:pPr>
          </w:p>
        </w:tc>
        <w:tc>
          <w:tcPr>
            <w:tcW w:w="174" w:type="dxa"/>
            <w:tcBorders>
              <w:top w:val="nil"/>
              <w:left w:val="nil"/>
              <w:bottom w:val="nil"/>
              <w:right w:val="nil"/>
            </w:tcBorders>
            <w:shd w:val="clear" w:color="auto" w:fill="auto"/>
            <w:hideMark/>
          </w:tcPr>
          <w:p w:rsidR="006C64A4" w:rsidRPr="00F11DAE" w:rsidRDefault="006C64A4" w:rsidP="003F1248">
            <w:pPr>
              <w:rPr>
                <w:color w:val="000000"/>
              </w:rPr>
            </w:pPr>
          </w:p>
        </w:tc>
        <w:tc>
          <w:tcPr>
            <w:tcW w:w="576" w:type="dxa"/>
            <w:tcBorders>
              <w:top w:val="nil"/>
              <w:left w:val="nil"/>
              <w:bottom w:val="nil"/>
              <w:right w:val="nil"/>
            </w:tcBorders>
            <w:shd w:val="clear" w:color="auto" w:fill="auto"/>
            <w:hideMark/>
          </w:tcPr>
          <w:p w:rsidR="006C64A4" w:rsidRPr="00F11DAE" w:rsidRDefault="006C64A4" w:rsidP="003F1248">
            <w:pPr>
              <w:rPr>
                <w:color w:val="000000"/>
              </w:rPr>
            </w:pPr>
          </w:p>
        </w:tc>
        <w:tc>
          <w:tcPr>
            <w:tcW w:w="708" w:type="dxa"/>
            <w:tcBorders>
              <w:top w:val="nil"/>
              <w:left w:val="nil"/>
              <w:bottom w:val="nil"/>
              <w:right w:val="nil"/>
            </w:tcBorders>
            <w:shd w:val="clear" w:color="auto" w:fill="auto"/>
            <w:hideMark/>
          </w:tcPr>
          <w:p w:rsidR="006C64A4" w:rsidRPr="00F11DAE" w:rsidRDefault="006C64A4" w:rsidP="003F1248">
            <w:pPr>
              <w:rPr>
                <w:color w:val="000000"/>
              </w:rPr>
            </w:pPr>
          </w:p>
        </w:tc>
        <w:tc>
          <w:tcPr>
            <w:tcW w:w="720" w:type="dxa"/>
            <w:tcBorders>
              <w:top w:val="nil"/>
              <w:left w:val="nil"/>
              <w:bottom w:val="nil"/>
              <w:right w:val="nil"/>
            </w:tcBorders>
            <w:shd w:val="clear" w:color="auto" w:fill="auto"/>
            <w:hideMark/>
          </w:tcPr>
          <w:p w:rsidR="006C64A4" w:rsidRPr="00F11DAE" w:rsidRDefault="006C64A4" w:rsidP="003F1248">
            <w:pPr>
              <w:rPr>
                <w:color w:val="000000"/>
              </w:rPr>
            </w:pPr>
          </w:p>
        </w:tc>
        <w:tc>
          <w:tcPr>
            <w:tcW w:w="411" w:type="dxa"/>
            <w:tcBorders>
              <w:top w:val="nil"/>
              <w:left w:val="nil"/>
              <w:bottom w:val="nil"/>
              <w:right w:val="nil"/>
            </w:tcBorders>
            <w:shd w:val="clear" w:color="auto" w:fill="auto"/>
            <w:hideMark/>
          </w:tcPr>
          <w:p w:rsidR="006C64A4" w:rsidRPr="00F11DAE" w:rsidRDefault="006C64A4" w:rsidP="003F1248">
            <w:pPr>
              <w:rPr>
                <w:color w:val="000000"/>
              </w:rPr>
            </w:pP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19"/>
        </w:trPr>
        <w:tc>
          <w:tcPr>
            <w:tcW w:w="1411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97"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lastRenderedPageBreak/>
              <w:t>0206020023</w:t>
            </w:r>
          </w:p>
        </w:tc>
        <w:tc>
          <w:tcPr>
            <w:tcW w:w="5226" w:type="dxa"/>
            <w:gridSpan w:val="3"/>
            <w:vMerge w:val="restart"/>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TOMOGRAFIA COMPUTADORIZADA DE SEGMENTOS APENDICULARES - (BRACO, ANTEBRAÇO, MÃO, COXA, PERNA, PÉ)</w:t>
            </w:r>
          </w:p>
        </w:tc>
        <w:tc>
          <w:tcPr>
            <w:tcW w:w="132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AC</w:t>
            </w:r>
          </w:p>
        </w:tc>
        <w:tc>
          <w:tcPr>
            <w:tcW w:w="98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86.75</w:t>
            </w:r>
          </w:p>
        </w:tc>
        <w:tc>
          <w:tcPr>
            <w:tcW w:w="86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86.75</w:t>
            </w:r>
          </w:p>
        </w:tc>
        <w:tc>
          <w:tcPr>
            <w:tcW w:w="75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86.75</w:t>
            </w:r>
          </w:p>
        </w:tc>
        <w:tc>
          <w:tcPr>
            <w:tcW w:w="708"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7"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86.75</w:t>
            </w:r>
          </w:p>
        </w:tc>
      </w:tr>
      <w:tr w:rsidR="006C64A4" w:rsidRPr="00F11DAE" w:rsidTr="003F1248">
        <w:trPr>
          <w:trHeight w:val="495"/>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1550" w:type="dxa"/>
            <w:tcBorders>
              <w:top w:val="nil"/>
              <w:left w:val="nil"/>
              <w:bottom w:val="nil"/>
              <w:right w:val="nil"/>
            </w:tcBorders>
            <w:shd w:val="clear" w:color="auto" w:fill="auto"/>
            <w:hideMark/>
          </w:tcPr>
          <w:p w:rsidR="006C64A4" w:rsidRPr="00F11DAE" w:rsidRDefault="006C64A4" w:rsidP="003F1248">
            <w:pPr>
              <w:rPr>
                <w:color w:val="000000"/>
              </w:rPr>
            </w:pPr>
          </w:p>
        </w:tc>
        <w:tc>
          <w:tcPr>
            <w:tcW w:w="5226" w:type="dxa"/>
            <w:gridSpan w:val="3"/>
            <w:vMerge/>
            <w:tcBorders>
              <w:top w:val="nil"/>
              <w:left w:val="nil"/>
              <w:bottom w:val="nil"/>
              <w:right w:val="nil"/>
            </w:tcBorders>
            <w:vAlign w:val="center"/>
            <w:hideMark/>
          </w:tcPr>
          <w:p w:rsidR="006C64A4" w:rsidRPr="00F11DAE" w:rsidRDefault="006C64A4" w:rsidP="003F1248">
            <w:pPr>
              <w:rPr>
                <w:color w:val="000000"/>
              </w:rPr>
            </w:pPr>
          </w:p>
        </w:tc>
        <w:tc>
          <w:tcPr>
            <w:tcW w:w="1325" w:type="dxa"/>
            <w:tcBorders>
              <w:top w:val="nil"/>
              <w:left w:val="nil"/>
              <w:bottom w:val="nil"/>
              <w:right w:val="nil"/>
            </w:tcBorders>
            <w:shd w:val="clear" w:color="auto" w:fill="auto"/>
            <w:hideMark/>
          </w:tcPr>
          <w:p w:rsidR="006C64A4" w:rsidRPr="00F11DAE" w:rsidRDefault="006C64A4" w:rsidP="003F1248">
            <w:pPr>
              <w:rPr>
                <w:color w:val="000000"/>
              </w:rPr>
            </w:pPr>
          </w:p>
        </w:tc>
        <w:tc>
          <w:tcPr>
            <w:tcW w:w="1424" w:type="dxa"/>
            <w:tcBorders>
              <w:top w:val="nil"/>
              <w:left w:val="nil"/>
              <w:bottom w:val="nil"/>
              <w:right w:val="nil"/>
            </w:tcBorders>
            <w:shd w:val="clear" w:color="auto" w:fill="auto"/>
            <w:hideMark/>
          </w:tcPr>
          <w:p w:rsidR="006C64A4" w:rsidRPr="00F11DAE" w:rsidRDefault="006C64A4" w:rsidP="003F1248">
            <w:pPr>
              <w:rPr>
                <w:color w:val="000000"/>
              </w:rPr>
            </w:pPr>
          </w:p>
        </w:tc>
        <w:tc>
          <w:tcPr>
            <w:tcW w:w="984" w:type="dxa"/>
            <w:tcBorders>
              <w:top w:val="nil"/>
              <w:left w:val="nil"/>
              <w:bottom w:val="nil"/>
              <w:right w:val="nil"/>
            </w:tcBorders>
            <w:shd w:val="clear" w:color="auto" w:fill="auto"/>
            <w:hideMark/>
          </w:tcPr>
          <w:p w:rsidR="006C64A4" w:rsidRPr="00F11DAE" w:rsidRDefault="006C64A4" w:rsidP="003F1248">
            <w:pPr>
              <w:rPr>
                <w:color w:val="000000"/>
              </w:rPr>
            </w:pPr>
          </w:p>
        </w:tc>
        <w:tc>
          <w:tcPr>
            <w:tcW w:w="869" w:type="dxa"/>
            <w:tcBorders>
              <w:top w:val="nil"/>
              <w:left w:val="nil"/>
              <w:bottom w:val="nil"/>
              <w:right w:val="nil"/>
            </w:tcBorders>
            <w:shd w:val="clear" w:color="auto" w:fill="auto"/>
            <w:hideMark/>
          </w:tcPr>
          <w:p w:rsidR="006C64A4" w:rsidRPr="00F11DAE" w:rsidRDefault="006C64A4" w:rsidP="003F1248">
            <w:pPr>
              <w:rPr>
                <w:color w:val="000000"/>
              </w:rPr>
            </w:pPr>
          </w:p>
        </w:tc>
        <w:tc>
          <w:tcPr>
            <w:tcW w:w="174" w:type="dxa"/>
            <w:tcBorders>
              <w:top w:val="nil"/>
              <w:left w:val="nil"/>
              <w:bottom w:val="nil"/>
              <w:right w:val="nil"/>
            </w:tcBorders>
            <w:shd w:val="clear" w:color="auto" w:fill="auto"/>
            <w:hideMark/>
          </w:tcPr>
          <w:p w:rsidR="006C64A4" w:rsidRPr="00F11DAE" w:rsidRDefault="006C64A4" w:rsidP="003F1248">
            <w:pPr>
              <w:rPr>
                <w:color w:val="000000"/>
              </w:rPr>
            </w:pPr>
          </w:p>
        </w:tc>
        <w:tc>
          <w:tcPr>
            <w:tcW w:w="576" w:type="dxa"/>
            <w:tcBorders>
              <w:top w:val="nil"/>
              <w:left w:val="nil"/>
              <w:bottom w:val="nil"/>
              <w:right w:val="nil"/>
            </w:tcBorders>
            <w:shd w:val="clear" w:color="auto" w:fill="auto"/>
            <w:hideMark/>
          </w:tcPr>
          <w:p w:rsidR="006C64A4" w:rsidRPr="00F11DAE" w:rsidRDefault="006C64A4" w:rsidP="003F1248">
            <w:pPr>
              <w:rPr>
                <w:color w:val="000000"/>
              </w:rPr>
            </w:pPr>
          </w:p>
        </w:tc>
        <w:tc>
          <w:tcPr>
            <w:tcW w:w="708" w:type="dxa"/>
            <w:tcBorders>
              <w:top w:val="nil"/>
              <w:left w:val="nil"/>
              <w:bottom w:val="nil"/>
              <w:right w:val="nil"/>
            </w:tcBorders>
            <w:shd w:val="clear" w:color="auto" w:fill="auto"/>
            <w:hideMark/>
          </w:tcPr>
          <w:p w:rsidR="006C64A4" w:rsidRPr="00F11DAE" w:rsidRDefault="006C64A4" w:rsidP="003F1248">
            <w:pPr>
              <w:rPr>
                <w:color w:val="000000"/>
              </w:rPr>
            </w:pPr>
          </w:p>
        </w:tc>
        <w:tc>
          <w:tcPr>
            <w:tcW w:w="720" w:type="dxa"/>
            <w:tcBorders>
              <w:top w:val="nil"/>
              <w:left w:val="nil"/>
              <w:bottom w:val="nil"/>
              <w:right w:val="nil"/>
            </w:tcBorders>
            <w:shd w:val="clear" w:color="auto" w:fill="auto"/>
            <w:hideMark/>
          </w:tcPr>
          <w:p w:rsidR="006C64A4" w:rsidRPr="00F11DAE" w:rsidRDefault="006C64A4" w:rsidP="003F1248">
            <w:pPr>
              <w:rPr>
                <w:color w:val="000000"/>
              </w:rPr>
            </w:pPr>
          </w:p>
        </w:tc>
        <w:tc>
          <w:tcPr>
            <w:tcW w:w="411" w:type="dxa"/>
            <w:tcBorders>
              <w:top w:val="nil"/>
              <w:left w:val="nil"/>
              <w:bottom w:val="nil"/>
              <w:right w:val="nil"/>
            </w:tcBorders>
            <w:shd w:val="clear" w:color="auto" w:fill="auto"/>
            <w:hideMark/>
          </w:tcPr>
          <w:p w:rsidR="006C64A4" w:rsidRPr="00F11DAE" w:rsidRDefault="006C64A4" w:rsidP="003F1248">
            <w:pPr>
              <w:rPr>
                <w:color w:val="000000"/>
              </w:rPr>
            </w:pP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19"/>
        </w:trPr>
        <w:tc>
          <w:tcPr>
            <w:tcW w:w="1411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97"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0206020031</w:t>
            </w:r>
          </w:p>
        </w:tc>
        <w:tc>
          <w:tcPr>
            <w:tcW w:w="5226"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TOMOGRAFIA COMPUTADORIZADA DE TORAX</w:t>
            </w:r>
          </w:p>
        </w:tc>
        <w:tc>
          <w:tcPr>
            <w:tcW w:w="132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AC</w:t>
            </w:r>
          </w:p>
        </w:tc>
        <w:tc>
          <w:tcPr>
            <w:tcW w:w="984" w:type="dxa"/>
            <w:vMerge w:val="restart"/>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136.41</w:t>
            </w:r>
          </w:p>
        </w:tc>
        <w:tc>
          <w:tcPr>
            <w:tcW w:w="86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136.41</w:t>
            </w:r>
          </w:p>
        </w:tc>
        <w:tc>
          <w:tcPr>
            <w:tcW w:w="75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136.41</w:t>
            </w:r>
          </w:p>
        </w:tc>
        <w:tc>
          <w:tcPr>
            <w:tcW w:w="708"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7"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136.41</w:t>
            </w:r>
          </w:p>
        </w:tc>
      </w:tr>
      <w:tr w:rsidR="006C64A4" w:rsidRPr="00F11DAE" w:rsidTr="003F1248">
        <w:trPr>
          <w:trHeight w:val="300"/>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1550" w:type="dxa"/>
            <w:tcBorders>
              <w:top w:val="nil"/>
              <w:left w:val="nil"/>
              <w:bottom w:val="nil"/>
              <w:right w:val="nil"/>
            </w:tcBorders>
            <w:shd w:val="clear" w:color="auto" w:fill="auto"/>
            <w:hideMark/>
          </w:tcPr>
          <w:p w:rsidR="006C64A4" w:rsidRPr="00F11DAE" w:rsidRDefault="006C64A4" w:rsidP="003F1248">
            <w:pPr>
              <w:rPr>
                <w:color w:val="000000"/>
              </w:rPr>
            </w:pPr>
          </w:p>
        </w:tc>
        <w:tc>
          <w:tcPr>
            <w:tcW w:w="894" w:type="dxa"/>
            <w:tcBorders>
              <w:top w:val="nil"/>
              <w:left w:val="nil"/>
              <w:bottom w:val="nil"/>
              <w:right w:val="nil"/>
            </w:tcBorders>
            <w:shd w:val="clear" w:color="auto" w:fill="auto"/>
            <w:hideMark/>
          </w:tcPr>
          <w:p w:rsidR="006C64A4" w:rsidRPr="00F11DAE" w:rsidRDefault="006C64A4" w:rsidP="003F1248">
            <w:pPr>
              <w:rPr>
                <w:color w:val="000000"/>
              </w:rPr>
            </w:pPr>
          </w:p>
        </w:tc>
        <w:tc>
          <w:tcPr>
            <w:tcW w:w="570" w:type="dxa"/>
            <w:tcBorders>
              <w:top w:val="nil"/>
              <w:left w:val="nil"/>
              <w:bottom w:val="nil"/>
              <w:right w:val="nil"/>
            </w:tcBorders>
            <w:shd w:val="clear" w:color="auto" w:fill="auto"/>
            <w:hideMark/>
          </w:tcPr>
          <w:p w:rsidR="006C64A4" w:rsidRPr="00F11DAE" w:rsidRDefault="006C64A4" w:rsidP="003F1248">
            <w:pPr>
              <w:rPr>
                <w:color w:val="000000"/>
              </w:rPr>
            </w:pPr>
          </w:p>
        </w:tc>
        <w:tc>
          <w:tcPr>
            <w:tcW w:w="3762" w:type="dxa"/>
            <w:tcBorders>
              <w:top w:val="nil"/>
              <w:left w:val="nil"/>
              <w:bottom w:val="nil"/>
              <w:right w:val="nil"/>
            </w:tcBorders>
            <w:shd w:val="clear" w:color="auto" w:fill="auto"/>
            <w:hideMark/>
          </w:tcPr>
          <w:p w:rsidR="006C64A4" w:rsidRPr="00F11DAE" w:rsidRDefault="006C64A4" w:rsidP="003F1248">
            <w:pPr>
              <w:rPr>
                <w:color w:val="000000"/>
              </w:rPr>
            </w:pPr>
          </w:p>
        </w:tc>
        <w:tc>
          <w:tcPr>
            <w:tcW w:w="1325" w:type="dxa"/>
            <w:tcBorders>
              <w:top w:val="nil"/>
              <w:left w:val="nil"/>
              <w:bottom w:val="nil"/>
              <w:right w:val="nil"/>
            </w:tcBorders>
            <w:shd w:val="clear" w:color="auto" w:fill="auto"/>
            <w:hideMark/>
          </w:tcPr>
          <w:p w:rsidR="006C64A4" w:rsidRPr="00F11DAE" w:rsidRDefault="006C64A4" w:rsidP="003F1248">
            <w:pPr>
              <w:rPr>
                <w:color w:val="000000"/>
              </w:rPr>
            </w:pPr>
          </w:p>
        </w:tc>
        <w:tc>
          <w:tcPr>
            <w:tcW w:w="1424" w:type="dxa"/>
            <w:tcBorders>
              <w:top w:val="nil"/>
              <w:left w:val="nil"/>
              <w:bottom w:val="nil"/>
              <w:right w:val="nil"/>
            </w:tcBorders>
            <w:shd w:val="clear" w:color="auto" w:fill="auto"/>
            <w:hideMark/>
          </w:tcPr>
          <w:p w:rsidR="006C64A4" w:rsidRPr="00F11DAE" w:rsidRDefault="006C64A4" w:rsidP="003F1248">
            <w:pPr>
              <w:rPr>
                <w:color w:val="000000"/>
              </w:rPr>
            </w:pPr>
          </w:p>
        </w:tc>
        <w:tc>
          <w:tcPr>
            <w:tcW w:w="984" w:type="dxa"/>
            <w:vMerge/>
            <w:tcBorders>
              <w:top w:val="nil"/>
              <w:left w:val="nil"/>
              <w:bottom w:val="nil"/>
              <w:right w:val="nil"/>
            </w:tcBorders>
            <w:vAlign w:val="center"/>
            <w:hideMark/>
          </w:tcPr>
          <w:p w:rsidR="006C64A4" w:rsidRPr="00F11DAE" w:rsidRDefault="006C64A4" w:rsidP="003F1248">
            <w:pPr>
              <w:rPr>
                <w:color w:val="000000"/>
              </w:rPr>
            </w:pPr>
          </w:p>
        </w:tc>
        <w:tc>
          <w:tcPr>
            <w:tcW w:w="869" w:type="dxa"/>
            <w:tcBorders>
              <w:top w:val="nil"/>
              <w:left w:val="nil"/>
              <w:bottom w:val="nil"/>
              <w:right w:val="nil"/>
            </w:tcBorders>
            <w:shd w:val="clear" w:color="auto" w:fill="auto"/>
            <w:hideMark/>
          </w:tcPr>
          <w:p w:rsidR="006C64A4" w:rsidRPr="00F11DAE" w:rsidRDefault="006C64A4" w:rsidP="003F1248">
            <w:pPr>
              <w:rPr>
                <w:color w:val="000000"/>
              </w:rPr>
            </w:pPr>
          </w:p>
        </w:tc>
        <w:tc>
          <w:tcPr>
            <w:tcW w:w="174" w:type="dxa"/>
            <w:tcBorders>
              <w:top w:val="nil"/>
              <w:left w:val="nil"/>
              <w:bottom w:val="nil"/>
              <w:right w:val="nil"/>
            </w:tcBorders>
            <w:shd w:val="clear" w:color="auto" w:fill="auto"/>
            <w:hideMark/>
          </w:tcPr>
          <w:p w:rsidR="006C64A4" w:rsidRPr="00F11DAE" w:rsidRDefault="006C64A4" w:rsidP="003F1248">
            <w:pPr>
              <w:rPr>
                <w:color w:val="000000"/>
              </w:rPr>
            </w:pPr>
          </w:p>
        </w:tc>
        <w:tc>
          <w:tcPr>
            <w:tcW w:w="576" w:type="dxa"/>
            <w:tcBorders>
              <w:top w:val="nil"/>
              <w:left w:val="nil"/>
              <w:bottom w:val="nil"/>
              <w:right w:val="nil"/>
            </w:tcBorders>
            <w:shd w:val="clear" w:color="auto" w:fill="auto"/>
            <w:hideMark/>
          </w:tcPr>
          <w:p w:rsidR="006C64A4" w:rsidRPr="00F11DAE" w:rsidRDefault="006C64A4" w:rsidP="003F1248">
            <w:pPr>
              <w:rPr>
                <w:color w:val="000000"/>
              </w:rPr>
            </w:pPr>
          </w:p>
        </w:tc>
        <w:tc>
          <w:tcPr>
            <w:tcW w:w="708" w:type="dxa"/>
            <w:tcBorders>
              <w:top w:val="nil"/>
              <w:left w:val="nil"/>
              <w:bottom w:val="nil"/>
              <w:right w:val="nil"/>
            </w:tcBorders>
            <w:shd w:val="clear" w:color="auto" w:fill="auto"/>
            <w:hideMark/>
          </w:tcPr>
          <w:p w:rsidR="006C64A4" w:rsidRPr="00F11DAE" w:rsidRDefault="006C64A4" w:rsidP="003F1248">
            <w:pPr>
              <w:rPr>
                <w:color w:val="000000"/>
              </w:rPr>
            </w:pPr>
          </w:p>
        </w:tc>
        <w:tc>
          <w:tcPr>
            <w:tcW w:w="720" w:type="dxa"/>
            <w:tcBorders>
              <w:top w:val="nil"/>
              <w:left w:val="nil"/>
              <w:bottom w:val="nil"/>
              <w:right w:val="nil"/>
            </w:tcBorders>
            <w:shd w:val="clear" w:color="auto" w:fill="auto"/>
            <w:hideMark/>
          </w:tcPr>
          <w:p w:rsidR="006C64A4" w:rsidRPr="00F11DAE" w:rsidRDefault="006C64A4" w:rsidP="003F1248">
            <w:pPr>
              <w:rPr>
                <w:color w:val="000000"/>
              </w:rPr>
            </w:pPr>
          </w:p>
        </w:tc>
        <w:tc>
          <w:tcPr>
            <w:tcW w:w="411" w:type="dxa"/>
            <w:tcBorders>
              <w:top w:val="nil"/>
              <w:left w:val="nil"/>
              <w:bottom w:val="nil"/>
              <w:right w:val="nil"/>
            </w:tcBorders>
            <w:shd w:val="clear" w:color="auto" w:fill="auto"/>
            <w:hideMark/>
          </w:tcPr>
          <w:p w:rsidR="006C64A4" w:rsidRPr="00F11DAE" w:rsidRDefault="006C64A4" w:rsidP="003F1248">
            <w:pPr>
              <w:rPr>
                <w:color w:val="000000"/>
              </w:rPr>
            </w:pP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270"/>
        </w:trPr>
        <w:tc>
          <w:tcPr>
            <w:tcW w:w="1411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4260" w:type="dxa"/>
            <w:gridSpan w:val="15"/>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Modalidades: 01 - Ambulatorial, 02 - Hospitalar, 03 - Hospital Dia, 04 - Internação Domiciliar, 05 - Assistência Domiciliar, 06 - Atenção Domiciliar</w:t>
            </w:r>
          </w:p>
        </w:tc>
      </w:tr>
      <w:tr w:rsidR="006C64A4" w:rsidRPr="00F11DAE" w:rsidTr="003F1248">
        <w:trPr>
          <w:trHeight w:val="360"/>
        </w:trPr>
        <w:tc>
          <w:tcPr>
            <w:tcW w:w="14260" w:type="dxa"/>
            <w:gridSpan w:val="15"/>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Complexidade: NA - Não se Aplica, AB - Atenção Básica, MC - Média Complexidade, AC - Alta Complexidade</w:t>
            </w:r>
          </w:p>
        </w:tc>
      </w:tr>
      <w:tr w:rsidR="006C64A4" w:rsidRPr="00F11DAE" w:rsidTr="003F1248">
        <w:trPr>
          <w:trHeight w:val="19"/>
        </w:trPr>
        <w:tc>
          <w:tcPr>
            <w:tcW w:w="14260" w:type="dxa"/>
            <w:gridSpan w:val="15"/>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r>
    </w:tbl>
    <w:p w:rsidR="006C64A4" w:rsidRPr="00F11DAE" w:rsidRDefault="006C64A4" w:rsidP="006C64A4">
      <w:pPr>
        <w:autoSpaceDE w:val="0"/>
        <w:autoSpaceDN w:val="0"/>
        <w:adjustRightInd w:val="0"/>
        <w:spacing w:after="120" w:line="360" w:lineRule="auto"/>
        <w:jc w:val="both"/>
        <w:rPr>
          <w:color w:val="000000"/>
        </w:rPr>
      </w:pPr>
    </w:p>
    <w:p w:rsidR="006C64A4" w:rsidRPr="00F11DAE" w:rsidRDefault="006C64A4" w:rsidP="006C64A4">
      <w:pPr>
        <w:autoSpaceDE w:val="0"/>
        <w:autoSpaceDN w:val="0"/>
        <w:adjustRightInd w:val="0"/>
        <w:spacing w:after="120" w:line="360" w:lineRule="auto"/>
        <w:jc w:val="both"/>
        <w:rPr>
          <w:color w:val="000000"/>
        </w:rPr>
      </w:pPr>
    </w:p>
    <w:p w:rsidR="006C64A4" w:rsidRPr="00F11DAE" w:rsidRDefault="006C64A4" w:rsidP="006C64A4">
      <w:pPr>
        <w:autoSpaceDE w:val="0"/>
        <w:autoSpaceDN w:val="0"/>
        <w:adjustRightInd w:val="0"/>
        <w:spacing w:after="120" w:line="360" w:lineRule="auto"/>
        <w:jc w:val="both"/>
        <w:rPr>
          <w:color w:val="000000"/>
        </w:rPr>
      </w:pPr>
    </w:p>
    <w:p w:rsidR="006C64A4" w:rsidRPr="00F11DAE" w:rsidRDefault="006C64A4" w:rsidP="006C64A4">
      <w:pPr>
        <w:autoSpaceDE w:val="0"/>
        <w:autoSpaceDN w:val="0"/>
        <w:adjustRightInd w:val="0"/>
        <w:spacing w:after="120" w:line="360" w:lineRule="auto"/>
        <w:jc w:val="both"/>
        <w:rPr>
          <w:color w:val="000000"/>
        </w:rPr>
      </w:pPr>
    </w:p>
    <w:p w:rsidR="006C64A4" w:rsidRPr="00F11DAE" w:rsidRDefault="006C64A4" w:rsidP="006C64A4">
      <w:pPr>
        <w:autoSpaceDE w:val="0"/>
        <w:autoSpaceDN w:val="0"/>
        <w:adjustRightInd w:val="0"/>
        <w:spacing w:after="120" w:line="360" w:lineRule="auto"/>
        <w:jc w:val="both"/>
        <w:rPr>
          <w:color w:val="000000"/>
        </w:rPr>
      </w:pPr>
    </w:p>
    <w:tbl>
      <w:tblPr>
        <w:tblW w:w="14280" w:type="dxa"/>
        <w:tblInd w:w="60" w:type="dxa"/>
        <w:tblCellMar>
          <w:left w:w="70" w:type="dxa"/>
          <w:right w:w="70" w:type="dxa"/>
        </w:tblCellMar>
        <w:tblLook w:val="04A0" w:firstRow="1" w:lastRow="0" w:firstColumn="1" w:lastColumn="0" w:noHBand="0" w:noVBand="1"/>
      </w:tblPr>
      <w:tblGrid>
        <w:gridCol w:w="148"/>
        <w:gridCol w:w="1549"/>
        <w:gridCol w:w="894"/>
        <w:gridCol w:w="570"/>
        <w:gridCol w:w="3761"/>
        <w:gridCol w:w="1325"/>
        <w:gridCol w:w="1424"/>
        <w:gridCol w:w="907"/>
        <w:gridCol w:w="96"/>
        <w:gridCol w:w="773"/>
        <w:gridCol w:w="96"/>
        <w:gridCol w:w="65"/>
        <w:gridCol w:w="587"/>
        <w:gridCol w:w="96"/>
        <w:gridCol w:w="612"/>
        <w:gridCol w:w="96"/>
        <w:gridCol w:w="624"/>
        <w:gridCol w:w="411"/>
        <w:gridCol w:w="96"/>
        <w:gridCol w:w="50"/>
        <w:gridCol w:w="100"/>
      </w:tblGrid>
      <w:tr w:rsidR="006C64A4" w:rsidRPr="00F11DAE" w:rsidTr="003F1248">
        <w:trPr>
          <w:gridAfter w:val="1"/>
          <w:wAfter w:w="100" w:type="dxa"/>
          <w:trHeight w:val="719"/>
        </w:trPr>
        <w:tc>
          <w:tcPr>
            <w:tcW w:w="14180" w:type="dxa"/>
            <w:gridSpan w:val="20"/>
            <w:tcBorders>
              <w:top w:val="nil"/>
              <w:left w:val="nil"/>
              <w:bottom w:val="nil"/>
              <w:right w:val="nil"/>
            </w:tcBorders>
            <w:shd w:val="clear" w:color="000000" w:fill="FFFFFF"/>
            <w:hideMark/>
          </w:tcPr>
          <w:p w:rsidR="006C64A4" w:rsidRPr="00F11DAE" w:rsidRDefault="006C64A4" w:rsidP="003F1248">
            <w:pPr>
              <w:rPr>
                <w:color w:val="000000"/>
              </w:rPr>
            </w:pPr>
            <w:r w:rsidRPr="00F11DAE">
              <w:rPr>
                <w:color w:val="000000"/>
              </w:rPr>
              <w:t>Ministério da Saúde - MS</w:t>
            </w:r>
            <w:r w:rsidRPr="00F11DAE">
              <w:rPr>
                <w:color w:val="000000"/>
              </w:rPr>
              <w:br/>
              <w:t>Secretaria de Atenção à Saúde</w:t>
            </w:r>
            <w:r w:rsidRPr="00F11DAE">
              <w:rPr>
                <w:color w:val="000000"/>
              </w:rPr>
              <w:br/>
              <w:t>Tabela de Procedimentos, Medicamentos, Órteses, Próteses e Materiais Especiais do SUS</w:t>
            </w:r>
          </w:p>
        </w:tc>
      </w:tr>
      <w:tr w:rsidR="006C64A4" w:rsidRPr="00F11DAE" w:rsidTr="003F1248">
        <w:trPr>
          <w:gridAfter w:val="1"/>
          <w:wAfter w:w="100" w:type="dxa"/>
          <w:trHeight w:val="40"/>
        </w:trPr>
        <w:tc>
          <w:tcPr>
            <w:tcW w:w="14034" w:type="dxa"/>
            <w:gridSpan w:val="18"/>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1"/>
          <w:wAfter w:w="100" w:type="dxa"/>
          <w:trHeight w:val="247"/>
        </w:trPr>
        <w:tc>
          <w:tcPr>
            <w:tcW w:w="14180" w:type="dxa"/>
            <w:gridSpan w:val="20"/>
            <w:tcBorders>
              <w:top w:val="nil"/>
              <w:left w:val="nil"/>
              <w:bottom w:val="nil"/>
              <w:right w:val="nil"/>
            </w:tcBorders>
            <w:shd w:val="clear" w:color="000000" w:fill="FFFFFF"/>
            <w:vAlign w:val="center"/>
            <w:hideMark/>
          </w:tcPr>
          <w:p w:rsidR="006C64A4" w:rsidRPr="00F11DAE" w:rsidRDefault="006C64A4" w:rsidP="003F1248">
            <w:pPr>
              <w:jc w:val="center"/>
              <w:rPr>
                <w:b/>
                <w:bCs/>
                <w:color w:val="000000"/>
              </w:rPr>
            </w:pPr>
            <w:r w:rsidRPr="00F11DAE">
              <w:rPr>
                <w:b/>
                <w:bCs/>
                <w:color w:val="000000"/>
              </w:rPr>
              <w:t>Procedimento (Sintético com Valor)</w:t>
            </w:r>
          </w:p>
        </w:tc>
      </w:tr>
      <w:tr w:rsidR="006C64A4" w:rsidRPr="00F11DAE" w:rsidTr="003F1248">
        <w:trPr>
          <w:gridAfter w:val="1"/>
          <w:wAfter w:w="100" w:type="dxa"/>
          <w:trHeight w:val="138"/>
        </w:trPr>
        <w:tc>
          <w:tcPr>
            <w:tcW w:w="14180" w:type="dxa"/>
            <w:gridSpan w:val="20"/>
            <w:tcBorders>
              <w:top w:val="nil"/>
              <w:left w:val="nil"/>
              <w:bottom w:val="nil"/>
              <w:right w:val="nil"/>
            </w:tcBorders>
            <w:shd w:val="clear" w:color="auto" w:fill="auto"/>
            <w:vAlign w:val="center"/>
            <w:hideMark/>
          </w:tcPr>
          <w:p w:rsidR="006C64A4" w:rsidRPr="00F11DAE" w:rsidRDefault="006C64A4" w:rsidP="003F1248">
            <w:pPr>
              <w:jc w:val="right"/>
              <w:rPr>
                <w:color w:val="000000"/>
              </w:rPr>
            </w:pPr>
            <w:r w:rsidRPr="00F11DAE">
              <w:rPr>
                <w:color w:val="000000"/>
              </w:rPr>
              <w:t>Competência: 03/2015</w:t>
            </w:r>
          </w:p>
        </w:tc>
      </w:tr>
      <w:tr w:rsidR="006C64A4" w:rsidRPr="00F11DAE" w:rsidTr="003F1248">
        <w:trPr>
          <w:gridAfter w:val="1"/>
          <w:wAfter w:w="100" w:type="dxa"/>
          <w:trHeight w:val="40"/>
        </w:trPr>
        <w:tc>
          <w:tcPr>
            <w:tcW w:w="14180" w:type="dxa"/>
            <w:gridSpan w:val="20"/>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r>
      <w:tr w:rsidR="006C64A4" w:rsidRPr="00F11DAE" w:rsidTr="003F1248">
        <w:trPr>
          <w:gridAfter w:val="1"/>
          <w:wAfter w:w="100" w:type="dxa"/>
          <w:trHeight w:val="240"/>
        </w:trPr>
        <w:tc>
          <w:tcPr>
            <w:tcW w:w="148" w:type="dxa"/>
            <w:tcBorders>
              <w:top w:val="nil"/>
              <w:left w:val="nil"/>
              <w:bottom w:val="nil"/>
              <w:right w:val="nil"/>
            </w:tcBorders>
            <w:shd w:val="clear" w:color="auto" w:fill="auto"/>
            <w:hideMark/>
          </w:tcPr>
          <w:p w:rsidR="006C64A4" w:rsidRPr="00F11DAE" w:rsidRDefault="006C64A4" w:rsidP="003F1248">
            <w:pPr>
              <w:rPr>
                <w:color w:val="000000"/>
              </w:rPr>
            </w:pPr>
          </w:p>
        </w:tc>
        <w:tc>
          <w:tcPr>
            <w:tcW w:w="14032" w:type="dxa"/>
            <w:gridSpan w:val="19"/>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Filtros Utilizados</w:t>
            </w:r>
          </w:p>
        </w:tc>
      </w:tr>
      <w:tr w:rsidR="006C64A4" w:rsidRPr="00F11DAE" w:rsidTr="003F1248">
        <w:trPr>
          <w:gridAfter w:val="1"/>
          <w:wAfter w:w="100" w:type="dxa"/>
          <w:trHeight w:val="259"/>
        </w:trPr>
        <w:tc>
          <w:tcPr>
            <w:tcW w:w="148" w:type="dxa"/>
            <w:tcBorders>
              <w:top w:val="nil"/>
              <w:left w:val="nil"/>
              <w:bottom w:val="nil"/>
              <w:right w:val="nil"/>
            </w:tcBorders>
            <w:shd w:val="clear" w:color="auto" w:fill="auto"/>
            <w:hideMark/>
          </w:tcPr>
          <w:p w:rsidR="006C64A4" w:rsidRPr="00F11DAE" w:rsidRDefault="006C64A4" w:rsidP="003F1248">
            <w:pPr>
              <w:rPr>
                <w:color w:val="000000"/>
              </w:rPr>
            </w:pPr>
          </w:p>
        </w:tc>
        <w:tc>
          <w:tcPr>
            <w:tcW w:w="2443"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Competência:</w:t>
            </w:r>
          </w:p>
        </w:tc>
        <w:tc>
          <w:tcPr>
            <w:tcW w:w="11589" w:type="dxa"/>
            <w:gridSpan w:val="17"/>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03/2015</w:t>
            </w:r>
          </w:p>
        </w:tc>
      </w:tr>
      <w:tr w:rsidR="006C64A4" w:rsidRPr="00F11DAE" w:rsidTr="003F1248">
        <w:trPr>
          <w:gridAfter w:val="1"/>
          <w:wAfter w:w="100" w:type="dxa"/>
          <w:trHeight w:val="240"/>
        </w:trPr>
        <w:tc>
          <w:tcPr>
            <w:tcW w:w="148" w:type="dxa"/>
            <w:tcBorders>
              <w:top w:val="nil"/>
              <w:left w:val="nil"/>
              <w:bottom w:val="nil"/>
              <w:right w:val="nil"/>
            </w:tcBorders>
            <w:shd w:val="clear" w:color="auto" w:fill="auto"/>
            <w:hideMark/>
          </w:tcPr>
          <w:p w:rsidR="006C64A4" w:rsidRPr="00F11DAE" w:rsidRDefault="006C64A4" w:rsidP="003F1248">
            <w:pPr>
              <w:rPr>
                <w:color w:val="000000"/>
              </w:rPr>
            </w:pPr>
          </w:p>
        </w:tc>
        <w:tc>
          <w:tcPr>
            <w:tcW w:w="2443"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Situação do Procedimento:</w:t>
            </w:r>
          </w:p>
        </w:tc>
        <w:tc>
          <w:tcPr>
            <w:tcW w:w="11589" w:type="dxa"/>
            <w:gridSpan w:val="17"/>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Publicado</w:t>
            </w:r>
          </w:p>
        </w:tc>
      </w:tr>
      <w:tr w:rsidR="006C64A4" w:rsidRPr="00F11DAE" w:rsidTr="003F1248">
        <w:trPr>
          <w:gridAfter w:val="1"/>
          <w:wAfter w:w="100" w:type="dxa"/>
          <w:trHeight w:val="240"/>
        </w:trPr>
        <w:tc>
          <w:tcPr>
            <w:tcW w:w="148" w:type="dxa"/>
            <w:tcBorders>
              <w:top w:val="nil"/>
              <w:left w:val="nil"/>
              <w:bottom w:val="nil"/>
              <w:right w:val="nil"/>
            </w:tcBorders>
            <w:shd w:val="clear" w:color="auto" w:fill="auto"/>
            <w:hideMark/>
          </w:tcPr>
          <w:p w:rsidR="006C64A4" w:rsidRPr="00F11DAE" w:rsidRDefault="006C64A4" w:rsidP="003F1248">
            <w:pPr>
              <w:rPr>
                <w:color w:val="000000"/>
              </w:rPr>
            </w:pPr>
          </w:p>
        </w:tc>
        <w:tc>
          <w:tcPr>
            <w:tcW w:w="2443"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Consultar:</w:t>
            </w:r>
          </w:p>
        </w:tc>
        <w:tc>
          <w:tcPr>
            <w:tcW w:w="11589" w:type="dxa"/>
            <w:gridSpan w:val="17"/>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Todos</w:t>
            </w:r>
          </w:p>
        </w:tc>
      </w:tr>
      <w:tr w:rsidR="006C64A4" w:rsidRPr="00F11DAE" w:rsidTr="003F1248">
        <w:trPr>
          <w:gridAfter w:val="1"/>
          <w:wAfter w:w="100" w:type="dxa"/>
          <w:trHeight w:val="259"/>
        </w:trPr>
        <w:tc>
          <w:tcPr>
            <w:tcW w:w="148" w:type="dxa"/>
            <w:tcBorders>
              <w:top w:val="nil"/>
              <w:left w:val="nil"/>
              <w:bottom w:val="nil"/>
              <w:right w:val="nil"/>
            </w:tcBorders>
            <w:shd w:val="clear" w:color="auto" w:fill="auto"/>
            <w:hideMark/>
          </w:tcPr>
          <w:p w:rsidR="006C64A4" w:rsidRPr="00F11DAE" w:rsidRDefault="006C64A4" w:rsidP="003F1248">
            <w:pPr>
              <w:rPr>
                <w:color w:val="000000"/>
              </w:rPr>
            </w:pPr>
          </w:p>
        </w:tc>
        <w:tc>
          <w:tcPr>
            <w:tcW w:w="2443"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Grupo:</w:t>
            </w:r>
          </w:p>
        </w:tc>
        <w:tc>
          <w:tcPr>
            <w:tcW w:w="11589" w:type="dxa"/>
            <w:gridSpan w:val="17"/>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02 - Procedimentos com finalidade diagnóstica</w:t>
            </w:r>
          </w:p>
        </w:tc>
      </w:tr>
      <w:tr w:rsidR="006C64A4" w:rsidRPr="00F11DAE" w:rsidTr="003F1248">
        <w:trPr>
          <w:gridAfter w:val="1"/>
          <w:wAfter w:w="100" w:type="dxa"/>
          <w:trHeight w:val="259"/>
        </w:trPr>
        <w:tc>
          <w:tcPr>
            <w:tcW w:w="148" w:type="dxa"/>
            <w:tcBorders>
              <w:top w:val="nil"/>
              <w:left w:val="nil"/>
              <w:bottom w:val="nil"/>
              <w:right w:val="nil"/>
            </w:tcBorders>
            <w:shd w:val="clear" w:color="auto" w:fill="auto"/>
            <w:hideMark/>
          </w:tcPr>
          <w:p w:rsidR="006C64A4" w:rsidRPr="00F11DAE" w:rsidRDefault="006C64A4" w:rsidP="003F1248">
            <w:pPr>
              <w:rPr>
                <w:color w:val="000000"/>
              </w:rPr>
            </w:pPr>
          </w:p>
        </w:tc>
        <w:tc>
          <w:tcPr>
            <w:tcW w:w="2443"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proofErr w:type="spellStart"/>
            <w:r w:rsidRPr="00F11DAE">
              <w:rPr>
                <w:color w:val="000000"/>
              </w:rPr>
              <w:t>SubGrupo</w:t>
            </w:r>
            <w:proofErr w:type="spellEnd"/>
            <w:r w:rsidRPr="00F11DAE">
              <w:rPr>
                <w:color w:val="000000"/>
              </w:rPr>
              <w:t>:</w:t>
            </w:r>
          </w:p>
        </w:tc>
        <w:tc>
          <w:tcPr>
            <w:tcW w:w="11589" w:type="dxa"/>
            <w:gridSpan w:val="17"/>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06 - Diagnóstico por tomografia</w:t>
            </w:r>
          </w:p>
        </w:tc>
      </w:tr>
      <w:tr w:rsidR="006C64A4" w:rsidRPr="00F11DAE" w:rsidTr="003F1248">
        <w:trPr>
          <w:gridAfter w:val="1"/>
          <w:wAfter w:w="100" w:type="dxa"/>
          <w:trHeight w:val="259"/>
        </w:trPr>
        <w:tc>
          <w:tcPr>
            <w:tcW w:w="148" w:type="dxa"/>
            <w:tcBorders>
              <w:top w:val="nil"/>
              <w:left w:val="nil"/>
              <w:bottom w:val="nil"/>
              <w:right w:val="nil"/>
            </w:tcBorders>
            <w:shd w:val="clear" w:color="auto" w:fill="auto"/>
            <w:hideMark/>
          </w:tcPr>
          <w:p w:rsidR="006C64A4" w:rsidRPr="00F11DAE" w:rsidRDefault="006C64A4" w:rsidP="003F1248">
            <w:pPr>
              <w:rPr>
                <w:color w:val="000000"/>
              </w:rPr>
            </w:pPr>
          </w:p>
        </w:tc>
        <w:tc>
          <w:tcPr>
            <w:tcW w:w="2443"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Forma de Organização:</w:t>
            </w:r>
          </w:p>
        </w:tc>
        <w:tc>
          <w:tcPr>
            <w:tcW w:w="11589" w:type="dxa"/>
            <w:gridSpan w:val="17"/>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03 - Tomografia do abdômen, pelve e membros inferiores</w:t>
            </w:r>
          </w:p>
        </w:tc>
      </w:tr>
      <w:tr w:rsidR="006C64A4" w:rsidRPr="00F11DAE" w:rsidTr="003F1248">
        <w:trPr>
          <w:gridAfter w:val="1"/>
          <w:wAfter w:w="100" w:type="dxa"/>
          <w:trHeight w:val="259"/>
        </w:trPr>
        <w:tc>
          <w:tcPr>
            <w:tcW w:w="148" w:type="dxa"/>
            <w:tcBorders>
              <w:top w:val="nil"/>
              <w:left w:val="nil"/>
              <w:bottom w:val="nil"/>
              <w:right w:val="nil"/>
            </w:tcBorders>
            <w:shd w:val="clear" w:color="auto" w:fill="auto"/>
            <w:hideMark/>
          </w:tcPr>
          <w:p w:rsidR="006C64A4" w:rsidRPr="00F11DAE" w:rsidRDefault="006C64A4" w:rsidP="003F1248">
            <w:pPr>
              <w:rPr>
                <w:color w:val="000000"/>
              </w:rPr>
            </w:pPr>
          </w:p>
        </w:tc>
        <w:tc>
          <w:tcPr>
            <w:tcW w:w="2443"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Modalidade:</w:t>
            </w:r>
          </w:p>
        </w:tc>
        <w:tc>
          <w:tcPr>
            <w:tcW w:w="11589" w:type="dxa"/>
            <w:gridSpan w:val="17"/>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 xml:space="preserve">Ambulatorial, </w:t>
            </w:r>
          </w:p>
        </w:tc>
      </w:tr>
      <w:tr w:rsidR="006C64A4" w:rsidRPr="00F11DAE" w:rsidTr="003F1248">
        <w:trPr>
          <w:gridAfter w:val="1"/>
          <w:wAfter w:w="100" w:type="dxa"/>
          <w:trHeight w:val="360"/>
        </w:trPr>
        <w:tc>
          <w:tcPr>
            <w:tcW w:w="1697"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Código</w:t>
            </w:r>
          </w:p>
        </w:tc>
        <w:tc>
          <w:tcPr>
            <w:tcW w:w="5225"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Nome</w:t>
            </w:r>
          </w:p>
        </w:tc>
        <w:tc>
          <w:tcPr>
            <w:tcW w:w="132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Modalidade</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Complexidade</w:t>
            </w:r>
          </w:p>
        </w:tc>
        <w:tc>
          <w:tcPr>
            <w:tcW w:w="90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SA</w:t>
            </w:r>
          </w:p>
        </w:tc>
        <w:tc>
          <w:tcPr>
            <w:tcW w:w="86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proofErr w:type="spellStart"/>
            <w:r w:rsidRPr="00F11DAE">
              <w:rPr>
                <w:color w:val="000000"/>
              </w:rPr>
              <w:t>Tot</w:t>
            </w:r>
            <w:proofErr w:type="spellEnd"/>
            <w:r w:rsidRPr="00F11DAE">
              <w:rPr>
                <w:color w:val="000000"/>
              </w:rPr>
              <w:t xml:space="preserve">. </w:t>
            </w:r>
            <w:proofErr w:type="spellStart"/>
            <w:r w:rsidRPr="00F11DAE">
              <w:rPr>
                <w:color w:val="000000"/>
              </w:rPr>
              <w:t>Amb</w:t>
            </w:r>
            <w:proofErr w:type="spellEnd"/>
            <w:r w:rsidRPr="00F11DAE">
              <w:rPr>
                <w:color w:val="000000"/>
              </w:rPr>
              <w:t xml:space="preserve">. </w:t>
            </w:r>
          </w:p>
        </w:tc>
        <w:tc>
          <w:tcPr>
            <w:tcW w:w="74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SH</w:t>
            </w:r>
          </w:p>
        </w:tc>
        <w:tc>
          <w:tcPr>
            <w:tcW w:w="708"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SP</w:t>
            </w:r>
          </w:p>
        </w:tc>
        <w:tc>
          <w:tcPr>
            <w:tcW w:w="1277"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proofErr w:type="spellStart"/>
            <w:r w:rsidRPr="00F11DAE">
              <w:rPr>
                <w:color w:val="000000"/>
              </w:rPr>
              <w:t>Tot</w:t>
            </w:r>
            <w:proofErr w:type="spellEnd"/>
            <w:r w:rsidRPr="00F11DAE">
              <w:rPr>
                <w:color w:val="000000"/>
              </w:rPr>
              <w:t xml:space="preserve">. Hosp. </w:t>
            </w:r>
          </w:p>
        </w:tc>
      </w:tr>
      <w:tr w:rsidR="006C64A4" w:rsidRPr="00F11DAE" w:rsidTr="003F1248">
        <w:trPr>
          <w:gridAfter w:val="1"/>
          <w:wAfter w:w="100" w:type="dxa"/>
          <w:trHeight w:val="360"/>
        </w:trPr>
        <w:tc>
          <w:tcPr>
            <w:tcW w:w="1697"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0206030010</w:t>
            </w:r>
          </w:p>
        </w:tc>
        <w:tc>
          <w:tcPr>
            <w:tcW w:w="5225"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TOMOGRAFIA COMPUTADORIZADA DE ABDOMEN SUPERIOR</w:t>
            </w:r>
          </w:p>
        </w:tc>
        <w:tc>
          <w:tcPr>
            <w:tcW w:w="132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AC</w:t>
            </w:r>
          </w:p>
        </w:tc>
        <w:tc>
          <w:tcPr>
            <w:tcW w:w="907" w:type="dxa"/>
            <w:vMerge w:val="restart"/>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138.63</w:t>
            </w:r>
          </w:p>
        </w:tc>
        <w:tc>
          <w:tcPr>
            <w:tcW w:w="86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138.63</w:t>
            </w:r>
          </w:p>
        </w:tc>
        <w:tc>
          <w:tcPr>
            <w:tcW w:w="74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138.63</w:t>
            </w:r>
          </w:p>
        </w:tc>
        <w:tc>
          <w:tcPr>
            <w:tcW w:w="708"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7"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138.63</w:t>
            </w:r>
          </w:p>
        </w:tc>
      </w:tr>
      <w:tr w:rsidR="006C64A4" w:rsidRPr="00F11DAE" w:rsidTr="003F1248">
        <w:trPr>
          <w:gridAfter w:val="1"/>
          <w:wAfter w:w="100" w:type="dxa"/>
          <w:trHeight w:val="60"/>
        </w:trPr>
        <w:tc>
          <w:tcPr>
            <w:tcW w:w="148" w:type="dxa"/>
            <w:tcBorders>
              <w:top w:val="nil"/>
              <w:left w:val="nil"/>
              <w:bottom w:val="nil"/>
              <w:right w:val="nil"/>
            </w:tcBorders>
            <w:shd w:val="clear" w:color="auto" w:fill="auto"/>
            <w:hideMark/>
          </w:tcPr>
          <w:p w:rsidR="006C64A4" w:rsidRPr="00F11DAE" w:rsidRDefault="006C64A4" w:rsidP="003F1248">
            <w:pPr>
              <w:rPr>
                <w:color w:val="000000"/>
              </w:rPr>
            </w:pPr>
          </w:p>
        </w:tc>
        <w:tc>
          <w:tcPr>
            <w:tcW w:w="1549" w:type="dxa"/>
            <w:tcBorders>
              <w:top w:val="nil"/>
              <w:left w:val="nil"/>
              <w:bottom w:val="nil"/>
              <w:right w:val="nil"/>
            </w:tcBorders>
            <w:shd w:val="clear" w:color="auto" w:fill="auto"/>
            <w:hideMark/>
          </w:tcPr>
          <w:p w:rsidR="006C64A4" w:rsidRPr="00F11DAE" w:rsidRDefault="006C64A4" w:rsidP="003F1248">
            <w:pPr>
              <w:rPr>
                <w:color w:val="000000"/>
              </w:rPr>
            </w:pPr>
          </w:p>
        </w:tc>
        <w:tc>
          <w:tcPr>
            <w:tcW w:w="894" w:type="dxa"/>
            <w:tcBorders>
              <w:top w:val="nil"/>
              <w:left w:val="nil"/>
              <w:bottom w:val="nil"/>
              <w:right w:val="nil"/>
            </w:tcBorders>
            <w:shd w:val="clear" w:color="auto" w:fill="auto"/>
            <w:hideMark/>
          </w:tcPr>
          <w:p w:rsidR="006C64A4" w:rsidRPr="00F11DAE" w:rsidRDefault="006C64A4" w:rsidP="003F1248">
            <w:pPr>
              <w:rPr>
                <w:color w:val="000000"/>
              </w:rPr>
            </w:pPr>
          </w:p>
        </w:tc>
        <w:tc>
          <w:tcPr>
            <w:tcW w:w="570" w:type="dxa"/>
            <w:tcBorders>
              <w:top w:val="nil"/>
              <w:left w:val="nil"/>
              <w:bottom w:val="nil"/>
              <w:right w:val="nil"/>
            </w:tcBorders>
            <w:shd w:val="clear" w:color="auto" w:fill="auto"/>
            <w:hideMark/>
          </w:tcPr>
          <w:p w:rsidR="006C64A4" w:rsidRPr="00F11DAE" w:rsidRDefault="006C64A4" w:rsidP="003F1248">
            <w:pPr>
              <w:rPr>
                <w:color w:val="000000"/>
              </w:rPr>
            </w:pPr>
          </w:p>
        </w:tc>
        <w:tc>
          <w:tcPr>
            <w:tcW w:w="3761" w:type="dxa"/>
            <w:tcBorders>
              <w:top w:val="nil"/>
              <w:left w:val="nil"/>
              <w:bottom w:val="nil"/>
              <w:right w:val="nil"/>
            </w:tcBorders>
            <w:shd w:val="clear" w:color="auto" w:fill="auto"/>
            <w:hideMark/>
          </w:tcPr>
          <w:p w:rsidR="006C64A4" w:rsidRPr="00F11DAE" w:rsidRDefault="006C64A4" w:rsidP="003F1248">
            <w:pPr>
              <w:rPr>
                <w:color w:val="000000"/>
              </w:rPr>
            </w:pPr>
          </w:p>
        </w:tc>
        <w:tc>
          <w:tcPr>
            <w:tcW w:w="1325" w:type="dxa"/>
            <w:tcBorders>
              <w:top w:val="nil"/>
              <w:left w:val="nil"/>
              <w:bottom w:val="nil"/>
              <w:right w:val="nil"/>
            </w:tcBorders>
            <w:shd w:val="clear" w:color="auto" w:fill="auto"/>
            <w:hideMark/>
          </w:tcPr>
          <w:p w:rsidR="006C64A4" w:rsidRPr="00F11DAE" w:rsidRDefault="006C64A4" w:rsidP="003F1248">
            <w:pPr>
              <w:rPr>
                <w:color w:val="000000"/>
              </w:rPr>
            </w:pPr>
          </w:p>
        </w:tc>
        <w:tc>
          <w:tcPr>
            <w:tcW w:w="1424" w:type="dxa"/>
            <w:tcBorders>
              <w:top w:val="nil"/>
              <w:left w:val="nil"/>
              <w:bottom w:val="nil"/>
              <w:right w:val="nil"/>
            </w:tcBorders>
            <w:shd w:val="clear" w:color="auto" w:fill="auto"/>
            <w:hideMark/>
          </w:tcPr>
          <w:p w:rsidR="006C64A4" w:rsidRPr="00F11DAE" w:rsidRDefault="006C64A4" w:rsidP="003F1248">
            <w:pPr>
              <w:rPr>
                <w:color w:val="000000"/>
              </w:rPr>
            </w:pPr>
          </w:p>
        </w:tc>
        <w:tc>
          <w:tcPr>
            <w:tcW w:w="907" w:type="dxa"/>
            <w:vMerge/>
            <w:tcBorders>
              <w:top w:val="nil"/>
              <w:left w:val="nil"/>
              <w:bottom w:val="nil"/>
              <w:right w:val="nil"/>
            </w:tcBorders>
            <w:vAlign w:val="center"/>
            <w:hideMark/>
          </w:tcPr>
          <w:p w:rsidR="006C64A4" w:rsidRPr="00F11DAE" w:rsidRDefault="006C64A4" w:rsidP="003F1248">
            <w:pPr>
              <w:rPr>
                <w:color w:val="000000"/>
              </w:rPr>
            </w:pPr>
          </w:p>
        </w:tc>
        <w:tc>
          <w:tcPr>
            <w:tcW w:w="869"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61"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587" w:type="dxa"/>
            <w:tcBorders>
              <w:top w:val="nil"/>
              <w:left w:val="nil"/>
              <w:bottom w:val="nil"/>
              <w:right w:val="nil"/>
            </w:tcBorders>
            <w:shd w:val="clear" w:color="auto" w:fill="auto"/>
            <w:hideMark/>
          </w:tcPr>
          <w:p w:rsidR="006C64A4" w:rsidRPr="00F11DAE" w:rsidRDefault="006C64A4" w:rsidP="003F1248">
            <w:pPr>
              <w:rPr>
                <w:color w:val="000000"/>
              </w:rPr>
            </w:pPr>
          </w:p>
        </w:tc>
        <w:tc>
          <w:tcPr>
            <w:tcW w:w="708"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720"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411" w:type="dxa"/>
            <w:tcBorders>
              <w:top w:val="nil"/>
              <w:left w:val="nil"/>
              <w:bottom w:val="nil"/>
              <w:right w:val="nil"/>
            </w:tcBorders>
            <w:shd w:val="clear" w:color="auto" w:fill="auto"/>
            <w:hideMark/>
          </w:tcPr>
          <w:p w:rsidR="006C64A4" w:rsidRPr="00F11DAE" w:rsidRDefault="006C64A4" w:rsidP="003F1248">
            <w:pPr>
              <w:rPr>
                <w:color w:val="000000"/>
              </w:rPr>
            </w:pPr>
          </w:p>
        </w:tc>
        <w:tc>
          <w:tcPr>
            <w:tcW w:w="146"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1"/>
          <w:wAfter w:w="100" w:type="dxa"/>
          <w:trHeight w:val="19"/>
        </w:trPr>
        <w:tc>
          <w:tcPr>
            <w:tcW w:w="14034" w:type="dxa"/>
            <w:gridSpan w:val="18"/>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1"/>
          <w:wAfter w:w="100" w:type="dxa"/>
          <w:trHeight w:val="360"/>
        </w:trPr>
        <w:tc>
          <w:tcPr>
            <w:tcW w:w="1697"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0206030029</w:t>
            </w:r>
          </w:p>
        </w:tc>
        <w:tc>
          <w:tcPr>
            <w:tcW w:w="5225" w:type="dxa"/>
            <w:gridSpan w:val="3"/>
            <w:vMerge w:val="restart"/>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TOMOGRAFIA COMPUTADORIZADA DE ARTICULACOES DE MEMBRO INFERIOR</w:t>
            </w:r>
          </w:p>
        </w:tc>
        <w:tc>
          <w:tcPr>
            <w:tcW w:w="132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AC</w:t>
            </w:r>
          </w:p>
        </w:tc>
        <w:tc>
          <w:tcPr>
            <w:tcW w:w="90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86.75</w:t>
            </w:r>
          </w:p>
        </w:tc>
        <w:tc>
          <w:tcPr>
            <w:tcW w:w="86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86.75</w:t>
            </w:r>
          </w:p>
        </w:tc>
        <w:tc>
          <w:tcPr>
            <w:tcW w:w="74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86.75</w:t>
            </w:r>
          </w:p>
        </w:tc>
        <w:tc>
          <w:tcPr>
            <w:tcW w:w="708"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7"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86.75</w:t>
            </w:r>
          </w:p>
        </w:tc>
      </w:tr>
      <w:tr w:rsidR="006C64A4" w:rsidRPr="00F11DAE" w:rsidTr="003F1248">
        <w:trPr>
          <w:gridAfter w:val="1"/>
          <w:wAfter w:w="100" w:type="dxa"/>
          <w:trHeight w:val="375"/>
        </w:trPr>
        <w:tc>
          <w:tcPr>
            <w:tcW w:w="148" w:type="dxa"/>
            <w:tcBorders>
              <w:top w:val="nil"/>
              <w:left w:val="nil"/>
              <w:bottom w:val="nil"/>
              <w:right w:val="nil"/>
            </w:tcBorders>
            <w:shd w:val="clear" w:color="auto" w:fill="auto"/>
            <w:hideMark/>
          </w:tcPr>
          <w:p w:rsidR="006C64A4" w:rsidRPr="00F11DAE" w:rsidRDefault="006C64A4" w:rsidP="003F1248">
            <w:pPr>
              <w:rPr>
                <w:color w:val="000000"/>
              </w:rPr>
            </w:pPr>
          </w:p>
        </w:tc>
        <w:tc>
          <w:tcPr>
            <w:tcW w:w="1549" w:type="dxa"/>
            <w:tcBorders>
              <w:top w:val="nil"/>
              <w:left w:val="nil"/>
              <w:bottom w:val="nil"/>
              <w:right w:val="nil"/>
            </w:tcBorders>
            <w:shd w:val="clear" w:color="auto" w:fill="auto"/>
            <w:hideMark/>
          </w:tcPr>
          <w:p w:rsidR="006C64A4" w:rsidRPr="00F11DAE" w:rsidRDefault="006C64A4" w:rsidP="003F1248">
            <w:pPr>
              <w:rPr>
                <w:color w:val="000000"/>
              </w:rPr>
            </w:pPr>
          </w:p>
        </w:tc>
        <w:tc>
          <w:tcPr>
            <w:tcW w:w="5225" w:type="dxa"/>
            <w:gridSpan w:val="3"/>
            <w:vMerge/>
            <w:tcBorders>
              <w:top w:val="nil"/>
              <w:left w:val="nil"/>
              <w:bottom w:val="nil"/>
              <w:right w:val="nil"/>
            </w:tcBorders>
            <w:vAlign w:val="center"/>
            <w:hideMark/>
          </w:tcPr>
          <w:p w:rsidR="006C64A4" w:rsidRPr="00F11DAE" w:rsidRDefault="006C64A4" w:rsidP="003F1248">
            <w:pPr>
              <w:rPr>
                <w:color w:val="000000"/>
              </w:rPr>
            </w:pPr>
          </w:p>
        </w:tc>
        <w:tc>
          <w:tcPr>
            <w:tcW w:w="1325" w:type="dxa"/>
            <w:tcBorders>
              <w:top w:val="nil"/>
              <w:left w:val="nil"/>
              <w:bottom w:val="nil"/>
              <w:right w:val="nil"/>
            </w:tcBorders>
            <w:shd w:val="clear" w:color="auto" w:fill="auto"/>
            <w:hideMark/>
          </w:tcPr>
          <w:p w:rsidR="006C64A4" w:rsidRPr="00F11DAE" w:rsidRDefault="006C64A4" w:rsidP="003F1248">
            <w:pPr>
              <w:rPr>
                <w:color w:val="000000"/>
              </w:rPr>
            </w:pPr>
          </w:p>
        </w:tc>
        <w:tc>
          <w:tcPr>
            <w:tcW w:w="1424" w:type="dxa"/>
            <w:tcBorders>
              <w:top w:val="nil"/>
              <w:left w:val="nil"/>
              <w:bottom w:val="nil"/>
              <w:right w:val="nil"/>
            </w:tcBorders>
            <w:shd w:val="clear" w:color="auto" w:fill="auto"/>
            <w:hideMark/>
          </w:tcPr>
          <w:p w:rsidR="006C64A4" w:rsidRPr="00F11DAE" w:rsidRDefault="006C64A4" w:rsidP="003F1248">
            <w:pPr>
              <w:rPr>
                <w:color w:val="000000"/>
              </w:rPr>
            </w:pPr>
          </w:p>
        </w:tc>
        <w:tc>
          <w:tcPr>
            <w:tcW w:w="907" w:type="dxa"/>
            <w:tcBorders>
              <w:top w:val="nil"/>
              <w:left w:val="nil"/>
              <w:bottom w:val="nil"/>
              <w:right w:val="nil"/>
            </w:tcBorders>
            <w:shd w:val="clear" w:color="auto" w:fill="auto"/>
            <w:hideMark/>
          </w:tcPr>
          <w:p w:rsidR="006C64A4" w:rsidRPr="00F11DAE" w:rsidRDefault="006C64A4" w:rsidP="003F1248">
            <w:pPr>
              <w:rPr>
                <w:color w:val="000000"/>
              </w:rPr>
            </w:pPr>
          </w:p>
        </w:tc>
        <w:tc>
          <w:tcPr>
            <w:tcW w:w="869"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61"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587" w:type="dxa"/>
            <w:tcBorders>
              <w:top w:val="nil"/>
              <w:left w:val="nil"/>
              <w:bottom w:val="nil"/>
              <w:right w:val="nil"/>
            </w:tcBorders>
            <w:shd w:val="clear" w:color="auto" w:fill="auto"/>
            <w:hideMark/>
          </w:tcPr>
          <w:p w:rsidR="006C64A4" w:rsidRPr="00F11DAE" w:rsidRDefault="006C64A4" w:rsidP="003F1248">
            <w:pPr>
              <w:rPr>
                <w:color w:val="000000"/>
              </w:rPr>
            </w:pPr>
          </w:p>
        </w:tc>
        <w:tc>
          <w:tcPr>
            <w:tcW w:w="708"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720"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411" w:type="dxa"/>
            <w:tcBorders>
              <w:top w:val="nil"/>
              <w:left w:val="nil"/>
              <w:bottom w:val="nil"/>
              <w:right w:val="nil"/>
            </w:tcBorders>
            <w:shd w:val="clear" w:color="auto" w:fill="auto"/>
            <w:hideMark/>
          </w:tcPr>
          <w:p w:rsidR="006C64A4" w:rsidRPr="00F11DAE" w:rsidRDefault="006C64A4" w:rsidP="003F1248">
            <w:pPr>
              <w:rPr>
                <w:color w:val="000000"/>
              </w:rPr>
            </w:pPr>
          </w:p>
        </w:tc>
        <w:tc>
          <w:tcPr>
            <w:tcW w:w="146"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1"/>
          <w:wAfter w:w="100" w:type="dxa"/>
          <w:trHeight w:val="360"/>
        </w:trPr>
        <w:tc>
          <w:tcPr>
            <w:tcW w:w="1697"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0206030037</w:t>
            </w:r>
          </w:p>
        </w:tc>
        <w:tc>
          <w:tcPr>
            <w:tcW w:w="5225" w:type="dxa"/>
            <w:gridSpan w:val="3"/>
            <w:vMerge w:val="restart"/>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TOMOGRAFIA COMPUTADORIZADA DE PELVE / BACIA / ABDOMEN INFERIOR</w:t>
            </w:r>
          </w:p>
        </w:tc>
        <w:tc>
          <w:tcPr>
            <w:tcW w:w="132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AC</w:t>
            </w:r>
          </w:p>
        </w:tc>
        <w:tc>
          <w:tcPr>
            <w:tcW w:w="907" w:type="dxa"/>
            <w:vMerge w:val="restart"/>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138.63</w:t>
            </w:r>
          </w:p>
        </w:tc>
        <w:tc>
          <w:tcPr>
            <w:tcW w:w="86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138.63</w:t>
            </w:r>
          </w:p>
        </w:tc>
        <w:tc>
          <w:tcPr>
            <w:tcW w:w="74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138.63</w:t>
            </w:r>
          </w:p>
        </w:tc>
        <w:tc>
          <w:tcPr>
            <w:tcW w:w="708"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7"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138.63</w:t>
            </w:r>
          </w:p>
        </w:tc>
      </w:tr>
      <w:tr w:rsidR="006C64A4" w:rsidRPr="00F11DAE" w:rsidTr="003F1248">
        <w:trPr>
          <w:gridAfter w:val="1"/>
          <w:wAfter w:w="100" w:type="dxa"/>
          <w:trHeight w:val="435"/>
        </w:trPr>
        <w:tc>
          <w:tcPr>
            <w:tcW w:w="148" w:type="dxa"/>
            <w:tcBorders>
              <w:top w:val="nil"/>
              <w:left w:val="nil"/>
              <w:bottom w:val="nil"/>
              <w:right w:val="nil"/>
            </w:tcBorders>
            <w:shd w:val="clear" w:color="auto" w:fill="auto"/>
            <w:hideMark/>
          </w:tcPr>
          <w:p w:rsidR="006C64A4" w:rsidRPr="00F11DAE" w:rsidRDefault="006C64A4" w:rsidP="003F1248">
            <w:pPr>
              <w:rPr>
                <w:color w:val="000000"/>
              </w:rPr>
            </w:pPr>
          </w:p>
        </w:tc>
        <w:tc>
          <w:tcPr>
            <w:tcW w:w="1549" w:type="dxa"/>
            <w:tcBorders>
              <w:top w:val="nil"/>
              <w:left w:val="nil"/>
              <w:bottom w:val="nil"/>
              <w:right w:val="nil"/>
            </w:tcBorders>
            <w:shd w:val="clear" w:color="auto" w:fill="auto"/>
            <w:hideMark/>
          </w:tcPr>
          <w:p w:rsidR="006C64A4" w:rsidRPr="00F11DAE" w:rsidRDefault="006C64A4" w:rsidP="003F1248">
            <w:pPr>
              <w:rPr>
                <w:color w:val="000000"/>
              </w:rPr>
            </w:pPr>
          </w:p>
        </w:tc>
        <w:tc>
          <w:tcPr>
            <w:tcW w:w="5225" w:type="dxa"/>
            <w:gridSpan w:val="3"/>
            <w:vMerge/>
            <w:tcBorders>
              <w:top w:val="nil"/>
              <w:left w:val="nil"/>
              <w:bottom w:val="nil"/>
              <w:right w:val="nil"/>
            </w:tcBorders>
            <w:vAlign w:val="center"/>
            <w:hideMark/>
          </w:tcPr>
          <w:p w:rsidR="006C64A4" w:rsidRPr="00F11DAE" w:rsidRDefault="006C64A4" w:rsidP="003F1248">
            <w:pPr>
              <w:rPr>
                <w:color w:val="000000"/>
              </w:rPr>
            </w:pPr>
          </w:p>
        </w:tc>
        <w:tc>
          <w:tcPr>
            <w:tcW w:w="1325" w:type="dxa"/>
            <w:tcBorders>
              <w:top w:val="nil"/>
              <w:left w:val="nil"/>
              <w:bottom w:val="nil"/>
              <w:right w:val="nil"/>
            </w:tcBorders>
            <w:shd w:val="clear" w:color="auto" w:fill="auto"/>
            <w:hideMark/>
          </w:tcPr>
          <w:p w:rsidR="006C64A4" w:rsidRPr="00F11DAE" w:rsidRDefault="006C64A4" w:rsidP="003F1248">
            <w:pPr>
              <w:rPr>
                <w:color w:val="000000"/>
              </w:rPr>
            </w:pPr>
          </w:p>
        </w:tc>
        <w:tc>
          <w:tcPr>
            <w:tcW w:w="1424" w:type="dxa"/>
            <w:tcBorders>
              <w:top w:val="nil"/>
              <w:left w:val="nil"/>
              <w:bottom w:val="nil"/>
              <w:right w:val="nil"/>
            </w:tcBorders>
            <w:shd w:val="clear" w:color="auto" w:fill="auto"/>
            <w:hideMark/>
          </w:tcPr>
          <w:p w:rsidR="006C64A4" w:rsidRPr="00F11DAE" w:rsidRDefault="006C64A4" w:rsidP="003F1248">
            <w:pPr>
              <w:rPr>
                <w:color w:val="000000"/>
              </w:rPr>
            </w:pPr>
          </w:p>
        </w:tc>
        <w:tc>
          <w:tcPr>
            <w:tcW w:w="907" w:type="dxa"/>
            <w:vMerge/>
            <w:tcBorders>
              <w:top w:val="nil"/>
              <w:left w:val="nil"/>
              <w:bottom w:val="nil"/>
              <w:right w:val="nil"/>
            </w:tcBorders>
            <w:vAlign w:val="center"/>
            <w:hideMark/>
          </w:tcPr>
          <w:p w:rsidR="006C64A4" w:rsidRPr="00F11DAE" w:rsidRDefault="006C64A4" w:rsidP="003F1248">
            <w:pPr>
              <w:rPr>
                <w:color w:val="000000"/>
              </w:rPr>
            </w:pPr>
          </w:p>
        </w:tc>
        <w:tc>
          <w:tcPr>
            <w:tcW w:w="869"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161"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587" w:type="dxa"/>
            <w:tcBorders>
              <w:top w:val="nil"/>
              <w:left w:val="nil"/>
              <w:bottom w:val="nil"/>
              <w:right w:val="nil"/>
            </w:tcBorders>
            <w:shd w:val="clear" w:color="auto" w:fill="auto"/>
            <w:hideMark/>
          </w:tcPr>
          <w:p w:rsidR="006C64A4" w:rsidRPr="00F11DAE" w:rsidRDefault="006C64A4" w:rsidP="003F1248">
            <w:pPr>
              <w:rPr>
                <w:color w:val="000000"/>
              </w:rPr>
            </w:pPr>
          </w:p>
        </w:tc>
        <w:tc>
          <w:tcPr>
            <w:tcW w:w="708"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720" w:type="dxa"/>
            <w:gridSpan w:val="2"/>
            <w:tcBorders>
              <w:top w:val="nil"/>
              <w:left w:val="nil"/>
              <w:bottom w:val="nil"/>
              <w:right w:val="nil"/>
            </w:tcBorders>
            <w:shd w:val="clear" w:color="auto" w:fill="auto"/>
            <w:hideMark/>
          </w:tcPr>
          <w:p w:rsidR="006C64A4" w:rsidRPr="00F11DAE" w:rsidRDefault="006C64A4" w:rsidP="003F1248">
            <w:pPr>
              <w:rPr>
                <w:color w:val="000000"/>
              </w:rPr>
            </w:pPr>
          </w:p>
        </w:tc>
        <w:tc>
          <w:tcPr>
            <w:tcW w:w="411" w:type="dxa"/>
            <w:tcBorders>
              <w:top w:val="nil"/>
              <w:left w:val="nil"/>
              <w:bottom w:val="nil"/>
              <w:right w:val="nil"/>
            </w:tcBorders>
            <w:shd w:val="clear" w:color="auto" w:fill="auto"/>
            <w:hideMark/>
          </w:tcPr>
          <w:p w:rsidR="006C64A4" w:rsidRPr="00F11DAE" w:rsidRDefault="006C64A4" w:rsidP="003F1248">
            <w:pPr>
              <w:rPr>
                <w:color w:val="000000"/>
              </w:rPr>
            </w:pPr>
          </w:p>
        </w:tc>
        <w:tc>
          <w:tcPr>
            <w:tcW w:w="146"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gridAfter w:val="1"/>
          <w:wAfter w:w="100" w:type="dxa"/>
          <w:trHeight w:val="360"/>
        </w:trPr>
        <w:tc>
          <w:tcPr>
            <w:tcW w:w="14180" w:type="dxa"/>
            <w:gridSpan w:val="20"/>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Modalidades: 01 - Ambulatorial, 02 - Hospitalar, 03 - Hospital Dia, 04 - Internação Domiciliar, 05 - Assistência Domiciliar, 06 - Atenção Domiciliar</w:t>
            </w:r>
          </w:p>
        </w:tc>
      </w:tr>
      <w:tr w:rsidR="006C64A4" w:rsidRPr="00F11DAE" w:rsidTr="003F1248">
        <w:trPr>
          <w:gridAfter w:val="1"/>
          <w:wAfter w:w="100" w:type="dxa"/>
          <w:trHeight w:val="360"/>
        </w:trPr>
        <w:tc>
          <w:tcPr>
            <w:tcW w:w="14180" w:type="dxa"/>
            <w:gridSpan w:val="20"/>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Complexidade: NA - Não se Aplica, AB - Atenção Básica, MC - Média Complexidade, AC - Alta Complexidade</w:t>
            </w:r>
          </w:p>
        </w:tc>
      </w:tr>
      <w:tr w:rsidR="006C64A4" w:rsidRPr="00F11DAE" w:rsidTr="003F1248">
        <w:trPr>
          <w:gridAfter w:val="1"/>
          <w:wAfter w:w="100" w:type="dxa"/>
          <w:trHeight w:val="19"/>
        </w:trPr>
        <w:tc>
          <w:tcPr>
            <w:tcW w:w="14180" w:type="dxa"/>
            <w:gridSpan w:val="20"/>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r>
      <w:tr w:rsidR="006C64A4" w:rsidRPr="00F11DAE" w:rsidTr="003F1248">
        <w:trPr>
          <w:gridAfter w:val="1"/>
          <w:wAfter w:w="100" w:type="dxa"/>
          <w:trHeight w:val="360"/>
        </w:trPr>
        <w:tc>
          <w:tcPr>
            <w:tcW w:w="3161" w:type="dxa"/>
            <w:gridSpan w:val="4"/>
            <w:tcBorders>
              <w:top w:val="nil"/>
              <w:left w:val="nil"/>
              <w:bottom w:val="nil"/>
              <w:right w:val="nil"/>
            </w:tcBorders>
            <w:shd w:val="clear" w:color="auto" w:fill="auto"/>
            <w:vAlign w:val="center"/>
            <w:hideMark/>
          </w:tcPr>
          <w:p w:rsidR="006C64A4" w:rsidRPr="00F11DAE" w:rsidRDefault="006C64A4" w:rsidP="003F1248">
            <w:pPr>
              <w:rPr>
                <w:color w:val="000000"/>
              </w:rPr>
            </w:pPr>
          </w:p>
        </w:tc>
        <w:tc>
          <w:tcPr>
            <w:tcW w:w="8447" w:type="dxa"/>
            <w:gridSpan w:val="8"/>
            <w:tcBorders>
              <w:top w:val="nil"/>
              <w:left w:val="nil"/>
              <w:bottom w:val="nil"/>
              <w:right w:val="nil"/>
            </w:tcBorders>
            <w:shd w:val="clear" w:color="auto" w:fill="auto"/>
            <w:vAlign w:val="center"/>
            <w:hideMark/>
          </w:tcPr>
          <w:p w:rsidR="006C64A4" w:rsidRPr="00F11DAE" w:rsidRDefault="006C64A4" w:rsidP="003F1248">
            <w:pPr>
              <w:jc w:val="center"/>
              <w:rPr>
                <w:color w:val="000000"/>
              </w:rPr>
            </w:pPr>
          </w:p>
        </w:tc>
        <w:tc>
          <w:tcPr>
            <w:tcW w:w="2015" w:type="dxa"/>
            <w:gridSpan w:val="5"/>
            <w:tcBorders>
              <w:top w:val="nil"/>
              <w:left w:val="nil"/>
              <w:bottom w:val="nil"/>
              <w:right w:val="nil"/>
            </w:tcBorders>
            <w:shd w:val="clear" w:color="auto" w:fill="auto"/>
            <w:vAlign w:val="center"/>
            <w:hideMark/>
          </w:tcPr>
          <w:p w:rsidR="006C64A4" w:rsidRPr="00F11DAE" w:rsidRDefault="006C64A4" w:rsidP="003F1248">
            <w:pPr>
              <w:jc w:val="right"/>
              <w:rPr>
                <w:color w:val="000000"/>
              </w:rPr>
            </w:pPr>
          </w:p>
        </w:tc>
        <w:tc>
          <w:tcPr>
            <w:tcW w:w="557" w:type="dxa"/>
            <w:gridSpan w:val="3"/>
            <w:tcBorders>
              <w:top w:val="nil"/>
              <w:left w:val="nil"/>
              <w:bottom w:val="nil"/>
              <w:right w:val="nil"/>
            </w:tcBorders>
            <w:shd w:val="clear" w:color="auto" w:fill="auto"/>
            <w:vAlign w:val="center"/>
            <w:hideMark/>
          </w:tcPr>
          <w:p w:rsidR="006C64A4" w:rsidRPr="00F11DAE" w:rsidRDefault="006C64A4" w:rsidP="003F1248">
            <w:pPr>
              <w:jc w:val="right"/>
              <w:rPr>
                <w:color w:val="000000"/>
              </w:rPr>
            </w:pPr>
          </w:p>
        </w:tc>
      </w:tr>
      <w:tr w:rsidR="006C64A4" w:rsidRPr="00F11DAE" w:rsidTr="003F1248">
        <w:trPr>
          <w:trHeight w:val="911"/>
        </w:trPr>
        <w:tc>
          <w:tcPr>
            <w:tcW w:w="14280" w:type="dxa"/>
            <w:gridSpan w:val="21"/>
            <w:tcBorders>
              <w:top w:val="nil"/>
              <w:left w:val="nil"/>
              <w:bottom w:val="nil"/>
              <w:right w:val="nil"/>
            </w:tcBorders>
            <w:shd w:val="clear" w:color="000000" w:fill="FFFFFF"/>
            <w:hideMark/>
          </w:tcPr>
          <w:p w:rsidR="006C64A4" w:rsidRPr="00F11DAE" w:rsidRDefault="006C64A4" w:rsidP="003F1248">
            <w:pPr>
              <w:rPr>
                <w:color w:val="000000"/>
              </w:rPr>
            </w:pPr>
            <w:r w:rsidRPr="00F11DAE">
              <w:rPr>
                <w:color w:val="000000"/>
              </w:rPr>
              <w:t>Ministério da Saúde - MS</w:t>
            </w:r>
            <w:r w:rsidRPr="00F11DAE">
              <w:rPr>
                <w:color w:val="000000"/>
              </w:rPr>
              <w:br/>
              <w:t>Secretaria de Atenção à Saúde</w:t>
            </w:r>
            <w:r w:rsidRPr="00F11DAE">
              <w:rPr>
                <w:color w:val="000000"/>
              </w:rPr>
              <w:br/>
              <w:t>Tabela de Procedimentos, Medicamentos, Órteses, Próteses e Materiais Especiais do SUS</w:t>
            </w:r>
          </w:p>
        </w:tc>
      </w:tr>
      <w:tr w:rsidR="006C64A4" w:rsidRPr="00F11DAE" w:rsidTr="003F1248">
        <w:trPr>
          <w:trHeight w:val="19"/>
        </w:trPr>
        <w:tc>
          <w:tcPr>
            <w:tcW w:w="14130" w:type="dxa"/>
            <w:gridSpan w:val="19"/>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50"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165"/>
        </w:trPr>
        <w:tc>
          <w:tcPr>
            <w:tcW w:w="14280" w:type="dxa"/>
            <w:gridSpan w:val="21"/>
            <w:tcBorders>
              <w:top w:val="nil"/>
              <w:left w:val="nil"/>
              <w:bottom w:val="nil"/>
              <w:right w:val="nil"/>
            </w:tcBorders>
            <w:shd w:val="clear" w:color="000000" w:fill="FFFFFF"/>
            <w:vAlign w:val="center"/>
            <w:hideMark/>
          </w:tcPr>
          <w:p w:rsidR="006C64A4" w:rsidRPr="00F11DAE" w:rsidRDefault="006C64A4" w:rsidP="003F1248">
            <w:pPr>
              <w:jc w:val="center"/>
              <w:rPr>
                <w:b/>
                <w:bCs/>
                <w:color w:val="000000"/>
              </w:rPr>
            </w:pPr>
            <w:r w:rsidRPr="00F11DAE">
              <w:rPr>
                <w:b/>
                <w:bCs/>
                <w:color w:val="000000"/>
              </w:rPr>
              <w:t>Procedimento (Sintético com Valor)</w:t>
            </w:r>
          </w:p>
        </w:tc>
      </w:tr>
      <w:tr w:rsidR="006C64A4" w:rsidRPr="00F11DAE" w:rsidTr="003F1248">
        <w:trPr>
          <w:trHeight w:val="406"/>
        </w:trPr>
        <w:tc>
          <w:tcPr>
            <w:tcW w:w="14280" w:type="dxa"/>
            <w:gridSpan w:val="21"/>
            <w:tcBorders>
              <w:top w:val="nil"/>
              <w:left w:val="nil"/>
              <w:bottom w:val="nil"/>
              <w:right w:val="nil"/>
            </w:tcBorders>
            <w:shd w:val="clear" w:color="auto" w:fill="auto"/>
            <w:vAlign w:val="center"/>
            <w:hideMark/>
          </w:tcPr>
          <w:p w:rsidR="006C64A4" w:rsidRPr="00F11DAE" w:rsidRDefault="006C64A4" w:rsidP="003F1248">
            <w:pPr>
              <w:jc w:val="right"/>
              <w:rPr>
                <w:color w:val="000000"/>
              </w:rPr>
            </w:pPr>
            <w:r w:rsidRPr="00F11DAE">
              <w:rPr>
                <w:color w:val="000000"/>
              </w:rPr>
              <w:t>Competência: 03/2015</w:t>
            </w:r>
          </w:p>
        </w:tc>
      </w:tr>
      <w:tr w:rsidR="006C64A4" w:rsidRPr="00F11DAE" w:rsidTr="003F1248">
        <w:trPr>
          <w:trHeight w:val="42"/>
        </w:trPr>
        <w:tc>
          <w:tcPr>
            <w:tcW w:w="14280" w:type="dxa"/>
            <w:gridSpan w:val="21"/>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r>
      <w:tr w:rsidR="006C64A4" w:rsidRPr="00F11DAE" w:rsidTr="003F1248">
        <w:trPr>
          <w:trHeight w:val="240"/>
        </w:trPr>
        <w:tc>
          <w:tcPr>
            <w:tcW w:w="148" w:type="dxa"/>
            <w:tcBorders>
              <w:top w:val="nil"/>
              <w:left w:val="nil"/>
              <w:bottom w:val="nil"/>
              <w:right w:val="nil"/>
            </w:tcBorders>
            <w:shd w:val="clear" w:color="auto" w:fill="auto"/>
            <w:hideMark/>
          </w:tcPr>
          <w:p w:rsidR="006C64A4" w:rsidRPr="00F11DAE" w:rsidRDefault="006C64A4" w:rsidP="003F1248">
            <w:pPr>
              <w:rPr>
                <w:color w:val="000000"/>
              </w:rPr>
            </w:pPr>
          </w:p>
        </w:tc>
        <w:tc>
          <w:tcPr>
            <w:tcW w:w="14132" w:type="dxa"/>
            <w:gridSpan w:val="20"/>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Filtros Utilizados</w:t>
            </w:r>
          </w:p>
        </w:tc>
      </w:tr>
      <w:tr w:rsidR="006C64A4" w:rsidRPr="00F11DAE" w:rsidTr="003F1248">
        <w:trPr>
          <w:trHeight w:val="259"/>
        </w:trPr>
        <w:tc>
          <w:tcPr>
            <w:tcW w:w="148" w:type="dxa"/>
            <w:tcBorders>
              <w:top w:val="nil"/>
              <w:left w:val="nil"/>
              <w:bottom w:val="nil"/>
              <w:right w:val="nil"/>
            </w:tcBorders>
            <w:shd w:val="clear" w:color="auto" w:fill="auto"/>
            <w:hideMark/>
          </w:tcPr>
          <w:p w:rsidR="006C64A4" w:rsidRPr="00F11DAE" w:rsidRDefault="006C64A4" w:rsidP="003F1248">
            <w:pPr>
              <w:rPr>
                <w:color w:val="000000"/>
              </w:rPr>
            </w:pPr>
          </w:p>
        </w:tc>
        <w:tc>
          <w:tcPr>
            <w:tcW w:w="2443"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Competência:</w:t>
            </w:r>
          </w:p>
        </w:tc>
        <w:tc>
          <w:tcPr>
            <w:tcW w:w="11689" w:type="dxa"/>
            <w:gridSpan w:val="18"/>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03/2015</w:t>
            </w:r>
          </w:p>
        </w:tc>
      </w:tr>
      <w:tr w:rsidR="006C64A4" w:rsidRPr="00F11DAE" w:rsidTr="003F1248">
        <w:trPr>
          <w:trHeight w:val="240"/>
        </w:trPr>
        <w:tc>
          <w:tcPr>
            <w:tcW w:w="148" w:type="dxa"/>
            <w:tcBorders>
              <w:top w:val="nil"/>
              <w:left w:val="nil"/>
              <w:bottom w:val="nil"/>
              <w:right w:val="nil"/>
            </w:tcBorders>
            <w:shd w:val="clear" w:color="auto" w:fill="auto"/>
            <w:hideMark/>
          </w:tcPr>
          <w:p w:rsidR="006C64A4" w:rsidRPr="00F11DAE" w:rsidRDefault="006C64A4" w:rsidP="003F1248">
            <w:pPr>
              <w:rPr>
                <w:color w:val="000000"/>
              </w:rPr>
            </w:pPr>
          </w:p>
        </w:tc>
        <w:tc>
          <w:tcPr>
            <w:tcW w:w="2443"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Situação do Procedimento:</w:t>
            </w:r>
          </w:p>
        </w:tc>
        <w:tc>
          <w:tcPr>
            <w:tcW w:w="11689" w:type="dxa"/>
            <w:gridSpan w:val="18"/>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Publicado</w:t>
            </w:r>
          </w:p>
        </w:tc>
      </w:tr>
      <w:tr w:rsidR="006C64A4" w:rsidRPr="00F11DAE" w:rsidTr="003F1248">
        <w:trPr>
          <w:trHeight w:val="240"/>
        </w:trPr>
        <w:tc>
          <w:tcPr>
            <w:tcW w:w="148" w:type="dxa"/>
            <w:tcBorders>
              <w:top w:val="nil"/>
              <w:left w:val="nil"/>
              <w:bottom w:val="nil"/>
              <w:right w:val="nil"/>
            </w:tcBorders>
            <w:shd w:val="clear" w:color="auto" w:fill="auto"/>
            <w:hideMark/>
          </w:tcPr>
          <w:p w:rsidR="006C64A4" w:rsidRPr="00F11DAE" w:rsidRDefault="006C64A4" w:rsidP="003F1248">
            <w:pPr>
              <w:rPr>
                <w:color w:val="000000"/>
              </w:rPr>
            </w:pPr>
          </w:p>
        </w:tc>
        <w:tc>
          <w:tcPr>
            <w:tcW w:w="2443"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Consultar:</w:t>
            </w:r>
          </w:p>
        </w:tc>
        <w:tc>
          <w:tcPr>
            <w:tcW w:w="11689" w:type="dxa"/>
            <w:gridSpan w:val="18"/>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Todos</w:t>
            </w:r>
          </w:p>
        </w:tc>
      </w:tr>
      <w:tr w:rsidR="006C64A4" w:rsidRPr="00F11DAE" w:rsidTr="003F1248">
        <w:trPr>
          <w:trHeight w:val="259"/>
        </w:trPr>
        <w:tc>
          <w:tcPr>
            <w:tcW w:w="148" w:type="dxa"/>
            <w:tcBorders>
              <w:top w:val="nil"/>
              <w:left w:val="nil"/>
              <w:bottom w:val="nil"/>
              <w:right w:val="nil"/>
            </w:tcBorders>
            <w:shd w:val="clear" w:color="auto" w:fill="auto"/>
            <w:hideMark/>
          </w:tcPr>
          <w:p w:rsidR="006C64A4" w:rsidRPr="00F11DAE" w:rsidRDefault="006C64A4" w:rsidP="003F1248">
            <w:pPr>
              <w:rPr>
                <w:color w:val="000000"/>
              </w:rPr>
            </w:pPr>
          </w:p>
        </w:tc>
        <w:tc>
          <w:tcPr>
            <w:tcW w:w="2443"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Grupo:</w:t>
            </w:r>
          </w:p>
        </w:tc>
        <w:tc>
          <w:tcPr>
            <w:tcW w:w="11689" w:type="dxa"/>
            <w:gridSpan w:val="18"/>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02 - Procedimentos com finalidade diagnóstica</w:t>
            </w:r>
          </w:p>
        </w:tc>
      </w:tr>
      <w:tr w:rsidR="006C64A4" w:rsidRPr="00F11DAE" w:rsidTr="003F1248">
        <w:trPr>
          <w:trHeight w:val="259"/>
        </w:trPr>
        <w:tc>
          <w:tcPr>
            <w:tcW w:w="148" w:type="dxa"/>
            <w:tcBorders>
              <w:top w:val="nil"/>
              <w:left w:val="nil"/>
              <w:bottom w:val="nil"/>
              <w:right w:val="nil"/>
            </w:tcBorders>
            <w:shd w:val="clear" w:color="auto" w:fill="auto"/>
            <w:hideMark/>
          </w:tcPr>
          <w:p w:rsidR="006C64A4" w:rsidRPr="00F11DAE" w:rsidRDefault="006C64A4" w:rsidP="003F1248">
            <w:pPr>
              <w:rPr>
                <w:color w:val="000000"/>
              </w:rPr>
            </w:pPr>
          </w:p>
        </w:tc>
        <w:tc>
          <w:tcPr>
            <w:tcW w:w="2443"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proofErr w:type="spellStart"/>
            <w:r w:rsidRPr="00F11DAE">
              <w:rPr>
                <w:color w:val="000000"/>
              </w:rPr>
              <w:t>SubGrupo</w:t>
            </w:r>
            <w:proofErr w:type="spellEnd"/>
            <w:r w:rsidRPr="00F11DAE">
              <w:rPr>
                <w:color w:val="000000"/>
              </w:rPr>
              <w:t>:</w:t>
            </w:r>
          </w:p>
        </w:tc>
        <w:tc>
          <w:tcPr>
            <w:tcW w:w="11689" w:type="dxa"/>
            <w:gridSpan w:val="18"/>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07 - Diagnóstico por ressonância magnética</w:t>
            </w:r>
          </w:p>
        </w:tc>
      </w:tr>
      <w:tr w:rsidR="006C64A4" w:rsidRPr="00F11DAE" w:rsidTr="003F1248">
        <w:trPr>
          <w:trHeight w:val="259"/>
        </w:trPr>
        <w:tc>
          <w:tcPr>
            <w:tcW w:w="148" w:type="dxa"/>
            <w:tcBorders>
              <w:top w:val="nil"/>
              <w:left w:val="nil"/>
              <w:bottom w:val="nil"/>
              <w:right w:val="nil"/>
            </w:tcBorders>
            <w:shd w:val="clear" w:color="auto" w:fill="auto"/>
            <w:hideMark/>
          </w:tcPr>
          <w:p w:rsidR="006C64A4" w:rsidRPr="00F11DAE" w:rsidRDefault="006C64A4" w:rsidP="003F1248">
            <w:pPr>
              <w:rPr>
                <w:color w:val="000000"/>
              </w:rPr>
            </w:pPr>
          </w:p>
        </w:tc>
        <w:tc>
          <w:tcPr>
            <w:tcW w:w="2443"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Forma de Organização:</w:t>
            </w:r>
          </w:p>
        </w:tc>
        <w:tc>
          <w:tcPr>
            <w:tcW w:w="11689" w:type="dxa"/>
            <w:gridSpan w:val="18"/>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01 - RM da cabeça, pescoço e coluna vertebral</w:t>
            </w:r>
          </w:p>
        </w:tc>
      </w:tr>
      <w:tr w:rsidR="006C64A4" w:rsidRPr="00F11DAE" w:rsidTr="003F1248">
        <w:trPr>
          <w:trHeight w:val="259"/>
        </w:trPr>
        <w:tc>
          <w:tcPr>
            <w:tcW w:w="148" w:type="dxa"/>
            <w:tcBorders>
              <w:top w:val="nil"/>
              <w:left w:val="nil"/>
              <w:bottom w:val="nil"/>
              <w:right w:val="nil"/>
            </w:tcBorders>
            <w:shd w:val="clear" w:color="auto" w:fill="auto"/>
            <w:hideMark/>
          </w:tcPr>
          <w:p w:rsidR="006C64A4" w:rsidRPr="00F11DAE" w:rsidRDefault="006C64A4" w:rsidP="003F1248">
            <w:pPr>
              <w:rPr>
                <w:color w:val="000000"/>
              </w:rPr>
            </w:pPr>
          </w:p>
        </w:tc>
        <w:tc>
          <w:tcPr>
            <w:tcW w:w="2443"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Modalidade:</w:t>
            </w:r>
          </w:p>
        </w:tc>
        <w:tc>
          <w:tcPr>
            <w:tcW w:w="11689" w:type="dxa"/>
            <w:gridSpan w:val="18"/>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 xml:space="preserve">Ambulatorial, </w:t>
            </w:r>
          </w:p>
        </w:tc>
      </w:tr>
      <w:tr w:rsidR="006C64A4" w:rsidRPr="00F11DAE" w:rsidTr="003F1248">
        <w:trPr>
          <w:trHeight w:val="360"/>
        </w:trPr>
        <w:tc>
          <w:tcPr>
            <w:tcW w:w="1697"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Código</w:t>
            </w:r>
          </w:p>
        </w:tc>
        <w:tc>
          <w:tcPr>
            <w:tcW w:w="5225"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Nome</w:t>
            </w:r>
          </w:p>
        </w:tc>
        <w:tc>
          <w:tcPr>
            <w:tcW w:w="132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Modalidade</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Complexidade</w:t>
            </w:r>
          </w:p>
        </w:tc>
        <w:tc>
          <w:tcPr>
            <w:tcW w:w="100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SA</w:t>
            </w:r>
          </w:p>
        </w:tc>
        <w:tc>
          <w:tcPr>
            <w:tcW w:w="86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proofErr w:type="spellStart"/>
            <w:r w:rsidRPr="00F11DAE">
              <w:rPr>
                <w:color w:val="000000"/>
              </w:rPr>
              <w:t>Tot</w:t>
            </w:r>
            <w:proofErr w:type="spellEnd"/>
            <w:r w:rsidRPr="00F11DAE">
              <w:rPr>
                <w:color w:val="000000"/>
              </w:rPr>
              <w:t xml:space="preserve">. </w:t>
            </w:r>
            <w:proofErr w:type="spellStart"/>
            <w:r w:rsidRPr="00F11DAE">
              <w:rPr>
                <w:color w:val="000000"/>
              </w:rPr>
              <w:t>Amb</w:t>
            </w:r>
            <w:proofErr w:type="spellEnd"/>
            <w:r w:rsidRPr="00F11DAE">
              <w:rPr>
                <w:color w:val="000000"/>
              </w:rPr>
              <w:t xml:space="preserve">. </w:t>
            </w:r>
          </w:p>
        </w:tc>
        <w:tc>
          <w:tcPr>
            <w:tcW w:w="74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SH</w:t>
            </w:r>
          </w:p>
        </w:tc>
        <w:tc>
          <w:tcPr>
            <w:tcW w:w="708"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SP</w:t>
            </w:r>
          </w:p>
        </w:tc>
        <w:tc>
          <w:tcPr>
            <w:tcW w:w="1281"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proofErr w:type="spellStart"/>
            <w:r w:rsidRPr="00F11DAE">
              <w:rPr>
                <w:color w:val="000000"/>
              </w:rPr>
              <w:t>Tot</w:t>
            </w:r>
            <w:proofErr w:type="spellEnd"/>
            <w:r w:rsidRPr="00F11DAE">
              <w:rPr>
                <w:color w:val="000000"/>
              </w:rPr>
              <w:t xml:space="preserve">. Hosp. </w:t>
            </w:r>
          </w:p>
        </w:tc>
      </w:tr>
      <w:tr w:rsidR="006C64A4" w:rsidRPr="00F11DAE" w:rsidTr="003F1248">
        <w:trPr>
          <w:trHeight w:val="42"/>
        </w:trPr>
        <w:tc>
          <w:tcPr>
            <w:tcW w:w="14130" w:type="dxa"/>
            <w:gridSpan w:val="19"/>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50"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97"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0207010013</w:t>
            </w:r>
          </w:p>
        </w:tc>
        <w:tc>
          <w:tcPr>
            <w:tcW w:w="5225"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ANGIORESSONANCIA CEREBRAL</w:t>
            </w:r>
          </w:p>
        </w:tc>
        <w:tc>
          <w:tcPr>
            <w:tcW w:w="132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AC</w:t>
            </w:r>
          </w:p>
        </w:tc>
        <w:tc>
          <w:tcPr>
            <w:tcW w:w="100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c>
          <w:tcPr>
            <w:tcW w:w="86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c>
          <w:tcPr>
            <w:tcW w:w="74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c>
          <w:tcPr>
            <w:tcW w:w="708"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81"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r>
      <w:tr w:rsidR="006C64A4" w:rsidRPr="00F11DAE" w:rsidTr="003F1248">
        <w:trPr>
          <w:trHeight w:val="19"/>
        </w:trPr>
        <w:tc>
          <w:tcPr>
            <w:tcW w:w="14130" w:type="dxa"/>
            <w:gridSpan w:val="19"/>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50"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555"/>
        </w:trPr>
        <w:tc>
          <w:tcPr>
            <w:tcW w:w="1697"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0207010021</w:t>
            </w:r>
          </w:p>
        </w:tc>
        <w:tc>
          <w:tcPr>
            <w:tcW w:w="5225"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RESSONANCIA MAGNETICA DE ARTICULACAO TEMPORO-MANDIBULAR (BILATERAL)</w:t>
            </w:r>
          </w:p>
        </w:tc>
        <w:tc>
          <w:tcPr>
            <w:tcW w:w="132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AC</w:t>
            </w:r>
          </w:p>
        </w:tc>
        <w:tc>
          <w:tcPr>
            <w:tcW w:w="100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c>
          <w:tcPr>
            <w:tcW w:w="86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c>
          <w:tcPr>
            <w:tcW w:w="74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c>
          <w:tcPr>
            <w:tcW w:w="708"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81"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r>
      <w:tr w:rsidR="006C64A4" w:rsidRPr="00F11DAE" w:rsidTr="003F1248">
        <w:trPr>
          <w:trHeight w:val="360"/>
        </w:trPr>
        <w:tc>
          <w:tcPr>
            <w:tcW w:w="1697"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0207010030</w:t>
            </w:r>
          </w:p>
        </w:tc>
        <w:tc>
          <w:tcPr>
            <w:tcW w:w="5225"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RESSONANCIA MAGNETICA DE COLUNA CERVICAL</w:t>
            </w:r>
          </w:p>
        </w:tc>
        <w:tc>
          <w:tcPr>
            <w:tcW w:w="132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AC</w:t>
            </w:r>
          </w:p>
        </w:tc>
        <w:tc>
          <w:tcPr>
            <w:tcW w:w="100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c>
          <w:tcPr>
            <w:tcW w:w="86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c>
          <w:tcPr>
            <w:tcW w:w="74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c>
          <w:tcPr>
            <w:tcW w:w="708"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81"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r>
      <w:tr w:rsidR="006C64A4" w:rsidRPr="00F11DAE" w:rsidTr="003F1248">
        <w:trPr>
          <w:trHeight w:val="360"/>
        </w:trPr>
        <w:tc>
          <w:tcPr>
            <w:tcW w:w="1697"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0207010048</w:t>
            </w:r>
          </w:p>
        </w:tc>
        <w:tc>
          <w:tcPr>
            <w:tcW w:w="5225"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RESSONANCIA MAGNETICA DE COLUNA LOMBO-SACRA</w:t>
            </w:r>
          </w:p>
        </w:tc>
        <w:tc>
          <w:tcPr>
            <w:tcW w:w="132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AC</w:t>
            </w:r>
          </w:p>
        </w:tc>
        <w:tc>
          <w:tcPr>
            <w:tcW w:w="100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c>
          <w:tcPr>
            <w:tcW w:w="86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c>
          <w:tcPr>
            <w:tcW w:w="74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c>
          <w:tcPr>
            <w:tcW w:w="708"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81"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r>
      <w:tr w:rsidR="006C64A4" w:rsidRPr="00F11DAE" w:rsidTr="003F1248">
        <w:trPr>
          <w:trHeight w:val="360"/>
        </w:trPr>
        <w:tc>
          <w:tcPr>
            <w:tcW w:w="1697"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0207010056</w:t>
            </w:r>
          </w:p>
        </w:tc>
        <w:tc>
          <w:tcPr>
            <w:tcW w:w="5225"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RESSONANCIA MAGNETICA DE COLUNA TORACICA</w:t>
            </w:r>
          </w:p>
        </w:tc>
        <w:tc>
          <w:tcPr>
            <w:tcW w:w="132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AC</w:t>
            </w:r>
          </w:p>
        </w:tc>
        <w:tc>
          <w:tcPr>
            <w:tcW w:w="100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c>
          <w:tcPr>
            <w:tcW w:w="86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c>
          <w:tcPr>
            <w:tcW w:w="74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c>
          <w:tcPr>
            <w:tcW w:w="708"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81"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r>
      <w:tr w:rsidR="006C64A4" w:rsidRPr="00F11DAE" w:rsidTr="003F1248">
        <w:trPr>
          <w:trHeight w:val="19"/>
        </w:trPr>
        <w:tc>
          <w:tcPr>
            <w:tcW w:w="14130" w:type="dxa"/>
            <w:gridSpan w:val="19"/>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50" w:type="dxa"/>
            <w:gridSpan w:val="2"/>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97"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0207010064</w:t>
            </w:r>
          </w:p>
        </w:tc>
        <w:tc>
          <w:tcPr>
            <w:tcW w:w="5225"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RESSONANCIA MAGNETICA DE CRANIO</w:t>
            </w:r>
          </w:p>
        </w:tc>
        <w:tc>
          <w:tcPr>
            <w:tcW w:w="132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AC</w:t>
            </w:r>
          </w:p>
        </w:tc>
        <w:tc>
          <w:tcPr>
            <w:tcW w:w="100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c>
          <w:tcPr>
            <w:tcW w:w="86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c>
          <w:tcPr>
            <w:tcW w:w="74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c>
          <w:tcPr>
            <w:tcW w:w="708"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81"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r>
      <w:tr w:rsidR="006C64A4" w:rsidRPr="00F11DAE" w:rsidTr="003F1248">
        <w:trPr>
          <w:trHeight w:val="420"/>
        </w:trPr>
        <w:tc>
          <w:tcPr>
            <w:tcW w:w="1697"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0207010072</w:t>
            </w:r>
          </w:p>
        </w:tc>
        <w:tc>
          <w:tcPr>
            <w:tcW w:w="5225"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RESSONANCIA MAGNETICA DE SELA TURCICA</w:t>
            </w:r>
          </w:p>
        </w:tc>
        <w:tc>
          <w:tcPr>
            <w:tcW w:w="132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AC</w:t>
            </w:r>
          </w:p>
        </w:tc>
        <w:tc>
          <w:tcPr>
            <w:tcW w:w="1003"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c>
          <w:tcPr>
            <w:tcW w:w="86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c>
          <w:tcPr>
            <w:tcW w:w="748"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c>
          <w:tcPr>
            <w:tcW w:w="708"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81" w:type="dxa"/>
            <w:gridSpan w:val="5"/>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r>
      <w:tr w:rsidR="006C64A4" w:rsidRPr="00F11DAE" w:rsidTr="003F1248">
        <w:trPr>
          <w:trHeight w:val="360"/>
        </w:trPr>
        <w:tc>
          <w:tcPr>
            <w:tcW w:w="14280" w:type="dxa"/>
            <w:gridSpan w:val="21"/>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Modalidades: 01 - Ambulatorial, 02 - Hospitalar, 03 - Hospital Dia, 04 - Internação Domiciliar, 05 - Assistência Domiciliar, 06 - Atenção Domiciliar</w:t>
            </w:r>
          </w:p>
        </w:tc>
      </w:tr>
      <w:tr w:rsidR="006C64A4" w:rsidRPr="00F11DAE" w:rsidTr="003F1248">
        <w:trPr>
          <w:trHeight w:val="420"/>
        </w:trPr>
        <w:tc>
          <w:tcPr>
            <w:tcW w:w="14280" w:type="dxa"/>
            <w:gridSpan w:val="21"/>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Complexidade: NA - Não se Aplica, AB - Atenção Básica, MC - Média Complexidade, AC - Alta Complexidade</w:t>
            </w:r>
          </w:p>
        </w:tc>
      </w:tr>
      <w:tr w:rsidR="006C64A4" w:rsidRPr="00F11DAE" w:rsidTr="003F1248">
        <w:trPr>
          <w:trHeight w:val="19"/>
        </w:trPr>
        <w:tc>
          <w:tcPr>
            <w:tcW w:w="14280" w:type="dxa"/>
            <w:gridSpan w:val="21"/>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r>
    </w:tbl>
    <w:p w:rsidR="006C64A4" w:rsidRPr="00F11DAE" w:rsidRDefault="006C64A4" w:rsidP="006C64A4">
      <w:pPr>
        <w:autoSpaceDE w:val="0"/>
        <w:autoSpaceDN w:val="0"/>
        <w:adjustRightInd w:val="0"/>
        <w:spacing w:after="120" w:line="360" w:lineRule="auto"/>
        <w:jc w:val="both"/>
        <w:rPr>
          <w:color w:val="000000"/>
        </w:rPr>
      </w:pPr>
    </w:p>
    <w:tbl>
      <w:tblPr>
        <w:tblW w:w="14400" w:type="dxa"/>
        <w:tblInd w:w="60" w:type="dxa"/>
        <w:tblCellMar>
          <w:left w:w="70" w:type="dxa"/>
          <w:right w:w="70" w:type="dxa"/>
        </w:tblCellMar>
        <w:tblLook w:val="04A0" w:firstRow="1" w:lastRow="0" w:firstColumn="1" w:lastColumn="0" w:noHBand="0" w:noVBand="1"/>
      </w:tblPr>
      <w:tblGrid>
        <w:gridCol w:w="146"/>
        <w:gridCol w:w="1552"/>
        <w:gridCol w:w="889"/>
        <w:gridCol w:w="4313"/>
        <w:gridCol w:w="1325"/>
        <w:gridCol w:w="1424"/>
        <w:gridCol w:w="1117"/>
        <w:gridCol w:w="869"/>
        <w:gridCol w:w="206"/>
        <w:gridCol w:w="576"/>
        <w:gridCol w:w="708"/>
        <w:gridCol w:w="719"/>
        <w:gridCol w:w="410"/>
        <w:gridCol w:w="146"/>
      </w:tblGrid>
      <w:tr w:rsidR="006C64A4" w:rsidRPr="00F11DAE" w:rsidTr="003F1248">
        <w:trPr>
          <w:trHeight w:val="1002"/>
        </w:trPr>
        <w:tc>
          <w:tcPr>
            <w:tcW w:w="14400" w:type="dxa"/>
            <w:gridSpan w:val="14"/>
            <w:tcBorders>
              <w:top w:val="nil"/>
              <w:left w:val="nil"/>
              <w:bottom w:val="nil"/>
              <w:right w:val="nil"/>
            </w:tcBorders>
            <w:shd w:val="clear" w:color="000000" w:fill="FFFFFF"/>
            <w:hideMark/>
          </w:tcPr>
          <w:p w:rsidR="006C64A4" w:rsidRPr="00F11DAE" w:rsidRDefault="006C64A4" w:rsidP="003F1248">
            <w:pPr>
              <w:rPr>
                <w:color w:val="000000"/>
              </w:rPr>
            </w:pPr>
            <w:r w:rsidRPr="00F11DAE">
              <w:rPr>
                <w:color w:val="000000"/>
              </w:rPr>
              <w:t>Ministério da Saúde - MS</w:t>
            </w:r>
            <w:r w:rsidRPr="00F11DAE">
              <w:rPr>
                <w:color w:val="000000"/>
              </w:rPr>
              <w:br/>
              <w:t>Secretaria de Atenção à Saúde</w:t>
            </w:r>
            <w:r w:rsidRPr="00F11DAE">
              <w:rPr>
                <w:color w:val="000000"/>
              </w:rPr>
              <w:br/>
              <w:t>Tabela de Procedimentos, Medicamentos, Órteses, Próteses e Materiais Especiais do SUS</w:t>
            </w:r>
          </w:p>
        </w:tc>
      </w:tr>
      <w:tr w:rsidR="006C64A4" w:rsidRPr="00F11DAE" w:rsidTr="003F1248">
        <w:trPr>
          <w:trHeight w:val="19"/>
        </w:trPr>
        <w:tc>
          <w:tcPr>
            <w:tcW w:w="14254" w:type="dxa"/>
            <w:gridSpan w:val="1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600"/>
        </w:trPr>
        <w:tc>
          <w:tcPr>
            <w:tcW w:w="14400" w:type="dxa"/>
            <w:gridSpan w:val="14"/>
            <w:tcBorders>
              <w:top w:val="nil"/>
              <w:left w:val="nil"/>
              <w:bottom w:val="nil"/>
              <w:right w:val="nil"/>
            </w:tcBorders>
            <w:shd w:val="clear" w:color="000000" w:fill="FFFFFF"/>
            <w:vAlign w:val="center"/>
            <w:hideMark/>
          </w:tcPr>
          <w:p w:rsidR="006C64A4" w:rsidRPr="00F11DAE" w:rsidRDefault="006C64A4" w:rsidP="003F1248">
            <w:pPr>
              <w:jc w:val="center"/>
              <w:rPr>
                <w:b/>
                <w:bCs/>
                <w:color w:val="000000"/>
              </w:rPr>
            </w:pPr>
            <w:r w:rsidRPr="00F11DAE">
              <w:rPr>
                <w:b/>
                <w:bCs/>
                <w:color w:val="000000"/>
              </w:rPr>
              <w:t>Procedimento (Sintético com Valor)</w:t>
            </w:r>
          </w:p>
        </w:tc>
      </w:tr>
      <w:tr w:rsidR="006C64A4" w:rsidRPr="00F11DAE" w:rsidTr="003F1248">
        <w:trPr>
          <w:trHeight w:val="360"/>
        </w:trPr>
        <w:tc>
          <w:tcPr>
            <w:tcW w:w="14400" w:type="dxa"/>
            <w:gridSpan w:val="14"/>
            <w:tcBorders>
              <w:top w:val="nil"/>
              <w:left w:val="nil"/>
              <w:bottom w:val="nil"/>
              <w:right w:val="nil"/>
            </w:tcBorders>
            <w:shd w:val="clear" w:color="auto" w:fill="auto"/>
            <w:vAlign w:val="center"/>
            <w:hideMark/>
          </w:tcPr>
          <w:p w:rsidR="006C64A4" w:rsidRPr="00F11DAE" w:rsidRDefault="006C64A4" w:rsidP="003F1248">
            <w:pPr>
              <w:jc w:val="right"/>
              <w:rPr>
                <w:color w:val="000000"/>
              </w:rPr>
            </w:pPr>
            <w:r w:rsidRPr="00F11DAE">
              <w:rPr>
                <w:color w:val="000000"/>
              </w:rPr>
              <w:t>Competência: 03/2015</w:t>
            </w:r>
          </w:p>
        </w:tc>
      </w:tr>
      <w:tr w:rsidR="006C64A4" w:rsidRPr="00F11DAE" w:rsidTr="003F1248">
        <w:trPr>
          <w:trHeight w:val="42"/>
        </w:trPr>
        <w:tc>
          <w:tcPr>
            <w:tcW w:w="14400"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r>
      <w:tr w:rsidR="006C64A4" w:rsidRPr="00F11DAE" w:rsidTr="003F1248">
        <w:trPr>
          <w:trHeight w:val="240"/>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14254" w:type="dxa"/>
            <w:gridSpan w:val="1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Filtros Utilizados</w:t>
            </w:r>
          </w:p>
        </w:tc>
      </w:tr>
      <w:tr w:rsidR="006C64A4" w:rsidRPr="00F11DAE" w:rsidTr="003F1248">
        <w:trPr>
          <w:trHeight w:val="259"/>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2441"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Competência:</w:t>
            </w:r>
          </w:p>
        </w:tc>
        <w:tc>
          <w:tcPr>
            <w:tcW w:w="11813" w:type="dxa"/>
            <w:gridSpan w:val="11"/>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03/2015</w:t>
            </w:r>
          </w:p>
        </w:tc>
      </w:tr>
      <w:tr w:rsidR="006C64A4" w:rsidRPr="00F11DAE" w:rsidTr="003F1248">
        <w:trPr>
          <w:trHeight w:val="240"/>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2441"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Situação do Procedimento:</w:t>
            </w:r>
          </w:p>
        </w:tc>
        <w:tc>
          <w:tcPr>
            <w:tcW w:w="11813" w:type="dxa"/>
            <w:gridSpan w:val="11"/>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Publicado</w:t>
            </w:r>
          </w:p>
        </w:tc>
      </w:tr>
      <w:tr w:rsidR="006C64A4" w:rsidRPr="00F11DAE" w:rsidTr="003F1248">
        <w:trPr>
          <w:trHeight w:val="240"/>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2441"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Consultar:</w:t>
            </w:r>
          </w:p>
        </w:tc>
        <w:tc>
          <w:tcPr>
            <w:tcW w:w="11813" w:type="dxa"/>
            <w:gridSpan w:val="11"/>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Todos</w:t>
            </w:r>
          </w:p>
        </w:tc>
      </w:tr>
      <w:tr w:rsidR="006C64A4" w:rsidRPr="00F11DAE" w:rsidTr="003F1248">
        <w:trPr>
          <w:trHeight w:val="259"/>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2441"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Grupo:</w:t>
            </w:r>
          </w:p>
        </w:tc>
        <w:tc>
          <w:tcPr>
            <w:tcW w:w="11813" w:type="dxa"/>
            <w:gridSpan w:val="11"/>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02 - Procedimentos com finalidade diagnóstica</w:t>
            </w:r>
          </w:p>
        </w:tc>
      </w:tr>
      <w:tr w:rsidR="006C64A4" w:rsidRPr="00F11DAE" w:rsidTr="003F1248">
        <w:trPr>
          <w:trHeight w:val="259"/>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2441"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proofErr w:type="spellStart"/>
            <w:r w:rsidRPr="00F11DAE">
              <w:rPr>
                <w:color w:val="000000"/>
              </w:rPr>
              <w:t>SubGrupo</w:t>
            </w:r>
            <w:proofErr w:type="spellEnd"/>
            <w:r w:rsidRPr="00F11DAE">
              <w:rPr>
                <w:color w:val="000000"/>
              </w:rPr>
              <w:t>:</w:t>
            </w:r>
          </w:p>
        </w:tc>
        <w:tc>
          <w:tcPr>
            <w:tcW w:w="11813" w:type="dxa"/>
            <w:gridSpan w:val="11"/>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07 - Diagnóstico por ressonância magnética</w:t>
            </w:r>
          </w:p>
        </w:tc>
      </w:tr>
      <w:tr w:rsidR="006C64A4" w:rsidRPr="00F11DAE" w:rsidTr="003F1248">
        <w:trPr>
          <w:trHeight w:val="259"/>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2441"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Forma de Organização:</w:t>
            </w:r>
          </w:p>
        </w:tc>
        <w:tc>
          <w:tcPr>
            <w:tcW w:w="11813" w:type="dxa"/>
            <w:gridSpan w:val="11"/>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 xml:space="preserve">02 - RM do </w:t>
            </w:r>
            <w:proofErr w:type="spellStart"/>
            <w:r w:rsidRPr="00F11DAE">
              <w:rPr>
                <w:color w:val="000000"/>
              </w:rPr>
              <w:t>torax</w:t>
            </w:r>
            <w:proofErr w:type="spellEnd"/>
            <w:r w:rsidRPr="00F11DAE">
              <w:rPr>
                <w:color w:val="000000"/>
              </w:rPr>
              <w:t xml:space="preserve"> e membros superiores</w:t>
            </w:r>
          </w:p>
        </w:tc>
      </w:tr>
      <w:tr w:rsidR="006C64A4" w:rsidRPr="00F11DAE" w:rsidTr="003F1248">
        <w:trPr>
          <w:trHeight w:val="259"/>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2441"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Modalidade:</w:t>
            </w:r>
          </w:p>
        </w:tc>
        <w:tc>
          <w:tcPr>
            <w:tcW w:w="11813" w:type="dxa"/>
            <w:gridSpan w:val="11"/>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 xml:space="preserve">Ambulatorial, </w:t>
            </w:r>
          </w:p>
        </w:tc>
      </w:tr>
      <w:tr w:rsidR="006C64A4" w:rsidRPr="00F11DAE" w:rsidTr="003F1248">
        <w:trPr>
          <w:trHeight w:val="360"/>
        </w:trPr>
        <w:tc>
          <w:tcPr>
            <w:tcW w:w="1698"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Código</w:t>
            </w:r>
          </w:p>
        </w:tc>
        <w:tc>
          <w:tcPr>
            <w:tcW w:w="5202"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Nome</w:t>
            </w:r>
          </w:p>
        </w:tc>
        <w:tc>
          <w:tcPr>
            <w:tcW w:w="132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Modalidade</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Complexidade</w:t>
            </w:r>
          </w:p>
        </w:tc>
        <w:tc>
          <w:tcPr>
            <w:tcW w:w="111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SA</w:t>
            </w:r>
          </w:p>
        </w:tc>
        <w:tc>
          <w:tcPr>
            <w:tcW w:w="86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proofErr w:type="spellStart"/>
            <w:r w:rsidRPr="00F11DAE">
              <w:rPr>
                <w:color w:val="000000"/>
              </w:rPr>
              <w:t>Tot</w:t>
            </w:r>
            <w:proofErr w:type="spellEnd"/>
            <w:r w:rsidRPr="00F11DAE">
              <w:rPr>
                <w:color w:val="000000"/>
              </w:rPr>
              <w:t xml:space="preserve">. </w:t>
            </w:r>
            <w:proofErr w:type="spellStart"/>
            <w:r w:rsidRPr="00F11DAE">
              <w:rPr>
                <w:color w:val="000000"/>
              </w:rPr>
              <w:t>Amb</w:t>
            </w:r>
            <w:proofErr w:type="spellEnd"/>
            <w:r w:rsidRPr="00F11DAE">
              <w:rPr>
                <w:color w:val="000000"/>
              </w:rPr>
              <w:t xml:space="preserve">. </w:t>
            </w:r>
          </w:p>
        </w:tc>
        <w:tc>
          <w:tcPr>
            <w:tcW w:w="782"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SH</w:t>
            </w:r>
          </w:p>
        </w:tc>
        <w:tc>
          <w:tcPr>
            <w:tcW w:w="708"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SP</w:t>
            </w:r>
          </w:p>
        </w:tc>
        <w:tc>
          <w:tcPr>
            <w:tcW w:w="1275"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proofErr w:type="spellStart"/>
            <w:r w:rsidRPr="00F11DAE">
              <w:rPr>
                <w:color w:val="000000"/>
              </w:rPr>
              <w:t>Tot</w:t>
            </w:r>
            <w:proofErr w:type="spellEnd"/>
            <w:r w:rsidRPr="00F11DAE">
              <w:rPr>
                <w:color w:val="000000"/>
              </w:rPr>
              <w:t xml:space="preserve">. Hosp. </w:t>
            </w:r>
          </w:p>
        </w:tc>
      </w:tr>
      <w:tr w:rsidR="006C64A4" w:rsidRPr="00F11DAE" w:rsidTr="003F1248">
        <w:trPr>
          <w:trHeight w:val="360"/>
        </w:trPr>
        <w:tc>
          <w:tcPr>
            <w:tcW w:w="1698"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0207020019</w:t>
            </w:r>
          </w:p>
        </w:tc>
        <w:tc>
          <w:tcPr>
            <w:tcW w:w="5202"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RESSONANCIA MAGNETICA DE CORACAO / AORTA C/ CINE</w:t>
            </w:r>
          </w:p>
        </w:tc>
        <w:tc>
          <w:tcPr>
            <w:tcW w:w="132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AC</w:t>
            </w:r>
          </w:p>
        </w:tc>
        <w:tc>
          <w:tcPr>
            <w:tcW w:w="111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361.25</w:t>
            </w:r>
          </w:p>
        </w:tc>
        <w:tc>
          <w:tcPr>
            <w:tcW w:w="86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361.25</w:t>
            </w:r>
          </w:p>
        </w:tc>
        <w:tc>
          <w:tcPr>
            <w:tcW w:w="782"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361.25</w:t>
            </w:r>
          </w:p>
        </w:tc>
        <w:tc>
          <w:tcPr>
            <w:tcW w:w="708"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5"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361.25</w:t>
            </w:r>
          </w:p>
        </w:tc>
      </w:tr>
      <w:tr w:rsidR="006C64A4" w:rsidRPr="00F11DAE" w:rsidTr="003F1248">
        <w:trPr>
          <w:trHeight w:val="360"/>
        </w:trPr>
        <w:tc>
          <w:tcPr>
            <w:tcW w:w="1698"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0207020027</w:t>
            </w:r>
          </w:p>
        </w:tc>
        <w:tc>
          <w:tcPr>
            <w:tcW w:w="5202" w:type="dxa"/>
            <w:gridSpan w:val="2"/>
            <w:vMerge w:val="restart"/>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RESSONANCIA MAGNETICA DE MEMBRO SUPERIOR (UNILATERAL)</w:t>
            </w:r>
          </w:p>
        </w:tc>
        <w:tc>
          <w:tcPr>
            <w:tcW w:w="132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AC</w:t>
            </w:r>
          </w:p>
        </w:tc>
        <w:tc>
          <w:tcPr>
            <w:tcW w:w="1117" w:type="dxa"/>
            <w:vMerge w:val="restart"/>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c>
          <w:tcPr>
            <w:tcW w:w="86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c>
          <w:tcPr>
            <w:tcW w:w="782"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c>
          <w:tcPr>
            <w:tcW w:w="708"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5"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r>
      <w:tr w:rsidR="006C64A4" w:rsidRPr="00F11DAE" w:rsidTr="003F1248">
        <w:trPr>
          <w:trHeight w:val="345"/>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1552" w:type="dxa"/>
            <w:tcBorders>
              <w:top w:val="nil"/>
              <w:left w:val="nil"/>
              <w:bottom w:val="nil"/>
              <w:right w:val="nil"/>
            </w:tcBorders>
            <w:shd w:val="clear" w:color="auto" w:fill="auto"/>
            <w:hideMark/>
          </w:tcPr>
          <w:p w:rsidR="006C64A4" w:rsidRPr="00F11DAE" w:rsidRDefault="006C64A4" w:rsidP="003F1248">
            <w:pPr>
              <w:rPr>
                <w:color w:val="000000"/>
              </w:rPr>
            </w:pPr>
          </w:p>
        </w:tc>
        <w:tc>
          <w:tcPr>
            <w:tcW w:w="5202" w:type="dxa"/>
            <w:gridSpan w:val="2"/>
            <w:vMerge/>
            <w:tcBorders>
              <w:top w:val="nil"/>
              <w:left w:val="nil"/>
              <w:bottom w:val="nil"/>
              <w:right w:val="nil"/>
            </w:tcBorders>
            <w:vAlign w:val="center"/>
            <w:hideMark/>
          </w:tcPr>
          <w:p w:rsidR="006C64A4" w:rsidRPr="00F11DAE" w:rsidRDefault="006C64A4" w:rsidP="003F1248">
            <w:pPr>
              <w:rPr>
                <w:color w:val="000000"/>
              </w:rPr>
            </w:pPr>
          </w:p>
        </w:tc>
        <w:tc>
          <w:tcPr>
            <w:tcW w:w="1325" w:type="dxa"/>
            <w:tcBorders>
              <w:top w:val="nil"/>
              <w:left w:val="nil"/>
              <w:bottom w:val="nil"/>
              <w:right w:val="nil"/>
            </w:tcBorders>
            <w:shd w:val="clear" w:color="auto" w:fill="auto"/>
            <w:hideMark/>
          </w:tcPr>
          <w:p w:rsidR="006C64A4" w:rsidRPr="00F11DAE" w:rsidRDefault="006C64A4" w:rsidP="003F1248">
            <w:pPr>
              <w:rPr>
                <w:color w:val="000000"/>
              </w:rPr>
            </w:pPr>
          </w:p>
        </w:tc>
        <w:tc>
          <w:tcPr>
            <w:tcW w:w="1424" w:type="dxa"/>
            <w:tcBorders>
              <w:top w:val="nil"/>
              <w:left w:val="nil"/>
              <w:bottom w:val="nil"/>
              <w:right w:val="nil"/>
            </w:tcBorders>
            <w:shd w:val="clear" w:color="auto" w:fill="auto"/>
            <w:hideMark/>
          </w:tcPr>
          <w:p w:rsidR="006C64A4" w:rsidRPr="00F11DAE" w:rsidRDefault="006C64A4" w:rsidP="003F1248">
            <w:pPr>
              <w:rPr>
                <w:color w:val="000000"/>
              </w:rPr>
            </w:pPr>
          </w:p>
        </w:tc>
        <w:tc>
          <w:tcPr>
            <w:tcW w:w="1117" w:type="dxa"/>
            <w:vMerge/>
            <w:tcBorders>
              <w:top w:val="nil"/>
              <w:left w:val="nil"/>
              <w:bottom w:val="nil"/>
              <w:right w:val="nil"/>
            </w:tcBorders>
            <w:vAlign w:val="center"/>
            <w:hideMark/>
          </w:tcPr>
          <w:p w:rsidR="006C64A4" w:rsidRPr="00F11DAE" w:rsidRDefault="006C64A4" w:rsidP="003F1248">
            <w:pPr>
              <w:rPr>
                <w:color w:val="000000"/>
              </w:rPr>
            </w:pPr>
          </w:p>
        </w:tc>
        <w:tc>
          <w:tcPr>
            <w:tcW w:w="869" w:type="dxa"/>
            <w:tcBorders>
              <w:top w:val="nil"/>
              <w:left w:val="nil"/>
              <w:bottom w:val="nil"/>
              <w:right w:val="nil"/>
            </w:tcBorders>
            <w:shd w:val="clear" w:color="auto" w:fill="auto"/>
            <w:hideMark/>
          </w:tcPr>
          <w:p w:rsidR="006C64A4" w:rsidRPr="00F11DAE" w:rsidRDefault="006C64A4" w:rsidP="003F1248">
            <w:pPr>
              <w:rPr>
                <w:color w:val="000000"/>
              </w:rPr>
            </w:pPr>
          </w:p>
        </w:tc>
        <w:tc>
          <w:tcPr>
            <w:tcW w:w="206" w:type="dxa"/>
            <w:tcBorders>
              <w:top w:val="nil"/>
              <w:left w:val="nil"/>
              <w:bottom w:val="nil"/>
              <w:right w:val="nil"/>
            </w:tcBorders>
            <w:shd w:val="clear" w:color="auto" w:fill="auto"/>
            <w:hideMark/>
          </w:tcPr>
          <w:p w:rsidR="006C64A4" w:rsidRPr="00F11DAE" w:rsidRDefault="006C64A4" w:rsidP="003F1248">
            <w:pPr>
              <w:rPr>
                <w:color w:val="000000"/>
              </w:rPr>
            </w:pPr>
          </w:p>
        </w:tc>
        <w:tc>
          <w:tcPr>
            <w:tcW w:w="576" w:type="dxa"/>
            <w:tcBorders>
              <w:top w:val="nil"/>
              <w:left w:val="nil"/>
              <w:bottom w:val="nil"/>
              <w:right w:val="nil"/>
            </w:tcBorders>
            <w:shd w:val="clear" w:color="auto" w:fill="auto"/>
            <w:hideMark/>
          </w:tcPr>
          <w:p w:rsidR="006C64A4" w:rsidRPr="00F11DAE" w:rsidRDefault="006C64A4" w:rsidP="003F1248">
            <w:pPr>
              <w:rPr>
                <w:color w:val="000000"/>
              </w:rPr>
            </w:pPr>
          </w:p>
        </w:tc>
        <w:tc>
          <w:tcPr>
            <w:tcW w:w="708" w:type="dxa"/>
            <w:tcBorders>
              <w:top w:val="nil"/>
              <w:left w:val="nil"/>
              <w:bottom w:val="nil"/>
              <w:right w:val="nil"/>
            </w:tcBorders>
            <w:shd w:val="clear" w:color="auto" w:fill="auto"/>
            <w:hideMark/>
          </w:tcPr>
          <w:p w:rsidR="006C64A4" w:rsidRPr="00F11DAE" w:rsidRDefault="006C64A4" w:rsidP="003F1248">
            <w:pPr>
              <w:rPr>
                <w:color w:val="000000"/>
              </w:rPr>
            </w:pPr>
          </w:p>
        </w:tc>
        <w:tc>
          <w:tcPr>
            <w:tcW w:w="719" w:type="dxa"/>
            <w:tcBorders>
              <w:top w:val="nil"/>
              <w:left w:val="nil"/>
              <w:bottom w:val="nil"/>
              <w:right w:val="nil"/>
            </w:tcBorders>
            <w:shd w:val="clear" w:color="auto" w:fill="auto"/>
            <w:hideMark/>
          </w:tcPr>
          <w:p w:rsidR="006C64A4" w:rsidRPr="00F11DAE" w:rsidRDefault="006C64A4" w:rsidP="003F1248">
            <w:pPr>
              <w:rPr>
                <w:color w:val="000000"/>
              </w:rPr>
            </w:pPr>
          </w:p>
        </w:tc>
        <w:tc>
          <w:tcPr>
            <w:tcW w:w="410" w:type="dxa"/>
            <w:tcBorders>
              <w:top w:val="nil"/>
              <w:left w:val="nil"/>
              <w:bottom w:val="nil"/>
              <w:right w:val="nil"/>
            </w:tcBorders>
            <w:shd w:val="clear" w:color="auto" w:fill="auto"/>
            <w:hideMark/>
          </w:tcPr>
          <w:p w:rsidR="006C64A4" w:rsidRPr="00F11DAE" w:rsidRDefault="006C64A4" w:rsidP="003F1248">
            <w:pPr>
              <w:rPr>
                <w:color w:val="000000"/>
              </w:rPr>
            </w:pP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19"/>
        </w:trPr>
        <w:tc>
          <w:tcPr>
            <w:tcW w:w="14254" w:type="dxa"/>
            <w:gridSpan w:val="1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98"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0207020035</w:t>
            </w:r>
          </w:p>
        </w:tc>
        <w:tc>
          <w:tcPr>
            <w:tcW w:w="5202"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RESSONANCIA MAGNETICA DE TORAX</w:t>
            </w:r>
          </w:p>
        </w:tc>
        <w:tc>
          <w:tcPr>
            <w:tcW w:w="132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AC</w:t>
            </w:r>
          </w:p>
        </w:tc>
        <w:tc>
          <w:tcPr>
            <w:tcW w:w="111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c>
          <w:tcPr>
            <w:tcW w:w="86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c>
          <w:tcPr>
            <w:tcW w:w="782"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c>
          <w:tcPr>
            <w:tcW w:w="708"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5"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r>
      <w:tr w:rsidR="006C64A4" w:rsidRPr="00F11DAE" w:rsidTr="003F1248">
        <w:trPr>
          <w:trHeight w:val="19"/>
        </w:trPr>
        <w:tc>
          <w:tcPr>
            <w:tcW w:w="14254" w:type="dxa"/>
            <w:gridSpan w:val="1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98"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0207020043</w:t>
            </w:r>
          </w:p>
        </w:tc>
        <w:tc>
          <w:tcPr>
            <w:tcW w:w="5202" w:type="dxa"/>
            <w:gridSpan w:val="2"/>
            <w:vMerge w:val="restart"/>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RESSONÂNCIA MAGNÉTICA DE MAMA UNILATERAL PARA AVALIAÇÃO DE POSSÍVEIS COMPLICAÇÕES DE IMPLANTE DE PRÓTESE - RESTRITA AOS CASOS DE IMPLANTE UNILATERAL DE PRÓTESE</w:t>
            </w:r>
          </w:p>
        </w:tc>
        <w:tc>
          <w:tcPr>
            <w:tcW w:w="132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1117" w:type="dxa"/>
            <w:vMerge w:val="restart"/>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c>
          <w:tcPr>
            <w:tcW w:w="86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c>
          <w:tcPr>
            <w:tcW w:w="782"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8"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5"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270"/>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1552" w:type="dxa"/>
            <w:tcBorders>
              <w:top w:val="nil"/>
              <w:left w:val="nil"/>
              <w:bottom w:val="nil"/>
              <w:right w:val="nil"/>
            </w:tcBorders>
            <w:shd w:val="clear" w:color="auto" w:fill="auto"/>
            <w:hideMark/>
          </w:tcPr>
          <w:p w:rsidR="006C64A4" w:rsidRPr="00F11DAE" w:rsidRDefault="006C64A4" w:rsidP="003F1248">
            <w:pPr>
              <w:rPr>
                <w:color w:val="000000"/>
              </w:rPr>
            </w:pPr>
          </w:p>
        </w:tc>
        <w:tc>
          <w:tcPr>
            <w:tcW w:w="5202" w:type="dxa"/>
            <w:gridSpan w:val="2"/>
            <w:vMerge/>
            <w:tcBorders>
              <w:top w:val="nil"/>
              <w:left w:val="nil"/>
              <w:bottom w:val="nil"/>
              <w:right w:val="nil"/>
            </w:tcBorders>
            <w:vAlign w:val="center"/>
            <w:hideMark/>
          </w:tcPr>
          <w:p w:rsidR="006C64A4" w:rsidRPr="00F11DAE" w:rsidRDefault="006C64A4" w:rsidP="003F1248">
            <w:pPr>
              <w:rPr>
                <w:color w:val="000000"/>
              </w:rPr>
            </w:pPr>
          </w:p>
        </w:tc>
        <w:tc>
          <w:tcPr>
            <w:tcW w:w="1325" w:type="dxa"/>
            <w:tcBorders>
              <w:top w:val="nil"/>
              <w:left w:val="nil"/>
              <w:bottom w:val="nil"/>
              <w:right w:val="nil"/>
            </w:tcBorders>
            <w:shd w:val="clear" w:color="auto" w:fill="auto"/>
            <w:hideMark/>
          </w:tcPr>
          <w:p w:rsidR="006C64A4" w:rsidRPr="00F11DAE" w:rsidRDefault="006C64A4" w:rsidP="003F1248">
            <w:pPr>
              <w:rPr>
                <w:color w:val="000000"/>
              </w:rPr>
            </w:pPr>
          </w:p>
        </w:tc>
        <w:tc>
          <w:tcPr>
            <w:tcW w:w="1424" w:type="dxa"/>
            <w:tcBorders>
              <w:top w:val="nil"/>
              <w:left w:val="nil"/>
              <w:bottom w:val="nil"/>
              <w:right w:val="nil"/>
            </w:tcBorders>
            <w:shd w:val="clear" w:color="auto" w:fill="auto"/>
            <w:hideMark/>
          </w:tcPr>
          <w:p w:rsidR="006C64A4" w:rsidRPr="00F11DAE" w:rsidRDefault="006C64A4" w:rsidP="003F1248">
            <w:pPr>
              <w:rPr>
                <w:color w:val="000000"/>
              </w:rPr>
            </w:pPr>
          </w:p>
        </w:tc>
        <w:tc>
          <w:tcPr>
            <w:tcW w:w="1117" w:type="dxa"/>
            <w:vMerge/>
            <w:tcBorders>
              <w:top w:val="nil"/>
              <w:left w:val="nil"/>
              <w:bottom w:val="nil"/>
              <w:right w:val="nil"/>
            </w:tcBorders>
            <w:vAlign w:val="center"/>
            <w:hideMark/>
          </w:tcPr>
          <w:p w:rsidR="006C64A4" w:rsidRPr="00F11DAE" w:rsidRDefault="006C64A4" w:rsidP="003F1248">
            <w:pPr>
              <w:rPr>
                <w:color w:val="000000"/>
              </w:rPr>
            </w:pPr>
          </w:p>
        </w:tc>
        <w:tc>
          <w:tcPr>
            <w:tcW w:w="869" w:type="dxa"/>
            <w:tcBorders>
              <w:top w:val="nil"/>
              <w:left w:val="nil"/>
              <w:bottom w:val="nil"/>
              <w:right w:val="nil"/>
            </w:tcBorders>
            <w:shd w:val="clear" w:color="auto" w:fill="auto"/>
            <w:hideMark/>
          </w:tcPr>
          <w:p w:rsidR="006C64A4" w:rsidRPr="00F11DAE" w:rsidRDefault="006C64A4" w:rsidP="003F1248">
            <w:pPr>
              <w:rPr>
                <w:color w:val="000000"/>
              </w:rPr>
            </w:pPr>
          </w:p>
        </w:tc>
        <w:tc>
          <w:tcPr>
            <w:tcW w:w="206" w:type="dxa"/>
            <w:tcBorders>
              <w:top w:val="nil"/>
              <w:left w:val="nil"/>
              <w:bottom w:val="nil"/>
              <w:right w:val="nil"/>
            </w:tcBorders>
            <w:shd w:val="clear" w:color="auto" w:fill="auto"/>
            <w:hideMark/>
          </w:tcPr>
          <w:p w:rsidR="006C64A4" w:rsidRPr="00F11DAE" w:rsidRDefault="006C64A4" w:rsidP="003F1248">
            <w:pPr>
              <w:rPr>
                <w:color w:val="000000"/>
              </w:rPr>
            </w:pPr>
          </w:p>
        </w:tc>
        <w:tc>
          <w:tcPr>
            <w:tcW w:w="576" w:type="dxa"/>
            <w:tcBorders>
              <w:top w:val="nil"/>
              <w:left w:val="nil"/>
              <w:bottom w:val="nil"/>
              <w:right w:val="nil"/>
            </w:tcBorders>
            <w:shd w:val="clear" w:color="auto" w:fill="auto"/>
            <w:hideMark/>
          </w:tcPr>
          <w:p w:rsidR="006C64A4" w:rsidRPr="00F11DAE" w:rsidRDefault="006C64A4" w:rsidP="003F1248">
            <w:pPr>
              <w:rPr>
                <w:color w:val="000000"/>
              </w:rPr>
            </w:pPr>
          </w:p>
        </w:tc>
        <w:tc>
          <w:tcPr>
            <w:tcW w:w="708" w:type="dxa"/>
            <w:tcBorders>
              <w:top w:val="nil"/>
              <w:left w:val="nil"/>
              <w:bottom w:val="nil"/>
              <w:right w:val="nil"/>
            </w:tcBorders>
            <w:shd w:val="clear" w:color="auto" w:fill="auto"/>
            <w:hideMark/>
          </w:tcPr>
          <w:p w:rsidR="006C64A4" w:rsidRPr="00F11DAE" w:rsidRDefault="006C64A4" w:rsidP="003F1248">
            <w:pPr>
              <w:rPr>
                <w:color w:val="000000"/>
              </w:rPr>
            </w:pPr>
          </w:p>
        </w:tc>
        <w:tc>
          <w:tcPr>
            <w:tcW w:w="719" w:type="dxa"/>
            <w:tcBorders>
              <w:top w:val="nil"/>
              <w:left w:val="nil"/>
              <w:bottom w:val="nil"/>
              <w:right w:val="nil"/>
            </w:tcBorders>
            <w:shd w:val="clear" w:color="auto" w:fill="auto"/>
            <w:hideMark/>
          </w:tcPr>
          <w:p w:rsidR="006C64A4" w:rsidRPr="00F11DAE" w:rsidRDefault="006C64A4" w:rsidP="003F1248">
            <w:pPr>
              <w:rPr>
                <w:color w:val="000000"/>
              </w:rPr>
            </w:pPr>
          </w:p>
        </w:tc>
        <w:tc>
          <w:tcPr>
            <w:tcW w:w="410" w:type="dxa"/>
            <w:tcBorders>
              <w:top w:val="nil"/>
              <w:left w:val="nil"/>
              <w:bottom w:val="nil"/>
              <w:right w:val="nil"/>
            </w:tcBorders>
            <w:shd w:val="clear" w:color="auto" w:fill="auto"/>
            <w:hideMark/>
          </w:tcPr>
          <w:p w:rsidR="006C64A4" w:rsidRPr="00F11DAE" w:rsidRDefault="006C64A4" w:rsidP="003F1248">
            <w:pPr>
              <w:rPr>
                <w:color w:val="000000"/>
              </w:rPr>
            </w:pP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462"/>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1552" w:type="dxa"/>
            <w:tcBorders>
              <w:top w:val="nil"/>
              <w:left w:val="nil"/>
              <w:bottom w:val="nil"/>
              <w:right w:val="nil"/>
            </w:tcBorders>
            <w:shd w:val="clear" w:color="auto" w:fill="auto"/>
            <w:hideMark/>
          </w:tcPr>
          <w:p w:rsidR="006C64A4" w:rsidRPr="00F11DAE" w:rsidRDefault="006C64A4" w:rsidP="003F1248">
            <w:pPr>
              <w:rPr>
                <w:color w:val="000000"/>
              </w:rPr>
            </w:pPr>
          </w:p>
        </w:tc>
        <w:tc>
          <w:tcPr>
            <w:tcW w:w="5202" w:type="dxa"/>
            <w:gridSpan w:val="2"/>
            <w:vMerge/>
            <w:tcBorders>
              <w:top w:val="nil"/>
              <w:left w:val="nil"/>
              <w:bottom w:val="nil"/>
              <w:right w:val="nil"/>
            </w:tcBorders>
            <w:vAlign w:val="center"/>
            <w:hideMark/>
          </w:tcPr>
          <w:p w:rsidR="006C64A4" w:rsidRPr="00F11DAE" w:rsidRDefault="006C64A4" w:rsidP="003F1248">
            <w:pPr>
              <w:rPr>
                <w:color w:val="000000"/>
              </w:rPr>
            </w:pPr>
          </w:p>
        </w:tc>
        <w:tc>
          <w:tcPr>
            <w:tcW w:w="1325" w:type="dxa"/>
            <w:tcBorders>
              <w:top w:val="nil"/>
              <w:left w:val="nil"/>
              <w:bottom w:val="nil"/>
              <w:right w:val="nil"/>
            </w:tcBorders>
            <w:shd w:val="clear" w:color="auto" w:fill="auto"/>
            <w:hideMark/>
          </w:tcPr>
          <w:p w:rsidR="006C64A4" w:rsidRPr="00F11DAE" w:rsidRDefault="006C64A4" w:rsidP="003F1248">
            <w:pPr>
              <w:rPr>
                <w:color w:val="000000"/>
              </w:rPr>
            </w:pPr>
          </w:p>
        </w:tc>
        <w:tc>
          <w:tcPr>
            <w:tcW w:w="1424" w:type="dxa"/>
            <w:tcBorders>
              <w:top w:val="nil"/>
              <w:left w:val="nil"/>
              <w:bottom w:val="nil"/>
              <w:right w:val="nil"/>
            </w:tcBorders>
            <w:shd w:val="clear" w:color="auto" w:fill="auto"/>
            <w:hideMark/>
          </w:tcPr>
          <w:p w:rsidR="006C64A4" w:rsidRPr="00F11DAE" w:rsidRDefault="006C64A4" w:rsidP="003F1248">
            <w:pPr>
              <w:rPr>
                <w:color w:val="000000"/>
              </w:rPr>
            </w:pPr>
          </w:p>
        </w:tc>
        <w:tc>
          <w:tcPr>
            <w:tcW w:w="1117" w:type="dxa"/>
            <w:tcBorders>
              <w:top w:val="nil"/>
              <w:left w:val="nil"/>
              <w:bottom w:val="nil"/>
              <w:right w:val="nil"/>
            </w:tcBorders>
            <w:shd w:val="clear" w:color="auto" w:fill="auto"/>
            <w:hideMark/>
          </w:tcPr>
          <w:p w:rsidR="006C64A4" w:rsidRPr="00F11DAE" w:rsidRDefault="006C64A4" w:rsidP="003F1248">
            <w:pPr>
              <w:rPr>
                <w:color w:val="000000"/>
              </w:rPr>
            </w:pPr>
          </w:p>
        </w:tc>
        <w:tc>
          <w:tcPr>
            <w:tcW w:w="869" w:type="dxa"/>
            <w:tcBorders>
              <w:top w:val="nil"/>
              <w:left w:val="nil"/>
              <w:bottom w:val="nil"/>
              <w:right w:val="nil"/>
            </w:tcBorders>
            <w:shd w:val="clear" w:color="auto" w:fill="auto"/>
            <w:hideMark/>
          </w:tcPr>
          <w:p w:rsidR="006C64A4" w:rsidRPr="00F11DAE" w:rsidRDefault="006C64A4" w:rsidP="003F1248">
            <w:pPr>
              <w:rPr>
                <w:color w:val="000000"/>
              </w:rPr>
            </w:pPr>
          </w:p>
        </w:tc>
        <w:tc>
          <w:tcPr>
            <w:tcW w:w="206" w:type="dxa"/>
            <w:tcBorders>
              <w:top w:val="nil"/>
              <w:left w:val="nil"/>
              <w:bottom w:val="nil"/>
              <w:right w:val="nil"/>
            </w:tcBorders>
            <w:shd w:val="clear" w:color="auto" w:fill="auto"/>
            <w:hideMark/>
          </w:tcPr>
          <w:p w:rsidR="006C64A4" w:rsidRPr="00F11DAE" w:rsidRDefault="006C64A4" w:rsidP="003F1248">
            <w:pPr>
              <w:rPr>
                <w:color w:val="000000"/>
              </w:rPr>
            </w:pPr>
          </w:p>
        </w:tc>
        <w:tc>
          <w:tcPr>
            <w:tcW w:w="576" w:type="dxa"/>
            <w:tcBorders>
              <w:top w:val="nil"/>
              <w:left w:val="nil"/>
              <w:bottom w:val="nil"/>
              <w:right w:val="nil"/>
            </w:tcBorders>
            <w:shd w:val="clear" w:color="auto" w:fill="auto"/>
            <w:hideMark/>
          </w:tcPr>
          <w:p w:rsidR="006C64A4" w:rsidRPr="00F11DAE" w:rsidRDefault="006C64A4" w:rsidP="003F1248">
            <w:pPr>
              <w:rPr>
                <w:color w:val="000000"/>
              </w:rPr>
            </w:pPr>
          </w:p>
        </w:tc>
        <w:tc>
          <w:tcPr>
            <w:tcW w:w="708" w:type="dxa"/>
            <w:tcBorders>
              <w:top w:val="nil"/>
              <w:left w:val="nil"/>
              <w:bottom w:val="nil"/>
              <w:right w:val="nil"/>
            </w:tcBorders>
            <w:shd w:val="clear" w:color="auto" w:fill="auto"/>
            <w:hideMark/>
          </w:tcPr>
          <w:p w:rsidR="006C64A4" w:rsidRPr="00F11DAE" w:rsidRDefault="006C64A4" w:rsidP="003F1248">
            <w:pPr>
              <w:rPr>
                <w:color w:val="000000"/>
              </w:rPr>
            </w:pPr>
          </w:p>
        </w:tc>
        <w:tc>
          <w:tcPr>
            <w:tcW w:w="719" w:type="dxa"/>
            <w:tcBorders>
              <w:top w:val="nil"/>
              <w:left w:val="nil"/>
              <w:bottom w:val="nil"/>
              <w:right w:val="nil"/>
            </w:tcBorders>
            <w:shd w:val="clear" w:color="auto" w:fill="auto"/>
            <w:hideMark/>
          </w:tcPr>
          <w:p w:rsidR="006C64A4" w:rsidRPr="00F11DAE" w:rsidRDefault="006C64A4" w:rsidP="003F1248">
            <w:pPr>
              <w:rPr>
                <w:color w:val="000000"/>
              </w:rPr>
            </w:pPr>
          </w:p>
        </w:tc>
        <w:tc>
          <w:tcPr>
            <w:tcW w:w="410" w:type="dxa"/>
            <w:tcBorders>
              <w:top w:val="nil"/>
              <w:left w:val="nil"/>
              <w:bottom w:val="nil"/>
              <w:right w:val="nil"/>
            </w:tcBorders>
            <w:shd w:val="clear" w:color="auto" w:fill="auto"/>
            <w:hideMark/>
          </w:tcPr>
          <w:p w:rsidR="006C64A4" w:rsidRPr="00F11DAE" w:rsidRDefault="006C64A4" w:rsidP="003F1248">
            <w:pPr>
              <w:rPr>
                <w:color w:val="000000"/>
              </w:rPr>
            </w:pP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19"/>
        </w:trPr>
        <w:tc>
          <w:tcPr>
            <w:tcW w:w="14254" w:type="dxa"/>
            <w:gridSpan w:val="1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98"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0207020051</w:t>
            </w:r>
          </w:p>
        </w:tc>
        <w:tc>
          <w:tcPr>
            <w:tcW w:w="5202" w:type="dxa"/>
            <w:gridSpan w:val="2"/>
            <w:vMerge w:val="restart"/>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RESSONÂNCIA MAGNÉTICA DE MAMA BILATERAL PARA AVALIAÇÃO DE POSSÍVEIS COMPLICAÇÕES DE IMPLANTE DE PRÓTESE</w:t>
            </w:r>
          </w:p>
        </w:tc>
        <w:tc>
          <w:tcPr>
            <w:tcW w:w="132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1117" w:type="dxa"/>
            <w:vMerge w:val="restart"/>
            <w:tcBorders>
              <w:top w:val="nil"/>
              <w:left w:val="nil"/>
              <w:bottom w:val="single" w:sz="8" w:space="0" w:color="000000"/>
              <w:right w:val="nil"/>
            </w:tcBorders>
            <w:shd w:val="clear" w:color="auto" w:fill="auto"/>
            <w:hideMark/>
          </w:tcPr>
          <w:p w:rsidR="006C64A4" w:rsidRPr="00F11DAE" w:rsidRDefault="006C64A4" w:rsidP="003F1248">
            <w:pPr>
              <w:jc w:val="center"/>
              <w:rPr>
                <w:color w:val="000000"/>
              </w:rPr>
            </w:pPr>
            <w:r w:rsidRPr="00F11DAE">
              <w:rPr>
                <w:color w:val="000000"/>
              </w:rPr>
              <w:t>268.75</w:t>
            </w:r>
          </w:p>
        </w:tc>
        <w:tc>
          <w:tcPr>
            <w:tcW w:w="86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c>
          <w:tcPr>
            <w:tcW w:w="782"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8"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5"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r>
      <w:tr w:rsidR="006C64A4" w:rsidRPr="00F11DAE" w:rsidTr="003F1248">
        <w:trPr>
          <w:trHeight w:val="600"/>
        </w:trPr>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c>
          <w:tcPr>
            <w:tcW w:w="1552" w:type="dxa"/>
            <w:tcBorders>
              <w:top w:val="nil"/>
              <w:left w:val="nil"/>
              <w:bottom w:val="nil"/>
              <w:right w:val="nil"/>
            </w:tcBorders>
            <w:shd w:val="clear" w:color="auto" w:fill="auto"/>
            <w:hideMark/>
          </w:tcPr>
          <w:p w:rsidR="006C64A4" w:rsidRPr="00F11DAE" w:rsidRDefault="006C64A4" w:rsidP="003F1248">
            <w:pPr>
              <w:rPr>
                <w:color w:val="000000"/>
              </w:rPr>
            </w:pPr>
          </w:p>
        </w:tc>
        <w:tc>
          <w:tcPr>
            <w:tcW w:w="5202" w:type="dxa"/>
            <w:gridSpan w:val="2"/>
            <w:vMerge/>
            <w:tcBorders>
              <w:top w:val="nil"/>
              <w:left w:val="nil"/>
              <w:bottom w:val="nil"/>
              <w:right w:val="nil"/>
            </w:tcBorders>
            <w:vAlign w:val="center"/>
            <w:hideMark/>
          </w:tcPr>
          <w:p w:rsidR="006C64A4" w:rsidRPr="00F11DAE" w:rsidRDefault="006C64A4" w:rsidP="003F1248">
            <w:pPr>
              <w:rPr>
                <w:color w:val="000000"/>
              </w:rPr>
            </w:pPr>
          </w:p>
        </w:tc>
        <w:tc>
          <w:tcPr>
            <w:tcW w:w="1325" w:type="dxa"/>
            <w:tcBorders>
              <w:top w:val="nil"/>
              <w:left w:val="nil"/>
              <w:bottom w:val="nil"/>
              <w:right w:val="nil"/>
            </w:tcBorders>
            <w:shd w:val="clear" w:color="auto" w:fill="auto"/>
            <w:hideMark/>
          </w:tcPr>
          <w:p w:rsidR="006C64A4" w:rsidRPr="00F11DAE" w:rsidRDefault="006C64A4" w:rsidP="003F1248">
            <w:pPr>
              <w:rPr>
                <w:color w:val="000000"/>
              </w:rPr>
            </w:pPr>
          </w:p>
        </w:tc>
        <w:tc>
          <w:tcPr>
            <w:tcW w:w="1424" w:type="dxa"/>
            <w:tcBorders>
              <w:top w:val="nil"/>
              <w:left w:val="nil"/>
              <w:bottom w:val="nil"/>
              <w:right w:val="nil"/>
            </w:tcBorders>
            <w:shd w:val="clear" w:color="auto" w:fill="auto"/>
            <w:hideMark/>
          </w:tcPr>
          <w:p w:rsidR="006C64A4" w:rsidRPr="00F11DAE" w:rsidRDefault="006C64A4" w:rsidP="003F1248">
            <w:pPr>
              <w:rPr>
                <w:color w:val="000000"/>
              </w:rPr>
            </w:pPr>
          </w:p>
        </w:tc>
        <w:tc>
          <w:tcPr>
            <w:tcW w:w="1117" w:type="dxa"/>
            <w:vMerge/>
            <w:tcBorders>
              <w:top w:val="nil"/>
              <w:left w:val="nil"/>
              <w:bottom w:val="single" w:sz="8" w:space="0" w:color="000000"/>
              <w:right w:val="nil"/>
            </w:tcBorders>
            <w:vAlign w:val="center"/>
            <w:hideMark/>
          </w:tcPr>
          <w:p w:rsidR="006C64A4" w:rsidRPr="00F11DAE" w:rsidRDefault="006C64A4" w:rsidP="003F1248">
            <w:pPr>
              <w:rPr>
                <w:color w:val="000000"/>
              </w:rPr>
            </w:pPr>
          </w:p>
        </w:tc>
        <w:tc>
          <w:tcPr>
            <w:tcW w:w="869" w:type="dxa"/>
            <w:tcBorders>
              <w:top w:val="nil"/>
              <w:left w:val="nil"/>
              <w:bottom w:val="nil"/>
              <w:right w:val="nil"/>
            </w:tcBorders>
            <w:shd w:val="clear" w:color="auto" w:fill="auto"/>
            <w:hideMark/>
          </w:tcPr>
          <w:p w:rsidR="006C64A4" w:rsidRPr="00F11DAE" w:rsidRDefault="006C64A4" w:rsidP="003F1248">
            <w:pPr>
              <w:rPr>
                <w:color w:val="000000"/>
              </w:rPr>
            </w:pPr>
          </w:p>
        </w:tc>
        <w:tc>
          <w:tcPr>
            <w:tcW w:w="206" w:type="dxa"/>
            <w:tcBorders>
              <w:top w:val="nil"/>
              <w:left w:val="nil"/>
              <w:bottom w:val="nil"/>
              <w:right w:val="nil"/>
            </w:tcBorders>
            <w:shd w:val="clear" w:color="auto" w:fill="auto"/>
            <w:hideMark/>
          </w:tcPr>
          <w:p w:rsidR="006C64A4" w:rsidRPr="00F11DAE" w:rsidRDefault="006C64A4" w:rsidP="003F1248">
            <w:pPr>
              <w:rPr>
                <w:color w:val="000000"/>
              </w:rPr>
            </w:pPr>
          </w:p>
        </w:tc>
        <w:tc>
          <w:tcPr>
            <w:tcW w:w="576" w:type="dxa"/>
            <w:tcBorders>
              <w:top w:val="nil"/>
              <w:left w:val="nil"/>
              <w:bottom w:val="nil"/>
              <w:right w:val="nil"/>
            </w:tcBorders>
            <w:shd w:val="clear" w:color="auto" w:fill="auto"/>
            <w:hideMark/>
          </w:tcPr>
          <w:p w:rsidR="006C64A4" w:rsidRPr="00F11DAE" w:rsidRDefault="006C64A4" w:rsidP="003F1248">
            <w:pPr>
              <w:rPr>
                <w:color w:val="000000"/>
              </w:rPr>
            </w:pPr>
          </w:p>
        </w:tc>
        <w:tc>
          <w:tcPr>
            <w:tcW w:w="708" w:type="dxa"/>
            <w:tcBorders>
              <w:top w:val="nil"/>
              <w:left w:val="nil"/>
              <w:bottom w:val="nil"/>
              <w:right w:val="nil"/>
            </w:tcBorders>
            <w:shd w:val="clear" w:color="auto" w:fill="auto"/>
            <w:hideMark/>
          </w:tcPr>
          <w:p w:rsidR="006C64A4" w:rsidRPr="00F11DAE" w:rsidRDefault="006C64A4" w:rsidP="003F1248">
            <w:pPr>
              <w:rPr>
                <w:color w:val="000000"/>
              </w:rPr>
            </w:pPr>
          </w:p>
        </w:tc>
        <w:tc>
          <w:tcPr>
            <w:tcW w:w="719" w:type="dxa"/>
            <w:tcBorders>
              <w:top w:val="nil"/>
              <w:left w:val="nil"/>
              <w:bottom w:val="nil"/>
              <w:right w:val="nil"/>
            </w:tcBorders>
            <w:shd w:val="clear" w:color="auto" w:fill="auto"/>
            <w:hideMark/>
          </w:tcPr>
          <w:p w:rsidR="006C64A4" w:rsidRPr="00F11DAE" w:rsidRDefault="006C64A4" w:rsidP="003F1248">
            <w:pPr>
              <w:rPr>
                <w:color w:val="000000"/>
              </w:rPr>
            </w:pPr>
          </w:p>
        </w:tc>
        <w:tc>
          <w:tcPr>
            <w:tcW w:w="410" w:type="dxa"/>
            <w:tcBorders>
              <w:top w:val="nil"/>
              <w:left w:val="nil"/>
              <w:bottom w:val="nil"/>
              <w:right w:val="nil"/>
            </w:tcBorders>
            <w:shd w:val="clear" w:color="auto" w:fill="auto"/>
            <w:hideMark/>
          </w:tcPr>
          <w:p w:rsidR="006C64A4" w:rsidRPr="00F11DAE" w:rsidRDefault="006C64A4" w:rsidP="003F1248">
            <w:pPr>
              <w:rPr>
                <w:color w:val="000000"/>
              </w:rPr>
            </w:pP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19"/>
        </w:trPr>
        <w:tc>
          <w:tcPr>
            <w:tcW w:w="14254" w:type="dxa"/>
            <w:gridSpan w:val="13"/>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4400" w:type="dxa"/>
            <w:gridSpan w:val="14"/>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Modalidades: 01 - Ambulatorial, 02 - Hospitalar, 03 - Hospital Dia, 04 - Internação Domiciliar, 05 - Assistência Domiciliar, 06 - Atenção Domiciliar</w:t>
            </w:r>
          </w:p>
        </w:tc>
      </w:tr>
      <w:tr w:rsidR="006C64A4" w:rsidRPr="00F11DAE" w:rsidTr="003F1248">
        <w:trPr>
          <w:trHeight w:val="360"/>
        </w:trPr>
        <w:tc>
          <w:tcPr>
            <w:tcW w:w="14400" w:type="dxa"/>
            <w:gridSpan w:val="14"/>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Complexidade: NA - Não se Aplica, AB - Atenção Básica, MC - Média Complexidade, AC - Alta Complexidade</w:t>
            </w:r>
          </w:p>
        </w:tc>
      </w:tr>
      <w:tr w:rsidR="006C64A4" w:rsidRPr="00F11DAE" w:rsidTr="003F1248">
        <w:trPr>
          <w:trHeight w:val="19"/>
        </w:trPr>
        <w:tc>
          <w:tcPr>
            <w:tcW w:w="14400"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r>
    </w:tbl>
    <w:p w:rsidR="006C64A4" w:rsidRPr="00F11DAE" w:rsidRDefault="006C64A4" w:rsidP="006C64A4">
      <w:pPr>
        <w:autoSpaceDE w:val="0"/>
        <w:autoSpaceDN w:val="0"/>
        <w:adjustRightInd w:val="0"/>
        <w:spacing w:after="120" w:line="360" w:lineRule="auto"/>
        <w:jc w:val="both"/>
        <w:rPr>
          <w:color w:val="000000"/>
        </w:rPr>
      </w:pPr>
    </w:p>
    <w:p w:rsidR="006C64A4" w:rsidRPr="00F11DAE" w:rsidRDefault="006C64A4" w:rsidP="006C64A4">
      <w:pPr>
        <w:autoSpaceDE w:val="0"/>
        <w:autoSpaceDN w:val="0"/>
        <w:adjustRightInd w:val="0"/>
        <w:spacing w:after="120" w:line="360" w:lineRule="auto"/>
        <w:jc w:val="both"/>
        <w:rPr>
          <w:color w:val="000000"/>
        </w:rPr>
      </w:pPr>
    </w:p>
    <w:tbl>
      <w:tblPr>
        <w:tblW w:w="14040" w:type="dxa"/>
        <w:tblInd w:w="60" w:type="dxa"/>
        <w:tblCellMar>
          <w:left w:w="70" w:type="dxa"/>
          <w:right w:w="70" w:type="dxa"/>
        </w:tblCellMar>
        <w:tblLook w:val="04A0" w:firstRow="1" w:lastRow="0" w:firstColumn="1" w:lastColumn="0" w:noHBand="0" w:noVBand="1"/>
      </w:tblPr>
      <w:tblGrid>
        <w:gridCol w:w="147"/>
        <w:gridCol w:w="1551"/>
        <w:gridCol w:w="888"/>
        <w:gridCol w:w="4327"/>
        <w:gridCol w:w="1326"/>
        <w:gridCol w:w="1424"/>
        <w:gridCol w:w="775"/>
        <w:gridCol w:w="869"/>
        <w:gridCol w:w="745"/>
        <w:gridCol w:w="709"/>
        <w:gridCol w:w="1133"/>
        <w:gridCol w:w="146"/>
      </w:tblGrid>
      <w:tr w:rsidR="006C64A4" w:rsidRPr="00F11DAE" w:rsidTr="003F1248">
        <w:trPr>
          <w:trHeight w:val="1002"/>
        </w:trPr>
        <w:tc>
          <w:tcPr>
            <w:tcW w:w="14040" w:type="dxa"/>
            <w:gridSpan w:val="12"/>
            <w:tcBorders>
              <w:top w:val="nil"/>
              <w:left w:val="nil"/>
              <w:bottom w:val="nil"/>
              <w:right w:val="nil"/>
            </w:tcBorders>
            <w:shd w:val="clear" w:color="000000" w:fill="FFFFFF"/>
            <w:hideMark/>
          </w:tcPr>
          <w:p w:rsidR="006C64A4" w:rsidRPr="00F11DAE" w:rsidRDefault="006C64A4" w:rsidP="003F1248">
            <w:pPr>
              <w:rPr>
                <w:color w:val="000000"/>
              </w:rPr>
            </w:pPr>
            <w:r w:rsidRPr="00F11DAE">
              <w:rPr>
                <w:color w:val="000000"/>
              </w:rPr>
              <w:lastRenderedPageBreak/>
              <w:t>Ministério da Saúde - MS</w:t>
            </w:r>
            <w:r w:rsidRPr="00F11DAE">
              <w:rPr>
                <w:color w:val="000000"/>
              </w:rPr>
              <w:br/>
              <w:t>Secretaria de Atenção à Saúde</w:t>
            </w:r>
            <w:r w:rsidRPr="00F11DAE">
              <w:rPr>
                <w:color w:val="000000"/>
              </w:rPr>
              <w:br/>
              <w:t>Tabela de Procedimentos, Medicamentos, Órteses, Próteses e Materiais Especiais do SUS</w:t>
            </w:r>
          </w:p>
        </w:tc>
      </w:tr>
      <w:tr w:rsidR="006C64A4" w:rsidRPr="00F11DAE" w:rsidTr="003F1248">
        <w:trPr>
          <w:trHeight w:val="19"/>
        </w:trPr>
        <w:tc>
          <w:tcPr>
            <w:tcW w:w="13894" w:type="dxa"/>
            <w:gridSpan w:val="11"/>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600"/>
        </w:trPr>
        <w:tc>
          <w:tcPr>
            <w:tcW w:w="14040" w:type="dxa"/>
            <w:gridSpan w:val="12"/>
            <w:tcBorders>
              <w:top w:val="nil"/>
              <w:left w:val="nil"/>
              <w:bottom w:val="nil"/>
              <w:right w:val="nil"/>
            </w:tcBorders>
            <w:shd w:val="clear" w:color="000000" w:fill="FFFFFF"/>
            <w:vAlign w:val="center"/>
            <w:hideMark/>
          </w:tcPr>
          <w:p w:rsidR="006C64A4" w:rsidRPr="00F11DAE" w:rsidRDefault="006C64A4" w:rsidP="003F1248">
            <w:pPr>
              <w:jc w:val="center"/>
              <w:rPr>
                <w:b/>
                <w:bCs/>
                <w:color w:val="000000"/>
              </w:rPr>
            </w:pPr>
            <w:r w:rsidRPr="00F11DAE">
              <w:rPr>
                <w:b/>
                <w:bCs/>
                <w:color w:val="000000"/>
              </w:rPr>
              <w:t>Procedimento (Sintético com Valor)</w:t>
            </w:r>
          </w:p>
        </w:tc>
      </w:tr>
      <w:tr w:rsidR="006C64A4" w:rsidRPr="00F11DAE" w:rsidTr="003F1248">
        <w:trPr>
          <w:trHeight w:val="360"/>
        </w:trPr>
        <w:tc>
          <w:tcPr>
            <w:tcW w:w="14040" w:type="dxa"/>
            <w:gridSpan w:val="12"/>
            <w:tcBorders>
              <w:top w:val="nil"/>
              <w:left w:val="nil"/>
              <w:bottom w:val="nil"/>
              <w:right w:val="nil"/>
            </w:tcBorders>
            <w:shd w:val="clear" w:color="auto" w:fill="auto"/>
            <w:vAlign w:val="center"/>
            <w:hideMark/>
          </w:tcPr>
          <w:p w:rsidR="006C64A4" w:rsidRPr="00F11DAE" w:rsidRDefault="006C64A4" w:rsidP="003F1248">
            <w:pPr>
              <w:jc w:val="right"/>
              <w:rPr>
                <w:color w:val="000000"/>
              </w:rPr>
            </w:pPr>
            <w:r w:rsidRPr="00F11DAE">
              <w:rPr>
                <w:color w:val="000000"/>
              </w:rPr>
              <w:t>Competência: 03/2015</w:t>
            </w:r>
          </w:p>
        </w:tc>
      </w:tr>
      <w:tr w:rsidR="006C64A4" w:rsidRPr="00F11DAE" w:rsidTr="003F1248">
        <w:trPr>
          <w:trHeight w:val="42"/>
        </w:trPr>
        <w:tc>
          <w:tcPr>
            <w:tcW w:w="14040" w:type="dxa"/>
            <w:gridSpan w:val="12"/>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r>
      <w:tr w:rsidR="006C64A4" w:rsidRPr="00F11DAE" w:rsidTr="003F1248">
        <w:trPr>
          <w:trHeight w:val="240"/>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13893" w:type="dxa"/>
            <w:gridSpan w:val="11"/>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Filtros Utilizados</w:t>
            </w:r>
          </w:p>
        </w:tc>
      </w:tr>
      <w:tr w:rsidR="006C64A4" w:rsidRPr="00F11DAE" w:rsidTr="003F1248">
        <w:trPr>
          <w:trHeight w:val="259"/>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2439"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Competência:</w:t>
            </w:r>
          </w:p>
        </w:tc>
        <w:tc>
          <w:tcPr>
            <w:tcW w:w="11454" w:type="dxa"/>
            <w:gridSpan w:val="9"/>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03/2015</w:t>
            </w:r>
          </w:p>
        </w:tc>
      </w:tr>
      <w:tr w:rsidR="006C64A4" w:rsidRPr="00F11DAE" w:rsidTr="003F1248">
        <w:trPr>
          <w:trHeight w:val="240"/>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2439"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Situação do Procedimento:</w:t>
            </w:r>
          </w:p>
        </w:tc>
        <w:tc>
          <w:tcPr>
            <w:tcW w:w="11454" w:type="dxa"/>
            <w:gridSpan w:val="9"/>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Publicado</w:t>
            </w:r>
          </w:p>
        </w:tc>
      </w:tr>
      <w:tr w:rsidR="006C64A4" w:rsidRPr="00F11DAE" w:rsidTr="003F1248">
        <w:trPr>
          <w:trHeight w:val="240"/>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2439"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Consultar:</w:t>
            </w:r>
          </w:p>
        </w:tc>
        <w:tc>
          <w:tcPr>
            <w:tcW w:w="11454" w:type="dxa"/>
            <w:gridSpan w:val="9"/>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Todos</w:t>
            </w:r>
          </w:p>
        </w:tc>
      </w:tr>
      <w:tr w:rsidR="006C64A4" w:rsidRPr="00F11DAE" w:rsidTr="003F1248">
        <w:trPr>
          <w:trHeight w:val="259"/>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2439"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Grupo:</w:t>
            </w:r>
          </w:p>
        </w:tc>
        <w:tc>
          <w:tcPr>
            <w:tcW w:w="11454" w:type="dxa"/>
            <w:gridSpan w:val="9"/>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02 - Procedimentos com finalidade diagnóstica</w:t>
            </w:r>
          </w:p>
        </w:tc>
      </w:tr>
      <w:tr w:rsidR="006C64A4" w:rsidRPr="00F11DAE" w:rsidTr="003F1248">
        <w:trPr>
          <w:trHeight w:val="259"/>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2439"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proofErr w:type="spellStart"/>
            <w:r w:rsidRPr="00F11DAE">
              <w:rPr>
                <w:color w:val="000000"/>
              </w:rPr>
              <w:t>SubGrupo</w:t>
            </w:r>
            <w:proofErr w:type="spellEnd"/>
            <w:r w:rsidRPr="00F11DAE">
              <w:rPr>
                <w:color w:val="000000"/>
              </w:rPr>
              <w:t>:</w:t>
            </w:r>
          </w:p>
        </w:tc>
        <w:tc>
          <w:tcPr>
            <w:tcW w:w="11454" w:type="dxa"/>
            <w:gridSpan w:val="9"/>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07 - Diagnóstico por ressonância magnética</w:t>
            </w:r>
          </w:p>
        </w:tc>
      </w:tr>
      <w:tr w:rsidR="006C64A4" w:rsidRPr="00F11DAE" w:rsidTr="003F1248">
        <w:trPr>
          <w:trHeight w:val="259"/>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2439"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Forma de Organização:</w:t>
            </w:r>
          </w:p>
        </w:tc>
        <w:tc>
          <w:tcPr>
            <w:tcW w:w="11454" w:type="dxa"/>
            <w:gridSpan w:val="9"/>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03 - RM do abdômen, pelve e membros inferiores</w:t>
            </w:r>
          </w:p>
        </w:tc>
      </w:tr>
      <w:tr w:rsidR="006C64A4" w:rsidRPr="00F11DAE" w:rsidTr="003F1248">
        <w:trPr>
          <w:trHeight w:val="259"/>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2439"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Modalidade:</w:t>
            </w:r>
          </w:p>
        </w:tc>
        <w:tc>
          <w:tcPr>
            <w:tcW w:w="11454" w:type="dxa"/>
            <w:gridSpan w:val="9"/>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 xml:space="preserve">Ambulatorial, </w:t>
            </w:r>
          </w:p>
        </w:tc>
      </w:tr>
      <w:tr w:rsidR="006C64A4" w:rsidRPr="00F11DAE" w:rsidTr="003F1248">
        <w:trPr>
          <w:trHeight w:val="360"/>
        </w:trPr>
        <w:tc>
          <w:tcPr>
            <w:tcW w:w="1698"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Código</w:t>
            </w:r>
          </w:p>
        </w:tc>
        <w:tc>
          <w:tcPr>
            <w:tcW w:w="5215"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Nome</w:t>
            </w:r>
          </w:p>
        </w:tc>
        <w:tc>
          <w:tcPr>
            <w:tcW w:w="1326"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Modalidade</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Complexidade</w:t>
            </w:r>
          </w:p>
        </w:tc>
        <w:tc>
          <w:tcPr>
            <w:tcW w:w="77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SA</w:t>
            </w:r>
          </w:p>
        </w:tc>
        <w:tc>
          <w:tcPr>
            <w:tcW w:w="86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proofErr w:type="spellStart"/>
            <w:r w:rsidRPr="00F11DAE">
              <w:rPr>
                <w:color w:val="000000"/>
              </w:rPr>
              <w:t>Tot</w:t>
            </w:r>
            <w:proofErr w:type="spellEnd"/>
            <w:r w:rsidRPr="00F11DAE">
              <w:rPr>
                <w:color w:val="000000"/>
              </w:rPr>
              <w:t xml:space="preserve">. </w:t>
            </w:r>
            <w:proofErr w:type="spellStart"/>
            <w:r w:rsidRPr="00F11DAE">
              <w:rPr>
                <w:color w:val="000000"/>
              </w:rPr>
              <w:t>Amb</w:t>
            </w:r>
            <w:proofErr w:type="spellEnd"/>
            <w:r w:rsidRPr="00F11DAE">
              <w:rPr>
                <w:color w:val="000000"/>
              </w:rPr>
              <w:t xml:space="preserve">. </w:t>
            </w:r>
          </w:p>
        </w:tc>
        <w:tc>
          <w:tcPr>
            <w:tcW w:w="74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SH</w:t>
            </w:r>
          </w:p>
        </w:tc>
        <w:tc>
          <w:tcPr>
            <w:tcW w:w="70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SP</w:t>
            </w:r>
          </w:p>
        </w:tc>
        <w:tc>
          <w:tcPr>
            <w:tcW w:w="127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proofErr w:type="spellStart"/>
            <w:r w:rsidRPr="00F11DAE">
              <w:rPr>
                <w:color w:val="000000"/>
              </w:rPr>
              <w:t>Tot</w:t>
            </w:r>
            <w:proofErr w:type="spellEnd"/>
            <w:r w:rsidRPr="00F11DAE">
              <w:rPr>
                <w:color w:val="000000"/>
              </w:rPr>
              <w:t xml:space="preserve">. Hosp. </w:t>
            </w:r>
          </w:p>
        </w:tc>
      </w:tr>
      <w:tr w:rsidR="006C64A4" w:rsidRPr="00F11DAE" w:rsidTr="003F1248">
        <w:trPr>
          <w:trHeight w:val="360"/>
        </w:trPr>
        <w:tc>
          <w:tcPr>
            <w:tcW w:w="1698"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0207030014</w:t>
            </w:r>
          </w:p>
        </w:tc>
        <w:tc>
          <w:tcPr>
            <w:tcW w:w="5215"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RESSONANCIA MAGNETICA DE ABDOMEN SUPERIOR</w:t>
            </w:r>
          </w:p>
        </w:tc>
        <w:tc>
          <w:tcPr>
            <w:tcW w:w="1326"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AC</w:t>
            </w:r>
          </w:p>
        </w:tc>
        <w:tc>
          <w:tcPr>
            <w:tcW w:w="77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c>
          <w:tcPr>
            <w:tcW w:w="86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c>
          <w:tcPr>
            <w:tcW w:w="74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c>
          <w:tcPr>
            <w:tcW w:w="70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r>
      <w:tr w:rsidR="006C64A4" w:rsidRPr="00F11DAE" w:rsidTr="003F1248">
        <w:trPr>
          <w:trHeight w:val="19"/>
        </w:trPr>
        <w:tc>
          <w:tcPr>
            <w:tcW w:w="13894" w:type="dxa"/>
            <w:gridSpan w:val="11"/>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630"/>
        </w:trPr>
        <w:tc>
          <w:tcPr>
            <w:tcW w:w="1698"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0207030022</w:t>
            </w:r>
          </w:p>
        </w:tc>
        <w:tc>
          <w:tcPr>
            <w:tcW w:w="5215"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RESSONANCIA MAGNETICA DE BACIA / PELVE / ABDOMEN INFERIOR</w:t>
            </w:r>
          </w:p>
        </w:tc>
        <w:tc>
          <w:tcPr>
            <w:tcW w:w="1326"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AC</w:t>
            </w:r>
          </w:p>
        </w:tc>
        <w:tc>
          <w:tcPr>
            <w:tcW w:w="77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c>
          <w:tcPr>
            <w:tcW w:w="86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c>
          <w:tcPr>
            <w:tcW w:w="74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c>
          <w:tcPr>
            <w:tcW w:w="70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r>
      <w:tr w:rsidR="006C64A4" w:rsidRPr="00F11DAE" w:rsidTr="003F1248">
        <w:trPr>
          <w:trHeight w:val="615"/>
        </w:trPr>
        <w:tc>
          <w:tcPr>
            <w:tcW w:w="1698"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0207030030</w:t>
            </w:r>
          </w:p>
        </w:tc>
        <w:tc>
          <w:tcPr>
            <w:tcW w:w="5215"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RESSONANCIA MAGNETICA DE MEMBRO INFERIOR (UNILATERAL)</w:t>
            </w:r>
          </w:p>
        </w:tc>
        <w:tc>
          <w:tcPr>
            <w:tcW w:w="1326"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AC</w:t>
            </w:r>
          </w:p>
        </w:tc>
        <w:tc>
          <w:tcPr>
            <w:tcW w:w="77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c>
          <w:tcPr>
            <w:tcW w:w="86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c>
          <w:tcPr>
            <w:tcW w:w="74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c>
          <w:tcPr>
            <w:tcW w:w="70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r>
      <w:tr w:rsidR="006C64A4" w:rsidRPr="00F11DAE" w:rsidTr="003F1248">
        <w:trPr>
          <w:trHeight w:val="19"/>
        </w:trPr>
        <w:tc>
          <w:tcPr>
            <w:tcW w:w="13894" w:type="dxa"/>
            <w:gridSpan w:val="11"/>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98"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0207030049</w:t>
            </w:r>
          </w:p>
        </w:tc>
        <w:tc>
          <w:tcPr>
            <w:tcW w:w="5215"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RESSONANCIA MAGNETICA DE VIAS BILIARES</w:t>
            </w:r>
          </w:p>
        </w:tc>
        <w:tc>
          <w:tcPr>
            <w:tcW w:w="1326"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AC</w:t>
            </w:r>
          </w:p>
        </w:tc>
        <w:tc>
          <w:tcPr>
            <w:tcW w:w="77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c>
          <w:tcPr>
            <w:tcW w:w="86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c>
          <w:tcPr>
            <w:tcW w:w="74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c>
          <w:tcPr>
            <w:tcW w:w="70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268.75</w:t>
            </w:r>
          </w:p>
        </w:tc>
      </w:tr>
      <w:tr w:rsidR="006C64A4" w:rsidRPr="00F11DAE" w:rsidTr="003F1248">
        <w:trPr>
          <w:trHeight w:val="105"/>
        </w:trPr>
        <w:tc>
          <w:tcPr>
            <w:tcW w:w="13894" w:type="dxa"/>
            <w:gridSpan w:val="11"/>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4040" w:type="dxa"/>
            <w:gridSpan w:val="1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Modalidades: 01 - Ambulatorial, 02 - Hospitalar, 03 - Hospital Dia, 04 - Internação Domiciliar, 05 - Assistência Domiciliar, 06 - Atenção Domiciliar</w:t>
            </w:r>
          </w:p>
        </w:tc>
      </w:tr>
      <w:tr w:rsidR="006C64A4" w:rsidRPr="00F11DAE" w:rsidTr="003F1248">
        <w:trPr>
          <w:trHeight w:val="360"/>
        </w:trPr>
        <w:tc>
          <w:tcPr>
            <w:tcW w:w="14040" w:type="dxa"/>
            <w:gridSpan w:val="1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Complexidade: NA - Não se Aplica, AB - Atenção Básica, MC - Média Complexidade, AC - Alta Complexidade</w:t>
            </w:r>
          </w:p>
        </w:tc>
      </w:tr>
      <w:tr w:rsidR="006C64A4" w:rsidRPr="00F11DAE" w:rsidTr="003F1248">
        <w:trPr>
          <w:trHeight w:val="19"/>
        </w:trPr>
        <w:tc>
          <w:tcPr>
            <w:tcW w:w="14040" w:type="dxa"/>
            <w:gridSpan w:val="12"/>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r>
    </w:tbl>
    <w:p w:rsidR="006C64A4" w:rsidRPr="00F11DAE" w:rsidRDefault="006C64A4" w:rsidP="006C64A4">
      <w:pPr>
        <w:autoSpaceDE w:val="0"/>
        <w:autoSpaceDN w:val="0"/>
        <w:adjustRightInd w:val="0"/>
        <w:spacing w:after="120" w:line="360" w:lineRule="auto"/>
        <w:jc w:val="both"/>
        <w:rPr>
          <w:color w:val="000000"/>
        </w:rPr>
      </w:pPr>
    </w:p>
    <w:tbl>
      <w:tblPr>
        <w:tblW w:w="14160" w:type="dxa"/>
        <w:tblInd w:w="60" w:type="dxa"/>
        <w:tblCellMar>
          <w:left w:w="70" w:type="dxa"/>
          <w:right w:w="70" w:type="dxa"/>
        </w:tblCellMar>
        <w:tblLook w:val="04A0" w:firstRow="1" w:lastRow="0" w:firstColumn="1" w:lastColumn="0" w:noHBand="0" w:noVBand="1"/>
      </w:tblPr>
      <w:tblGrid>
        <w:gridCol w:w="148"/>
        <w:gridCol w:w="1540"/>
        <w:gridCol w:w="900"/>
        <w:gridCol w:w="580"/>
        <w:gridCol w:w="3774"/>
        <w:gridCol w:w="1321"/>
        <w:gridCol w:w="1424"/>
        <w:gridCol w:w="884"/>
        <w:gridCol w:w="866"/>
        <w:gridCol w:w="174"/>
        <w:gridCol w:w="575"/>
        <w:gridCol w:w="709"/>
        <w:gridCol w:w="713"/>
        <w:gridCol w:w="406"/>
        <w:gridCol w:w="146"/>
      </w:tblGrid>
      <w:tr w:rsidR="006C64A4" w:rsidRPr="00F11DAE" w:rsidTr="003F1248">
        <w:trPr>
          <w:trHeight w:val="1002"/>
        </w:trPr>
        <w:tc>
          <w:tcPr>
            <w:tcW w:w="14160" w:type="dxa"/>
            <w:gridSpan w:val="15"/>
            <w:tcBorders>
              <w:top w:val="nil"/>
              <w:left w:val="nil"/>
              <w:bottom w:val="nil"/>
              <w:right w:val="nil"/>
            </w:tcBorders>
            <w:shd w:val="clear" w:color="000000" w:fill="FFFFFF"/>
            <w:hideMark/>
          </w:tcPr>
          <w:p w:rsidR="006C64A4" w:rsidRPr="00F11DAE" w:rsidRDefault="006C64A4" w:rsidP="003F1248">
            <w:pPr>
              <w:rPr>
                <w:color w:val="000000"/>
              </w:rPr>
            </w:pPr>
            <w:r w:rsidRPr="00F11DAE">
              <w:rPr>
                <w:color w:val="000000"/>
              </w:rPr>
              <w:t>Ministério da Saúde - MS</w:t>
            </w:r>
            <w:r w:rsidRPr="00F11DAE">
              <w:rPr>
                <w:color w:val="000000"/>
              </w:rPr>
              <w:br/>
              <w:t>Secretaria de Atenção à Saúde</w:t>
            </w:r>
            <w:r w:rsidRPr="00F11DAE">
              <w:rPr>
                <w:color w:val="000000"/>
              </w:rPr>
              <w:br/>
              <w:t>Tabela de Procedimentos, Medicamentos, Órteses, Próteses e Materiais Especiais do SUS</w:t>
            </w:r>
          </w:p>
        </w:tc>
      </w:tr>
      <w:tr w:rsidR="006C64A4" w:rsidRPr="00F11DAE" w:rsidTr="003F1248">
        <w:trPr>
          <w:trHeight w:val="19"/>
        </w:trPr>
        <w:tc>
          <w:tcPr>
            <w:tcW w:w="1401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600"/>
        </w:trPr>
        <w:tc>
          <w:tcPr>
            <w:tcW w:w="14160" w:type="dxa"/>
            <w:gridSpan w:val="15"/>
            <w:tcBorders>
              <w:top w:val="nil"/>
              <w:left w:val="nil"/>
              <w:bottom w:val="nil"/>
              <w:right w:val="nil"/>
            </w:tcBorders>
            <w:shd w:val="clear" w:color="000000" w:fill="FFFFFF"/>
            <w:vAlign w:val="center"/>
            <w:hideMark/>
          </w:tcPr>
          <w:p w:rsidR="006C64A4" w:rsidRPr="00F11DAE" w:rsidRDefault="006C64A4" w:rsidP="003F1248">
            <w:pPr>
              <w:jc w:val="center"/>
              <w:rPr>
                <w:b/>
                <w:bCs/>
                <w:color w:val="000000"/>
              </w:rPr>
            </w:pPr>
            <w:r w:rsidRPr="00F11DAE">
              <w:rPr>
                <w:b/>
                <w:bCs/>
                <w:color w:val="000000"/>
              </w:rPr>
              <w:t>Procedimento (Sintético com Valor)</w:t>
            </w:r>
          </w:p>
        </w:tc>
      </w:tr>
      <w:tr w:rsidR="006C64A4" w:rsidRPr="00F11DAE" w:rsidTr="003F1248">
        <w:trPr>
          <w:trHeight w:val="360"/>
        </w:trPr>
        <w:tc>
          <w:tcPr>
            <w:tcW w:w="14160" w:type="dxa"/>
            <w:gridSpan w:val="15"/>
            <w:tcBorders>
              <w:top w:val="nil"/>
              <w:left w:val="nil"/>
              <w:bottom w:val="nil"/>
              <w:right w:val="nil"/>
            </w:tcBorders>
            <w:shd w:val="clear" w:color="auto" w:fill="auto"/>
            <w:vAlign w:val="center"/>
            <w:hideMark/>
          </w:tcPr>
          <w:p w:rsidR="006C64A4" w:rsidRPr="00F11DAE" w:rsidRDefault="006C64A4" w:rsidP="003F1248">
            <w:pPr>
              <w:jc w:val="right"/>
              <w:rPr>
                <w:color w:val="000000"/>
              </w:rPr>
            </w:pPr>
            <w:r w:rsidRPr="00F11DAE">
              <w:rPr>
                <w:color w:val="000000"/>
              </w:rPr>
              <w:t>Competência: 03/2015</w:t>
            </w:r>
          </w:p>
        </w:tc>
      </w:tr>
      <w:tr w:rsidR="006C64A4" w:rsidRPr="00F11DAE" w:rsidTr="003F1248">
        <w:trPr>
          <w:trHeight w:val="42"/>
        </w:trPr>
        <w:tc>
          <w:tcPr>
            <w:tcW w:w="14160" w:type="dxa"/>
            <w:gridSpan w:val="15"/>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r>
      <w:tr w:rsidR="006C64A4" w:rsidRPr="00F11DAE" w:rsidTr="003F1248">
        <w:trPr>
          <w:trHeight w:val="240"/>
        </w:trPr>
        <w:tc>
          <w:tcPr>
            <w:tcW w:w="148" w:type="dxa"/>
            <w:tcBorders>
              <w:top w:val="nil"/>
              <w:left w:val="nil"/>
              <w:bottom w:val="nil"/>
              <w:right w:val="nil"/>
            </w:tcBorders>
            <w:shd w:val="clear" w:color="auto" w:fill="auto"/>
            <w:hideMark/>
          </w:tcPr>
          <w:p w:rsidR="006C64A4" w:rsidRPr="00F11DAE" w:rsidRDefault="006C64A4" w:rsidP="003F1248">
            <w:pPr>
              <w:rPr>
                <w:color w:val="000000"/>
              </w:rPr>
            </w:pPr>
          </w:p>
        </w:tc>
        <w:tc>
          <w:tcPr>
            <w:tcW w:w="14012" w:type="dxa"/>
            <w:gridSpan w:val="14"/>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Filtros Utilizados</w:t>
            </w:r>
          </w:p>
        </w:tc>
      </w:tr>
      <w:tr w:rsidR="006C64A4" w:rsidRPr="00F11DAE" w:rsidTr="003F1248">
        <w:trPr>
          <w:trHeight w:val="259"/>
        </w:trPr>
        <w:tc>
          <w:tcPr>
            <w:tcW w:w="148" w:type="dxa"/>
            <w:tcBorders>
              <w:top w:val="nil"/>
              <w:left w:val="nil"/>
              <w:bottom w:val="nil"/>
              <w:right w:val="nil"/>
            </w:tcBorders>
            <w:shd w:val="clear" w:color="auto" w:fill="auto"/>
            <w:hideMark/>
          </w:tcPr>
          <w:p w:rsidR="006C64A4" w:rsidRPr="00F11DAE" w:rsidRDefault="006C64A4" w:rsidP="003F1248">
            <w:pPr>
              <w:rPr>
                <w:color w:val="000000"/>
              </w:rPr>
            </w:pPr>
          </w:p>
        </w:tc>
        <w:tc>
          <w:tcPr>
            <w:tcW w:w="2440"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Competência:</w:t>
            </w:r>
          </w:p>
        </w:tc>
        <w:tc>
          <w:tcPr>
            <w:tcW w:w="11572" w:type="dxa"/>
            <w:gridSpan w:val="1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03/2015</w:t>
            </w:r>
          </w:p>
        </w:tc>
      </w:tr>
      <w:tr w:rsidR="006C64A4" w:rsidRPr="00F11DAE" w:rsidTr="003F1248">
        <w:trPr>
          <w:trHeight w:val="240"/>
        </w:trPr>
        <w:tc>
          <w:tcPr>
            <w:tcW w:w="148" w:type="dxa"/>
            <w:tcBorders>
              <w:top w:val="nil"/>
              <w:left w:val="nil"/>
              <w:bottom w:val="nil"/>
              <w:right w:val="nil"/>
            </w:tcBorders>
            <w:shd w:val="clear" w:color="auto" w:fill="auto"/>
            <w:hideMark/>
          </w:tcPr>
          <w:p w:rsidR="006C64A4" w:rsidRPr="00F11DAE" w:rsidRDefault="006C64A4" w:rsidP="003F1248">
            <w:pPr>
              <w:rPr>
                <w:color w:val="000000"/>
              </w:rPr>
            </w:pPr>
          </w:p>
        </w:tc>
        <w:tc>
          <w:tcPr>
            <w:tcW w:w="2440"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Situação do Procedimento:</w:t>
            </w:r>
          </w:p>
        </w:tc>
        <w:tc>
          <w:tcPr>
            <w:tcW w:w="11572" w:type="dxa"/>
            <w:gridSpan w:val="1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Publicado</w:t>
            </w:r>
          </w:p>
        </w:tc>
      </w:tr>
      <w:tr w:rsidR="006C64A4" w:rsidRPr="00F11DAE" w:rsidTr="003F1248">
        <w:trPr>
          <w:trHeight w:val="240"/>
        </w:trPr>
        <w:tc>
          <w:tcPr>
            <w:tcW w:w="148" w:type="dxa"/>
            <w:tcBorders>
              <w:top w:val="nil"/>
              <w:left w:val="nil"/>
              <w:bottom w:val="nil"/>
              <w:right w:val="nil"/>
            </w:tcBorders>
            <w:shd w:val="clear" w:color="auto" w:fill="auto"/>
            <w:hideMark/>
          </w:tcPr>
          <w:p w:rsidR="006C64A4" w:rsidRPr="00F11DAE" w:rsidRDefault="006C64A4" w:rsidP="003F1248">
            <w:pPr>
              <w:rPr>
                <w:color w:val="000000"/>
              </w:rPr>
            </w:pPr>
          </w:p>
        </w:tc>
        <w:tc>
          <w:tcPr>
            <w:tcW w:w="2440"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Consultar:</w:t>
            </w:r>
          </w:p>
        </w:tc>
        <w:tc>
          <w:tcPr>
            <w:tcW w:w="11572" w:type="dxa"/>
            <w:gridSpan w:val="1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Todos</w:t>
            </w:r>
          </w:p>
        </w:tc>
      </w:tr>
      <w:tr w:rsidR="006C64A4" w:rsidRPr="00F11DAE" w:rsidTr="003F1248">
        <w:trPr>
          <w:trHeight w:val="259"/>
        </w:trPr>
        <w:tc>
          <w:tcPr>
            <w:tcW w:w="148" w:type="dxa"/>
            <w:tcBorders>
              <w:top w:val="nil"/>
              <w:left w:val="nil"/>
              <w:bottom w:val="nil"/>
              <w:right w:val="nil"/>
            </w:tcBorders>
            <w:shd w:val="clear" w:color="auto" w:fill="auto"/>
            <w:hideMark/>
          </w:tcPr>
          <w:p w:rsidR="006C64A4" w:rsidRPr="00F11DAE" w:rsidRDefault="006C64A4" w:rsidP="003F1248">
            <w:pPr>
              <w:rPr>
                <w:color w:val="000000"/>
              </w:rPr>
            </w:pPr>
          </w:p>
        </w:tc>
        <w:tc>
          <w:tcPr>
            <w:tcW w:w="2440"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Grupo:</w:t>
            </w:r>
          </w:p>
        </w:tc>
        <w:tc>
          <w:tcPr>
            <w:tcW w:w="11572" w:type="dxa"/>
            <w:gridSpan w:val="1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02 - Procedimentos com finalidade diagnóstica</w:t>
            </w:r>
          </w:p>
        </w:tc>
      </w:tr>
      <w:tr w:rsidR="006C64A4" w:rsidRPr="00F11DAE" w:rsidTr="003F1248">
        <w:trPr>
          <w:trHeight w:val="259"/>
        </w:trPr>
        <w:tc>
          <w:tcPr>
            <w:tcW w:w="148" w:type="dxa"/>
            <w:tcBorders>
              <w:top w:val="nil"/>
              <w:left w:val="nil"/>
              <w:bottom w:val="nil"/>
              <w:right w:val="nil"/>
            </w:tcBorders>
            <w:shd w:val="clear" w:color="auto" w:fill="auto"/>
            <w:hideMark/>
          </w:tcPr>
          <w:p w:rsidR="006C64A4" w:rsidRPr="00F11DAE" w:rsidRDefault="006C64A4" w:rsidP="003F1248">
            <w:pPr>
              <w:rPr>
                <w:color w:val="000000"/>
              </w:rPr>
            </w:pPr>
          </w:p>
        </w:tc>
        <w:tc>
          <w:tcPr>
            <w:tcW w:w="2440"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proofErr w:type="spellStart"/>
            <w:r w:rsidRPr="00F11DAE">
              <w:rPr>
                <w:color w:val="000000"/>
              </w:rPr>
              <w:t>SubGrupo</w:t>
            </w:r>
            <w:proofErr w:type="spellEnd"/>
            <w:r w:rsidRPr="00F11DAE">
              <w:rPr>
                <w:color w:val="000000"/>
              </w:rPr>
              <w:t>:</w:t>
            </w:r>
          </w:p>
        </w:tc>
        <w:tc>
          <w:tcPr>
            <w:tcW w:w="11572" w:type="dxa"/>
            <w:gridSpan w:val="1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09 - Diagnóstico por endoscopia</w:t>
            </w:r>
          </w:p>
        </w:tc>
      </w:tr>
      <w:tr w:rsidR="006C64A4" w:rsidRPr="00F11DAE" w:rsidTr="003F1248">
        <w:trPr>
          <w:trHeight w:val="259"/>
        </w:trPr>
        <w:tc>
          <w:tcPr>
            <w:tcW w:w="148" w:type="dxa"/>
            <w:tcBorders>
              <w:top w:val="nil"/>
              <w:left w:val="nil"/>
              <w:bottom w:val="nil"/>
              <w:right w:val="nil"/>
            </w:tcBorders>
            <w:shd w:val="clear" w:color="auto" w:fill="auto"/>
            <w:hideMark/>
          </w:tcPr>
          <w:p w:rsidR="006C64A4" w:rsidRPr="00F11DAE" w:rsidRDefault="006C64A4" w:rsidP="003F1248">
            <w:pPr>
              <w:rPr>
                <w:color w:val="000000"/>
              </w:rPr>
            </w:pPr>
          </w:p>
        </w:tc>
        <w:tc>
          <w:tcPr>
            <w:tcW w:w="2440"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Forma de Organização:</w:t>
            </w:r>
          </w:p>
        </w:tc>
        <w:tc>
          <w:tcPr>
            <w:tcW w:w="11572" w:type="dxa"/>
            <w:gridSpan w:val="1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01 - Aparelho digestivo</w:t>
            </w:r>
          </w:p>
        </w:tc>
      </w:tr>
      <w:tr w:rsidR="006C64A4" w:rsidRPr="00F11DAE" w:rsidTr="003F1248">
        <w:trPr>
          <w:trHeight w:val="259"/>
        </w:trPr>
        <w:tc>
          <w:tcPr>
            <w:tcW w:w="148" w:type="dxa"/>
            <w:tcBorders>
              <w:top w:val="nil"/>
              <w:left w:val="nil"/>
              <w:bottom w:val="nil"/>
              <w:right w:val="nil"/>
            </w:tcBorders>
            <w:shd w:val="clear" w:color="auto" w:fill="auto"/>
            <w:hideMark/>
          </w:tcPr>
          <w:p w:rsidR="006C64A4" w:rsidRPr="00F11DAE" w:rsidRDefault="006C64A4" w:rsidP="003F1248">
            <w:pPr>
              <w:rPr>
                <w:color w:val="000000"/>
              </w:rPr>
            </w:pPr>
          </w:p>
        </w:tc>
        <w:tc>
          <w:tcPr>
            <w:tcW w:w="2440"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Modalidade:</w:t>
            </w:r>
          </w:p>
        </w:tc>
        <w:tc>
          <w:tcPr>
            <w:tcW w:w="11572" w:type="dxa"/>
            <w:gridSpan w:val="1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 xml:space="preserve">Ambulatorial, </w:t>
            </w:r>
          </w:p>
        </w:tc>
      </w:tr>
      <w:tr w:rsidR="006C64A4" w:rsidRPr="00F11DAE" w:rsidTr="003F1248">
        <w:trPr>
          <w:trHeight w:val="360"/>
        </w:trPr>
        <w:tc>
          <w:tcPr>
            <w:tcW w:w="1688"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Código</w:t>
            </w:r>
          </w:p>
        </w:tc>
        <w:tc>
          <w:tcPr>
            <w:tcW w:w="5254"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Nome</w:t>
            </w:r>
          </w:p>
        </w:tc>
        <w:tc>
          <w:tcPr>
            <w:tcW w:w="132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Modalidade</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Complexidade</w:t>
            </w:r>
          </w:p>
        </w:tc>
        <w:tc>
          <w:tcPr>
            <w:tcW w:w="88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SA</w:t>
            </w:r>
          </w:p>
        </w:tc>
        <w:tc>
          <w:tcPr>
            <w:tcW w:w="866"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proofErr w:type="spellStart"/>
            <w:r w:rsidRPr="00F11DAE">
              <w:rPr>
                <w:color w:val="000000"/>
              </w:rPr>
              <w:t>Tot</w:t>
            </w:r>
            <w:proofErr w:type="spellEnd"/>
            <w:r w:rsidRPr="00F11DAE">
              <w:rPr>
                <w:color w:val="000000"/>
              </w:rPr>
              <w:t xml:space="preserve">. </w:t>
            </w:r>
            <w:proofErr w:type="spellStart"/>
            <w:r w:rsidRPr="00F11DAE">
              <w:rPr>
                <w:color w:val="000000"/>
              </w:rPr>
              <w:t>Amb</w:t>
            </w:r>
            <w:proofErr w:type="spellEnd"/>
            <w:r w:rsidRPr="00F11DAE">
              <w:rPr>
                <w:color w:val="000000"/>
              </w:rPr>
              <w:t xml:space="preserve">. </w:t>
            </w:r>
          </w:p>
        </w:tc>
        <w:tc>
          <w:tcPr>
            <w:tcW w:w="74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SH</w:t>
            </w:r>
          </w:p>
        </w:tc>
        <w:tc>
          <w:tcPr>
            <w:tcW w:w="70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SP</w:t>
            </w:r>
          </w:p>
        </w:tc>
        <w:tc>
          <w:tcPr>
            <w:tcW w:w="1265"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proofErr w:type="spellStart"/>
            <w:r w:rsidRPr="00F11DAE">
              <w:rPr>
                <w:color w:val="000000"/>
              </w:rPr>
              <w:t>Tot</w:t>
            </w:r>
            <w:proofErr w:type="spellEnd"/>
            <w:r w:rsidRPr="00F11DAE">
              <w:rPr>
                <w:color w:val="000000"/>
              </w:rPr>
              <w:t xml:space="preserve">. Hosp. </w:t>
            </w:r>
          </w:p>
        </w:tc>
      </w:tr>
      <w:tr w:rsidR="006C64A4" w:rsidRPr="00F11DAE" w:rsidTr="003F1248">
        <w:trPr>
          <w:trHeight w:val="42"/>
        </w:trPr>
        <w:tc>
          <w:tcPr>
            <w:tcW w:w="1401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88"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0209010010</w:t>
            </w:r>
          </w:p>
        </w:tc>
        <w:tc>
          <w:tcPr>
            <w:tcW w:w="5254" w:type="dxa"/>
            <w:gridSpan w:val="3"/>
            <w:vMerge w:val="restart"/>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COLANGIOPANCREATOGRAFIA RETROGRADA (VIA ENDOSCOPICA)</w:t>
            </w:r>
          </w:p>
        </w:tc>
        <w:tc>
          <w:tcPr>
            <w:tcW w:w="132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88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90.68</w:t>
            </w:r>
          </w:p>
        </w:tc>
        <w:tc>
          <w:tcPr>
            <w:tcW w:w="866"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90.68</w:t>
            </w:r>
          </w:p>
        </w:tc>
        <w:tc>
          <w:tcPr>
            <w:tcW w:w="74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90.68</w:t>
            </w:r>
          </w:p>
        </w:tc>
        <w:tc>
          <w:tcPr>
            <w:tcW w:w="70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65"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90.68</w:t>
            </w:r>
          </w:p>
        </w:tc>
      </w:tr>
      <w:tr w:rsidR="006C64A4" w:rsidRPr="00F11DAE" w:rsidTr="003F1248">
        <w:trPr>
          <w:trHeight w:val="102"/>
        </w:trPr>
        <w:tc>
          <w:tcPr>
            <w:tcW w:w="148" w:type="dxa"/>
            <w:tcBorders>
              <w:top w:val="nil"/>
              <w:left w:val="nil"/>
              <w:bottom w:val="nil"/>
              <w:right w:val="nil"/>
            </w:tcBorders>
            <w:shd w:val="clear" w:color="auto" w:fill="auto"/>
            <w:hideMark/>
          </w:tcPr>
          <w:p w:rsidR="006C64A4" w:rsidRPr="00F11DAE" w:rsidRDefault="006C64A4" w:rsidP="003F1248">
            <w:pPr>
              <w:rPr>
                <w:color w:val="000000"/>
              </w:rPr>
            </w:pPr>
          </w:p>
        </w:tc>
        <w:tc>
          <w:tcPr>
            <w:tcW w:w="1540" w:type="dxa"/>
            <w:tcBorders>
              <w:top w:val="nil"/>
              <w:left w:val="nil"/>
              <w:bottom w:val="nil"/>
              <w:right w:val="nil"/>
            </w:tcBorders>
            <w:shd w:val="clear" w:color="auto" w:fill="auto"/>
            <w:hideMark/>
          </w:tcPr>
          <w:p w:rsidR="006C64A4" w:rsidRPr="00F11DAE" w:rsidRDefault="006C64A4" w:rsidP="003F1248">
            <w:pPr>
              <w:rPr>
                <w:color w:val="000000"/>
              </w:rPr>
            </w:pPr>
          </w:p>
        </w:tc>
        <w:tc>
          <w:tcPr>
            <w:tcW w:w="5254" w:type="dxa"/>
            <w:gridSpan w:val="3"/>
            <w:vMerge/>
            <w:tcBorders>
              <w:top w:val="nil"/>
              <w:left w:val="nil"/>
              <w:bottom w:val="nil"/>
              <w:right w:val="nil"/>
            </w:tcBorders>
            <w:vAlign w:val="center"/>
            <w:hideMark/>
          </w:tcPr>
          <w:p w:rsidR="006C64A4" w:rsidRPr="00F11DAE" w:rsidRDefault="006C64A4" w:rsidP="003F1248">
            <w:pPr>
              <w:rPr>
                <w:color w:val="000000"/>
              </w:rPr>
            </w:pPr>
          </w:p>
        </w:tc>
        <w:tc>
          <w:tcPr>
            <w:tcW w:w="1321" w:type="dxa"/>
            <w:tcBorders>
              <w:top w:val="nil"/>
              <w:left w:val="nil"/>
              <w:bottom w:val="nil"/>
              <w:right w:val="nil"/>
            </w:tcBorders>
            <w:shd w:val="clear" w:color="auto" w:fill="auto"/>
            <w:hideMark/>
          </w:tcPr>
          <w:p w:rsidR="006C64A4" w:rsidRPr="00F11DAE" w:rsidRDefault="006C64A4" w:rsidP="003F1248">
            <w:pPr>
              <w:rPr>
                <w:color w:val="000000"/>
              </w:rPr>
            </w:pPr>
          </w:p>
        </w:tc>
        <w:tc>
          <w:tcPr>
            <w:tcW w:w="1424" w:type="dxa"/>
            <w:tcBorders>
              <w:top w:val="nil"/>
              <w:left w:val="nil"/>
              <w:bottom w:val="nil"/>
              <w:right w:val="nil"/>
            </w:tcBorders>
            <w:shd w:val="clear" w:color="auto" w:fill="auto"/>
            <w:hideMark/>
          </w:tcPr>
          <w:p w:rsidR="006C64A4" w:rsidRPr="00F11DAE" w:rsidRDefault="006C64A4" w:rsidP="003F1248">
            <w:pPr>
              <w:rPr>
                <w:color w:val="000000"/>
              </w:rPr>
            </w:pPr>
          </w:p>
        </w:tc>
        <w:tc>
          <w:tcPr>
            <w:tcW w:w="884" w:type="dxa"/>
            <w:tcBorders>
              <w:top w:val="nil"/>
              <w:left w:val="nil"/>
              <w:bottom w:val="nil"/>
              <w:right w:val="nil"/>
            </w:tcBorders>
            <w:shd w:val="clear" w:color="auto" w:fill="auto"/>
            <w:hideMark/>
          </w:tcPr>
          <w:p w:rsidR="006C64A4" w:rsidRPr="00F11DAE" w:rsidRDefault="006C64A4" w:rsidP="003F1248">
            <w:pPr>
              <w:rPr>
                <w:color w:val="000000"/>
              </w:rPr>
            </w:pPr>
          </w:p>
        </w:tc>
        <w:tc>
          <w:tcPr>
            <w:tcW w:w="866" w:type="dxa"/>
            <w:tcBorders>
              <w:top w:val="nil"/>
              <w:left w:val="nil"/>
              <w:bottom w:val="nil"/>
              <w:right w:val="nil"/>
            </w:tcBorders>
            <w:shd w:val="clear" w:color="auto" w:fill="auto"/>
            <w:hideMark/>
          </w:tcPr>
          <w:p w:rsidR="006C64A4" w:rsidRPr="00F11DAE" w:rsidRDefault="006C64A4" w:rsidP="003F1248">
            <w:pPr>
              <w:rPr>
                <w:color w:val="000000"/>
              </w:rPr>
            </w:pPr>
          </w:p>
        </w:tc>
        <w:tc>
          <w:tcPr>
            <w:tcW w:w="174" w:type="dxa"/>
            <w:tcBorders>
              <w:top w:val="nil"/>
              <w:left w:val="nil"/>
              <w:bottom w:val="nil"/>
              <w:right w:val="nil"/>
            </w:tcBorders>
            <w:shd w:val="clear" w:color="auto" w:fill="auto"/>
            <w:hideMark/>
          </w:tcPr>
          <w:p w:rsidR="006C64A4" w:rsidRPr="00F11DAE" w:rsidRDefault="006C64A4" w:rsidP="003F1248">
            <w:pPr>
              <w:rPr>
                <w:color w:val="000000"/>
              </w:rPr>
            </w:pPr>
          </w:p>
        </w:tc>
        <w:tc>
          <w:tcPr>
            <w:tcW w:w="575" w:type="dxa"/>
            <w:tcBorders>
              <w:top w:val="nil"/>
              <w:left w:val="nil"/>
              <w:bottom w:val="nil"/>
              <w:right w:val="nil"/>
            </w:tcBorders>
            <w:shd w:val="clear" w:color="auto" w:fill="auto"/>
            <w:hideMark/>
          </w:tcPr>
          <w:p w:rsidR="006C64A4" w:rsidRPr="00F11DAE" w:rsidRDefault="006C64A4" w:rsidP="003F1248">
            <w:pPr>
              <w:rPr>
                <w:color w:val="000000"/>
              </w:rPr>
            </w:pPr>
          </w:p>
        </w:tc>
        <w:tc>
          <w:tcPr>
            <w:tcW w:w="709" w:type="dxa"/>
            <w:tcBorders>
              <w:top w:val="nil"/>
              <w:left w:val="nil"/>
              <w:bottom w:val="nil"/>
              <w:right w:val="nil"/>
            </w:tcBorders>
            <w:shd w:val="clear" w:color="auto" w:fill="auto"/>
            <w:hideMark/>
          </w:tcPr>
          <w:p w:rsidR="006C64A4" w:rsidRPr="00F11DAE" w:rsidRDefault="006C64A4" w:rsidP="003F1248">
            <w:pPr>
              <w:rPr>
                <w:color w:val="000000"/>
              </w:rPr>
            </w:pPr>
          </w:p>
        </w:tc>
        <w:tc>
          <w:tcPr>
            <w:tcW w:w="713" w:type="dxa"/>
            <w:tcBorders>
              <w:top w:val="nil"/>
              <w:left w:val="nil"/>
              <w:bottom w:val="nil"/>
              <w:right w:val="nil"/>
            </w:tcBorders>
            <w:shd w:val="clear" w:color="auto" w:fill="auto"/>
            <w:hideMark/>
          </w:tcPr>
          <w:p w:rsidR="006C64A4" w:rsidRPr="00F11DAE" w:rsidRDefault="006C64A4" w:rsidP="003F1248">
            <w:pPr>
              <w:rPr>
                <w:color w:val="000000"/>
              </w:rPr>
            </w:pPr>
          </w:p>
        </w:tc>
        <w:tc>
          <w:tcPr>
            <w:tcW w:w="406" w:type="dxa"/>
            <w:tcBorders>
              <w:top w:val="nil"/>
              <w:left w:val="nil"/>
              <w:bottom w:val="nil"/>
              <w:right w:val="nil"/>
            </w:tcBorders>
            <w:shd w:val="clear" w:color="auto" w:fill="auto"/>
            <w:hideMark/>
          </w:tcPr>
          <w:p w:rsidR="006C64A4" w:rsidRPr="00F11DAE" w:rsidRDefault="006C64A4" w:rsidP="003F1248">
            <w:pPr>
              <w:rPr>
                <w:color w:val="000000"/>
              </w:rPr>
            </w:pP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19"/>
        </w:trPr>
        <w:tc>
          <w:tcPr>
            <w:tcW w:w="1401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88"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0209010029</w:t>
            </w:r>
          </w:p>
        </w:tc>
        <w:tc>
          <w:tcPr>
            <w:tcW w:w="5254"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COLONOSCOPIA (COLOSCOPIA)</w:t>
            </w:r>
          </w:p>
        </w:tc>
        <w:tc>
          <w:tcPr>
            <w:tcW w:w="132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884" w:type="dxa"/>
            <w:vMerge w:val="restart"/>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112.66</w:t>
            </w:r>
          </w:p>
        </w:tc>
        <w:tc>
          <w:tcPr>
            <w:tcW w:w="866"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112.66</w:t>
            </w:r>
          </w:p>
        </w:tc>
        <w:tc>
          <w:tcPr>
            <w:tcW w:w="74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112.66</w:t>
            </w:r>
          </w:p>
        </w:tc>
        <w:tc>
          <w:tcPr>
            <w:tcW w:w="70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65"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112.66</w:t>
            </w:r>
          </w:p>
        </w:tc>
      </w:tr>
      <w:tr w:rsidR="006C64A4" w:rsidRPr="00F11DAE" w:rsidTr="003F1248">
        <w:trPr>
          <w:trHeight w:val="102"/>
        </w:trPr>
        <w:tc>
          <w:tcPr>
            <w:tcW w:w="148" w:type="dxa"/>
            <w:tcBorders>
              <w:top w:val="nil"/>
              <w:left w:val="nil"/>
              <w:bottom w:val="nil"/>
              <w:right w:val="nil"/>
            </w:tcBorders>
            <w:shd w:val="clear" w:color="auto" w:fill="auto"/>
            <w:hideMark/>
          </w:tcPr>
          <w:p w:rsidR="006C64A4" w:rsidRPr="00F11DAE" w:rsidRDefault="006C64A4" w:rsidP="003F1248">
            <w:pPr>
              <w:rPr>
                <w:color w:val="000000"/>
              </w:rPr>
            </w:pPr>
          </w:p>
        </w:tc>
        <w:tc>
          <w:tcPr>
            <w:tcW w:w="1540" w:type="dxa"/>
            <w:tcBorders>
              <w:top w:val="nil"/>
              <w:left w:val="nil"/>
              <w:bottom w:val="nil"/>
              <w:right w:val="nil"/>
            </w:tcBorders>
            <w:shd w:val="clear" w:color="auto" w:fill="auto"/>
            <w:hideMark/>
          </w:tcPr>
          <w:p w:rsidR="006C64A4" w:rsidRPr="00F11DAE" w:rsidRDefault="006C64A4" w:rsidP="003F1248">
            <w:pPr>
              <w:rPr>
                <w:color w:val="000000"/>
              </w:rPr>
            </w:pPr>
          </w:p>
        </w:tc>
        <w:tc>
          <w:tcPr>
            <w:tcW w:w="900" w:type="dxa"/>
            <w:tcBorders>
              <w:top w:val="nil"/>
              <w:left w:val="nil"/>
              <w:bottom w:val="nil"/>
              <w:right w:val="nil"/>
            </w:tcBorders>
            <w:shd w:val="clear" w:color="auto" w:fill="auto"/>
            <w:hideMark/>
          </w:tcPr>
          <w:p w:rsidR="006C64A4" w:rsidRPr="00F11DAE" w:rsidRDefault="006C64A4" w:rsidP="003F1248">
            <w:pPr>
              <w:rPr>
                <w:color w:val="000000"/>
              </w:rPr>
            </w:pPr>
          </w:p>
        </w:tc>
        <w:tc>
          <w:tcPr>
            <w:tcW w:w="580" w:type="dxa"/>
            <w:tcBorders>
              <w:top w:val="nil"/>
              <w:left w:val="nil"/>
              <w:bottom w:val="nil"/>
              <w:right w:val="nil"/>
            </w:tcBorders>
            <w:shd w:val="clear" w:color="auto" w:fill="auto"/>
            <w:hideMark/>
          </w:tcPr>
          <w:p w:rsidR="006C64A4" w:rsidRPr="00F11DAE" w:rsidRDefault="006C64A4" w:rsidP="003F1248">
            <w:pPr>
              <w:rPr>
                <w:color w:val="000000"/>
              </w:rPr>
            </w:pPr>
          </w:p>
        </w:tc>
        <w:tc>
          <w:tcPr>
            <w:tcW w:w="3774" w:type="dxa"/>
            <w:tcBorders>
              <w:top w:val="nil"/>
              <w:left w:val="nil"/>
              <w:bottom w:val="nil"/>
              <w:right w:val="nil"/>
            </w:tcBorders>
            <w:shd w:val="clear" w:color="auto" w:fill="auto"/>
            <w:hideMark/>
          </w:tcPr>
          <w:p w:rsidR="006C64A4" w:rsidRPr="00F11DAE" w:rsidRDefault="006C64A4" w:rsidP="003F1248">
            <w:pPr>
              <w:rPr>
                <w:color w:val="000000"/>
              </w:rPr>
            </w:pPr>
          </w:p>
        </w:tc>
        <w:tc>
          <w:tcPr>
            <w:tcW w:w="1321" w:type="dxa"/>
            <w:tcBorders>
              <w:top w:val="nil"/>
              <w:left w:val="nil"/>
              <w:bottom w:val="nil"/>
              <w:right w:val="nil"/>
            </w:tcBorders>
            <w:shd w:val="clear" w:color="auto" w:fill="auto"/>
            <w:hideMark/>
          </w:tcPr>
          <w:p w:rsidR="006C64A4" w:rsidRPr="00F11DAE" w:rsidRDefault="006C64A4" w:rsidP="003F1248">
            <w:pPr>
              <w:rPr>
                <w:color w:val="000000"/>
              </w:rPr>
            </w:pPr>
          </w:p>
        </w:tc>
        <w:tc>
          <w:tcPr>
            <w:tcW w:w="1424" w:type="dxa"/>
            <w:tcBorders>
              <w:top w:val="nil"/>
              <w:left w:val="nil"/>
              <w:bottom w:val="nil"/>
              <w:right w:val="nil"/>
            </w:tcBorders>
            <w:shd w:val="clear" w:color="auto" w:fill="auto"/>
            <w:hideMark/>
          </w:tcPr>
          <w:p w:rsidR="006C64A4" w:rsidRPr="00F11DAE" w:rsidRDefault="006C64A4" w:rsidP="003F1248">
            <w:pPr>
              <w:rPr>
                <w:color w:val="000000"/>
              </w:rPr>
            </w:pPr>
          </w:p>
        </w:tc>
        <w:tc>
          <w:tcPr>
            <w:tcW w:w="884" w:type="dxa"/>
            <w:vMerge/>
            <w:tcBorders>
              <w:top w:val="nil"/>
              <w:left w:val="nil"/>
              <w:bottom w:val="nil"/>
              <w:right w:val="nil"/>
            </w:tcBorders>
            <w:vAlign w:val="center"/>
            <w:hideMark/>
          </w:tcPr>
          <w:p w:rsidR="006C64A4" w:rsidRPr="00F11DAE" w:rsidRDefault="006C64A4" w:rsidP="003F1248">
            <w:pPr>
              <w:rPr>
                <w:color w:val="000000"/>
              </w:rPr>
            </w:pPr>
          </w:p>
        </w:tc>
        <w:tc>
          <w:tcPr>
            <w:tcW w:w="866" w:type="dxa"/>
            <w:tcBorders>
              <w:top w:val="nil"/>
              <w:left w:val="nil"/>
              <w:bottom w:val="nil"/>
              <w:right w:val="nil"/>
            </w:tcBorders>
            <w:shd w:val="clear" w:color="auto" w:fill="auto"/>
            <w:hideMark/>
          </w:tcPr>
          <w:p w:rsidR="006C64A4" w:rsidRPr="00F11DAE" w:rsidRDefault="006C64A4" w:rsidP="003F1248">
            <w:pPr>
              <w:rPr>
                <w:color w:val="000000"/>
              </w:rPr>
            </w:pPr>
          </w:p>
        </w:tc>
        <w:tc>
          <w:tcPr>
            <w:tcW w:w="174" w:type="dxa"/>
            <w:tcBorders>
              <w:top w:val="nil"/>
              <w:left w:val="nil"/>
              <w:bottom w:val="nil"/>
              <w:right w:val="nil"/>
            </w:tcBorders>
            <w:shd w:val="clear" w:color="auto" w:fill="auto"/>
            <w:hideMark/>
          </w:tcPr>
          <w:p w:rsidR="006C64A4" w:rsidRPr="00F11DAE" w:rsidRDefault="006C64A4" w:rsidP="003F1248">
            <w:pPr>
              <w:rPr>
                <w:color w:val="000000"/>
              </w:rPr>
            </w:pPr>
          </w:p>
        </w:tc>
        <w:tc>
          <w:tcPr>
            <w:tcW w:w="575" w:type="dxa"/>
            <w:tcBorders>
              <w:top w:val="nil"/>
              <w:left w:val="nil"/>
              <w:bottom w:val="nil"/>
              <w:right w:val="nil"/>
            </w:tcBorders>
            <w:shd w:val="clear" w:color="auto" w:fill="auto"/>
            <w:hideMark/>
          </w:tcPr>
          <w:p w:rsidR="006C64A4" w:rsidRPr="00F11DAE" w:rsidRDefault="006C64A4" w:rsidP="003F1248">
            <w:pPr>
              <w:rPr>
                <w:color w:val="000000"/>
              </w:rPr>
            </w:pPr>
          </w:p>
        </w:tc>
        <w:tc>
          <w:tcPr>
            <w:tcW w:w="709" w:type="dxa"/>
            <w:tcBorders>
              <w:top w:val="nil"/>
              <w:left w:val="nil"/>
              <w:bottom w:val="nil"/>
              <w:right w:val="nil"/>
            </w:tcBorders>
            <w:shd w:val="clear" w:color="auto" w:fill="auto"/>
            <w:hideMark/>
          </w:tcPr>
          <w:p w:rsidR="006C64A4" w:rsidRPr="00F11DAE" w:rsidRDefault="006C64A4" w:rsidP="003F1248">
            <w:pPr>
              <w:rPr>
                <w:color w:val="000000"/>
              </w:rPr>
            </w:pPr>
          </w:p>
        </w:tc>
        <w:tc>
          <w:tcPr>
            <w:tcW w:w="713" w:type="dxa"/>
            <w:tcBorders>
              <w:top w:val="nil"/>
              <w:left w:val="nil"/>
              <w:bottom w:val="nil"/>
              <w:right w:val="nil"/>
            </w:tcBorders>
            <w:shd w:val="clear" w:color="auto" w:fill="auto"/>
            <w:hideMark/>
          </w:tcPr>
          <w:p w:rsidR="006C64A4" w:rsidRPr="00F11DAE" w:rsidRDefault="006C64A4" w:rsidP="003F1248">
            <w:pPr>
              <w:rPr>
                <w:color w:val="000000"/>
              </w:rPr>
            </w:pPr>
          </w:p>
        </w:tc>
        <w:tc>
          <w:tcPr>
            <w:tcW w:w="406" w:type="dxa"/>
            <w:tcBorders>
              <w:top w:val="nil"/>
              <w:left w:val="nil"/>
              <w:bottom w:val="nil"/>
              <w:right w:val="nil"/>
            </w:tcBorders>
            <w:shd w:val="clear" w:color="auto" w:fill="auto"/>
            <w:hideMark/>
          </w:tcPr>
          <w:p w:rsidR="006C64A4" w:rsidRPr="00F11DAE" w:rsidRDefault="006C64A4" w:rsidP="003F1248">
            <w:pPr>
              <w:rPr>
                <w:color w:val="000000"/>
              </w:rPr>
            </w:pP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15"/>
        </w:trPr>
        <w:tc>
          <w:tcPr>
            <w:tcW w:w="1401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88"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0209010037</w:t>
            </w:r>
          </w:p>
        </w:tc>
        <w:tc>
          <w:tcPr>
            <w:tcW w:w="5254"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ESOFAGOGASTRODUODENOSCOPIA</w:t>
            </w:r>
          </w:p>
        </w:tc>
        <w:tc>
          <w:tcPr>
            <w:tcW w:w="132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88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48.16</w:t>
            </w:r>
          </w:p>
        </w:tc>
        <w:tc>
          <w:tcPr>
            <w:tcW w:w="866"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48.16</w:t>
            </w:r>
          </w:p>
        </w:tc>
        <w:tc>
          <w:tcPr>
            <w:tcW w:w="74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48.16</w:t>
            </w:r>
          </w:p>
        </w:tc>
        <w:tc>
          <w:tcPr>
            <w:tcW w:w="70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65"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48.16</w:t>
            </w:r>
          </w:p>
        </w:tc>
      </w:tr>
      <w:tr w:rsidR="006C64A4" w:rsidRPr="00F11DAE" w:rsidTr="003F1248">
        <w:trPr>
          <w:trHeight w:val="19"/>
        </w:trPr>
        <w:tc>
          <w:tcPr>
            <w:tcW w:w="1401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88"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0209010045</w:t>
            </w:r>
          </w:p>
        </w:tc>
        <w:tc>
          <w:tcPr>
            <w:tcW w:w="5254"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LAPAROSCOPIA</w:t>
            </w:r>
          </w:p>
        </w:tc>
        <w:tc>
          <w:tcPr>
            <w:tcW w:w="132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88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40.37</w:t>
            </w:r>
          </w:p>
        </w:tc>
        <w:tc>
          <w:tcPr>
            <w:tcW w:w="866"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40.37</w:t>
            </w:r>
          </w:p>
        </w:tc>
        <w:tc>
          <w:tcPr>
            <w:tcW w:w="74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40.37</w:t>
            </w:r>
          </w:p>
        </w:tc>
        <w:tc>
          <w:tcPr>
            <w:tcW w:w="70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65"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40.37</w:t>
            </w:r>
          </w:p>
        </w:tc>
      </w:tr>
      <w:tr w:rsidR="006C64A4" w:rsidRPr="00F11DAE" w:rsidTr="003F1248">
        <w:trPr>
          <w:trHeight w:val="19"/>
        </w:trPr>
        <w:tc>
          <w:tcPr>
            <w:tcW w:w="1401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88"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lastRenderedPageBreak/>
              <w:t>0209010053</w:t>
            </w:r>
          </w:p>
        </w:tc>
        <w:tc>
          <w:tcPr>
            <w:tcW w:w="5254"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RETOSSIGMOIDOSCOPIA</w:t>
            </w:r>
          </w:p>
        </w:tc>
        <w:tc>
          <w:tcPr>
            <w:tcW w:w="132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88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23.13</w:t>
            </w:r>
          </w:p>
        </w:tc>
        <w:tc>
          <w:tcPr>
            <w:tcW w:w="866"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23.13</w:t>
            </w:r>
          </w:p>
        </w:tc>
        <w:tc>
          <w:tcPr>
            <w:tcW w:w="74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23.13</w:t>
            </w:r>
          </w:p>
        </w:tc>
        <w:tc>
          <w:tcPr>
            <w:tcW w:w="70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65"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23.13</w:t>
            </w:r>
          </w:p>
        </w:tc>
      </w:tr>
      <w:tr w:rsidR="006C64A4" w:rsidRPr="00F11DAE" w:rsidTr="003F1248">
        <w:trPr>
          <w:trHeight w:val="19"/>
        </w:trPr>
        <w:tc>
          <w:tcPr>
            <w:tcW w:w="1401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88"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0209010061</w:t>
            </w:r>
          </w:p>
        </w:tc>
        <w:tc>
          <w:tcPr>
            <w:tcW w:w="5254"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VIDEOLAPAROSCOPIA</w:t>
            </w:r>
          </w:p>
        </w:tc>
        <w:tc>
          <w:tcPr>
            <w:tcW w:w="1321"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AC</w:t>
            </w:r>
          </w:p>
        </w:tc>
        <w:tc>
          <w:tcPr>
            <w:tcW w:w="88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95.00</w:t>
            </w:r>
          </w:p>
        </w:tc>
        <w:tc>
          <w:tcPr>
            <w:tcW w:w="866"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95.00</w:t>
            </w:r>
          </w:p>
        </w:tc>
        <w:tc>
          <w:tcPr>
            <w:tcW w:w="749"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709"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95.00</w:t>
            </w:r>
          </w:p>
        </w:tc>
        <w:tc>
          <w:tcPr>
            <w:tcW w:w="1265"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95.00</w:t>
            </w:r>
          </w:p>
        </w:tc>
      </w:tr>
      <w:tr w:rsidR="006C64A4" w:rsidRPr="00F11DAE" w:rsidTr="003F1248">
        <w:trPr>
          <w:trHeight w:val="19"/>
        </w:trPr>
        <w:tc>
          <w:tcPr>
            <w:tcW w:w="1401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4160" w:type="dxa"/>
            <w:gridSpan w:val="15"/>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Modalidades: 01 - Ambulatorial, 02 - Hospitalar, 03 - Hospital Dia, 04 - Internação Domiciliar, 05 - Assistência Domiciliar, 06 - Atenção Domiciliar</w:t>
            </w:r>
          </w:p>
        </w:tc>
      </w:tr>
      <w:tr w:rsidR="006C64A4" w:rsidRPr="00F11DAE" w:rsidTr="003F1248">
        <w:trPr>
          <w:trHeight w:val="360"/>
        </w:trPr>
        <w:tc>
          <w:tcPr>
            <w:tcW w:w="14160" w:type="dxa"/>
            <w:gridSpan w:val="15"/>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Complexidade: NA - Não se Aplica, AB - Atenção Básica, MC - Média Complexidade, AC - Alta Complexidade</w:t>
            </w:r>
          </w:p>
        </w:tc>
      </w:tr>
      <w:tr w:rsidR="006C64A4" w:rsidRPr="00F11DAE" w:rsidTr="003F1248">
        <w:trPr>
          <w:trHeight w:val="19"/>
        </w:trPr>
        <w:tc>
          <w:tcPr>
            <w:tcW w:w="14160" w:type="dxa"/>
            <w:gridSpan w:val="15"/>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r>
    </w:tbl>
    <w:p w:rsidR="006C64A4" w:rsidRPr="00F11DAE" w:rsidRDefault="006C64A4" w:rsidP="006C64A4">
      <w:pPr>
        <w:autoSpaceDE w:val="0"/>
        <w:autoSpaceDN w:val="0"/>
        <w:adjustRightInd w:val="0"/>
        <w:spacing w:after="120" w:line="360" w:lineRule="auto"/>
        <w:jc w:val="both"/>
        <w:rPr>
          <w:color w:val="000000"/>
        </w:rPr>
      </w:pPr>
    </w:p>
    <w:tbl>
      <w:tblPr>
        <w:tblW w:w="14140" w:type="dxa"/>
        <w:tblInd w:w="60" w:type="dxa"/>
        <w:tblCellMar>
          <w:left w:w="70" w:type="dxa"/>
          <w:right w:w="70" w:type="dxa"/>
        </w:tblCellMar>
        <w:tblLook w:val="04A0" w:firstRow="1" w:lastRow="0" w:firstColumn="1" w:lastColumn="0" w:noHBand="0" w:noVBand="1"/>
      </w:tblPr>
      <w:tblGrid>
        <w:gridCol w:w="147"/>
        <w:gridCol w:w="1544"/>
        <w:gridCol w:w="896"/>
        <w:gridCol w:w="571"/>
        <w:gridCol w:w="3737"/>
        <w:gridCol w:w="1323"/>
        <w:gridCol w:w="1424"/>
        <w:gridCol w:w="867"/>
        <w:gridCol w:w="867"/>
        <w:gridCol w:w="174"/>
        <w:gridCol w:w="576"/>
        <w:gridCol w:w="745"/>
        <w:gridCol w:w="716"/>
        <w:gridCol w:w="407"/>
        <w:gridCol w:w="146"/>
      </w:tblGrid>
      <w:tr w:rsidR="006C64A4" w:rsidRPr="00F11DAE" w:rsidTr="003F1248">
        <w:trPr>
          <w:trHeight w:val="1002"/>
        </w:trPr>
        <w:tc>
          <w:tcPr>
            <w:tcW w:w="14140" w:type="dxa"/>
            <w:gridSpan w:val="15"/>
            <w:tcBorders>
              <w:top w:val="nil"/>
              <w:left w:val="nil"/>
              <w:bottom w:val="nil"/>
              <w:right w:val="nil"/>
            </w:tcBorders>
            <w:shd w:val="clear" w:color="000000" w:fill="FFFFFF"/>
            <w:hideMark/>
          </w:tcPr>
          <w:p w:rsidR="006C64A4" w:rsidRPr="00F11DAE" w:rsidRDefault="006C64A4" w:rsidP="003F1248">
            <w:pPr>
              <w:rPr>
                <w:color w:val="000000"/>
              </w:rPr>
            </w:pPr>
            <w:r w:rsidRPr="00F11DAE">
              <w:rPr>
                <w:color w:val="000000"/>
              </w:rPr>
              <w:t>Ministério da Saúde - MS</w:t>
            </w:r>
            <w:r w:rsidRPr="00F11DAE">
              <w:rPr>
                <w:color w:val="000000"/>
              </w:rPr>
              <w:br/>
              <w:t>Secretaria de Atenção à Saúde</w:t>
            </w:r>
            <w:r w:rsidRPr="00F11DAE">
              <w:rPr>
                <w:color w:val="000000"/>
              </w:rPr>
              <w:br/>
              <w:t>Tabela de Procedimentos, Medicamentos, Órteses, Próteses e Materiais Especiais do SUS</w:t>
            </w:r>
          </w:p>
        </w:tc>
      </w:tr>
      <w:tr w:rsidR="006C64A4" w:rsidRPr="00F11DAE" w:rsidTr="003F1248">
        <w:trPr>
          <w:trHeight w:val="19"/>
        </w:trPr>
        <w:tc>
          <w:tcPr>
            <w:tcW w:w="1399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600"/>
        </w:trPr>
        <w:tc>
          <w:tcPr>
            <w:tcW w:w="14140" w:type="dxa"/>
            <w:gridSpan w:val="15"/>
            <w:tcBorders>
              <w:top w:val="nil"/>
              <w:left w:val="nil"/>
              <w:bottom w:val="nil"/>
              <w:right w:val="nil"/>
            </w:tcBorders>
            <w:shd w:val="clear" w:color="000000" w:fill="FFFFFF"/>
            <w:vAlign w:val="center"/>
            <w:hideMark/>
          </w:tcPr>
          <w:p w:rsidR="006C64A4" w:rsidRPr="00F11DAE" w:rsidRDefault="006C64A4" w:rsidP="003F1248">
            <w:pPr>
              <w:jc w:val="center"/>
              <w:rPr>
                <w:b/>
                <w:bCs/>
                <w:color w:val="000000"/>
              </w:rPr>
            </w:pPr>
            <w:r w:rsidRPr="00F11DAE">
              <w:rPr>
                <w:b/>
                <w:bCs/>
                <w:color w:val="000000"/>
              </w:rPr>
              <w:t>Procedimento (Sintético com Valor)</w:t>
            </w:r>
          </w:p>
        </w:tc>
      </w:tr>
      <w:tr w:rsidR="006C64A4" w:rsidRPr="00F11DAE" w:rsidTr="003F1248">
        <w:trPr>
          <w:trHeight w:val="360"/>
        </w:trPr>
        <w:tc>
          <w:tcPr>
            <w:tcW w:w="14140" w:type="dxa"/>
            <w:gridSpan w:val="15"/>
            <w:tcBorders>
              <w:top w:val="nil"/>
              <w:left w:val="nil"/>
              <w:bottom w:val="nil"/>
              <w:right w:val="nil"/>
            </w:tcBorders>
            <w:shd w:val="clear" w:color="auto" w:fill="auto"/>
            <w:vAlign w:val="center"/>
            <w:hideMark/>
          </w:tcPr>
          <w:p w:rsidR="006C64A4" w:rsidRPr="00F11DAE" w:rsidRDefault="006C64A4" w:rsidP="003F1248">
            <w:pPr>
              <w:jc w:val="right"/>
              <w:rPr>
                <w:color w:val="000000"/>
              </w:rPr>
            </w:pPr>
            <w:r w:rsidRPr="00F11DAE">
              <w:rPr>
                <w:color w:val="000000"/>
              </w:rPr>
              <w:t>Competência: 03/2015</w:t>
            </w:r>
          </w:p>
        </w:tc>
      </w:tr>
      <w:tr w:rsidR="006C64A4" w:rsidRPr="00F11DAE" w:rsidTr="003F1248">
        <w:trPr>
          <w:trHeight w:val="42"/>
        </w:trPr>
        <w:tc>
          <w:tcPr>
            <w:tcW w:w="14140" w:type="dxa"/>
            <w:gridSpan w:val="15"/>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r>
      <w:tr w:rsidR="006C64A4" w:rsidRPr="00F11DAE" w:rsidTr="003F1248">
        <w:trPr>
          <w:trHeight w:val="240"/>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13993" w:type="dxa"/>
            <w:gridSpan w:val="14"/>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Filtros Utilizados</w:t>
            </w:r>
          </w:p>
        </w:tc>
      </w:tr>
      <w:tr w:rsidR="006C64A4" w:rsidRPr="00F11DAE" w:rsidTr="003F1248">
        <w:trPr>
          <w:trHeight w:val="259"/>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2440"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Competência:</w:t>
            </w:r>
          </w:p>
        </w:tc>
        <w:tc>
          <w:tcPr>
            <w:tcW w:w="11553" w:type="dxa"/>
            <w:gridSpan w:val="1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03/2015</w:t>
            </w:r>
          </w:p>
        </w:tc>
      </w:tr>
      <w:tr w:rsidR="006C64A4" w:rsidRPr="00F11DAE" w:rsidTr="003F1248">
        <w:trPr>
          <w:trHeight w:val="240"/>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2440"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Situação do Procedimento:</w:t>
            </w:r>
          </w:p>
        </w:tc>
        <w:tc>
          <w:tcPr>
            <w:tcW w:w="11553" w:type="dxa"/>
            <w:gridSpan w:val="1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Publicado</w:t>
            </w:r>
          </w:p>
        </w:tc>
      </w:tr>
      <w:tr w:rsidR="006C64A4" w:rsidRPr="00F11DAE" w:rsidTr="003F1248">
        <w:trPr>
          <w:trHeight w:val="240"/>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2440"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Consultar:</w:t>
            </w:r>
          </w:p>
        </w:tc>
        <w:tc>
          <w:tcPr>
            <w:tcW w:w="11553" w:type="dxa"/>
            <w:gridSpan w:val="1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Todos</w:t>
            </w:r>
          </w:p>
        </w:tc>
      </w:tr>
      <w:tr w:rsidR="006C64A4" w:rsidRPr="00F11DAE" w:rsidTr="003F1248">
        <w:trPr>
          <w:trHeight w:val="259"/>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2440"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Grupo:</w:t>
            </w:r>
          </w:p>
        </w:tc>
        <w:tc>
          <w:tcPr>
            <w:tcW w:w="11553" w:type="dxa"/>
            <w:gridSpan w:val="1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02 - Procedimentos com finalidade diagnóstica</w:t>
            </w:r>
          </w:p>
        </w:tc>
      </w:tr>
      <w:tr w:rsidR="006C64A4" w:rsidRPr="00F11DAE" w:rsidTr="003F1248">
        <w:trPr>
          <w:trHeight w:val="259"/>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2440"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proofErr w:type="spellStart"/>
            <w:r w:rsidRPr="00F11DAE">
              <w:rPr>
                <w:color w:val="000000"/>
              </w:rPr>
              <w:t>SubGrupo</w:t>
            </w:r>
            <w:proofErr w:type="spellEnd"/>
            <w:r w:rsidRPr="00F11DAE">
              <w:rPr>
                <w:color w:val="000000"/>
              </w:rPr>
              <w:t>:</w:t>
            </w:r>
          </w:p>
        </w:tc>
        <w:tc>
          <w:tcPr>
            <w:tcW w:w="11553" w:type="dxa"/>
            <w:gridSpan w:val="1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09 - Diagnóstico por endoscopia</w:t>
            </w:r>
          </w:p>
        </w:tc>
      </w:tr>
      <w:tr w:rsidR="006C64A4" w:rsidRPr="00F11DAE" w:rsidTr="003F1248">
        <w:trPr>
          <w:trHeight w:val="259"/>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2440"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Forma de Organização:</w:t>
            </w:r>
          </w:p>
        </w:tc>
        <w:tc>
          <w:tcPr>
            <w:tcW w:w="11553" w:type="dxa"/>
            <w:gridSpan w:val="1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04 - Aparelho respiratório</w:t>
            </w:r>
          </w:p>
        </w:tc>
      </w:tr>
      <w:tr w:rsidR="006C64A4" w:rsidRPr="00F11DAE" w:rsidTr="003F1248">
        <w:trPr>
          <w:trHeight w:val="259"/>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2440" w:type="dxa"/>
            <w:gridSpan w:val="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Modalidade:</w:t>
            </w:r>
          </w:p>
        </w:tc>
        <w:tc>
          <w:tcPr>
            <w:tcW w:w="11553" w:type="dxa"/>
            <w:gridSpan w:val="12"/>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 xml:space="preserve">Ambulatorial, </w:t>
            </w:r>
          </w:p>
        </w:tc>
      </w:tr>
      <w:tr w:rsidR="006C64A4" w:rsidRPr="00F11DAE" w:rsidTr="003F1248">
        <w:trPr>
          <w:trHeight w:val="360"/>
        </w:trPr>
        <w:tc>
          <w:tcPr>
            <w:tcW w:w="1691"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Código</w:t>
            </w:r>
          </w:p>
        </w:tc>
        <w:tc>
          <w:tcPr>
            <w:tcW w:w="5204"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Nome</w:t>
            </w:r>
          </w:p>
        </w:tc>
        <w:tc>
          <w:tcPr>
            <w:tcW w:w="1323"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Modalidade</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Complexidade</w:t>
            </w:r>
          </w:p>
        </w:tc>
        <w:tc>
          <w:tcPr>
            <w:tcW w:w="86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SA</w:t>
            </w:r>
          </w:p>
        </w:tc>
        <w:tc>
          <w:tcPr>
            <w:tcW w:w="86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proofErr w:type="spellStart"/>
            <w:r w:rsidRPr="00F11DAE">
              <w:rPr>
                <w:color w:val="000000"/>
              </w:rPr>
              <w:t>Tot</w:t>
            </w:r>
            <w:proofErr w:type="spellEnd"/>
            <w:r w:rsidRPr="00F11DAE">
              <w:rPr>
                <w:color w:val="000000"/>
              </w:rPr>
              <w:t xml:space="preserve">. </w:t>
            </w:r>
            <w:proofErr w:type="spellStart"/>
            <w:r w:rsidRPr="00F11DAE">
              <w:rPr>
                <w:color w:val="000000"/>
              </w:rPr>
              <w:t>Amb</w:t>
            </w:r>
            <w:proofErr w:type="spellEnd"/>
            <w:r w:rsidRPr="00F11DAE">
              <w:rPr>
                <w:color w:val="000000"/>
              </w:rPr>
              <w:t xml:space="preserve">. </w:t>
            </w:r>
          </w:p>
        </w:tc>
        <w:tc>
          <w:tcPr>
            <w:tcW w:w="75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SH</w:t>
            </w:r>
          </w:p>
        </w:tc>
        <w:tc>
          <w:tcPr>
            <w:tcW w:w="74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SP</w:t>
            </w:r>
          </w:p>
        </w:tc>
        <w:tc>
          <w:tcPr>
            <w:tcW w:w="1269"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proofErr w:type="spellStart"/>
            <w:r w:rsidRPr="00F11DAE">
              <w:rPr>
                <w:color w:val="000000"/>
              </w:rPr>
              <w:t>Tot</w:t>
            </w:r>
            <w:proofErr w:type="spellEnd"/>
            <w:r w:rsidRPr="00F11DAE">
              <w:rPr>
                <w:color w:val="000000"/>
              </w:rPr>
              <w:t xml:space="preserve">. Hosp. </w:t>
            </w:r>
          </w:p>
        </w:tc>
      </w:tr>
      <w:tr w:rsidR="006C64A4" w:rsidRPr="00F11DAE" w:rsidTr="003F1248">
        <w:trPr>
          <w:trHeight w:val="42"/>
        </w:trPr>
        <w:tc>
          <w:tcPr>
            <w:tcW w:w="1399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91"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0209040017</w:t>
            </w:r>
          </w:p>
        </w:tc>
        <w:tc>
          <w:tcPr>
            <w:tcW w:w="5204"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BRONCOSCOPIA (BRONCOFIBROSCOPIA)</w:t>
            </w:r>
          </w:p>
        </w:tc>
        <w:tc>
          <w:tcPr>
            <w:tcW w:w="1323"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86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36.02</w:t>
            </w:r>
          </w:p>
        </w:tc>
        <w:tc>
          <w:tcPr>
            <w:tcW w:w="86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36.02</w:t>
            </w:r>
          </w:p>
        </w:tc>
        <w:tc>
          <w:tcPr>
            <w:tcW w:w="75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36.02</w:t>
            </w:r>
          </w:p>
        </w:tc>
        <w:tc>
          <w:tcPr>
            <w:tcW w:w="74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69"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36.02</w:t>
            </w:r>
          </w:p>
        </w:tc>
      </w:tr>
      <w:tr w:rsidR="006C64A4" w:rsidRPr="00F11DAE" w:rsidTr="003F1248">
        <w:trPr>
          <w:trHeight w:val="19"/>
        </w:trPr>
        <w:tc>
          <w:tcPr>
            <w:tcW w:w="1399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91"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lastRenderedPageBreak/>
              <w:t>0209040025</w:t>
            </w:r>
          </w:p>
        </w:tc>
        <w:tc>
          <w:tcPr>
            <w:tcW w:w="5204"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LARINGOSCOPIA</w:t>
            </w:r>
          </w:p>
        </w:tc>
        <w:tc>
          <w:tcPr>
            <w:tcW w:w="1323"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86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47.14</w:t>
            </w:r>
          </w:p>
        </w:tc>
        <w:tc>
          <w:tcPr>
            <w:tcW w:w="86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47.14</w:t>
            </w:r>
          </w:p>
        </w:tc>
        <w:tc>
          <w:tcPr>
            <w:tcW w:w="75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47.14</w:t>
            </w:r>
          </w:p>
        </w:tc>
        <w:tc>
          <w:tcPr>
            <w:tcW w:w="74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69"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47.14</w:t>
            </w:r>
          </w:p>
        </w:tc>
      </w:tr>
      <w:tr w:rsidR="006C64A4" w:rsidRPr="00F11DAE" w:rsidTr="003F1248">
        <w:trPr>
          <w:trHeight w:val="19"/>
        </w:trPr>
        <w:tc>
          <w:tcPr>
            <w:tcW w:w="1399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91"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0209040033</w:t>
            </w:r>
          </w:p>
        </w:tc>
        <w:tc>
          <w:tcPr>
            <w:tcW w:w="5204"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TRAQUEOSCOPIA</w:t>
            </w:r>
          </w:p>
        </w:tc>
        <w:tc>
          <w:tcPr>
            <w:tcW w:w="1323"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867" w:type="dxa"/>
            <w:vMerge w:val="restart"/>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348.59</w:t>
            </w:r>
          </w:p>
        </w:tc>
        <w:tc>
          <w:tcPr>
            <w:tcW w:w="86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348.59</w:t>
            </w:r>
          </w:p>
        </w:tc>
        <w:tc>
          <w:tcPr>
            <w:tcW w:w="75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136.29</w:t>
            </w:r>
          </w:p>
        </w:tc>
        <w:tc>
          <w:tcPr>
            <w:tcW w:w="74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212.30</w:t>
            </w:r>
          </w:p>
        </w:tc>
        <w:tc>
          <w:tcPr>
            <w:tcW w:w="1269"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348.59</w:t>
            </w:r>
          </w:p>
        </w:tc>
      </w:tr>
      <w:tr w:rsidR="006C64A4" w:rsidRPr="00F11DAE" w:rsidTr="003F1248">
        <w:trPr>
          <w:trHeight w:val="102"/>
        </w:trPr>
        <w:tc>
          <w:tcPr>
            <w:tcW w:w="147" w:type="dxa"/>
            <w:tcBorders>
              <w:top w:val="nil"/>
              <w:left w:val="nil"/>
              <w:bottom w:val="nil"/>
              <w:right w:val="nil"/>
            </w:tcBorders>
            <w:shd w:val="clear" w:color="auto" w:fill="auto"/>
            <w:hideMark/>
          </w:tcPr>
          <w:p w:rsidR="006C64A4" w:rsidRPr="00F11DAE" w:rsidRDefault="006C64A4" w:rsidP="003F1248">
            <w:pPr>
              <w:rPr>
                <w:color w:val="000000"/>
              </w:rPr>
            </w:pPr>
          </w:p>
        </w:tc>
        <w:tc>
          <w:tcPr>
            <w:tcW w:w="1544" w:type="dxa"/>
            <w:tcBorders>
              <w:top w:val="nil"/>
              <w:left w:val="nil"/>
              <w:bottom w:val="nil"/>
              <w:right w:val="nil"/>
            </w:tcBorders>
            <w:shd w:val="clear" w:color="auto" w:fill="auto"/>
            <w:hideMark/>
          </w:tcPr>
          <w:p w:rsidR="006C64A4" w:rsidRPr="00F11DAE" w:rsidRDefault="006C64A4" w:rsidP="003F1248">
            <w:pPr>
              <w:rPr>
                <w:color w:val="000000"/>
              </w:rPr>
            </w:pPr>
          </w:p>
        </w:tc>
        <w:tc>
          <w:tcPr>
            <w:tcW w:w="896" w:type="dxa"/>
            <w:tcBorders>
              <w:top w:val="nil"/>
              <w:left w:val="nil"/>
              <w:bottom w:val="nil"/>
              <w:right w:val="nil"/>
            </w:tcBorders>
            <w:shd w:val="clear" w:color="auto" w:fill="auto"/>
            <w:hideMark/>
          </w:tcPr>
          <w:p w:rsidR="006C64A4" w:rsidRPr="00F11DAE" w:rsidRDefault="006C64A4" w:rsidP="003F1248">
            <w:pPr>
              <w:rPr>
                <w:color w:val="000000"/>
              </w:rPr>
            </w:pPr>
          </w:p>
        </w:tc>
        <w:tc>
          <w:tcPr>
            <w:tcW w:w="571" w:type="dxa"/>
            <w:tcBorders>
              <w:top w:val="nil"/>
              <w:left w:val="nil"/>
              <w:bottom w:val="nil"/>
              <w:right w:val="nil"/>
            </w:tcBorders>
            <w:shd w:val="clear" w:color="auto" w:fill="auto"/>
            <w:hideMark/>
          </w:tcPr>
          <w:p w:rsidR="006C64A4" w:rsidRPr="00F11DAE" w:rsidRDefault="006C64A4" w:rsidP="003F1248">
            <w:pPr>
              <w:rPr>
                <w:color w:val="000000"/>
              </w:rPr>
            </w:pPr>
          </w:p>
        </w:tc>
        <w:tc>
          <w:tcPr>
            <w:tcW w:w="3737" w:type="dxa"/>
            <w:tcBorders>
              <w:top w:val="nil"/>
              <w:left w:val="nil"/>
              <w:bottom w:val="nil"/>
              <w:right w:val="nil"/>
            </w:tcBorders>
            <w:shd w:val="clear" w:color="auto" w:fill="auto"/>
            <w:hideMark/>
          </w:tcPr>
          <w:p w:rsidR="006C64A4" w:rsidRPr="00F11DAE" w:rsidRDefault="006C64A4" w:rsidP="003F1248">
            <w:pPr>
              <w:rPr>
                <w:color w:val="000000"/>
              </w:rPr>
            </w:pPr>
          </w:p>
        </w:tc>
        <w:tc>
          <w:tcPr>
            <w:tcW w:w="1323" w:type="dxa"/>
            <w:tcBorders>
              <w:top w:val="nil"/>
              <w:left w:val="nil"/>
              <w:bottom w:val="nil"/>
              <w:right w:val="nil"/>
            </w:tcBorders>
            <w:shd w:val="clear" w:color="auto" w:fill="auto"/>
            <w:hideMark/>
          </w:tcPr>
          <w:p w:rsidR="006C64A4" w:rsidRPr="00F11DAE" w:rsidRDefault="006C64A4" w:rsidP="003F1248">
            <w:pPr>
              <w:rPr>
                <w:color w:val="000000"/>
              </w:rPr>
            </w:pPr>
          </w:p>
        </w:tc>
        <w:tc>
          <w:tcPr>
            <w:tcW w:w="1424" w:type="dxa"/>
            <w:tcBorders>
              <w:top w:val="nil"/>
              <w:left w:val="nil"/>
              <w:bottom w:val="nil"/>
              <w:right w:val="nil"/>
            </w:tcBorders>
            <w:shd w:val="clear" w:color="auto" w:fill="auto"/>
            <w:hideMark/>
          </w:tcPr>
          <w:p w:rsidR="006C64A4" w:rsidRPr="00F11DAE" w:rsidRDefault="006C64A4" w:rsidP="003F1248">
            <w:pPr>
              <w:rPr>
                <w:color w:val="000000"/>
              </w:rPr>
            </w:pPr>
          </w:p>
        </w:tc>
        <w:tc>
          <w:tcPr>
            <w:tcW w:w="867" w:type="dxa"/>
            <w:vMerge/>
            <w:tcBorders>
              <w:top w:val="nil"/>
              <w:left w:val="nil"/>
              <w:bottom w:val="nil"/>
              <w:right w:val="nil"/>
            </w:tcBorders>
            <w:vAlign w:val="center"/>
            <w:hideMark/>
          </w:tcPr>
          <w:p w:rsidR="006C64A4" w:rsidRPr="00F11DAE" w:rsidRDefault="006C64A4" w:rsidP="003F1248">
            <w:pPr>
              <w:rPr>
                <w:color w:val="000000"/>
              </w:rPr>
            </w:pPr>
          </w:p>
        </w:tc>
        <w:tc>
          <w:tcPr>
            <w:tcW w:w="867" w:type="dxa"/>
            <w:tcBorders>
              <w:top w:val="nil"/>
              <w:left w:val="nil"/>
              <w:bottom w:val="nil"/>
              <w:right w:val="nil"/>
            </w:tcBorders>
            <w:shd w:val="clear" w:color="auto" w:fill="auto"/>
            <w:hideMark/>
          </w:tcPr>
          <w:p w:rsidR="006C64A4" w:rsidRPr="00F11DAE" w:rsidRDefault="006C64A4" w:rsidP="003F1248">
            <w:pPr>
              <w:rPr>
                <w:color w:val="000000"/>
              </w:rPr>
            </w:pPr>
          </w:p>
        </w:tc>
        <w:tc>
          <w:tcPr>
            <w:tcW w:w="174" w:type="dxa"/>
            <w:tcBorders>
              <w:top w:val="nil"/>
              <w:left w:val="nil"/>
              <w:bottom w:val="nil"/>
              <w:right w:val="nil"/>
            </w:tcBorders>
            <w:shd w:val="clear" w:color="auto" w:fill="auto"/>
            <w:hideMark/>
          </w:tcPr>
          <w:p w:rsidR="006C64A4" w:rsidRPr="00F11DAE" w:rsidRDefault="006C64A4" w:rsidP="003F1248">
            <w:pPr>
              <w:rPr>
                <w:color w:val="000000"/>
              </w:rPr>
            </w:pPr>
          </w:p>
        </w:tc>
        <w:tc>
          <w:tcPr>
            <w:tcW w:w="576" w:type="dxa"/>
            <w:tcBorders>
              <w:top w:val="nil"/>
              <w:left w:val="nil"/>
              <w:bottom w:val="nil"/>
              <w:right w:val="nil"/>
            </w:tcBorders>
            <w:shd w:val="clear" w:color="auto" w:fill="auto"/>
            <w:hideMark/>
          </w:tcPr>
          <w:p w:rsidR="006C64A4" w:rsidRPr="00F11DAE" w:rsidRDefault="006C64A4" w:rsidP="003F1248">
            <w:pPr>
              <w:rPr>
                <w:color w:val="000000"/>
              </w:rPr>
            </w:pPr>
          </w:p>
        </w:tc>
        <w:tc>
          <w:tcPr>
            <w:tcW w:w="745" w:type="dxa"/>
            <w:tcBorders>
              <w:top w:val="nil"/>
              <w:left w:val="nil"/>
              <w:bottom w:val="nil"/>
              <w:right w:val="nil"/>
            </w:tcBorders>
            <w:shd w:val="clear" w:color="auto" w:fill="auto"/>
            <w:hideMark/>
          </w:tcPr>
          <w:p w:rsidR="006C64A4" w:rsidRPr="00F11DAE" w:rsidRDefault="006C64A4" w:rsidP="003F1248">
            <w:pPr>
              <w:rPr>
                <w:color w:val="000000"/>
              </w:rPr>
            </w:pPr>
          </w:p>
        </w:tc>
        <w:tc>
          <w:tcPr>
            <w:tcW w:w="716" w:type="dxa"/>
            <w:tcBorders>
              <w:top w:val="nil"/>
              <w:left w:val="nil"/>
              <w:bottom w:val="nil"/>
              <w:right w:val="nil"/>
            </w:tcBorders>
            <w:shd w:val="clear" w:color="auto" w:fill="auto"/>
            <w:hideMark/>
          </w:tcPr>
          <w:p w:rsidR="006C64A4" w:rsidRPr="00F11DAE" w:rsidRDefault="006C64A4" w:rsidP="003F1248">
            <w:pPr>
              <w:rPr>
                <w:color w:val="000000"/>
              </w:rPr>
            </w:pPr>
          </w:p>
        </w:tc>
        <w:tc>
          <w:tcPr>
            <w:tcW w:w="407" w:type="dxa"/>
            <w:tcBorders>
              <w:top w:val="nil"/>
              <w:left w:val="nil"/>
              <w:bottom w:val="nil"/>
              <w:right w:val="nil"/>
            </w:tcBorders>
            <w:shd w:val="clear" w:color="auto" w:fill="auto"/>
            <w:hideMark/>
          </w:tcPr>
          <w:p w:rsidR="006C64A4" w:rsidRPr="00F11DAE" w:rsidRDefault="006C64A4" w:rsidP="003F1248">
            <w:pPr>
              <w:rPr>
                <w:color w:val="000000"/>
              </w:rPr>
            </w:pP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19"/>
        </w:trPr>
        <w:tc>
          <w:tcPr>
            <w:tcW w:w="1399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691"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0209040041</w:t>
            </w:r>
          </w:p>
        </w:tc>
        <w:tc>
          <w:tcPr>
            <w:tcW w:w="5204" w:type="dxa"/>
            <w:gridSpan w:val="3"/>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VIDEOLARINGOSCOPIA</w:t>
            </w:r>
          </w:p>
        </w:tc>
        <w:tc>
          <w:tcPr>
            <w:tcW w:w="1323"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01, 02, 03</w:t>
            </w:r>
          </w:p>
        </w:tc>
        <w:tc>
          <w:tcPr>
            <w:tcW w:w="1424"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MC</w:t>
            </w:r>
          </w:p>
        </w:tc>
        <w:tc>
          <w:tcPr>
            <w:tcW w:w="86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45.50</w:t>
            </w:r>
          </w:p>
        </w:tc>
        <w:tc>
          <w:tcPr>
            <w:tcW w:w="867"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45.50</w:t>
            </w:r>
          </w:p>
        </w:tc>
        <w:tc>
          <w:tcPr>
            <w:tcW w:w="750" w:type="dxa"/>
            <w:gridSpan w:val="2"/>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45.50</w:t>
            </w:r>
          </w:p>
        </w:tc>
        <w:tc>
          <w:tcPr>
            <w:tcW w:w="745" w:type="dxa"/>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69" w:type="dxa"/>
            <w:gridSpan w:val="3"/>
            <w:tcBorders>
              <w:top w:val="nil"/>
              <w:left w:val="nil"/>
              <w:bottom w:val="nil"/>
              <w:right w:val="nil"/>
            </w:tcBorders>
            <w:shd w:val="clear" w:color="auto" w:fill="auto"/>
            <w:vAlign w:val="center"/>
            <w:hideMark/>
          </w:tcPr>
          <w:p w:rsidR="006C64A4" w:rsidRPr="00F11DAE" w:rsidRDefault="006C64A4" w:rsidP="003F1248">
            <w:pPr>
              <w:jc w:val="center"/>
              <w:rPr>
                <w:color w:val="000000"/>
              </w:rPr>
            </w:pPr>
            <w:r w:rsidRPr="00F11DAE">
              <w:rPr>
                <w:color w:val="000000"/>
              </w:rPr>
              <w:t>45.50</w:t>
            </w:r>
          </w:p>
        </w:tc>
      </w:tr>
      <w:tr w:rsidR="006C64A4" w:rsidRPr="00F11DAE" w:rsidTr="003F1248">
        <w:trPr>
          <w:trHeight w:val="19"/>
        </w:trPr>
        <w:tc>
          <w:tcPr>
            <w:tcW w:w="13994" w:type="dxa"/>
            <w:gridSpan w:val="14"/>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c>
          <w:tcPr>
            <w:tcW w:w="146" w:type="dxa"/>
            <w:tcBorders>
              <w:top w:val="nil"/>
              <w:left w:val="nil"/>
              <w:bottom w:val="nil"/>
              <w:right w:val="nil"/>
            </w:tcBorders>
            <w:shd w:val="clear" w:color="auto" w:fill="auto"/>
            <w:hideMark/>
          </w:tcPr>
          <w:p w:rsidR="006C64A4" w:rsidRPr="00F11DAE" w:rsidRDefault="006C64A4" w:rsidP="003F1248">
            <w:pPr>
              <w:rPr>
                <w:color w:val="000000"/>
              </w:rPr>
            </w:pPr>
          </w:p>
        </w:tc>
      </w:tr>
      <w:tr w:rsidR="006C64A4" w:rsidRPr="00F11DAE" w:rsidTr="003F1248">
        <w:trPr>
          <w:trHeight w:val="360"/>
        </w:trPr>
        <w:tc>
          <w:tcPr>
            <w:tcW w:w="14140" w:type="dxa"/>
            <w:gridSpan w:val="15"/>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Modalidades: 01 - Ambulatorial, 02 - Hospitalar, 03 - Hospital Dia, 04 - Internação Domiciliar, 05 - Assistência Domiciliar, 06 - Atenção Domiciliar</w:t>
            </w:r>
          </w:p>
        </w:tc>
      </w:tr>
      <w:tr w:rsidR="006C64A4" w:rsidRPr="00F11DAE" w:rsidTr="003F1248">
        <w:trPr>
          <w:trHeight w:val="360"/>
        </w:trPr>
        <w:tc>
          <w:tcPr>
            <w:tcW w:w="14140" w:type="dxa"/>
            <w:gridSpan w:val="15"/>
            <w:tcBorders>
              <w:top w:val="nil"/>
              <w:left w:val="nil"/>
              <w:bottom w:val="nil"/>
              <w:right w:val="nil"/>
            </w:tcBorders>
            <w:shd w:val="clear" w:color="auto" w:fill="auto"/>
            <w:vAlign w:val="center"/>
            <w:hideMark/>
          </w:tcPr>
          <w:p w:rsidR="006C64A4" w:rsidRPr="00F11DAE" w:rsidRDefault="006C64A4" w:rsidP="003F1248">
            <w:pPr>
              <w:rPr>
                <w:color w:val="000000"/>
              </w:rPr>
            </w:pPr>
            <w:r w:rsidRPr="00F11DAE">
              <w:rPr>
                <w:color w:val="000000"/>
              </w:rPr>
              <w:t>Complexidade: NA - Não se Aplica, AB - Atenção Básica, MC - Média Complexidade, AC - Alta Complexidade</w:t>
            </w:r>
          </w:p>
        </w:tc>
      </w:tr>
      <w:tr w:rsidR="006C64A4" w:rsidRPr="00F11DAE" w:rsidTr="003F1248">
        <w:trPr>
          <w:trHeight w:val="19"/>
        </w:trPr>
        <w:tc>
          <w:tcPr>
            <w:tcW w:w="14140" w:type="dxa"/>
            <w:gridSpan w:val="15"/>
            <w:tcBorders>
              <w:top w:val="single" w:sz="8" w:space="0" w:color="000000"/>
              <w:left w:val="nil"/>
              <w:bottom w:val="nil"/>
              <w:right w:val="nil"/>
            </w:tcBorders>
            <w:shd w:val="clear" w:color="000000" w:fill="FFFFFF"/>
            <w:hideMark/>
          </w:tcPr>
          <w:p w:rsidR="006C64A4" w:rsidRPr="00F11DAE" w:rsidRDefault="006C64A4" w:rsidP="003F1248">
            <w:pPr>
              <w:rPr>
                <w:color w:val="000000"/>
              </w:rPr>
            </w:pPr>
            <w:r w:rsidRPr="00F11DAE">
              <w:rPr>
                <w:color w:val="000000"/>
              </w:rPr>
              <w:t> </w:t>
            </w:r>
          </w:p>
        </w:tc>
      </w:tr>
    </w:tbl>
    <w:p w:rsidR="006C64A4" w:rsidRPr="00F11DAE" w:rsidRDefault="006C64A4" w:rsidP="006C64A4">
      <w:pPr>
        <w:autoSpaceDE w:val="0"/>
        <w:autoSpaceDN w:val="0"/>
        <w:adjustRightInd w:val="0"/>
        <w:spacing w:after="120" w:line="360" w:lineRule="auto"/>
        <w:jc w:val="both"/>
        <w:rPr>
          <w:color w:val="000000"/>
        </w:rPr>
      </w:pPr>
    </w:p>
    <w:p w:rsidR="006C64A4" w:rsidRPr="00F11DAE" w:rsidRDefault="006C64A4" w:rsidP="006C64A4">
      <w:pPr>
        <w:autoSpaceDE w:val="0"/>
        <w:autoSpaceDN w:val="0"/>
        <w:adjustRightInd w:val="0"/>
        <w:spacing w:after="120" w:line="360" w:lineRule="auto"/>
        <w:jc w:val="both"/>
        <w:rPr>
          <w:color w:val="000000"/>
        </w:rPr>
      </w:pPr>
    </w:p>
    <w:p w:rsidR="006C64A4" w:rsidRDefault="006C64A4" w:rsidP="006C64A4">
      <w:pPr>
        <w:autoSpaceDE w:val="0"/>
        <w:autoSpaceDN w:val="0"/>
        <w:adjustRightInd w:val="0"/>
        <w:spacing w:after="120" w:line="360" w:lineRule="auto"/>
        <w:jc w:val="center"/>
        <w:rPr>
          <w:b/>
          <w:color w:val="000000"/>
        </w:rPr>
      </w:pPr>
    </w:p>
    <w:p w:rsidR="006C64A4" w:rsidRDefault="006C64A4" w:rsidP="006C64A4">
      <w:pPr>
        <w:autoSpaceDE w:val="0"/>
        <w:autoSpaceDN w:val="0"/>
        <w:adjustRightInd w:val="0"/>
        <w:spacing w:after="120" w:line="360" w:lineRule="auto"/>
        <w:jc w:val="center"/>
        <w:rPr>
          <w:b/>
          <w:color w:val="000000"/>
        </w:rPr>
      </w:pPr>
    </w:p>
    <w:p w:rsidR="006C64A4" w:rsidRDefault="006C64A4" w:rsidP="006C64A4">
      <w:pPr>
        <w:autoSpaceDE w:val="0"/>
        <w:autoSpaceDN w:val="0"/>
        <w:adjustRightInd w:val="0"/>
        <w:spacing w:after="120" w:line="360" w:lineRule="auto"/>
        <w:jc w:val="center"/>
        <w:rPr>
          <w:b/>
          <w:color w:val="000000"/>
        </w:rPr>
      </w:pPr>
    </w:p>
    <w:p w:rsidR="006C64A4" w:rsidRDefault="006C64A4" w:rsidP="006C64A4">
      <w:pPr>
        <w:autoSpaceDE w:val="0"/>
        <w:autoSpaceDN w:val="0"/>
        <w:adjustRightInd w:val="0"/>
        <w:spacing w:after="120" w:line="360" w:lineRule="auto"/>
        <w:jc w:val="center"/>
        <w:rPr>
          <w:b/>
          <w:color w:val="000000"/>
        </w:rPr>
      </w:pPr>
    </w:p>
    <w:p w:rsidR="006C64A4" w:rsidRDefault="006C64A4" w:rsidP="006C64A4">
      <w:pPr>
        <w:autoSpaceDE w:val="0"/>
        <w:autoSpaceDN w:val="0"/>
        <w:adjustRightInd w:val="0"/>
        <w:spacing w:after="120" w:line="360" w:lineRule="auto"/>
        <w:jc w:val="center"/>
        <w:rPr>
          <w:b/>
          <w:color w:val="000000"/>
        </w:rPr>
      </w:pPr>
    </w:p>
    <w:p w:rsidR="006C64A4" w:rsidRDefault="006C64A4" w:rsidP="006C64A4">
      <w:pPr>
        <w:autoSpaceDE w:val="0"/>
        <w:autoSpaceDN w:val="0"/>
        <w:adjustRightInd w:val="0"/>
        <w:spacing w:after="120" w:line="360" w:lineRule="auto"/>
        <w:jc w:val="center"/>
        <w:rPr>
          <w:b/>
          <w:color w:val="000000"/>
        </w:rPr>
      </w:pPr>
    </w:p>
    <w:p w:rsidR="00B122BF" w:rsidRDefault="00B122BF" w:rsidP="006C64A4">
      <w:pPr>
        <w:autoSpaceDE w:val="0"/>
        <w:autoSpaceDN w:val="0"/>
        <w:adjustRightInd w:val="0"/>
        <w:spacing w:after="120" w:line="360" w:lineRule="auto"/>
        <w:jc w:val="center"/>
        <w:rPr>
          <w:b/>
          <w:color w:val="000000"/>
        </w:rPr>
      </w:pPr>
    </w:p>
    <w:p w:rsidR="00B122BF" w:rsidRDefault="00B122BF" w:rsidP="006C64A4">
      <w:pPr>
        <w:autoSpaceDE w:val="0"/>
        <w:autoSpaceDN w:val="0"/>
        <w:adjustRightInd w:val="0"/>
        <w:spacing w:after="120" w:line="360" w:lineRule="auto"/>
        <w:jc w:val="center"/>
        <w:rPr>
          <w:b/>
          <w:color w:val="000000"/>
        </w:rPr>
      </w:pPr>
    </w:p>
    <w:p w:rsidR="00B122BF" w:rsidRDefault="00B122BF" w:rsidP="006C64A4">
      <w:pPr>
        <w:autoSpaceDE w:val="0"/>
        <w:autoSpaceDN w:val="0"/>
        <w:adjustRightInd w:val="0"/>
        <w:spacing w:after="120" w:line="360" w:lineRule="auto"/>
        <w:jc w:val="center"/>
        <w:rPr>
          <w:b/>
          <w:color w:val="000000"/>
        </w:rPr>
      </w:pPr>
    </w:p>
    <w:p w:rsidR="00B122BF" w:rsidRDefault="00B122BF" w:rsidP="006C64A4">
      <w:pPr>
        <w:autoSpaceDE w:val="0"/>
        <w:autoSpaceDN w:val="0"/>
        <w:adjustRightInd w:val="0"/>
        <w:spacing w:after="120" w:line="360" w:lineRule="auto"/>
        <w:jc w:val="center"/>
        <w:rPr>
          <w:b/>
          <w:color w:val="000000"/>
        </w:rPr>
      </w:pPr>
    </w:p>
    <w:p w:rsidR="00B122BF" w:rsidRDefault="00B122BF" w:rsidP="006C64A4">
      <w:pPr>
        <w:autoSpaceDE w:val="0"/>
        <w:autoSpaceDN w:val="0"/>
        <w:adjustRightInd w:val="0"/>
        <w:spacing w:after="120" w:line="360" w:lineRule="auto"/>
        <w:jc w:val="center"/>
        <w:rPr>
          <w:b/>
          <w:color w:val="000000"/>
        </w:rPr>
      </w:pPr>
    </w:p>
    <w:p w:rsidR="006C64A4" w:rsidRPr="00F11DAE" w:rsidRDefault="006C64A4" w:rsidP="006C64A4">
      <w:pPr>
        <w:autoSpaceDE w:val="0"/>
        <w:autoSpaceDN w:val="0"/>
        <w:adjustRightInd w:val="0"/>
        <w:spacing w:after="120" w:line="360" w:lineRule="auto"/>
        <w:jc w:val="center"/>
        <w:rPr>
          <w:b/>
          <w:color w:val="000000"/>
        </w:rPr>
      </w:pPr>
      <w:r w:rsidRPr="00F11DAE">
        <w:rPr>
          <w:b/>
          <w:color w:val="000000"/>
        </w:rPr>
        <w:t>ANEXO III</w:t>
      </w:r>
      <w:r>
        <w:rPr>
          <w:b/>
          <w:color w:val="000000"/>
        </w:rPr>
        <w:t xml:space="preserve"> DO TR</w:t>
      </w:r>
    </w:p>
    <w:p w:rsidR="006C64A4" w:rsidRPr="00F11DAE" w:rsidRDefault="006C64A4" w:rsidP="006C64A4">
      <w:pPr>
        <w:jc w:val="center"/>
        <w:rPr>
          <w:b/>
          <w:color w:val="000000"/>
        </w:rPr>
      </w:pPr>
      <w:r w:rsidRPr="00F11DAE">
        <w:rPr>
          <w:b/>
          <w:color w:val="000000"/>
        </w:rPr>
        <w:t>EQUIPAMENTOS E MOBILIÁRIOS</w:t>
      </w:r>
    </w:p>
    <w:p w:rsidR="006C64A4" w:rsidRPr="00F11DAE" w:rsidRDefault="006C64A4" w:rsidP="006C64A4">
      <w:pPr>
        <w:autoSpaceDE w:val="0"/>
        <w:autoSpaceDN w:val="0"/>
        <w:adjustRightInd w:val="0"/>
        <w:spacing w:after="120" w:line="360" w:lineRule="auto"/>
        <w:jc w:val="center"/>
        <w:rPr>
          <w:color w:val="000000"/>
        </w:rPr>
      </w:pPr>
    </w:p>
    <w:tbl>
      <w:tblPr>
        <w:tblStyle w:val="Tabelacomgrade"/>
        <w:tblW w:w="14833" w:type="dxa"/>
        <w:jc w:val="center"/>
        <w:tblInd w:w="-3089" w:type="dxa"/>
        <w:tblLayout w:type="fixed"/>
        <w:tblLook w:val="04A0" w:firstRow="1" w:lastRow="0" w:firstColumn="1" w:lastColumn="0" w:noHBand="0" w:noVBand="1"/>
      </w:tblPr>
      <w:tblGrid>
        <w:gridCol w:w="693"/>
        <w:gridCol w:w="8440"/>
        <w:gridCol w:w="851"/>
        <w:gridCol w:w="1984"/>
        <w:gridCol w:w="1589"/>
        <w:gridCol w:w="1276"/>
      </w:tblGrid>
      <w:tr w:rsidR="006C64A4" w:rsidRPr="00F11DAE" w:rsidTr="003F1248">
        <w:trPr>
          <w:trHeight w:val="499"/>
          <w:tblHeader/>
          <w:jc w:val="center"/>
        </w:trPr>
        <w:tc>
          <w:tcPr>
            <w:tcW w:w="14833" w:type="dxa"/>
            <w:gridSpan w:val="6"/>
            <w:shd w:val="clear" w:color="auto" w:fill="BFBFBF" w:themeFill="background1" w:themeFillShade="BF"/>
          </w:tcPr>
          <w:p w:rsidR="006C64A4" w:rsidRPr="00F11DAE" w:rsidRDefault="006C64A4" w:rsidP="003F1248">
            <w:pPr>
              <w:jc w:val="center"/>
              <w:rPr>
                <w:b/>
              </w:rPr>
            </w:pPr>
            <w:r w:rsidRPr="00F11DAE">
              <w:rPr>
                <w:b/>
              </w:rPr>
              <w:t>EQUIPAMENTOS</w:t>
            </w:r>
          </w:p>
        </w:tc>
      </w:tr>
      <w:tr w:rsidR="006C64A4" w:rsidRPr="00F11DAE" w:rsidTr="003F1248">
        <w:trPr>
          <w:trHeight w:val="413"/>
          <w:tblHeader/>
          <w:jc w:val="center"/>
        </w:trPr>
        <w:tc>
          <w:tcPr>
            <w:tcW w:w="693" w:type="dxa"/>
            <w:shd w:val="clear" w:color="auto" w:fill="BFBFBF" w:themeFill="background1" w:themeFillShade="BF"/>
          </w:tcPr>
          <w:p w:rsidR="006C64A4" w:rsidRPr="00F11DAE" w:rsidRDefault="006C64A4" w:rsidP="003F1248">
            <w:pPr>
              <w:jc w:val="center"/>
              <w:rPr>
                <w:b/>
              </w:rPr>
            </w:pPr>
            <w:r w:rsidRPr="00F11DAE">
              <w:rPr>
                <w:b/>
              </w:rPr>
              <w:t>Item</w:t>
            </w:r>
          </w:p>
        </w:tc>
        <w:tc>
          <w:tcPr>
            <w:tcW w:w="8440" w:type="dxa"/>
            <w:shd w:val="clear" w:color="auto" w:fill="BFBFBF" w:themeFill="background1" w:themeFillShade="BF"/>
          </w:tcPr>
          <w:p w:rsidR="006C64A4" w:rsidRPr="00F11DAE" w:rsidRDefault="006C64A4" w:rsidP="003F1248">
            <w:pPr>
              <w:jc w:val="center"/>
              <w:rPr>
                <w:b/>
              </w:rPr>
            </w:pPr>
            <w:r w:rsidRPr="00F11DAE">
              <w:rPr>
                <w:b/>
              </w:rPr>
              <w:t>Modalidade</w:t>
            </w:r>
          </w:p>
        </w:tc>
        <w:tc>
          <w:tcPr>
            <w:tcW w:w="851" w:type="dxa"/>
            <w:shd w:val="clear" w:color="auto" w:fill="BFBFBF" w:themeFill="background1" w:themeFillShade="BF"/>
          </w:tcPr>
          <w:p w:rsidR="006C64A4" w:rsidRPr="00F11DAE" w:rsidRDefault="006C64A4" w:rsidP="003F1248">
            <w:pPr>
              <w:jc w:val="center"/>
              <w:rPr>
                <w:b/>
              </w:rPr>
            </w:pPr>
            <w:r w:rsidRPr="00F11DAE">
              <w:rPr>
                <w:b/>
              </w:rPr>
              <w:t>Quant.</w:t>
            </w:r>
          </w:p>
        </w:tc>
        <w:tc>
          <w:tcPr>
            <w:tcW w:w="1984" w:type="dxa"/>
            <w:shd w:val="clear" w:color="auto" w:fill="BFBFBF" w:themeFill="background1" w:themeFillShade="BF"/>
          </w:tcPr>
          <w:p w:rsidR="006C64A4" w:rsidRPr="00F11DAE" w:rsidRDefault="006C64A4" w:rsidP="003F1248">
            <w:pPr>
              <w:jc w:val="center"/>
              <w:rPr>
                <w:b/>
              </w:rPr>
            </w:pPr>
            <w:r w:rsidRPr="00F11DAE">
              <w:rPr>
                <w:b/>
              </w:rPr>
              <w:t>Marca/Modelo</w:t>
            </w:r>
          </w:p>
        </w:tc>
        <w:tc>
          <w:tcPr>
            <w:tcW w:w="1589" w:type="dxa"/>
            <w:shd w:val="clear" w:color="auto" w:fill="BFBFBF" w:themeFill="background1" w:themeFillShade="BF"/>
          </w:tcPr>
          <w:p w:rsidR="006C64A4" w:rsidRPr="00F11DAE" w:rsidRDefault="006C64A4" w:rsidP="003F1248">
            <w:pPr>
              <w:jc w:val="center"/>
              <w:rPr>
                <w:b/>
              </w:rPr>
            </w:pPr>
            <w:r w:rsidRPr="00F11DAE">
              <w:rPr>
                <w:b/>
              </w:rPr>
              <w:t>Preço Registrado</w:t>
            </w:r>
          </w:p>
        </w:tc>
        <w:tc>
          <w:tcPr>
            <w:tcW w:w="1276" w:type="dxa"/>
            <w:shd w:val="clear" w:color="auto" w:fill="BFBFBF" w:themeFill="background1" w:themeFillShade="BF"/>
          </w:tcPr>
          <w:p w:rsidR="006C64A4" w:rsidRPr="00F11DAE" w:rsidRDefault="006C64A4" w:rsidP="003F1248">
            <w:pPr>
              <w:jc w:val="center"/>
              <w:rPr>
                <w:b/>
              </w:rPr>
            </w:pPr>
            <w:r w:rsidRPr="00F11DAE">
              <w:rPr>
                <w:b/>
              </w:rPr>
              <w:t>Depreciação</w:t>
            </w:r>
          </w:p>
        </w:tc>
      </w:tr>
      <w:tr w:rsidR="006C64A4" w:rsidRPr="00F11DAE" w:rsidTr="003F1248">
        <w:trPr>
          <w:jc w:val="center"/>
        </w:trPr>
        <w:tc>
          <w:tcPr>
            <w:tcW w:w="693" w:type="dxa"/>
          </w:tcPr>
          <w:p w:rsidR="006C64A4" w:rsidRPr="00F11DAE" w:rsidRDefault="006C64A4" w:rsidP="003F1248">
            <w:pPr>
              <w:jc w:val="center"/>
              <w:rPr>
                <w:b/>
              </w:rPr>
            </w:pPr>
            <w:r w:rsidRPr="00F11DAE">
              <w:rPr>
                <w:b/>
              </w:rPr>
              <w:t>1</w:t>
            </w:r>
          </w:p>
        </w:tc>
        <w:tc>
          <w:tcPr>
            <w:tcW w:w="8440" w:type="dxa"/>
          </w:tcPr>
          <w:p w:rsidR="006C64A4" w:rsidRPr="00F11DAE" w:rsidRDefault="006C64A4" w:rsidP="003F1248">
            <w:pPr>
              <w:jc w:val="both"/>
            </w:pPr>
            <w:r w:rsidRPr="00F11DAE">
              <w:rPr>
                <w:b/>
              </w:rPr>
              <w:t>APARELHO PARA ULTRASSONOGRAFIA</w:t>
            </w:r>
            <w:r w:rsidRPr="00F11DAE">
              <w:t xml:space="preserve">: Descrição Técnica Mínima: Ajuste de altura e giro do teclado; Aparelho de </w:t>
            </w:r>
            <w:proofErr w:type="spellStart"/>
            <w:r w:rsidRPr="00F11DAE">
              <w:t>ultra-som</w:t>
            </w:r>
            <w:proofErr w:type="spellEnd"/>
            <w:r w:rsidRPr="00F11DAE">
              <w:t xml:space="preserve"> digital, com </w:t>
            </w:r>
            <w:proofErr w:type="spellStart"/>
            <w:r w:rsidRPr="00F11DAE">
              <w:t>doppler</w:t>
            </w:r>
            <w:proofErr w:type="spellEnd"/>
            <w:r w:rsidRPr="00F11DAE">
              <w:t xml:space="preserve"> e </w:t>
            </w:r>
            <w:proofErr w:type="spellStart"/>
            <w:r w:rsidRPr="00F11DAE">
              <w:t>power</w:t>
            </w:r>
            <w:proofErr w:type="spellEnd"/>
            <w:r w:rsidRPr="00F11DAE">
              <w:t xml:space="preserve"> </w:t>
            </w:r>
            <w:proofErr w:type="spellStart"/>
            <w:r w:rsidRPr="00F11DAE">
              <w:t>doppler</w:t>
            </w:r>
            <w:proofErr w:type="spellEnd"/>
            <w:r w:rsidRPr="00F11DAE">
              <w:t xml:space="preserve"> colorido, de alta resolução de imagens; No mínimo de 1024 Canais de processamento digital; Mínimo 3 portas simultâneas e ativas para transdutores ofertados, sem adaptador; 256 canais de cinza para o modo 2D; Frame Rate: de aproximadamente 200 quadros/segundo; </w:t>
            </w:r>
            <w:proofErr w:type="spellStart"/>
            <w:r w:rsidRPr="00F11DAE">
              <w:t>Dynamic</w:t>
            </w:r>
            <w:proofErr w:type="spellEnd"/>
            <w:r w:rsidRPr="00F11DAE">
              <w:t xml:space="preserve"> Range aproximadamente mínimo de 170 dB; Tecnologia totalmente digital; Cine memory integral: mínimo 500 quadros modo B e modo M; Monitor de no mínimo de 17'' em LCD de alta resolução; Sistema de Gerenciamento de pacientes com capacidade de armazenar imagens em HD de mínimo de 160GB; Formato de arquivo: Padrão Windows; Conexões: mínima 1 porta USB; Aplicações: Abdominal, vascular, obstetrícia, ginecologia, neonatal, urologia, </w:t>
            </w:r>
            <w:proofErr w:type="spellStart"/>
            <w:r w:rsidRPr="00F11DAE">
              <w:t>transcranial</w:t>
            </w:r>
            <w:proofErr w:type="spellEnd"/>
            <w:r w:rsidRPr="00F11DAE">
              <w:t xml:space="preserve">, pequenas partes, mamas, renal, </w:t>
            </w:r>
            <w:proofErr w:type="spellStart"/>
            <w:r w:rsidRPr="00F11DAE">
              <w:t>intra-operatório</w:t>
            </w:r>
            <w:proofErr w:type="spellEnd"/>
            <w:r w:rsidRPr="00F11DAE">
              <w:t xml:space="preserve">, biopsia, cardiologia; </w:t>
            </w:r>
            <w:proofErr w:type="spellStart"/>
            <w:r w:rsidRPr="00F11DAE">
              <w:t>Caliper</w:t>
            </w:r>
            <w:proofErr w:type="spellEnd"/>
            <w:r w:rsidRPr="00F11DAE">
              <w:t xml:space="preserve"> e Medidas: B </w:t>
            </w:r>
            <w:proofErr w:type="spellStart"/>
            <w:r w:rsidRPr="00F11DAE">
              <w:t>mode</w:t>
            </w:r>
            <w:proofErr w:type="spellEnd"/>
            <w:r w:rsidRPr="00F11DAE">
              <w:t xml:space="preserve"> = Distância, Ângulo, Área, Elipse, Circunferência, Volume; </w:t>
            </w:r>
            <w:proofErr w:type="spellStart"/>
            <w:r w:rsidRPr="00F11DAE">
              <w:t>Spectral</w:t>
            </w:r>
            <w:proofErr w:type="spellEnd"/>
            <w:r w:rsidRPr="00F11DAE">
              <w:t xml:space="preserve"> Doppler para calculo de Velocidade, Pressão, Aceleração; M </w:t>
            </w:r>
            <w:proofErr w:type="spellStart"/>
            <w:r w:rsidRPr="00F11DAE">
              <w:t>mode</w:t>
            </w:r>
            <w:proofErr w:type="spellEnd"/>
            <w:r w:rsidRPr="00F11DAE">
              <w:t xml:space="preserve">, calculo de Tempo, Ângulo, Distância; Medidas (cálculos): OB; tabelas Obstétricas, Doppler, Cardiologia, Ginecologia; Possibilidade de realizar de imagens em 3D </w:t>
            </w:r>
            <w:proofErr w:type="spellStart"/>
            <w:r w:rsidRPr="00F11DAE">
              <w:t>free</w:t>
            </w:r>
            <w:proofErr w:type="spellEnd"/>
            <w:r w:rsidRPr="00F11DAE">
              <w:t xml:space="preserve"> </w:t>
            </w:r>
            <w:proofErr w:type="spellStart"/>
            <w:r w:rsidRPr="00F11DAE">
              <w:t>hand</w:t>
            </w:r>
            <w:proofErr w:type="spellEnd"/>
            <w:r w:rsidRPr="00F11DAE">
              <w:t xml:space="preserve">, pelo menos no transdutor convexo; Pré e pós processamento de imagens;  Modos de operação: B </w:t>
            </w:r>
            <w:proofErr w:type="spellStart"/>
            <w:r w:rsidRPr="00F11DAE">
              <w:t>mode</w:t>
            </w:r>
            <w:proofErr w:type="spellEnd"/>
            <w:r w:rsidRPr="00F11DAE">
              <w:t xml:space="preserve"> = B, B/B; M </w:t>
            </w:r>
            <w:proofErr w:type="spellStart"/>
            <w:r w:rsidRPr="00F11DAE">
              <w:t>mode</w:t>
            </w:r>
            <w:proofErr w:type="spellEnd"/>
            <w:r w:rsidRPr="00F11DAE">
              <w:t xml:space="preserve">: B/M, B/C/CM; Doppler: B/D, B/C/D (Triplex em tempo real); Color: B/C, B/C/D  simultâneos; Doppler contínuo e pulsado incorporado ao equipamento; Doppler com PRF; Zoom em tempo real; Imagem Trapezoidal no transdutor linear; Otimização automática de linha de base escala em </w:t>
            </w:r>
            <w:proofErr w:type="spellStart"/>
            <w:r w:rsidRPr="00F11DAE">
              <w:t>doppler</w:t>
            </w:r>
            <w:proofErr w:type="spellEnd"/>
            <w:r w:rsidRPr="00F11DAE">
              <w:t xml:space="preserve">; Cálculos automáticos e apresentação do resultado em tempo real da função </w:t>
            </w:r>
            <w:proofErr w:type="spellStart"/>
            <w:r w:rsidRPr="00F11DAE">
              <w:t>doppler</w:t>
            </w:r>
            <w:proofErr w:type="spellEnd"/>
            <w:r w:rsidRPr="00F11DAE">
              <w:t xml:space="preserve"> espectral; Imagem estendida. Estende o campo de visão da imagem; Doppler Tecidual TDI; Otimização do Doppler Espectral automático ao toque de um botão; Otimização automática da imagem 2D; Doppler direcional para detecção de baixo fluxo; Gravador de CD/DVD integrado, sem adaptações; Saída DICOM Deve acompanhar ainda:  01(um) Transdutor Convexo de aproximadamente 2 a 5Mhz; 01(um) Transdutor Linear de no mínimo 4 a 10Mhz; 01(um) Transdutor </w:t>
            </w:r>
            <w:proofErr w:type="spellStart"/>
            <w:r w:rsidRPr="00F11DAE">
              <w:t>endocavitário</w:t>
            </w:r>
            <w:proofErr w:type="spellEnd"/>
            <w:r w:rsidRPr="00F11DAE">
              <w:t xml:space="preserve"> no mínimo 4 a 9Mhz; 01(um) Transdutor Setorial aproximadamente de 2 a 4Mhz para </w:t>
            </w:r>
            <w:proofErr w:type="spellStart"/>
            <w:r w:rsidRPr="00F11DAE">
              <w:t>ecocardiografia</w:t>
            </w:r>
            <w:proofErr w:type="spellEnd"/>
            <w:r w:rsidRPr="00F11DAE">
              <w:t xml:space="preserve">; 01(um) Sistema de no break compatível com equipamento contendo: Potência Mínima 2 kVA; On-line; Forma de Onda Senoidal Pura; Proteção de </w:t>
            </w:r>
            <w:r w:rsidRPr="00F11DAE">
              <w:lastRenderedPageBreak/>
              <w:t xml:space="preserve">Sub e Sobre Tensão de Entrada e Saída; Proteção Eletrônica de Sobrecarga e Curto-circuito; Sistema compatível com todos os grupos geradores; 01(um) Guia de biopsia para transdutor </w:t>
            </w:r>
            <w:proofErr w:type="spellStart"/>
            <w:r w:rsidRPr="00F11DAE">
              <w:t>Endocavitario</w:t>
            </w:r>
            <w:proofErr w:type="spellEnd"/>
            <w:r w:rsidRPr="00F11DAE">
              <w:t>; 01(um) Impressora laser color compatível com equipamento; 01(um) Monitor externo para acompanhamento do paciente de no mínimo de 22; Alimentação elétrica: 127/220V/60Hz, Assistência técnica comprovada e autorizada pelo fabricante, na região de Porto Velho/RO</w:t>
            </w:r>
          </w:p>
        </w:tc>
        <w:tc>
          <w:tcPr>
            <w:tcW w:w="851" w:type="dxa"/>
          </w:tcPr>
          <w:p w:rsidR="006C64A4" w:rsidRPr="00F11DAE" w:rsidRDefault="006C64A4" w:rsidP="003F1248">
            <w:pPr>
              <w:jc w:val="center"/>
            </w:pPr>
            <w:r w:rsidRPr="00F11DAE">
              <w:lastRenderedPageBreak/>
              <w:t>4</w:t>
            </w:r>
          </w:p>
        </w:tc>
        <w:tc>
          <w:tcPr>
            <w:tcW w:w="1984" w:type="dxa"/>
          </w:tcPr>
          <w:p w:rsidR="006C64A4" w:rsidRPr="00F11DAE" w:rsidRDefault="006C64A4" w:rsidP="003F1248">
            <w:pPr>
              <w:jc w:val="center"/>
            </w:pPr>
            <w:r w:rsidRPr="00F11DAE">
              <w:t>TOSHIBA/ XARIO-SSA-660A</w:t>
            </w:r>
          </w:p>
        </w:tc>
        <w:tc>
          <w:tcPr>
            <w:tcW w:w="1589" w:type="dxa"/>
          </w:tcPr>
          <w:p w:rsidR="006C64A4" w:rsidRPr="00F11DAE" w:rsidRDefault="006C64A4" w:rsidP="003F1248">
            <w:pPr>
              <w:jc w:val="center"/>
            </w:pPr>
            <w:r w:rsidRPr="00F11DAE">
              <w:t>R$ 123.500,00</w:t>
            </w:r>
          </w:p>
        </w:tc>
        <w:tc>
          <w:tcPr>
            <w:tcW w:w="1276" w:type="dxa"/>
          </w:tcPr>
          <w:p w:rsidR="006C64A4" w:rsidRPr="00F11DAE" w:rsidRDefault="006C64A4" w:rsidP="003F1248">
            <w:pPr>
              <w:spacing w:line="360" w:lineRule="auto"/>
              <w:jc w:val="center"/>
            </w:pPr>
            <w:r w:rsidRPr="00F11DAE">
              <w:t>0%</w:t>
            </w:r>
          </w:p>
        </w:tc>
      </w:tr>
      <w:tr w:rsidR="006C64A4" w:rsidRPr="00F11DAE" w:rsidTr="003F1248">
        <w:trPr>
          <w:jc w:val="center"/>
        </w:trPr>
        <w:tc>
          <w:tcPr>
            <w:tcW w:w="693" w:type="dxa"/>
          </w:tcPr>
          <w:p w:rsidR="006C64A4" w:rsidRPr="00F11DAE" w:rsidRDefault="006C64A4" w:rsidP="003F1248">
            <w:pPr>
              <w:jc w:val="center"/>
            </w:pPr>
            <w:r w:rsidRPr="00F11DAE">
              <w:lastRenderedPageBreak/>
              <w:t>2</w:t>
            </w:r>
          </w:p>
        </w:tc>
        <w:tc>
          <w:tcPr>
            <w:tcW w:w="8440" w:type="dxa"/>
          </w:tcPr>
          <w:p w:rsidR="006C64A4" w:rsidRPr="00F11DAE" w:rsidRDefault="006C64A4" w:rsidP="003F1248">
            <w:pPr>
              <w:jc w:val="both"/>
            </w:pPr>
            <w:r w:rsidRPr="00F11DAE">
              <w:rPr>
                <w:b/>
              </w:rPr>
              <w:t>DRY PIX</w:t>
            </w:r>
            <w:r w:rsidRPr="00F11DAE">
              <w:t xml:space="preserve">  - possuindo no mínimo 160 filmes/hora, devendo possuir compatibilidade com protocolo DICOM, devendo processar  no mínimo as imagens  (35x43 cm/ 35X35 cm/ 26X36 cm), impressão com resolução mínima 100 </w:t>
            </w:r>
            <w:proofErr w:type="spellStart"/>
            <w:r w:rsidRPr="00F11DAE">
              <w:t>microns</w:t>
            </w:r>
            <w:proofErr w:type="spellEnd"/>
            <w:r w:rsidRPr="00F11DAE">
              <w:t>, podendo possuir  menor resolução  selecionável 127 V/60hz</w:t>
            </w:r>
          </w:p>
        </w:tc>
        <w:tc>
          <w:tcPr>
            <w:tcW w:w="851" w:type="dxa"/>
          </w:tcPr>
          <w:p w:rsidR="006C64A4" w:rsidRPr="00F11DAE" w:rsidRDefault="006C64A4" w:rsidP="003F1248">
            <w:pPr>
              <w:jc w:val="center"/>
            </w:pPr>
            <w:r w:rsidRPr="00F11DAE">
              <w:t>2</w:t>
            </w:r>
          </w:p>
        </w:tc>
        <w:tc>
          <w:tcPr>
            <w:tcW w:w="1984" w:type="dxa"/>
          </w:tcPr>
          <w:p w:rsidR="006C64A4" w:rsidRPr="00F11DAE" w:rsidRDefault="006C64A4" w:rsidP="003F1248">
            <w:pPr>
              <w:jc w:val="center"/>
            </w:pPr>
            <w:r w:rsidRPr="00F11DAE">
              <w:t>KODAK/6850</w:t>
            </w:r>
          </w:p>
        </w:tc>
        <w:tc>
          <w:tcPr>
            <w:tcW w:w="1589" w:type="dxa"/>
          </w:tcPr>
          <w:p w:rsidR="006C64A4" w:rsidRPr="00F11DAE" w:rsidRDefault="006C64A4" w:rsidP="003F1248">
            <w:pPr>
              <w:jc w:val="center"/>
            </w:pPr>
            <w:r w:rsidRPr="00F11DAE">
              <w:t>R$ 189.500,00</w:t>
            </w:r>
          </w:p>
        </w:tc>
        <w:tc>
          <w:tcPr>
            <w:tcW w:w="1276" w:type="dxa"/>
          </w:tcPr>
          <w:p w:rsidR="006C64A4" w:rsidRPr="00F11DAE" w:rsidRDefault="006C64A4" w:rsidP="003F1248">
            <w:pPr>
              <w:jc w:val="center"/>
            </w:pPr>
            <w:r w:rsidRPr="00F11DAE">
              <w:t>0%</w:t>
            </w:r>
          </w:p>
        </w:tc>
      </w:tr>
      <w:tr w:rsidR="006C64A4" w:rsidRPr="00F11DAE" w:rsidTr="003F1248">
        <w:trPr>
          <w:jc w:val="center"/>
        </w:trPr>
        <w:tc>
          <w:tcPr>
            <w:tcW w:w="693" w:type="dxa"/>
          </w:tcPr>
          <w:p w:rsidR="006C64A4" w:rsidRPr="00F11DAE" w:rsidRDefault="006C64A4" w:rsidP="003F1248">
            <w:pPr>
              <w:jc w:val="center"/>
            </w:pPr>
            <w:r w:rsidRPr="00F11DAE">
              <w:t>3</w:t>
            </w:r>
          </w:p>
        </w:tc>
        <w:tc>
          <w:tcPr>
            <w:tcW w:w="8440" w:type="dxa"/>
          </w:tcPr>
          <w:p w:rsidR="006C64A4" w:rsidRPr="00F11DAE" w:rsidRDefault="006C64A4" w:rsidP="003F1248">
            <w:pPr>
              <w:jc w:val="both"/>
            </w:pPr>
            <w:r w:rsidRPr="00F11DAE">
              <w:rPr>
                <w:b/>
              </w:rPr>
              <w:t>NEGATOSCÓPIO DE 02 CORPOS PARA PAREDE</w:t>
            </w:r>
            <w:r w:rsidRPr="00F11DAE">
              <w:t>: Especificação do produto: 02 corpos; Para fixação em parede; Luminosidade através de lâmpadas com acionamento individual; Superfície frontal em acrílico, translúcido e branco leitoso; Em chapa de aço inoxidável; Acabamento sem rebarbas e saliências.</w:t>
            </w:r>
          </w:p>
          <w:p w:rsidR="006C64A4" w:rsidRPr="00F11DAE" w:rsidRDefault="006C64A4" w:rsidP="003F1248">
            <w:pPr>
              <w:jc w:val="both"/>
            </w:pPr>
          </w:p>
        </w:tc>
        <w:tc>
          <w:tcPr>
            <w:tcW w:w="851" w:type="dxa"/>
          </w:tcPr>
          <w:p w:rsidR="006C64A4" w:rsidRPr="00F11DAE" w:rsidRDefault="006C64A4" w:rsidP="003F1248">
            <w:pPr>
              <w:jc w:val="center"/>
            </w:pPr>
            <w:r w:rsidRPr="00F11DAE">
              <w:t>6</w:t>
            </w:r>
          </w:p>
        </w:tc>
        <w:tc>
          <w:tcPr>
            <w:tcW w:w="1984" w:type="dxa"/>
          </w:tcPr>
          <w:p w:rsidR="006C64A4" w:rsidRPr="00F11DAE" w:rsidRDefault="006C64A4" w:rsidP="003F1248">
            <w:pPr>
              <w:jc w:val="center"/>
            </w:pPr>
            <w:r w:rsidRPr="00F11DAE">
              <w:t>LEVITA/LV711</w:t>
            </w:r>
          </w:p>
        </w:tc>
        <w:tc>
          <w:tcPr>
            <w:tcW w:w="1589" w:type="dxa"/>
          </w:tcPr>
          <w:p w:rsidR="006C64A4" w:rsidRPr="00F11DAE" w:rsidRDefault="006C64A4" w:rsidP="003F1248">
            <w:pPr>
              <w:jc w:val="center"/>
            </w:pPr>
            <w:r w:rsidRPr="00F11DAE">
              <w:t>R$ 666,66</w:t>
            </w:r>
          </w:p>
        </w:tc>
        <w:tc>
          <w:tcPr>
            <w:tcW w:w="1276" w:type="dxa"/>
          </w:tcPr>
          <w:p w:rsidR="006C64A4" w:rsidRPr="00F11DAE" w:rsidRDefault="006C64A4" w:rsidP="003F1248">
            <w:pPr>
              <w:jc w:val="center"/>
            </w:pPr>
            <w:r w:rsidRPr="00F11DAE">
              <w:t>0%</w:t>
            </w:r>
          </w:p>
        </w:tc>
      </w:tr>
      <w:tr w:rsidR="006C64A4" w:rsidRPr="00F11DAE" w:rsidTr="003F1248">
        <w:trPr>
          <w:jc w:val="center"/>
        </w:trPr>
        <w:tc>
          <w:tcPr>
            <w:tcW w:w="693" w:type="dxa"/>
          </w:tcPr>
          <w:p w:rsidR="006C64A4" w:rsidRPr="00F11DAE" w:rsidRDefault="006C64A4" w:rsidP="003F1248">
            <w:pPr>
              <w:jc w:val="center"/>
            </w:pPr>
            <w:r w:rsidRPr="00F11DAE">
              <w:t>4</w:t>
            </w:r>
          </w:p>
        </w:tc>
        <w:tc>
          <w:tcPr>
            <w:tcW w:w="8440" w:type="dxa"/>
          </w:tcPr>
          <w:p w:rsidR="006C64A4" w:rsidRPr="00F11DAE" w:rsidRDefault="006C64A4" w:rsidP="003F1248">
            <w:pPr>
              <w:jc w:val="both"/>
            </w:pPr>
            <w:r w:rsidRPr="00F11DAE">
              <w:rPr>
                <w:b/>
              </w:rPr>
              <w:t>APARELHO PARA ENDOSCOPIA</w:t>
            </w:r>
            <w:r w:rsidRPr="00F11DAE">
              <w:t xml:space="preserve">: Processador de imagens com fonte de luz, com processamento digital, controle de cor, teclado para inserção de dados de no mínimo 40 pacientes, no mínimo 20 procedimentos pacientes e 20 médicos, compatível com videoendoscópio, com CCD colorido do tipo tela cheia de alta resolução, sistema insuflação, zoom eletrônico de no mínimo 1.00x a 2.00x: Alimentação 127 v 60 </w:t>
            </w:r>
            <w:proofErr w:type="spellStart"/>
            <w:r w:rsidRPr="00F11DAE">
              <w:t>hz</w:t>
            </w:r>
            <w:proofErr w:type="spellEnd"/>
            <w:r w:rsidRPr="00F11DAE">
              <w:t xml:space="preserve">, com lâmpada principal de gás </w:t>
            </w:r>
            <w:proofErr w:type="spellStart"/>
            <w:r w:rsidRPr="00F11DAE">
              <w:t>xenon</w:t>
            </w:r>
            <w:proofErr w:type="spellEnd"/>
            <w:r w:rsidRPr="00F11DAE">
              <w:t xml:space="preserve"> ou </w:t>
            </w:r>
            <w:proofErr w:type="spellStart"/>
            <w:r w:rsidRPr="00F11DAE">
              <w:t>halógena</w:t>
            </w:r>
            <w:proofErr w:type="spellEnd"/>
            <w:r w:rsidRPr="00F11DAE">
              <w:t xml:space="preserve"> de no mínimo 150watts com lâmpada de emergência. Saída de imagem, no mínimo analógica RGB, YC e digital HDMI ou DV. Deve acompanhar um recipiente de água, teste de vedação, cabos e demais acessórios para perfeito funcionamento do sistema.</w:t>
            </w:r>
          </w:p>
        </w:tc>
        <w:tc>
          <w:tcPr>
            <w:tcW w:w="851" w:type="dxa"/>
          </w:tcPr>
          <w:p w:rsidR="006C64A4" w:rsidRPr="00F11DAE" w:rsidRDefault="006C64A4" w:rsidP="003F1248">
            <w:pPr>
              <w:jc w:val="center"/>
            </w:pPr>
            <w:r w:rsidRPr="00F11DAE">
              <w:t>2</w:t>
            </w:r>
          </w:p>
        </w:tc>
        <w:tc>
          <w:tcPr>
            <w:tcW w:w="1984" w:type="dxa"/>
          </w:tcPr>
          <w:p w:rsidR="006C64A4" w:rsidRPr="00F11DAE" w:rsidRDefault="006C64A4" w:rsidP="003F1248">
            <w:pPr>
              <w:jc w:val="center"/>
            </w:pPr>
            <w:r w:rsidRPr="00F11DAE">
              <w:t>OLYMPUS</w:t>
            </w:r>
          </w:p>
        </w:tc>
        <w:tc>
          <w:tcPr>
            <w:tcW w:w="1589" w:type="dxa"/>
          </w:tcPr>
          <w:p w:rsidR="006C64A4" w:rsidRPr="00F11DAE" w:rsidRDefault="006C64A4" w:rsidP="003F1248">
            <w:pPr>
              <w:jc w:val="center"/>
            </w:pPr>
            <w:r w:rsidRPr="00F11DAE">
              <w:t>R$ 189.500,00</w:t>
            </w:r>
          </w:p>
        </w:tc>
        <w:tc>
          <w:tcPr>
            <w:tcW w:w="1276" w:type="dxa"/>
          </w:tcPr>
          <w:p w:rsidR="006C64A4" w:rsidRPr="00F11DAE" w:rsidRDefault="006C64A4" w:rsidP="003F1248">
            <w:pPr>
              <w:jc w:val="center"/>
            </w:pPr>
            <w:r w:rsidRPr="00F11DAE">
              <w:t>0%</w:t>
            </w:r>
          </w:p>
        </w:tc>
      </w:tr>
      <w:tr w:rsidR="006C64A4" w:rsidRPr="00F11DAE" w:rsidTr="003F1248">
        <w:trPr>
          <w:jc w:val="center"/>
        </w:trPr>
        <w:tc>
          <w:tcPr>
            <w:tcW w:w="693" w:type="dxa"/>
          </w:tcPr>
          <w:p w:rsidR="006C64A4" w:rsidRPr="00F11DAE" w:rsidRDefault="006C64A4" w:rsidP="003F1248">
            <w:pPr>
              <w:jc w:val="center"/>
            </w:pPr>
            <w:r w:rsidRPr="00F11DAE">
              <w:t>5</w:t>
            </w:r>
          </w:p>
        </w:tc>
        <w:tc>
          <w:tcPr>
            <w:tcW w:w="8440" w:type="dxa"/>
          </w:tcPr>
          <w:p w:rsidR="006C64A4" w:rsidRPr="00F11DAE" w:rsidRDefault="006C64A4" w:rsidP="003F1248">
            <w:pPr>
              <w:jc w:val="both"/>
            </w:pPr>
            <w:r w:rsidRPr="00F11DAE">
              <w:rPr>
                <w:b/>
              </w:rPr>
              <w:t>CONJUNTO DE VIDEOGASTROSCÓPIO</w:t>
            </w:r>
            <w:r w:rsidRPr="00F11DAE">
              <w:t xml:space="preserve">: CCD colorido para observação, biópsia, terapêutica, diatérmica e documentação. Campo de visão: no mínimo 140°; Distancia de observação no mínimo de: 4 ~100mm; Tubo de inserção de no Maximo 9,8 mm de diâmetro; Canal de trabalho (biópsia) de 2,8 mm; Capacidade de Angulação: 210 graus para cima, 90 graus para baixo, 100 graus para direita e 100 graus para a esquerda; Comprimento de trabalho: no mínimo 1100 mm; Comprimento total: Maximo 1400 mm; Válvulas de ar/água e de sucção </w:t>
            </w:r>
            <w:proofErr w:type="spellStart"/>
            <w:r w:rsidRPr="00F11DAE">
              <w:t>autoclaváveis</w:t>
            </w:r>
            <w:proofErr w:type="spellEnd"/>
            <w:r w:rsidRPr="00F11DAE">
              <w:t xml:space="preserve">. No mínimo 3(três) botões no comando remoto da processadora; Duplo feixe de iluminação; Totalmente à prova d’água para desinfecção de alto nível em solução química; 01 escova de limpeza do canal; 10 válvulas de biópsia sobressalente; 01 conjunto para limpeza de todos os canais; 01 bocal; 01 maleta para acondicionamento do </w:t>
            </w:r>
            <w:proofErr w:type="spellStart"/>
            <w:r w:rsidRPr="00F11DAE">
              <w:t>Vídeogastroscopio</w:t>
            </w:r>
            <w:proofErr w:type="spellEnd"/>
            <w:r w:rsidRPr="00F11DAE">
              <w:t>. 01 manual do equipamento em português.</w:t>
            </w:r>
          </w:p>
        </w:tc>
        <w:tc>
          <w:tcPr>
            <w:tcW w:w="851" w:type="dxa"/>
          </w:tcPr>
          <w:p w:rsidR="006C64A4" w:rsidRPr="00F11DAE" w:rsidRDefault="006C64A4" w:rsidP="003F1248">
            <w:pPr>
              <w:jc w:val="center"/>
              <w:rPr>
                <w:b/>
              </w:rPr>
            </w:pPr>
            <w:r w:rsidRPr="00F11DAE">
              <w:rPr>
                <w:b/>
              </w:rPr>
              <w:t>2</w:t>
            </w:r>
          </w:p>
        </w:tc>
        <w:tc>
          <w:tcPr>
            <w:tcW w:w="1984" w:type="dxa"/>
          </w:tcPr>
          <w:p w:rsidR="006C64A4" w:rsidRPr="00F11DAE" w:rsidRDefault="006C64A4" w:rsidP="003F1248">
            <w:pPr>
              <w:jc w:val="center"/>
            </w:pPr>
            <w:r w:rsidRPr="00F11DAE">
              <w:t>OLYMPUS</w:t>
            </w:r>
          </w:p>
        </w:tc>
        <w:tc>
          <w:tcPr>
            <w:tcW w:w="1589" w:type="dxa"/>
          </w:tcPr>
          <w:p w:rsidR="006C64A4" w:rsidRPr="00F11DAE" w:rsidRDefault="006C64A4" w:rsidP="003F1248">
            <w:pPr>
              <w:jc w:val="center"/>
            </w:pPr>
            <w:r w:rsidRPr="00F11DAE">
              <w:t>R$ 52.725,00</w:t>
            </w:r>
          </w:p>
        </w:tc>
        <w:tc>
          <w:tcPr>
            <w:tcW w:w="1276" w:type="dxa"/>
          </w:tcPr>
          <w:p w:rsidR="006C64A4" w:rsidRPr="00F11DAE" w:rsidRDefault="006C64A4" w:rsidP="003F1248">
            <w:pPr>
              <w:jc w:val="center"/>
            </w:pPr>
            <w:r w:rsidRPr="00F11DAE">
              <w:t>0%</w:t>
            </w:r>
          </w:p>
        </w:tc>
      </w:tr>
      <w:tr w:rsidR="006C64A4" w:rsidRPr="00F11DAE" w:rsidTr="003F1248">
        <w:trPr>
          <w:jc w:val="center"/>
        </w:trPr>
        <w:tc>
          <w:tcPr>
            <w:tcW w:w="693" w:type="dxa"/>
          </w:tcPr>
          <w:p w:rsidR="006C64A4" w:rsidRPr="00F11DAE" w:rsidRDefault="006C64A4" w:rsidP="003F1248">
            <w:pPr>
              <w:jc w:val="center"/>
            </w:pPr>
            <w:r w:rsidRPr="00F11DAE">
              <w:t>6</w:t>
            </w:r>
          </w:p>
        </w:tc>
        <w:tc>
          <w:tcPr>
            <w:tcW w:w="8440" w:type="dxa"/>
          </w:tcPr>
          <w:p w:rsidR="006C64A4" w:rsidRPr="00F11DAE" w:rsidRDefault="006C64A4" w:rsidP="003F1248">
            <w:pPr>
              <w:jc w:val="both"/>
            </w:pPr>
            <w:r w:rsidRPr="00F11DAE">
              <w:rPr>
                <w:b/>
              </w:rPr>
              <w:t>OXÍMETRO DE PULSO</w:t>
            </w:r>
            <w:r w:rsidRPr="00F11DAE">
              <w:t xml:space="preserve">: </w:t>
            </w:r>
            <w:proofErr w:type="spellStart"/>
            <w:r w:rsidRPr="00F11DAE">
              <w:t>Oxímetro</w:t>
            </w:r>
            <w:proofErr w:type="spellEnd"/>
            <w:r w:rsidRPr="00F11DAE">
              <w:t xml:space="preserve"> de Pulso </w:t>
            </w:r>
            <w:proofErr w:type="spellStart"/>
            <w:r w:rsidRPr="00F11DAE">
              <w:t>microprocessado</w:t>
            </w:r>
            <w:proofErr w:type="spellEnd"/>
            <w:r w:rsidRPr="00F11DAE">
              <w:t xml:space="preserve">, apresentando simultaneamente em display a saturação do oxigênio e seus limites de alarme máximo e mínimo, a </w:t>
            </w:r>
            <w:proofErr w:type="spellStart"/>
            <w:r w:rsidRPr="00F11DAE">
              <w:t>freqüência</w:t>
            </w:r>
            <w:proofErr w:type="spellEnd"/>
            <w:r w:rsidRPr="00F11DAE">
              <w:t xml:space="preserve"> cardíaca e </w:t>
            </w:r>
            <w:r w:rsidRPr="00F11DAE">
              <w:lastRenderedPageBreak/>
              <w:t xml:space="preserve">seus limites de alarme máximo e mínimo e a curva </w:t>
            </w:r>
            <w:proofErr w:type="spellStart"/>
            <w:r w:rsidRPr="00F11DAE">
              <w:t>pletismográfica</w:t>
            </w:r>
            <w:proofErr w:type="spellEnd"/>
            <w:r w:rsidRPr="00F11DAE">
              <w:t xml:space="preserve">; sinalização visual e sonora dos alarmes, permitindo ajustes para saturação de oxigênio e </w:t>
            </w:r>
            <w:proofErr w:type="spellStart"/>
            <w:r w:rsidRPr="00F11DAE">
              <w:t>freqüência</w:t>
            </w:r>
            <w:proofErr w:type="spellEnd"/>
            <w:r w:rsidRPr="00F11DAE">
              <w:t xml:space="preserve"> cardíaca; histograma, memória, saída serial e bateria embutida. Acompanha: e dois sensores adulto reutilizáveis. Alimentação elétrica: 127/220V/60Hz, Assistência técnica comprovada e autorizada pelo fabricante, na região de Porto Velho/RO</w:t>
            </w:r>
          </w:p>
        </w:tc>
        <w:tc>
          <w:tcPr>
            <w:tcW w:w="851" w:type="dxa"/>
          </w:tcPr>
          <w:p w:rsidR="006C64A4" w:rsidRPr="00F11DAE" w:rsidRDefault="006C64A4" w:rsidP="003F1248">
            <w:pPr>
              <w:jc w:val="center"/>
            </w:pPr>
            <w:r w:rsidRPr="00F11DAE">
              <w:lastRenderedPageBreak/>
              <w:t>2</w:t>
            </w:r>
          </w:p>
        </w:tc>
        <w:tc>
          <w:tcPr>
            <w:tcW w:w="1984" w:type="dxa"/>
          </w:tcPr>
          <w:p w:rsidR="006C64A4" w:rsidRPr="00F11DAE" w:rsidRDefault="006C64A4" w:rsidP="003F1248">
            <w:pPr>
              <w:jc w:val="center"/>
            </w:pPr>
            <w:r w:rsidRPr="00F11DAE">
              <w:t>ALFAMED/SENSE 10</w:t>
            </w:r>
          </w:p>
        </w:tc>
        <w:tc>
          <w:tcPr>
            <w:tcW w:w="1589" w:type="dxa"/>
          </w:tcPr>
          <w:p w:rsidR="006C64A4" w:rsidRPr="00F11DAE" w:rsidRDefault="006C64A4" w:rsidP="003F1248">
            <w:pPr>
              <w:jc w:val="center"/>
            </w:pPr>
            <w:r w:rsidRPr="00F11DAE">
              <w:t>R$ 3.750,00</w:t>
            </w:r>
          </w:p>
        </w:tc>
        <w:tc>
          <w:tcPr>
            <w:tcW w:w="1276" w:type="dxa"/>
          </w:tcPr>
          <w:p w:rsidR="006C64A4" w:rsidRPr="00F11DAE" w:rsidRDefault="006C64A4" w:rsidP="003F1248">
            <w:pPr>
              <w:jc w:val="center"/>
            </w:pPr>
            <w:r w:rsidRPr="00F11DAE">
              <w:t>0%</w:t>
            </w:r>
          </w:p>
        </w:tc>
      </w:tr>
      <w:tr w:rsidR="006C64A4" w:rsidRPr="00F11DAE" w:rsidTr="003F1248">
        <w:trPr>
          <w:jc w:val="center"/>
        </w:trPr>
        <w:tc>
          <w:tcPr>
            <w:tcW w:w="693" w:type="dxa"/>
          </w:tcPr>
          <w:p w:rsidR="006C64A4" w:rsidRPr="00F11DAE" w:rsidRDefault="006C64A4" w:rsidP="003F1248">
            <w:pPr>
              <w:jc w:val="center"/>
              <w:rPr>
                <w:b/>
              </w:rPr>
            </w:pPr>
            <w:r w:rsidRPr="00F11DAE">
              <w:rPr>
                <w:b/>
              </w:rPr>
              <w:lastRenderedPageBreak/>
              <w:t>7</w:t>
            </w:r>
          </w:p>
        </w:tc>
        <w:tc>
          <w:tcPr>
            <w:tcW w:w="8440" w:type="dxa"/>
          </w:tcPr>
          <w:p w:rsidR="006C64A4" w:rsidRPr="00F11DAE" w:rsidRDefault="006C64A4" w:rsidP="003F1248">
            <w:pPr>
              <w:jc w:val="both"/>
            </w:pPr>
            <w:r w:rsidRPr="00F11DAE">
              <w:rPr>
                <w:b/>
              </w:rPr>
              <w:t>EQUIPAMENTO DE LARINGOSCOPIA</w:t>
            </w:r>
            <w:r w:rsidRPr="00F11DAE">
              <w:t>: Conjunto de laringoscópio para uso adulto, em aço inoxidável, luz convencional fibra ótica de 2,5V, com cinco lâminas curvas com tamanhos de 01 a 05, alimentados por pilhas médias.</w:t>
            </w:r>
          </w:p>
        </w:tc>
        <w:tc>
          <w:tcPr>
            <w:tcW w:w="851" w:type="dxa"/>
          </w:tcPr>
          <w:p w:rsidR="006C64A4" w:rsidRPr="00F11DAE" w:rsidRDefault="006C64A4" w:rsidP="003F1248">
            <w:pPr>
              <w:jc w:val="center"/>
            </w:pPr>
            <w:r w:rsidRPr="00F11DAE">
              <w:t>1</w:t>
            </w:r>
          </w:p>
        </w:tc>
        <w:tc>
          <w:tcPr>
            <w:tcW w:w="1984" w:type="dxa"/>
          </w:tcPr>
          <w:p w:rsidR="006C64A4" w:rsidRPr="00F11DAE" w:rsidRDefault="006C64A4" w:rsidP="003F1248">
            <w:pPr>
              <w:jc w:val="center"/>
              <w:rPr>
                <w:b/>
              </w:rPr>
            </w:pPr>
          </w:p>
        </w:tc>
        <w:tc>
          <w:tcPr>
            <w:tcW w:w="1589" w:type="dxa"/>
          </w:tcPr>
          <w:p w:rsidR="006C64A4" w:rsidRPr="00F11DAE" w:rsidRDefault="006C64A4" w:rsidP="003F1248">
            <w:pPr>
              <w:jc w:val="center"/>
              <w:rPr>
                <w:b/>
              </w:rPr>
            </w:pPr>
          </w:p>
        </w:tc>
        <w:tc>
          <w:tcPr>
            <w:tcW w:w="1276" w:type="dxa"/>
          </w:tcPr>
          <w:p w:rsidR="006C64A4" w:rsidRPr="00F11DAE" w:rsidRDefault="006C64A4" w:rsidP="003F1248">
            <w:pPr>
              <w:jc w:val="center"/>
              <w:rPr>
                <w:b/>
              </w:rPr>
            </w:pPr>
          </w:p>
        </w:tc>
      </w:tr>
      <w:tr w:rsidR="006C64A4" w:rsidRPr="00F11DAE" w:rsidTr="003F1248">
        <w:trPr>
          <w:jc w:val="center"/>
        </w:trPr>
        <w:tc>
          <w:tcPr>
            <w:tcW w:w="693" w:type="dxa"/>
          </w:tcPr>
          <w:p w:rsidR="006C64A4" w:rsidRPr="00F11DAE" w:rsidRDefault="006C64A4" w:rsidP="003F1248">
            <w:pPr>
              <w:jc w:val="center"/>
            </w:pPr>
            <w:r w:rsidRPr="00F11DAE">
              <w:t>8</w:t>
            </w:r>
          </w:p>
        </w:tc>
        <w:tc>
          <w:tcPr>
            <w:tcW w:w="8440" w:type="dxa"/>
          </w:tcPr>
          <w:p w:rsidR="006C64A4" w:rsidRPr="00F11DAE" w:rsidRDefault="006C64A4" w:rsidP="003F1248">
            <w:pPr>
              <w:jc w:val="both"/>
            </w:pPr>
            <w:r w:rsidRPr="00F11DAE">
              <w:rPr>
                <w:b/>
              </w:rPr>
              <w:t>EQUIPAMENTO DE VIDEOBRONCOSCOPIA</w:t>
            </w:r>
            <w:r w:rsidRPr="00F11DAE">
              <w:t>: Possuindo especificações mínimas: Sistema Óptico com Campo de Visão 120°, profundidade de visão  3 ~ 100mm;  com extremidade distal diâmetro externo 5.3mm; diâmetro externo 5.2mm, seção flexionável, faixa de angulação cima 180°/baixo 130°,  comprimento de trabalho 600mm comprimento Total 870mm; possuindo canal de instrumento : Ø Interno Ø2.0mm. Distância Mínima Visível 3.0mm.</w:t>
            </w:r>
          </w:p>
        </w:tc>
        <w:tc>
          <w:tcPr>
            <w:tcW w:w="851" w:type="dxa"/>
          </w:tcPr>
          <w:p w:rsidR="006C64A4" w:rsidRPr="00F11DAE" w:rsidRDefault="006C64A4" w:rsidP="003F1248">
            <w:pPr>
              <w:jc w:val="center"/>
            </w:pPr>
            <w:r w:rsidRPr="00F11DAE">
              <w:t>1</w:t>
            </w:r>
          </w:p>
        </w:tc>
        <w:tc>
          <w:tcPr>
            <w:tcW w:w="1984" w:type="dxa"/>
          </w:tcPr>
          <w:p w:rsidR="006C64A4" w:rsidRPr="00F11DAE" w:rsidRDefault="006C64A4" w:rsidP="003F1248">
            <w:pPr>
              <w:jc w:val="center"/>
            </w:pPr>
            <w:r w:rsidRPr="00F11DAE">
              <w:t>Olympus</w:t>
            </w:r>
          </w:p>
        </w:tc>
        <w:tc>
          <w:tcPr>
            <w:tcW w:w="1589" w:type="dxa"/>
          </w:tcPr>
          <w:p w:rsidR="006C64A4" w:rsidRPr="00F11DAE" w:rsidRDefault="006C64A4" w:rsidP="003F1248">
            <w:pPr>
              <w:jc w:val="center"/>
            </w:pPr>
            <w:r w:rsidRPr="00F11DAE">
              <w:t>R$ 44.700,00</w:t>
            </w:r>
          </w:p>
        </w:tc>
        <w:tc>
          <w:tcPr>
            <w:tcW w:w="1276" w:type="dxa"/>
          </w:tcPr>
          <w:p w:rsidR="006C64A4" w:rsidRPr="00F11DAE" w:rsidRDefault="006C64A4" w:rsidP="003F1248">
            <w:pPr>
              <w:jc w:val="center"/>
              <w:rPr>
                <w:b/>
              </w:rPr>
            </w:pPr>
          </w:p>
        </w:tc>
      </w:tr>
      <w:tr w:rsidR="006C64A4" w:rsidRPr="00F11DAE" w:rsidTr="003F1248">
        <w:trPr>
          <w:jc w:val="center"/>
        </w:trPr>
        <w:tc>
          <w:tcPr>
            <w:tcW w:w="693" w:type="dxa"/>
          </w:tcPr>
          <w:p w:rsidR="006C64A4" w:rsidRPr="00F11DAE" w:rsidRDefault="006C64A4" w:rsidP="003F1248">
            <w:pPr>
              <w:jc w:val="center"/>
            </w:pPr>
            <w:r w:rsidRPr="00F11DAE">
              <w:t>9</w:t>
            </w:r>
          </w:p>
        </w:tc>
        <w:tc>
          <w:tcPr>
            <w:tcW w:w="8440" w:type="dxa"/>
          </w:tcPr>
          <w:p w:rsidR="006C64A4" w:rsidRPr="00F11DAE" w:rsidRDefault="006C64A4" w:rsidP="003F1248">
            <w:pPr>
              <w:jc w:val="both"/>
            </w:pPr>
            <w:r w:rsidRPr="00F11DAE">
              <w:rPr>
                <w:b/>
              </w:rPr>
              <w:t>ELETROCAUTÉRIO</w:t>
            </w:r>
            <w:r w:rsidRPr="00F11DAE">
              <w:t>: Equipamento digital com controle microprocessado; Possua no mínimo potencias de corte acima de 100W e coagulação 50w; Possua no painel no mínimo: regulagem de potencia; chave liga/desliga; saída para pedal, placa e caneta; Acompanham: 02 canetas (porta eletrodo); 01 pedal; 02 placa de aço inox com cabo de ligação reforçado; 01 eletrodo tipo agulha e 06 pontas esféricas sendo: 01 tamanho grande, 03 tamanho médio e 02 tamanho pequeno; Manual de operação; Demais acessórios necessários ao completo funcionamento do equipamento; Alimentação elétrica 110V-60Hz. É exigido: Garantia de no mínimo 01(um) ano para peças e serviços; Instalação do equipamento e treinamento operacional; Assistência técnica comprovada e autorizada pelo fabricante na Região; Manual de operação, original, atualizado e em português, sendo 01 manual de operação por aparelho;</w:t>
            </w:r>
          </w:p>
        </w:tc>
        <w:tc>
          <w:tcPr>
            <w:tcW w:w="851" w:type="dxa"/>
          </w:tcPr>
          <w:p w:rsidR="006C64A4" w:rsidRPr="00F11DAE" w:rsidRDefault="006C64A4" w:rsidP="003F1248">
            <w:pPr>
              <w:jc w:val="center"/>
            </w:pPr>
            <w:r w:rsidRPr="00F11DAE">
              <w:t>1</w:t>
            </w:r>
          </w:p>
        </w:tc>
        <w:tc>
          <w:tcPr>
            <w:tcW w:w="1984" w:type="dxa"/>
          </w:tcPr>
          <w:p w:rsidR="006C64A4" w:rsidRPr="00F11DAE" w:rsidRDefault="006C64A4" w:rsidP="003F1248">
            <w:pPr>
              <w:jc w:val="center"/>
            </w:pPr>
            <w:r w:rsidRPr="00F11DAE">
              <w:t>DELTRONIX/B 1600MP</w:t>
            </w:r>
          </w:p>
        </w:tc>
        <w:tc>
          <w:tcPr>
            <w:tcW w:w="1589" w:type="dxa"/>
          </w:tcPr>
          <w:p w:rsidR="006C64A4" w:rsidRPr="00F11DAE" w:rsidRDefault="006C64A4" w:rsidP="003F1248">
            <w:pPr>
              <w:jc w:val="center"/>
            </w:pPr>
            <w:r w:rsidRPr="00F11DAE">
              <w:t>R$ 2.000,00</w:t>
            </w:r>
          </w:p>
        </w:tc>
        <w:tc>
          <w:tcPr>
            <w:tcW w:w="1276" w:type="dxa"/>
          </w:tcPr>
          <w:p w:rsidR="006C64A4" w:rsidRPr="00F11DAE" w:rsidRDefault="006C64A4" w:rsidP="003F1248">
            <w:pPr>
              <w:jc w:val="center"/>
              <w:rPr>
                <w:b/>
              </w:rPr>
            </w:pPr>
          </w:p>
        </w:tc>
      </w:tr>
      <w:tr w:rsidR="006C64A4" w:rsidRPr="00F11DAE" w:rsidTr="003F1248">
        <w:trPr>
          <w:jc w:val="center"/>
        </w:trPr>
        <w:tc>
          <w:tcPr>
            <w:tcW w:w="693" w:type="dxa"/>
          </w:tcPr>
          <w:p w:rsidR="006C64A4" w:rsidRPr="00F11DAE" w:rsidRDefault="006C64A4" w:rsidP="003F1248">
            <w:pPr>
              <w:jc w:val="center"/>
            </w:pPr>
            <w:r w:rsidRPr="00F11DAE">
              <w:t>10</w:t>
            </w:r>
          </w:p>
        </w:tc>
        <w:tc>
          <w:tcPr>
            <w:tcW w:w="8440" w:type="dxa"/>
          </w:tcPr>
          <w:p w:rsidR="006C64A4" w:rsidRPr="00F11DAE" w:rsidRDefault="006C64A4" w:rsidP="003F1248">
            <w:pPr>
              <w:jc w:val="both"/>
            </w:pPr>
            <w:r w:rsidRPr="00F11DAE">
              <w:rPr>
                <w:b/>
              </w:rPr>
              <w:t>ESFIGNOMANÔMETRO</w:t>
            </w:r>
            <w:r w:rsidRPr="00F11DAE">
              <w:t xml:space="preserve">: Manômetro </w:t>
            </w:r>
            <w:proofErr w:type="spellStart"/>
            <w:r w:rsidRPr="00F11DAE">
              <w:t>aneróide</w:t>
            </w:r>
            <w:proofErr w:type="spellEnd"/>
            <w:r w:rsidRPr="00F11DAE">
              <w:t xml:space="preserve"> com escala aproximada de 0 a 300MMHG; Manguito e tubo flexível livre de látex com extensão em tubo espiralado; Válvula em metal para precisa seleção de descarga de ar; Estojo para armazenamento da braçadeira; Braçadeira confeccionada em material </w:t>
            </w:r>
            <w:proofErr w:type="spellStart"/>
            <w:r w:rsidRPr="00F11DAE">
              <w:t>anti-alérgico</w:t>
            </w:r>
            <w:proofErr w:type="spellEnd"/>
            <w:r w:rsidRPr="00F11DAE">
              <w:t>, resistente e flexível, tamanho adulto; Fecho resistente; Apresentação do Selo do INMETRO.</w:t>
            </w:r>
          </w:p>
          <w:p w:rsidR="006C64A4" w:rsidRPr="00F11DAE" w:rsidRDefault="006C64A4" w:rsidP="003F1248">
            <w:pPr>
              <w:jc w:val="both"/>
            </w:pPr>
          </w:p>
        </w:tc>
        <w:tc>
          <w:tcPr>
            <w:tcW w:w="851" w:type="dxa"/>
          </w:tcPr>
          <w:p w:rsidR="006C64A4" w:rsidRPr="00F11DAE" w:rsidRDefault="006C64A4" w:rsidP="003F1248">
            <w:pPr>
              <w:jc w:val="center"/>
            </w:pPr>
            <w:r w:rsidRPr="00F11DAE">
              <w:t>3</w:t>
            </w:r>
          </w:p>
        </w:tc>
        <w:tc>
          <w:tcPr>
            <w:tcW w:w="1984" w:type="dxa"/>
          </w:tcPr>
          <w:p w:rsidR="006C64A4" w:rsidRPr="00F11DAE" w:rsidRDefault="006C64A4" w:rsidP="003F1248">
            <w:pPr>
              <w:jc w:val="center"/>
            </w:pPr>
            <w:r w:rsidRPr="00F11DAE">
              <w:t>PREMIUM</w:t>
            </w:r>
          </w:p>
        </w:tc>
        <w:tc>
          <w:tcPr>
            <w:tcW w:w="1589" w:type="dxa"/>
          </w:tcPr>
          <w:p w:rsidR="006C64A4" w:rsidRPr="00F11DAE" w:rsidRDefault="006C64A4" w:rsidP="003F1248">
            <w:pPr>
              <w:jc w:val="center"/>
            </w:pPr>
            <w:r w:rsidRPr="00F11DAE">
              <w:t>R$ 71,64</w:t>
            </w:r>
          </w:p>
        </w:tc>
        <w:tc>
          <w:tcPr>
            <w:tcW w:w="1276" w:type="dxa"/>
          </w:tcPr>
          <w:p w:rsidR="006C64A4" w:rsidRPr="00F11DAE" w:rsidRDefault="006C64A4" w:rsidP="003F1248">
            <w:pPr>
              <w:jc w:val="center"/>
            </w:pPr>
            <w:r w:rsidRPr="00F11DAE">
              <w:t>0%</w:t>
            </w:r>
          </w:p>
        </w:tc>
      </w:tr>
      <w:tr w:rsidR="006C64A4" w:rsidRPr="00F11DAE" w:rsidTr="003F1248">
        <w:trPr>
          <w:jc w:val="center"/>
        </w:trPr>
        <w:tc>
          <w:tcPr>
            <w:tcW w:w="693" w:type="dxa"/>
          </w:tcPr>
          <w:p w:rsidR="006C64A4" w:rsidRPr="00F11DAE" w:rsidRDefault="006C64A4" w:rsidP="003F1248">
            <w:pPr>
              <w:jc w:val="center"/>
            </w:pPr>
            <w:r w:rsidRPr="00F11DAE">
              <w:t>11</w:t>
            </w:r>
          </w:p>
        </w:tc>
        <w:tc>
          <w:tcPr>
            <w:tcW w:w="8440" w:type="dxa"/>
          </w:tcPr>
          <w:p w:rsidR="006C64A4" w:rsidRPr="00F11DAE" w:rsidRDefault="006C64A4" w:rsidP="003F1248">
            <w:pPr>
              <w:jc w:val="both"/>
            </w:pPr>
            <w:r w:rsidRPr="00F11DAE">
              <w:rPr>
                <w:b/>
              </w:rPr>
              <w:t xml:space="preserve">MONITOR DE </w:t>
            </w:r>
            <w:proofErr w:type="spellStart"/>
            <w:r w:rsidRPr="00F11DAE">
              <w:rPr>
                <w:b/>
              </w:rPr>
              <w:t>ecg</w:t>
            </w:r>
            <w:proofErr w:type="spellEnd"/>
            <w:r w:rsidRPr="00F11DAE">
              <w:rPr>
                <w:b/>
              </w:rPr>
              <w:t>/spo2/</w:t>
            </w:r>
            <w:proofErr w:type="spellStart"/>
            <w:r w:rsidRPr="00F11DAE">
              <w:rPr>
                <w:b/>
              </w:rPr>
              <w:t>pni</w:t>
            </w:r>
            <w:proofErr w:type="spellEnd"/>
            <w:r w:rsidRPr="00F11DAE">
              <w:t xml:space="preserve">: Monitor modular </w:t>
            </w:r>
            <w:proofErr w:type="spellStart"/>
            <w:r w:rsidRPr="00F11DAE">
              <w:t>multiparâmetro</w:t>
            </w:r>
            <w:proofErr w:type="spellEnd"/>
            <w:r w:rsidRPr="00F11DAE">
              <w:t xml:space="preserve"> colorido de no mínimo 12 tela em LCD que permita possível atualização tecnológica e introdução de novos módulos; Com capacidade de apresentar no mínimo 06 curvas e todos os dados alfanuméricos disponíveis; Com capacidade de monitorar e processar no mínimo 07 parâmetros, armazenando-os por no mínimo 24 horas, e </w:t>
            </w:r>
            <w:r w:rsidRPr="00F11DAE">
              <w:lastRenderedPageBreak/>
              <w:t xml:space="preserve">apresentá-los na forma de curva de tendências; Com bateria que permita sua autonomia de no mínimo 03 horas; Sistema de alarme sonoro e visual, podendo ser feito ajuste padrão ou individual; Saída para sinal de desfibrilação com sincronismo, interligação em rede e Central de monitorização, limites superior e inferior de: para todos os parâmetros em uso, velocidade do traçado na tela em 6.25, 12.5, 25.0 e 50mm/ conforme o parâmetro, saída para monitor e para rede internet; Os módulos que acompanham os monitores terá que permitir as seguintes monitorações: MONITORAÇÃO DE ECG/RESPIRAÇÃO Com detecção de complexos QRS (30 a 300 BPM) em no mínimo 02 (duas) derivações simultaneamente, conforme determinação, com seleção definida pelo usuário dentre as 07 (sete) derivações D1, D2, D3, </w:t>
            </w:r>
            <w:proofErr w:type="spellStart"/>
            <w:r w:rsidRPr="00F11DAE">
              <w:t>avr</w:t>
            </w:r>
            <w:proofErr w:type="spellEnd"/>
            <w:r w:rsidRPr="00F11DAE">
              <w:t xml:space="preserve">, </w:t>
            </w:r>
            <w:proofErr w:type="spellStart"/>
            <w:r w:rsidRPr="00F11DAE">
              <w:t>avl</w:t>
            </w:r>
            <w:proofErr w:type="spellEnd"/>
            <w:r w:rsidRPr="00F11DAE">
              <w:t xml:space="preserve">, </w:t>
            </w:r>
            <w:proofErr w:type="spellStart"/>
            <w:r w:rsidRPr="00F11DAE">
              <w:t>avf</w:t>
            </w:r>
            <w:proofErr w:type="spellEnd"/>
            <w:r w:rsidRPr="00F11DAE">
              <w:t xml:space="preserve">, e uma precordial. Detecção de Arritmia. e análise do segmento ST, simultaneamente para as duas derivações monitoradas, apresentando seu resultado em curvas de tendência. Com possibilidade de sincronizar desfibriladores. Monitorização do sinal de ECG através de cabo com, no mínimo, 05 vias, respiração pelo método de impedância RA-LL, com alarme para </w:t>
            </w:r>
            <w:proofErr w:type="spellStart"/>
            <w:r w:rsidRPr="00F11DAE">
              <w:t>apnéia</w:t>
            </w:r>
            <w:proofErr w:type="spellEnd"/>
            <w:r w:rsidRPr="00F11DAE">
              <w:t xml:space="preserve">. ACOMPANHA: 02 cabos de no mínimo 05 vias e eletrodos&gt; MONITORAÇÃO CONTÍNUA DE OXIMETRIA DE PULSO: (SPO2), com resolução mínima de 1% na </w:t>
            </w:r>
            <w:proofErr w:type="spellStart"/>
            <w:r w:rsidRPr="00F11DAE">
              <w:t>oximetria</w:t>
            </w:r>
            <w:proofErr w:type="spellEnd"/>
            <w:r w:rsidRPr="00F11DAE">
              <w:t xml:space="preserve"> para saturação de 30 a 100% e de 01 BPM na faixa de 30 a 250 BPM, com apresentação de curva </w:t>
            </w:r>
            <w:proofErr w:type="spellStart"/>
            <w:r w:rsidRPr="00F11DAE">
              <w:t>pletimosgráfica</w:t>
            </w:r>
            <w:proofErr w:type="spellEnd"/>
            <w:r w:rsidRPr="00F11DAE">
              <w:t xml:space="preserve">. Alarme sonoro e visual para limites inferior da SPO2 e FC. ACOMPANHA: 02 sensores para adulto e 01 pediátrico. TEMPERATURA: Dois canais de temperatura de 0.1º C de precisão </w:t>
            </w:r>
            <w:proofErr w:type="spellStart"/>
            <w:r w:rsidRPr="00F11DAE">
              <w:t>incluido</w:t>
            </w:r>
            <w:proofErr w:type="spellEnd"/>
            <w:r w:rsidRPr="00F11DAE">
              <w:t xml:space="preserve"> sensor nasal e retal. Acompanha manual de operação e manual de serviços com esquemas eletrônicos e manual de calibração. MONITORAÇÃO DE PRESSÃO SANGUÍNEA NÃO INVASIVA: Selecionável para paciente adulto, pelo método oscilométrico, com acionamento manual ou automático com intervalos de medições programadas pelo usuário, em unidades de medidas facilmente selecionáveis (</w:t>
            </w:r>
            <w:proofErr w:type="spellStart"/>
            <w:r w:rsidRPr="00F11DAE">
              <w:t>mmHG</w:t>
            </w:r>
            <w:proofErr w:type="spellEnd"/>
            <w:r w:rsidRPr="00F11DAE">
              <w:t xml:space="preserve"> ou </w:t>
            </w:r>
            <w:proofErr w:type="spellStart"/>
            <w:r w:rsidRPr="00F11DAE">
              <w:t>Kpa</w:t>
            </w:r>
            <w:proofErr w:type="spellEnd"/>
            <w:r w:rsidRPr="00F11DAE">
              <w:t>), com sistema de segurança apropriado para cada tipo de paciente, adulto,pediátrico, neo. Com alarme sonoro e visual para limite superior e inferior das pressões sistólica, média e diastólica, proteção contra excesso de pressão. ACOMPANHA:02 Manguito adulto e 01 pediátrico. Registro no Ministério da Saúde, alimentação elétrica 127/220V-60HZ, Assistência técnica comprovada e autorizada pelo fabricante, na região de Porto Velho/RO.</w:t>
            </w:r>
          </w:p>
          <w:p w:rsidR="006C64A4" w:rsidRPr="00F11DAE" w:rsidRDefault="006C64A4" w:rsidP="003F1248">
            <w:pPr>
              <w:jc w:val="both"/>
            </w:pPr>
          </w:p>
        </w:tc>
        <w:tc>
          <w:tcPr>
            <w:tcW w:w="851" w:type="dxa"/>
          </w:tcPr>
          <w:p w:rsidR="006C64A4" w:rsidRPr="00F11DAE" w:rsidRDefault="006C64A4" w:rsidP="003F1248">
            <w:pPr>
              <w:jc w:val="center"/>
            </w:pPr>
            <w:r w:rsidRPr="00F11DAE">
              <w:lastRenderedPageBreak/>
              <w:t>2</w:t>
            </w:r>
          </w:p>
        </w:tc>
        <w:tc>
          <w:tcPr>
            <w:tcW w:w="1984" w:type="dxa"/>
          </w:tcPr>
          <w:p w:rsidR="006C64A4" w:rsidRPr="00F11DAE" w:rsidRDefault="006C64A4" w:rsidP="003F1248">
            <w:pPr>
              <w:jc w:val="center"/>
            </w:pPr>
            <w:r w:rsidRPr="00F11DAE">
              <w:t>ALFAMED/VITA 600</w:t>
            </w:r>
          </w:p>
        </w:tc>
        <w:tc>
          <w:tcPr>
            <w:tcW w:w="1589" w:type="dxa"/>
          </w:tcPr>
          <w:p w:rsidR="006C64A4" w:rsidRPr="00F11DAE" w:rsidRDefault="006C64A4" w:rsidP="003F1248">
            <w:pPr>
              <w:jc w:val="center"/>
            </w:pPr>
            <w:r w:rsidRPr="00F11DAE">
              <w:t>R$ 13.750,00</w:t>
            </w:r>
          </w:p>
        </w:tc>
        <w:tc>
          <w:tcPr>
            <w:tcW w:w="1276" w:type="dxa"/>
          </w:tcPr>
          <w:p w:rsidR="006C64A4" w:rsidRPr="00F11DAE" w:rsidRDefault="006C64A4" w:rsidP="003F1248">
            <w:pPr>
              <w:jc w:val="center"/>
            </w:pPr>
            <w:r w:rsidRPr="00F11DAE">
              <w:t>0%</w:t>
            </w:r>
          </w:p>
        </w:tc>
      </w:tr>
      <w:tr w:rsidR="006C64A4" w:rsidRPr="00F11DAE" w:rsidTr="003F1248">
        <w:trPr>
          <w:jc w:val="center"/>
        </w:trPr>
        <w:tc>
          <w:tcPr>
            <w:tcW w:w="693" w:type="dxa"/>
          </w:tcPr>
          <w:p w:rsidR="006C64A4" w:rsidRPr="00F11DAE" w:rsidRDefault="006C64A4" w:rsidP="003F1248">
            <w:pPr>
              <w:jc w:val="center"/>
            </w:pPr>
            <w:r w:rsidRPr="00F11DAE">
              <w:lastRenderedPageBreak/>
              <w:t>12</w:t>
            </w:r>
          </w:p>
        </w:tc>
        <w:tc>
          <w:tcPr>
            <w:tcW w:w="8440" w:type="dxa"/>
          </w:tcPr>
          <w:p w:rsidR="006C64A4" w:rsidRPr="00F11DAE" w:rsidRDefault="006C64A4" w:rsidP="003F1248">
            <w:pPr>
              <w:jc w:val="both"/>
            </w:pPr>
            <w:r w:rsidRPr="00F11DAE">
              <w:rPr>
                <w:b/>
              </w:rPr>
              <w:t xml:space="preserve">APARELHO PARA RAIOS X  DIGITAL de 800 Ma: E MESA TAMPO FLUTUANTE COMANDO E GERADOR </w:t>
            </w:r>
            <w:r w:rsidRPr="00F11DAE">
              <w:t xml:space="preserve">- Equipamento de raios-X compacto,permitindo radiografias de crânio, tórax, coluna, abdômen e extremidade com as seguintes características: Conjunto Gerador: </w:t>
            </w:r>
            <w:proofErr w:type="spellStart"/>
            <w:r w:rsidRPr="00F11DAE">
              <w:t>Microprocessado</w:t>
            </w:r>
            <w:proofErr w:type="spellEnd"/>
            <w:r w:rsidRPr="00F11DAE">
              <w:t xml:space="preserve"> em alta </w:t>
            </w:r>
            <w:proofErr w:type="spellStart"/>
            <w:r w:rsidRPr="00F11DAE">
              <w:t>freqüência</w:t>
            </w:r>
            <w:proofErr w:type="spellEnd"/>
            <w:r w:rsidRPr="00F11DAE">
              <w:t xml:space="preserve"> de no mínimo 20 KHz; Potência mínima de 30 kW; Gerador utilizando técnica PWM para controle dinâmico; Variação de Tensão de no mínimo 40 a 125 kV; Corrente máxima de 500 mA; Tempo de exposição de 4 </w:t>
            </w:r>
            <w:proofErr w:type="spellStart"/>
            <w:r w:rsidRPr="00F11DAE">
              <w:t>ms</w:t>
            </w:r>
            <w:proofErr w:type="spellEnd"/>
            <w:r w:rsidRPr="00F11DAE">
              <w:t xml:space="preserve">; Tensão de alimentação: 220 V trifásico – </w:t>
            </w:r>
            <w:r w:rsidRPr="00F11DAE">
              <w:lastRenderedPageBreak/>
              <w:t xml:space="preserve">50/60 Hz; Dispositivo de proteção contra sobrecarga e compensação automática de rede; O conjunto gerador (rack e transformador) deve obrigatoriamente ser acoplado embaixo da mesa; Sistema de disparo em dois estágios; Software para detecção de falhas com indicação no display de comando; Comutação automática de foco fino ou grosso em função dos valores selecionados; Classificação do equipamento: classe I tipo B; Dissipação de calor no interior da mesa de exames por meio forçado (ventilador interno); Gerador em conformidade com as normas: NBR IEC 60601-1, NBR IEC 60601-2-7:2001, NBR IEC 60601-2-28:2001, NBR IEC 60601-2-32:2001, Circuitos de segurança:Sobrecarga de aquecimento no tubo, Rotação do anodo do tubo, Falha de filamento do tubo, Sobrecarga de corrente do tubo; Painel de comando: Técnica de comando de livre seleção dos parâmetros com indicação digital; Indicação de código de erros no comando; Seleção dos níveis de KV, </w:t>
            </w:r>
            <w:proofErr w:type="spellStart"/>
            <w:r w:rsidRPr="00F11DAE">
              <w:t>mA</w:t>
            </w:r>
            <w:proofErr w:type="spellEnd"/>
            <w:r w:rsidRPr="00F11DAE">
              <w:t xml:space="preserve"> e </w:t>
            </w:r>
            <w:proofErr w:type="spellStart"/>
            <w:r w:rsidRPr="00F11DAE">
              <w:t>mAs</w:t>
            </w:r>
            <w:proofErr w:type="spellEnd"/>
            <w:r w:rsidRPr="00F11DAE">
              <w:t xml:space="preserve"> por meio de teclas; Indicação luminosa para outros parâmetros; Mesa de exames: Tampo flutuante nos quatro sentidos com freios eletromagnéticos acionados por pedal; Especificações gerais: Altura do Tampo de no </w:t>
            </w:r>
            <w:proofErr w:type="spellStart"/>
            <w:r w:rsidRPr="00F11DAE">
              <w:t>minimo</w:t>
            </w:r>
            <w:proofErr w:type="spellEnd"/>
            <w:r w:rsidRPr="00F11DAE">
              <w:t xml:space="preserve"> 50cm; Tampo flutuante com movimentos longitudinal e transversal; Largura do tampo de no mínimo 90cm; Comprimento do tampo de no mínimo 200cm; Deslocamento transversal do tampo de no mínimo +/- 12cm (24cm); Deslocamento longitudinal do tampo de no mínimo +/- 35cm  (70cm); Freios eletromagnéticos com liberação por pedal; Grades com razão mínima de 10:1; 152 linhas/</w:t>
            </w:r>
            <w:proofErr w:type="spellStart"/>
            <w:r w:rsidRPr="00F11DAE">
              <w:t>pol</w:t>
            </w:r>
            <w:proofErr w:type="spellEnd"/>
            <w:r w:rsidRPr="00F11DAE">
              <w:t xml:space="preserve"> e ponto focal com variação de 100 a 180cm; Possibilidade de inserção de cassetes nos tamanhos de 13x18cm até 35x43cm; Peso do paciente mínimo suportado pela mesa de 150kg. Estativa Porta-tubo: Sem necessidade de fixação ao teto ou parede; Deslocamentos longitudinal e vertical da estativa motorizados; Rotação do tubo de RX em +- 180º com travas de posicionamento rápido em +- 45º, 0, 90º; Dispositivo de segurança no movimento vertical; Botão de emergência para os movimentos motorizados;Distância foco-filme mínima de 122 cm; Deslocamento longitudinal motorizado da estativa de no mínimo 183 cm. Mural </w:t>
            </w:r>
            <w:proofErr w:type="spellStart"/>
            <w:r w:rsidRPr="00F11DAE">
              <w:t>Bucky</w:t>
            </w:r>
            <w:proofErr w:type="spellEnd"/>
            <w:r w:rsidRPr="00F11DAE">
              <w:t xml:space="preserve"> - Grade estacionária </w:t>
            </w:r>
            <w:proofErr w:type="spellStart"/>
            <w:r w:rsidRPr="00F11DAE">
              <w:t>anti-difusora</w:t>
            </w:r>
            <w:proofErr w:type="spellEnd"/>
            <w:r w:rsidRPr="00F11DAE">
              <w:t xml:space="preserve"> com razão mínima de 10:1, com no mínimo 152 linhas/polegada; Utilização de chassis de 13x18 até 35x43 cm; Freios mecânicos; Deslocamento vertical mínimo de 30 a 170 </w:t>
            </w:r>
            <w:proofErr w:type="spellStart"/>
            <w:r w:rsidRPr="00F11DAE">
              <w:t>cm.Tubo</w:t>
            </w:r>
            <w:proofErr w:type="spellEnd"/>
            <w:r w:rsidRPr="00F11DAE">
              <w:t xml:space="preserve"> de raios X - Cúpula de alta capacidade térmica, com proteção contra superaquecimento; Ampola de Raios-X com potências focais mínimas de 25/48 KW, com capacidade térmica do anodo de pelo menos 216.000 HU; Capacidade térmica de dissipação do conjunto emissor de pelo menos 1.298.000 HU; Foco fino de no máximo 1,0 mm e grosso de no máximo 2,0 mm;Peso máximo de 17 kg; Material do anodo: </w:t>
            </w:r>
            <w:proofErr w:type="spellStart"/>
            <w:r w:rsidRPr="00F11DAE">
              <w:t>Rhenium-tungstênio,molibdênio</w:t>
            </w:r>
            <w:proofErr w:type="spellEnd"/>
            <w:r w:rsidRPr="00F11DAE">
              <w:t xml:space="preserve"> (RTM); Fuga de radiação (IEC 60601-1-3): menor que 0,6mSv/h (150KV,450W,1m); Normas de segurança-IEC 60601-2-28, IEC 60613, IEC 60788, IEC 6033, IEC 522; Conexão: cabo de alta tensão com terminal federal 3 polos. Acessórios: Par de cabos de alta tensão conforme a norma brasileira; Colimador luminoso com timer eletrônico. Certificação </w:t>
            </w:r>
            <w:r w:rsidRPr="00F11DAE">
              <w:lastRenderedPageBreak/>
              <w:t xml:space="preserve">independente para colimador de acordo com as normas: IEC 60601-1, IEC 60601-1-2, IEC 60601-1-3, IEC 60601522, Luminosidade a 100 cm: 160 lux, Filtragem equivalente de alumínio: 2mm Al, Condições Gerais: Montagem e treinamento inclusos; Registro no Ministério da Saúde/ vigilância Sanitária; Certificação NBR 60601 em laboratório credenciado pelo Inmetro, A empresa deve possuir Certificado de Boas Práticas de Distribuição e Armazenamento Cabos de Alta Tensão; Tubo de Proteção para Cabos; Cone para focalização; </w:t>
            </w:r>
            <w:proofErr w:type="spellStart"/>
            <w:r w:rsidRPr="00F11DAE">
              <w:t>Espessomêtro</w:t>
            </w:r>
            <w:proofErr w:type="spellEnd"/>
            <w:r w:rsidRPr="00F11DAE">
              <w:t>; Manual de operações em português;Garantia gratuita total de peças e serviços no local doze meses a partir da data de instalação do equipamento. treinamento de uso (aplicação) de no mínimo 02 dias no local, garantia mínima de 12 meses.  Instalação completa do equipamento</w:t>
            </w:r>
          </w:p>
        </w:tc>
        <w:tc>
          <w:tcPr>
            <w:tcW w:w="851" w:type="dxa"/>
          </w:tcPr>
          <w:p w:rsidR="006C64A4" w:rsidRPr="00F11DAE" w:rsidRDefault="006C64A4" w:rsidP="003F1248">
            <w:pPr>
              <w:jc w:val="center"/>
            </w:pPr>
            <w:r w:rsidRPr="00F11DAE">
              <w:lastRenderedPageBreak/>
              <w:t>1</w:t>
            </w:r>
          </w:p>
        </w:tc>
        <w:tc>
          <w:tcPr>
            <w:tcW w:w="1984" w:type="dxa"/>
          </w:tcPr>
          <w:p w:rsidR="006C64A4" w:rsidRPr="00F11DAE" w:rsidRDefault="006C64A4" w:rsidP="003F1248">
            <w:pPr>
              <w:jc w:val="center"/>
            </w:pPr>
            <w:r w:rsidRPr="00F11DAE">
              <w:t>PHILIPS/COMPACTO PLUS 800 DR</w:t>
            </w:r>
          </w:p>
        </w:tc>
        <w:tc>
          <w:tcPr>
            <w:tcW w:w="1589" w:type="dxa"/>
          </w:tcPr>
          <w:p w:rsidR="006C64A4" w:rsidRPr="00F11DAE" w:rsidRDefault="006C64A4" w:rsidP="003F1248">
            <w:pPr>
              <w:jc w:val="center"/>
            </w:pPr>
            <w:r w:rsidRPr="00F11DAE">
              <w:t xml:space="preserve">R$ 277.000,00 </w:t>
            </w:r>
          </w:p>
        </w:tc>
        <w:tc>
          <w:tcPr>
            <w:tcW w:w="1276" w:type="dxa"/>
          </w:tcPr>
          <w:p w:rsidR="006C64A4" w:rsidRPr="00F11DAE" w:rsidRDefault="006C64A4" w:rsidP="003F1248">
            <w:pPr>
              <w:jc w:val="center"/>
            </w:pPr>
            <w:r w:rsidRPr="00F11DAE">
              <w:t>0%</w:t>
            </w:r>
          </w:p>
        </w:tc>
      </w:tr>
      <w:tr w:rsidR="006C64A4" w:rsidRPr="00F11DAE" w:rsidTr="003F1248">
        <w:trPr>
          <w:jc w:val="center"/>
        </w:trPr>
        <w:tc>
          <w:tcPr>
            <w:tcW w:w="693" w:type="dxa"/>
          </w:tcPr>
          <w:p w:rsidR="006C64A4" w:rsidRPr="00F11DAE" w:rsidRDefault="006C64A4" w:rsidP="003F1248">
            <w:pPr>
              <w:jc w:val="center"/>
            </w:pPr>
            <w:r w:rsidRPr="00F11DAE">
              <w:lastRenderedPageBreak/>
              <w:t>13</w:t>
            </w:r>
          </w:p>
        </w:tc>
        <w:tc>
          <w:tcPr>
            <w:tcW w:w="8440" w:type="dxa"/>
          </w:tcPr>
          <w:p w:rsidR="006C64A4" w:rsidRPr="00F11DAE" w:rsidRDefault="006C64A4" w:rsidP="003F1248">
            <w:pPr>
              <w:jc w:val="both"/>
              <w:rPr>
                <w:b/>
              </w:rPr>
            </w:pPr>
            <w:r w:rsidRPr="00F11DAE">
              <w:rPr>
                <w:b/>
              </w:rPr>
              <w:t>APARELHO PARA RAIOS X de 600 Ma: APARELHO DE RAIOS-X DE 600 mA E MESA TAMPO FLUTUANTE COMANDO E GERADOR</w:t>
            </w:r>
          </w:p>
          <w:p w:rsidR="006C64A4" w:rsidRPr="00F11DAE" w:rsidRDefault="006C64A4" w:rsidP="003F1248">
            <w:pPr>
              <w:jc w:val="both"/>
            </w:pPr>
            <w:r w:rsidRPr="00F11DAE">
              <w:t xml:space="preserve">Equipamento de </w:t>
            </w:r>
            <w:proofErr w:type="spellStart"/>
            <w:r w:rsidRPr="00F11DAE">
              <w:t>raiosX</w:t>
            </w:r>
            <w:proofErr w:type="spellEnd"/>
            <w:r w:rsidRPr="00F11DAE">
              <w:t xml:space="preserve"> </w:t>
            </w:r>
            <w:proofErr w:type="spellStart"/>
            <w:r w:rsidRPr="00F11DAE">
              <w:t>compacto,permitindo</w:t>
            </w:r>
            <w:proofErr w:type="spellEnd"/>
            <w:r w:rsidRPr="00F11DAE">
              <w:t xml:space="preserve"> radiografias de crânio, tórax, coluna, abdômen e extremidade com as seguintes características: Conjunto Gerador: </w:t>
            </w:r>
            <w:proofErr w:type="spellStart"/>
            <w:r w:rsidRPr="00F11DAE">
              <w:t>Microprocessado</w:t>
            </w:r>
            <w:proofErr w:type="spellEnd"/>
            <w:r w:rsidRPr="00F11DAE">
              <w:t xml:space="preserve"> em alta </w:t>
            </w:r>
            <w:proofErr w:type="spellStart"/>
            <w:r w:rsidRPr="00F11DAE">
              <w:t>freqüência</w:t>
            </w:r>
            <w:proofErr w:type="spellEnd"/>
            <w:r w:rsidRPr="00F11DAE">
              <w:t xml:space="preserve"> de no mínimo 20 KHz; Potência mínima de 30 kW; Gerador utilizando técnica PWM para controle dinâmico; Variação de Tensão de no mínimo 40 a 125 kV; Corrente máxima de 500 mA; Tempo de exposição de 4 </w:t>
            </w:r>
            <w:proofErr w:type="spellStart"/>
            <w:r w:rsidRPr="00F11DAE">
              <w:t>ms</w:t>
            </w:r>
            <w:proofErr w:type="spellEnd"/>
            <w:r w:rsidRPr="00F11DAE">
              <w:t xml:space="preserve">; Tensão de alimentação: 220 V trifásico – 50/60 Hz; Dispositivo de proteção contra sobrecarga e compensação automática de rede; O conjunto gerador (rack e transformador) deve obrigatoriamente ser acoplado embaixo da mesa; Sistema de disparo em dois estágios; Software para detecção de falhas com indicação no display de comando; Comutação automática de foco fino ou grosso em função dos valores selecionados; Classificação do equipamento: classe I tipo B; Dissipação de calor no interior da mesa de exames por meio forçado (ventilador interno); Gerador em conformidade com as normas: NBR IEC 60601-1, NBR IEC 60601-2-7:2001, NBR IEC 60601-2-28:2001, NBR IEC 60601-2-32:2001, Circuitos de segurança:Sobrecarga de aquecimento no tubo, Rotação do anodo do tubo, Falha de filamento do tubo, Sobrecarga de corrente do tubo; Painel de comando: Técnica de comando de livre seleção dos parâmetros com indicação digital; Indicação de código de erros no comando; Seleção dos níveis de KV, </w:t>
            </w:r>
            <w:proofErr w:type="spellStart"/>
            <w:r w:rsidRPr="00F11DAE">
              <w:t>mA</w:t>
            </w:r>
            <w:proofErr w:type="spellEnd"/>
            <w:r w:rsidRPr="00F11DAE">
              <w:t xml:space="preserve"> e </w:t>
            </w:r>
            <w:proofErr w:type="spellStart"/>
            <w:r w:rsidRPr="00F11DAE">
              <w:t>mAs</w:t>
            </w:r>
            <w:proofErr w:type="spellEnd"/>
            <w:r w:rsidRPr="00F11DAE">
              <w:t xml:space="preserve"> por meio de teclas; Indicação luminosa para outros parâmetros; Mesa de exames: Tampo flutuante nos quatro sentidos com freios eletromagnéticos acionados por pedal; Especificações gerais: Altura do Tampo de no </w:t>
            </w:r>
            <w:proofErr w:type="spellStart"/>
            <w:r w:rsidRPr="00F11DAE">
              <w:t>minimo</w:t>
            </w:r>
            <w:proofErr w:type="spellEnd"/>
            <w:r w:rsidRPr="00F11DAE">
              <w:t xml:space="preserve"> 50cm; Tampo flutuante com movimentos longitudinal e transversal; Largura do tampo de no mínimo 90cm; Comprimento do tampo de no mínimo 200cm; Deslocamento transversal do tampo de no mínimo +/- 12cm (24cm); Deslocamento longitudinal do tampo de no mínimo +/- 35cm  (70cm); Freios eletromagnéticos com liberação por pedal;</w:t>
            </w:r>
          </w:p>
          <w:p w:rsidR="006C64A4" w:rsidRPr="00F11DAE" w:rsidRDefault="006C64A4" w:rsidP="003F1248">
            <w:pPr>
              <w:jc w:val="both"/>
            </w:pPr>
            <w:r w:rsidRPr="00F11DAE">
              <w:t>Grades com razão mínima de 10:1; 152 linhas/</w:t>
            </w:r>
            <w:proofErr w:type="spellStart"/>
            <w:r w:rsidRPr="00F11DAE">
              <w:t>pol</w:t>
            </w:r>
            <w:proofErr w:type="spellEnd"/>
            <w:r w:rsidRPr="00F11DAE">
              <w:t xml:space="preserve"> e ponto focal com variação de 100 a 180cm; </w:t>
            </w:r>
            <w:r w:rsidRPr="00F11DAE">
              <w:lastRenderedPageBreak/>
              <w:t>Possibilidade de inserção de cassetes nos tamanhos de 13x18cm até 35x43cm; Peso do paciente mínimo suportado pela mesa de 150kg. Estativa Porta-tubo: Sem necessidade de fixação ao teto ou parede; Deslocamentos longitudinal e vertical da estativa motorizados; Rotação do tubo de RX em +- 180º com travas de posicionamento rápido em +- 45º, 0, 90º; Dispositivo de segurança no movimento vertical; Botão de emergência para os movimentos motorizados;</w:t>
            </w:r>
          </w:p>
          <w:p w:rsidR="006C64A4" w:rsidRPr="00F11DAE" w:rsidRDefault="006C64A4" w:rsidP="003F1248">
            <w:pPr>
              <w:jc w:val="both"/>
            </w:pPr>
            <w:r w:rsidRPr="00F11DAE">
              <w:t xml:space="preserve">Distância foco-filme mínima de 122 cm; Deslocamento longitudinal motorizado da estativa de no mínimo 183 cm. Mural </w:t>
            </w:r>
            <w:proofErr w:type="spellStart"/>
            <w:r w:rsidRPr="00F11DAE">
              <w:t>Bucky</w:t>
            </w:r>
            <w:proofErr w:type="spellEnd"/>
            <w:r w:rsidRPr="00F11DAE">
              <w:t xml:space="preserve"> - Grade estacionária </w:t>
            </w:r>
            <w:proofErr w:type="spellStart"/>
            <w:r w:rsidRPr="00F11DAE">
              <w:t>anti-difusora</w:t>
            </w:r>
            <w:proofErr w:type="spellEnd"/>
            <w:r w:rsidRPr="00F11DAE">
              <w:t xml:space="preserve"> com razão mínima de 10:1, com no mínimo 152 linhas/polegada; Utilização de chassis de 13x18 até 35x43 cm; Freios mecânicos; Deslocamento vertical mínimo de 30 a 170 </w:t>
            </w:r>
            <w:proofErr w:type="spellStart"/>
            <w:r w:rsidRPr="00F11DAE">
              <w:t>cm.Tubo</w:t>
            </w:r>
            <w:proofErr w:type="spellEnd"/>
            <w:r w:rsidRPr="00F11DAE">
              <w:t xml:space="preserve"> de raios X - Cúpula de alta capacidade térmica, com proteção contra superaquecimento; Ampola de Raios-X com potências focais mínimas de 25/48 KW, com capacidade térmica do anodo de pelo menos 216.000 HU; Capacidade térmica de dissipação do conjunto emissor de pelo menos 1.298.000 HU; Foco fino de no máximo 1,0 mm e grosso de no máximo 2,0 mm;</w:t>
            </w:r>
          </w:p>
          <w:p w:rsidR="006C64A4" w:rsidRPr="00F11DAE" w:rsidRDefault="006C64A4" w:rsidP="003F1248">
            <w:pPr>
              <w:jc w:val="both"/>
            </w:pPr>
            <w:r w:rsidRPr="00F11DAE">
              <w:t>Garantia gratuita total de peças e serviços no local doze meses a partir da data de instalação do equipamento. treinamento de uso (aplicação) de no mínimo 02 dias no local, garantia mínima de 12 meses.  Instalação completa do equipamento.</w:t>
            </w:r>
          </w:p>
        </w:tc>
        <w:tc>
          <w:tcPr>
            <w:tcW w:w="851" w:type="dxa"/>
          </w:tcPr>
          <w:p w:rsidR="006C64A4" w:rsidRPr="00F11DAE" w:rsidRDefault="006C64A4" w:rsidP="003F1248">
            <w:pPr>
              <w:jc w:val="center"/>
            </w:pPr>
            <w:r w:rsidRPr="00F11DAE">
              <w:lastRenderedPageBreak/>
              <w:t>1</w:t>
            </w:r>
          </w:p>
        </w:tc>
        <w:tc>
          <w:tcPr>
            <w:tcW w:w="1984" w:type="dxa"/>
          </w:tcPr>
          <w:p w:rsidR="006C64A4" w:rsidRPr="00F11DAE" w:rsidRDefault="006C64A4" w:rsidP="003F1248">
            <w:pPr>
              <w:jc w:val="center"/>
            </w:pPr>
            <w:r w:rsidRPr="00F11DAE">
              <w:t>PHILIPS</w:t>
            </w:r>
          </w:p>
          <w:p w:rsidR="006C64A4" w:rsidRPr="00F11DAE" w:rsidRDefault="006C64A4" w:rsidP="003F1248">
            <w:pPr>
              <w:jc w:val="center"/>
            </w:pPr>
            <w:r w:rsidRPr="00F11DAE">
              <w:t>COMPACTO PLUX 600</w:t>
            </w:r>
          </w:p>
        </w:tc>
        <w:tc>
          <w:tcPr>
            <w:tcW w:w="1589" w:type="dxa"/>
          </w:tcPr>
          <w:p w:rsidR="006C64A4" w:rsidRPr="00F11DAE" w:rsidRDefault="006C64A4" w:rsidP="003F1248">
            <w:pPr>
              <w:jc w:val="center"/>
            </w:pPr>
            <w:r w:rsidRPr="00F11DAE">
              <w:t xml:space="preserve">R$ 103.000,00 </w:t>
            </w:r>
          </w:p>
        </w:tc>
        <w:tc>
          <w:tcPr>
            <w:tcW w:w="1276" w:type="dxa"/>
          </w:tcPr>
          <w:p w:rsidR="006C64A4" w:rsidRPr="00F11DAE" w:rsidRDefault="006C64A4" w:rsidP="003F1248">
            <w:pPr>
              <w:jc w:val="center"/>
            </w:pPr>
            <w:r w:rsidRPr="00F11DAE">
              <w:t>0%</w:t>
            </w:r>
          </w:p>
        </w:tc>
      </w:tr>
      <w:tr w:rsidR="006C64A4" w:rsidRPr="00F11DAE" w:rsidTr="003F1248">
        <w:trPr>
          <w:jc w:val="center"/>
        </w:trPr>
        <w:tc>
          <w:tcPr>
            <w:tcW w:w="693" w:type="dxa"/>
          </w:tcPr>
          <w:p w:rsidR="006C64A4" w:rsidRPr="00F11DAE" w:rsidRDefault="006C64A4" w:rsidP="003F1248">
            <w:pPr>
              <w:jc w:val="center"/>
            </w:pPr>
            <w:r w:rsidRPr="00F11DAE">
              <w:lastRenderedPageBreak/>
              <w:t>14</w:t>
            </w:r>
          </w:p>
        </w:tc>
        <w:tc>
          <w:tcPr>
            <w:tcW w:w="8440" w:type="dxa"/>
          </w:tcPr>
          <w:p w:rsidR="006C64A4" w:rsidRPr="00F11DAE" w:rsidRDefault="006C64A4" w:rsidP="003F1248">
            <w:pPr>
              <w:jc w:val="both"/>
            </w:pPr>
            <w:r w:rsidRPr="00F11DAE">
              <w:rPr>
                <w:b/>
              </w:rPr>
              <w:t>DESUMIDIFICADOR</w:t>
            </w:r>
            <w:r w:rsidRPr="00F11DAE">
              <w:t xml:space="preserve">: de ar para ambientes, 127 v/60hz, potência mínima de 190 W, possuindo capacidade mínima de 20l/d (30ºC/80%) 12l/d (27C/60%), possuindo gás ecológico. Nível de Ruído máximo de 50 </w:t>
            </w:r>
            <w:proofErr w:type="spellStart"/>
            <w:r w:rsidRPr="00F11DAE">
              <w:t>db</w:t>
            </w:r>
            <w:proofErr w:type="spellEnd"/>
            <w:r w:rsidRPr="00F11DAE">
              <w:t>(A)</w:t>
            </w:r>
          </w:p>
        </w:tc>
        <w:tc>
          <w:tcPr>
            <w:tcW w:w="851" w:type="dxa"/>
          </w:tcPr>
          <w:p w:rsidR="006C64A4" w:rsidRPr="00F11DAE" w:rsidRDefault="006C64A4" w:rsidP="003F1248">
            <w:pPr>
              <w:jc w:val="center"/>
            </w:pPr>
            <w:r w:rsidRPr="00F11DAE">
              <w:t>2</w:t>
            </w:r>
          </w:p>
        </w:tc>
        <w:tc>
          <w:tcPr>
            <w:tcW w:w="1984" w:type="dxa"/>
          </w:tcPr>
          <w:p w:rsidR="006C64A4" w:rsidRPr="00F11DAE" w:rsidRDefault="006C64A4" w:rsidP="003F1248">
            <w:pPr>
              <w:jc w:val="center"/>
            </w:pPr>
            <w:r w:rsidRPr="00F11DAE">
              <w:t>GREE/190W</w:t>
            </w:r>
          </w:p>
        </w:tc>
        <w:tc>
          <w:tcPr>
            <w:tcW w:w="1589" w:type="dxa"/>
          </w:tcPr>
          <w:p w:rsidR="006C64A4" w:rsidRPr="00F11DAE" w:rsidRDefault="006C64A4" w:rsidP="003F1248">
            <w:pPr>
              <w:jc w:val="center"/>
            </w:pPr>
            <w:r w:rsidRPr="00F11DAE">
              <w:t>R$ 1.958,54</w:t>
            </w:r>
          </w:p>
        </w:tc>
        <w:tc>
          <w:tcPr>
            <w:tcW w:w="1276" w:type="dxa"/>
          </w:tcPr>
          <w:p w:rsidR="006C64A4" w:rsidRPr="00F11DAE" w:rsidRDefault="006C64A4" w:rsidP="003F1248">
            <w:pPr>
              <w:jc w:val="center"/>
              <w:rPr>
                <w:b/>
              </w:rPr>
            </w:pPr>
          </w:p>
        </w:tc>
      </w:tr>
      <w:tr w:rsidR="006C64A4" w:rsidRPr="00F11DAE" w:rsidTr="003F1248">
        <w:trPr>
          <w:jc w:val="center"/>
        </w:trPr>
        <w:tc>
          <w:tcPr>
            <w:tcW w:w="693" w:type="dxa"/>
          </w:tcPr>
          <w:p w:rsidR="006C64A4" w:rsidRPr="00F11DAE" w:rsidRDefault="006C64A4" w:rsidP="003F1248">
            <w:pPr>
              <w:jc w:val="center"/>
            </w:pPr>
            <w:r w:rsidRPr="00F11DAE">
              <w:t>15</w:t>
            </w:r>
          </w:p>
        </w:tc>
        <w:tc>
          <w:tcPr>
            <w:tcW w:w="8440" w:type="dxa"/>
          </w:tcPr>
          <w:p w:rsidR="006C64A4" w:rsidRPr="00F11DAE" w:rsidRDefault="006C64A4" w:rsidP="003F1248">
            <w:pPr>
              <w:jc w:val="both"/>
            </w:pPr>
            <w:r w:rsidRPr="00F11DAE">
              <w:rPr>
                <w:b/>
              </w:rPr>
              <w:t>SERRA PARA GESSO</w:t>
            </w:r>
            <w:r w:rsidRPr="00F11DAE">
              <w:t xml:space="preserve">: Elétrica; Para remoção de gesso à base de coloide ou sintético; Estrutura em material ferroso ou compatível à finalidade; Acabamento em material que confira propriedades antiferruginosas; Velocidade da lâmina: 15.000 oscilações/minuto; Controle manual; Acompanha: - Lâminas para gesso à base de </w:t>
            </w:r>
            <w:proofErr w:type="spellStart"/>
            <w:r w:rsidRPr="00F11DAE">
              <w:t>coloídes</w:t>
            </w:r>
            <w:proofErr w:type="spellEnd"/>
            <w:r w:rsidRPr="00F11DAE">
              <w:t xml:space="preserve"> e sintéticos; - Chave de boca. Alimentação: 127/220 volts - 60 Hertz; Potência: 180Watts; Dimensões aproximadas: 30 x 10 cm; Peso aproximado: 1,80kg; Garantia mínima de 12 (Doze) meses nome do fabricante na peça. Assistência técnica comprovada e autorizada pelo fabricante, na região de Porto Velho/RO</w:t>
            </w:r>
          </w:p>
        </w:tc>
        <w:tc>
          <w:tcPr>
            <w:tcW w:w="851" w:type="dxa"/>
          </w:tcPr>
          <w:p w:rsidR="006C64A4" w:rsidRPr="00F11DAE" w:rsidRDefault="006C64A4" w:rsidP="003F1248">
            <w:pPr>
              <w:jc w:val="center"/>
            </w:pPr>
            <w:r w:rsidRPr="00F11DAE">
              <w:t>2</w:t>
            </w:r>
          </w:p>
        </w:tc>
        <w:tc>
          <w:tcPr>
            <w:tcW w:w="1984" w:type="dxa"/>
          </w:tcPr>
          <w:p w:rsidR="006C64A4" w:rsidRPr="00F11DAE" w:rsidRDefault="006C64A4" w:rsidP="003F1248">
            <w:pPr>
              <w:jc w:val="center"/>
            </w:pPr>
            <w:r w:rsidRPr="00F11DAE">
              <w:t>OSCILAN / J01</w:t>
            </w:r>
          </w:p>
        </w:tc>
        <w:tc>
          <w:tcPr>
            <w:tcW w:w="1589" w:type="dxa"/>
          </w:tcPr>
          <w:p w:rsidR="006C64A4" w:rsidRPr="00F11DAE" w:rsidRDefault="006C64A4" w:rsidP="003F1248">
            <w:pPr>
              <w:jc w:val="center"/>
            </w:pPr>
            <w:r w:rsidRPr="00F11DAE">
              <w:t>R$ 2.650,00</w:t>
            </w:r>
          </w:p>
        </w:tc>
        <w:tc>
          <w:tcPr>
            <w:tcW w:w="1276" w:type="dxa"/>
          </w:tcPr>
          <w:p w:rsidR="006C64A4" w:rsidRPr="00F11DAE" w:rsidRDefault="006C64A4" w:rsidP="003F1248">
            <w:pPr>
              <w:jc w:val="center"/>
              <w:rPr>
                <w:b/>
              </w:rPr>
            </w:pPr>
          </w:p>
        </w:tc>
      </w:tr>
      <w:tr w:rsidR="006C64A4" w:rsidRPr="00F11DAE" w:rsidTr="003F1248">
        <w:trPr>
          <w:jc w:val="center"/>
        </w:trPr>
        <w:tc>
          <w:tcPr>
            <w:tcW w:w="693" w:type="dxa"/>
          </w:tcPr>
          <w:p w:rsidR="006C64A4" w:rsidRPr="00F11DAE" w:rsidRDefault="006C64A4" w:rsidP="003F1248">
            <w:pPr>
              <w:jc w:val="center"/>
            </w:pPr>
            <w:r w:rsidRPr="00F11DAE">
              <w:t>16</w:t>
            </w:r>
          </w:p>
        </w:tc>
        <w:tc>
          <w:tcPr>
            <w:tcW w:w="8440" w:type="dxa"/>
          </w:tcPr>
          <w:p w:rsidR="006C64A4" w:rsidRPr="00F11DAE" w:rsidRDefault="006C64A4" w:rsidP="003F1248">
            <w:pPr>
              <w:jc w:val="both"/>
            </w:pPr>
            <w:r w:rsidRPr="00F11DAE">
              <w:rPr>
                <w:b/>
              </w:rPr>
              <w:t>MAMÓGRAFO:</w:t>
            </w:r>
            <w:r w:rsidRPr="00F11DAE">
              <w:t xml:space="preserve"> Digital de </w:t>
            </w:r>
            <w:proofErr w:type="spellStart"/>
            <w:r w:rsidRPr="00F11DAE">
              <w:t>de</w:t>
            </w:r>
            <w:proofErr w:type="spellEnd"/>
            <w:r w:rsidRPr="00F11DAE">
              <w:t xml:space="preserve"> alta resolução para exames de rotina: alta </w:t>
            </w:r>
            <w:proofErr w:type="spellStart"/>
            <w:r w:rsidRPr="00F11DAE">
              <w:t>freqüência</w:t>
            </w:r>
            <w:proofErr w:type="spellEnd"/>
            <w:r w:rsidRPr="00F11DAE">
              <w:t xml:space="preserve">, </w:t>
            </w:r>
            <w:proofErr w:type="spellStart"/>
            <w:r w:rsidRPr="00F11DAE">
              <w:t>multipulso</w:t>
            </w:r>
            <w:proofErr w:type="spellEnd"/>
            <w:r w:rsidRPr="00F11DAE">
              <w:t xml:space="preserve">; potência mínima de 5 </w:t>
            </w:r>
            <w:proofErr w:type="spellStart"/>
            <w:r w:rsidRPr="00F11DAE">
              <w:t>kw</w:t>
            </w:r>
            <w:proofErr w:type="spellEnd"/>
            <w:r w:rsidRPr="00F11DAE">
              <w:t xml:space="preserve"> </w:t>
            </w:r>
            <w:proofErr w:type="spellStart"/>
            <w:r w:rsidRPr="00F11DAE">
              <w:t>microprocessado</w:t>
            </w:r>
            <w:proofErr w:type="spellEnd"/>
            <w:r w:rsidRPr="00F11DAE">
              <w:t xml:space="preserve">; mínima de 23 a 35 </w:t>
            </w:r>
            <w:proofErr w:type="spellStart"/>
            <w:r w:rsidRPr="00F11DAE">
              <w:t>kv</w:t>
            </w:r>
            <w:proofErr w:type="spellEnd"/>
            <w:r w:rsidRPr="00F11DAE">
              <w:t xml:space="preserve"> e de 2 a 600 Mas; emissor de raios x com garantia mínima de 100.000 mil </w:t>
            </w:r>
            <w:proofErr w:type="spellStart"/>
            <w:r w:rsidRPr="00F11DAE">
              <w:t>scans</w:t>
            </w:r>
            <w:proofErr w:type="spellEnd"/>
            <w:r w:rsidRPr="00F11DAE">
              <w:t xml:space="preserve"> x segundo; taxa de dissipação de calor do tubo igual ou superior a 750 </w:t>
            </w:r>
            <w:proofErr w:type="spellStart"/>
            <w:r w:rsidRPr="00F11DAE">
              <w:t>khu</w:t>
            </w:r>
            <w:proofErr w:type="spellEnd"/>
            <w:r w:rsidRPr="00F11DAE">
              <w:t xml:space="preserve">/min; </w:t>
            </w:r>
            <w:proofErr w:type="spellStart"/>
            <w:r w:rsidRPr="00F11DAE">
              <w:t>esposímetro</w:t>
            </w:r>
            <w:proofErr w:type="spellEnd"/>
            <w:r w:rsidRPr="00F11DAE">
              <w:t xml:space="preserve"> automático </w:t>
            </w:r>
            <w:proofErr w:type="spellStart"/>
            <w:r w:rsidRPr="00F11DAE">
              <w:t>microprocessado</w:t>
            </w:r>
            <w:proofErr w:type="spellEnd"/>
            <w:r w:rsidRPr="00F11DAE">
              <w:t>; visualização digital dos principais parâmetros; seleção automática das combinações mais adequadas para vários tipos de mama.</w:t>
            </w:r>
          </w:p>
        </w:tc>
        <w:tc>
          <w:tcPr>
            <w:tcW w:w="851" w:type="dxa"/>
          </w:tcPr>
          <w:p w:rsidR="006C64A4" w:rsidRPr="00F11DAE" w:rsidRDefault="006C64A4" w:rsidP="003F1248">
            <w:pPr>
              <w:jc w:val="center"/>
            </w:pPr>
            <w:r w:rsidRPr="00F11DAE">
              <w:t>2</w:t>
            </w:r>
          </w:p>
        </w:tc>
        <w:tc>
          <w:tcPr>
            <w:tcW w:w="1984" w:type="dxa"/>
          </w:tcPr>
          <w:p w:rsidR="006C64A4" w:rsidRPr="00F11DAE" w:rsidRDefault="006C64A4" w:rsidP="003F1248">
            <w:pPr>
              <w:jc w:val="center"/>
            </w:pPr>
            <w:r w:rsidRPr="00F11DAE">
              <w:t>G&amp;E/SENOGRAPH/ESSENTIAL</w:t>
            </w:r>
          </w:p>
        </w:tc>
        <w:tc>
          <w:tcPr>
            <w:tcW w:w="1589" w:type="dxa"/>
          </w:tcPr>
          <w:p w:rsidR="006C64A4" w:rsidRPr="00F11DAE" w:rsidRDefault="006C64A4" w:rsidP="003F1248">
            <w:pPr>
              <w:jc w:val="center"/>
            </w:pPr>
            <w:r w:rsidRPr="00F11DAE">
              <w:t>R$ 900.000,00</w:t>
            </w:r>
          </w:p>
        </w:tc>
        <w:tc>
          <w:tcPr>
            <w:tcW w:w="1276" w:type="dxa"/>
          </w:tcPr>
          <w:p w:rsidR="006C64A4" w:rsidRPr="00F11DAE" w:rsidRDefault="006C64A4" w:rsidP="003F1248">
            <w:pPr>
              <w:jc w:val="center"/>
              <w:rPr>
                <w:b/>
              </w:rPr>
            </w:pPr>
          </w:p>
        </w:tc>
      </w:tr>
      <w:tr w:rsidR="006C64A4" w:rsidRPr="00F11DAE" w:rsidTr="003F1248">
        <w:trPr>
          <w:jc w:val="center"/>
        </w:trPr>
        <w:tc>
          <w:tcPr>
            <w:tcW w:w="693" w:type="dxa"/>
          </w:tcPr>
          <w:p w:rsidR="006C64A4" w:rsidRPr="00F11DAE" w:rsidRDefault="006C64A4" w:rsidP="003F1248">
            <w:pPr>
              <w:jc w:val="center"/>
            </w:pPr>
            <w:r w:rsidRPr="00F11DAE">
              <w:t>17</w:t>
            </w:r>
          </w:p>
        </w:tc>
        <w:tc>
          <w:tcPr>
            <w:tcW w:w="8440" w:type="dxa"/>
          </w:tcPr>
          <w:p w:rsidR="006C64A4" w:rsidRPr="00F11DAE" w:rsidRDefault="006C64A4" w:rsidP="003F1248">
            <w:pPr>
              <w:jc w:val="both"/>
            </w:pPr>
            <w:r w:rsidRPr="00F11DAE">
              <w:rPr>
                <w:b/>
              </w:rPr>
              <w:t>CARRO PARA ANESTESIA</w:t>
            </w:r>
            <w:r w:rsidRPr="00F11DAE">
              <w:t xml:space="preserve">: para uso neonatal, pediátrico e adulto apresentando ventilador eletrônico microprocessado: Aparelho de Anestesia com movimento giratório do conjunto ventilador/ </w:t>
            </w:r>
            <w:r w:rsidRPr="00F11DAE">
              <w:lastRenderedPageBreak/>
              <w:t xml:space="preserve">rotâmetro/ vaporizador; Móvel </w:t>
            </w:r>
            <w:proofErr w:type="spellStart"/>
            <w:r w:rsidRPr="00F11DAE">
              <w:t>comtratamento</w:t>
            </w:r>
            <w:proofErr w:type="spellEnd"/>
            <w:r w:rsidRPr="00F11DAE">
              <w:t xml:space="preserve"> </w:t>
            </w:r>
            <w:proofErr w:type="spellStart"/>
            <w:r w:rsidRPr="00F11DAE">
              <w:t>antiferruginoso</w:t>
            </w:r>
            <w:proofErr w:type="spellEnd"/>
            <w:r w:rsidRPr="00F11DAE">
              <w:t xml:space="preserve">, possuindo 3 gavetas, sendo que uma com divisórias para medicamentos; Prateleira superior para monitores;  Rodízios com travas nas rodas dianteiras. Painel elétrico protegido por fusível; Válvulas reguladoras incorporadas para cada gás. Válvula de oxigênio direto. Conexão para sistema </w:t>
            </w:r>
            <w:proofErr w:type="spellStart"/>
            <w:r w:rsidRPr="00F11DAE">
              <w:t>anti-poluição</w:t>
            </w:r>
            <w:proofErr w:type="spellEnd"/>
            <w:r w:rsidRPr="00F11DAE">
              <w:t xml:space="preserve">; Ventilador eletrônico </w:t>
            </w:r>
            <w:proofErr w:type="spellStart"/>
            <w:r w:rsidRPr="00F11DAE">
              <w:t>microprocessado</w:t>
            </w:r>
            <w:proofErr w:type="spellEnd"/>
            <w:r w:rsidRPr="00F11DAE">
              <w:t xml:space="preserve"> com modalidades: VCV, PCV, SIMV/V e SIMV/P; Com ajustes de volume, </w:t>
            </w:r>
            <w:proofErr w:type="spellStart"/>
            <w:r w:rsidRPr="00F11DAE">
              <w:t>freqüência</w:t>
            </w:r>
            <w:proofErr w:type="spellEnd"/>
            <w:r w:rsidRPr="00F11DAE">
              <w:t xml:space="preserve">, relação, pico, platô, média, FIO2,pressão limite, PEEP e pressão de suporte, volume corrente, volume minuto. Monitor gráfico com apresentação de curvas </w:t>
            </w:r>
            <w:proofErr w:type="spellStart"/>
            <w:r w:rsidRPr="00F11DAE">
              <w:t>Pxt</w:t>
            </w:r>
            <w:proofErr w:type="spellEnd"/>
            <w:r w:rsidRPr="00F11DAE">
              <w:t xml:space="preserve">, </w:t>
            </w:r>
            <w:proofErr w:type="spellStart"/>
            <w:r w:rsidRPr="00F11DAE">
              <w:t>Vxt</w:t>
            </w:r>
            <w:proofErr w:type="spellEnd"/>
            <w:r w:rsidRPr="00F11DAE">
              <w:t xml:space="preserve"> e </w:t>
            </w:r>
            <w:proofErr w:type="spellStart"/>
            <w:r w:rsidRPr="00F11DAE">
              <w:t>Fxt</w:t>
            </w:r>
            <w:proofErr w:type="spellEnd"/>
            <w:r w:rsidRPr="00F11DAE">
              <w:t xml:space="preserve">. Mensagens de alarme para falta de energia, baixa pressão de O2, alta e baixa pressão inspiratória, alta e baixa </w:t>
            </w:r>
            <w:proofErr w:type="spellStart"/>
            <w:r w:rsidRPr="00F11DAE">
              <w:t>freqüência</w:t>
            </w:r>
            <w:proofErr w:type="spellEnd"/>
            <w:r w:rsidRPr="00F11DAE">
              <w:t xml:space="preserve">, volume minuto baixo, volume minuto alto, </w:t>
            </w:r>
            <w:proofErr w:type="spellStart"/>
            <w:r w:rsidRPr="00F11DAE">
              <w:t>apnéia</w:t>
            </w:r>
            <w:proofErr w:type="spellEnd"/>
            <w:r w:rsidRPr="00F11DAE">
              <w:t xml:space="preserve">, desconexão, bateria fraca e obstrução da válvula expiratória. Rotâmetro eletrônico para três gases (Ar Comprimido, O2 e N2O) com 02 colunas para cada gás , para alto e baixo fluxo, manômetros para Ar Comprimido, O2 e N2O. Filtro Valvular absorvedor de gás carbônico (CO2) completo, com válvulas unidirecionais inspiratória e expiratória; fole passivo; válvula APL de controle de pressão máxima.Seleção automática do Modo Paciente, adulto, infantil ou neonato  e dos valores médios recomendados para Volume Corrente, </w:t>
            </w:r>
            <w:proofErr w:type="spellStart"/>
            <w:r w:rsidRPr="00F11DAE">
              <w:t>Freqüência</w:t>
            </w:r>
            <w:proofErr w:type="spellEnd"/>
            <w:r w:rsidRPr="00F11DAE">
              <w:t xml:space="preserve"> e Fluxo Inspiratório, em função do peso informado pelo operador no momento em que o ventilador é ligado; Deve acompanhar o equipamento: - 3 Sensor de Fluxo Adulto /Infantil / Neo;  Deve utilizar vaporizadores calibrados de alta precisão, de uso exclusivo para </w:t>
            </w:r>
            <w:proofErr w:type="spellStart"/>
            <w:r w:rsidRPr="00F11DAE">
              <w:t>Isoflurano</w:t>
            </w:r>
            <w:proofErr w:type="spellEnd"/>
            <w:r w:rsidRPr="00F11DAE">
              <w:t xml:space="preserve"> e </w:t>
            </w:r>
            <w:proofErr w:type="spellStart"/>
            <w:r w:rsidRPr="00F11DAE">
              <w:t>Sevoflurano</w:t>
            </w:r>
            <w:proofErr w:type="spellEnd"/>
            <w:r w:rsidRPr="00F11DAE">
              <w:t xml:space="preserve">; Os vaporizadores devem ser automaticamente compensados em temperatura, pressão e fluxo; sem necessidade de intervenção do usuário, em toda a faixa de trabalho. Circuito paciente, construído para anestesia em baixo fluxo. Sistema rígido de entrega de volume corrente, universal para utilização em adultos e neonatos, sem necessidade de troca de acessórios, com acionamento eletrônico. Absorvedor de CO2, com </w:t>
            </w:r>
            <w:proofErr w:type="spellStart"/>
            <w:r w:rsidRPr="00F11DAE">
              <w:t>canister</w:t>
            </w:r>
            <w:proofErr w:type="spellEnd"/>
            <w:r w:rsidRPr="00F11DAE">
              <w:t xml:space="preserve"> único e capacidade mínima para 500 ml. Deve acompanhar o equipamento: 03 Circuitos paciente </w:t>
            </w:r>
            <w:proofErr w:type="spellStart"/>
            <w:r w:rsidRPr="00F11DAE">
              <w:t>Traquéias</w:t>
            </w:r>
            <w:proofErr w:type="spellEnd"/>
            <w:r w:rsidRPr="00F11DAE">
              <w:t xml:space="preserve"> (adulto); 01 Circuito paciente </w:t>
            </w:r>
            <w:proofErr w:type="spellStart"/>
            <w:r w:rsidRPr="00F11DAE">
              <w:t>Traquéias</w:t>
            </w:r>
            <w:proofErr w:type="spellEnd"/>
            <w:r w:rsidRPr="00F11DAE">
              <w:t xml:space="preserve"> (pediátrico); 01 Vaporizador calibrado de </w:t>
            </w:r>
            <w:proofErr w:type="spellStart"/>
            <w:r w:rsidRPr="00F11DAE">
              <w:t>Isoflurane</w:t>
            </w:r>
            <w:proofErr w:type="spellEnd"/>
            <w:r w:rsidRPr="00F11DAE">
              <w:t xml:space="preserve"> 01 Vaporizador calibrado de </w:t>
            </w:r>
            <w:proofErr w:type="spellStart"/>
            <w:r w:rsidRPr="00F11DAE">
              <w:t>Sevoflurane</w:t>
            </w:r>
            <w:proofErr w:type="spellEnd"/>
            <w:r w:rsidRPr="00F11DAE">
              <w:t xml:space="preserve"> 03 Sensores de fluxo 05 Kit de linha; </w:t>
            </w:r>
            <w:proofErr w:type="spellStart"/>
            <w:r w:rsidRPr="00F11DAE">
              <w:t>Fluxômetro</w:t>
            </w:r>
            <w:proofErr w:type="spellEnd"/>
            <w:r w:rsidRPr="00F11DAE">
              <w:t xml:space="preserve"> de O2 com escala de 0 a 15 L/Min; Alimentação 127/220V/60Hz. Registro no Ministério da Saúde e Certificado de Conformidade NBR IEC 60601-1, NBR IEC 60601-1-2 (compatibilidade eletromagnética) e NBR IEC 60601-2-13. Assistência Técnica em Porto Velho/RO. Manual de operação e de serviço com esquemas eletrônico, e manual de calibração (impresso e em meio magnético). Treinamento para técnicos indicado pela Instituição na fábrica em caso de equipamento nacional e no distribuidor no caso de equipamentos importado.</w:t>
            </w:r>
          </w:p>
        </w:tc>
        <w:tc>
          <w:tcPr>
            <w:tcW w:w="851" w:type="dxa"/>
          </w:tcPr>
          <w:p w:rsidR="006C64A4" w:rsidRPr="00F11DAE" w:rsidRDefault="006C64A4" w:rsidP="003F1248">
            <w:pPr>
              <w:jc w:val="center"/>
            </w:pPr>
            <w:r w:rsidRPr="00F11DAE">
              <w:lastRenderedPageBreak/>
              <w:t>2</w:t>
            </w:r>
          </w:p>
        </w:tc>
        <w:tc>
          <w:tcPr>
            <w:tcW w:w="1984" w:type="dxa"/>
          </w:tcPr>
          <w:p w:rsidR="006C64A4" w:rsidRPr="00F11DAE" w:rsidRDefault="006C64A4" w:rsidP="003F1248">
            <w:pPr>
              <w:jc w:val="center"/>
            </w:pPr>
            <w:r w:rsidRPr="00F11DAE">
              <w:t>HB</w:t>
            </w:r>
          </w:p>
        </w:tc>
        <w:tc>
          <w:tcPr>
            <w:tcW w:w="1589" w:type="dxa"/>
          </w:tcPr>
          <w:p w:rsidR="006C64A4" w:rsidRPr="00F11DAE" w:rsidRDefault="006C64A4" w:rsidP="003F1248">
            <w:pPr>
              <w:jc w:val="center"/>
            </w:pPr>
            <w:r w:rsidRPr="00F11DAE">
              <w:t>R$ 50.000,00</w:t>
            </w:r>
          </w:p>
        </w:tc>
        <w:tc>
          <w:tcPr>
            <w:tcW w:w="1276" w:type="dxa"/>
          </w:tcPr>
          <w:p w:rsidR="006C64A4" w:rsidRPr="00F11DAE" w:rsidRDefault="006C64A4" w:rsidP="003F1248">
            <w:pPr>
              <w:jc w:val="center"/>
            </w:pPr>
            <w:r w:rsidRPr="00F11DAE">
              <w:t>0%</w:t>
            </w:r>
          </w:p>
        </w:tc>
      </w:tr>
      <w:tr w:rsidR="006C64A4" w:rsidRPr="00F11DAE" w:rsidTr="003F1248">
        <w:trPr>
          <w:jc w:val="center"/>
        </w:trPr>
        <w:tc>
          <w:tcPr>
            <w:tcW w:w="693" w:type="dxa"/>
          </w:tcPr>
          <w:p w:rsidR="006C64A4" w:rsidRPr="00F11DAE" w:rsidRDefault="006C64A4" w:rsidP="003F1248">
            <w:pPr>
              <w:jc w:val="center"/>
            </w:pPr>
            <w:r w:rsidRPr="00F11DAE">
              <w:lastRenderedPageBreak/>
              <w:t>18</w:t>
            </w:r>
          </w:p>
        </w:tc>
        <w:tc>
          <w:tcPr>
            <w:tcW w:w="8440" w:type="dxa"/>
          </w:tcPr>
          <w:p w:rsidR="006C64A4" w:rsidRPr="00F11DAE" w:rsidRDefault="006C64A4" w:rsidP="003F1248">
            <w:pPr>
              <w:jc w:val="both"/>
            </w:pPr>
            <w:r w:rsidRPr="00F11DAE">
              <w:rPr>
                <w:b/>
              </w:rPr>
              <w:t>RESSONÂNCIA MAGNÉTICA</w:t>
            </w:r>
            <w:r w:rsidRPr="00F11DAE">
              <w:t xml:space="preserve">: Supercondutivo de 1.5 T ou maior; Magneto com </w:t>
            </w:r>
            <w:proofErr w:type="spellStart"/>
            <w:r w:rsidRPr="00F11DAE">
              <w:t>Criogênia</w:t>
            </w:r>
            <w:proofErr w:type="spellEnd"/>
            <w:r w:rsidRPr="00F11DAE">
              <w:t xml:space="preserve"> (Hélio Líquido); Consumo de Hélio: 0%, 0 </w:t>
            </w:r>
            <w:proofErr w:type="spellStart"/>
            <w:r w:rsidRPr="00F11DAE">
              <w:t>Boil</w:t>
            </w:r>
            <w:proofErr w:type="spellEnd"/>
            <w:r w:rsidRPr="00F11DAE">
              <w:t xml:space="preserve"> off considerando as condições ideais de trabalho do sistema de refrigeração (</w:t>
            </w:r>
            <w:proofErr w:type="spellStart"/>
            <w:r w:rsidRPr="00F11DAE">
              <w:t>cold</w:t>
            </w:r>
            <w:proofErr w:type="spellEnd"/>
            <w:r w:rsidRPr="00F11DAE">
              <w:t xml:space="preserve"> </w:t>
            </w:r>
            <w:proofErr w:type="spellStart"/>
            <w:r w:rsidRPr="00F11DAE">
              <w:t>head</w:t>
            </w:r>
            <w:proofErr w:type="spellEnd"/>
            <w:r w:rsidRPr="00F11DAE">
              <w:t xml:space="preserve"> e compressor), sem interrupção e dentro das especificações do </w:t>
            </w:r>
            <w:r w:rsidRPr="00F11DAE">
              <w:lastRenderedPageBreak/>
              <w:t>fornecedor; Diâmetro interno mínimo de 69 cm; Intercomunicador em duas vias; Resfriado ¿in loco¿: o fabricante deverá entregar o equipamento calibrado e em funcionamento; Bobina de Gradiente com blindagem ativa; Homogeneidade mínima para o Magneto: menor que 0,6 PPM (V-RMS) para um FOV de 30X30X27 cm; Características do Gradiente: Sistema de Gradiente não Ressonante 100% DE CICLO de trabalho (“</w:t>
            </w:r>
            <w:proofErr w:type="spellStart"/>
            <w:r w:rsidRPr="00F11DAE">
              <w:t>Duty</w:t>
            </w:r>
            <w:proofErr w:type="spellEnd"/>
            <w:r w:rsidRPr="00F11DAE">
              <w:t xml:space="preserve"> </w:t>
            </w:r>
            <w:proofErr w:type="spellStart"/>
            <w:r w:rsidRPr="00F11DAE">
              <w:t>Cycle</w:t>
            </w:r>
            <w:proofErr w:type="spellEnd"/>
            <w:r w:rsidRPr="00F11DAE">
              <w:t>”); Intensidade mínima de gradientes por eixo (X, Y, Z) durante 100% do tempo de sequência: maior ou igual à 30 mT/m (valor real por eixo); Taxa de variação em tempo real “</w:t>
            </w:r>
            <w:proofErr w:type="spellStart"/>
            <w:r w:rsidRPr="00F11DAE">
              <w:t>Slew</w:t>
            </w:r>
            <w:proofErr w:type="spellEnd"/>
            <w:r w:rsidRPr="00F11DAE">
              <w:t xml:space="preserve"> Rate” mínimo por eixo (X, Y, Z) durante 100% do tempo de sequência: maior ou igual à 100 T/m/s ou maior (valor real por eixo); Sistema de refrigeração dos gradientes ; Características de Transmissão e Recepção de Radiofrequência: Sistema de RF: 15 KW ou maior; Sistema de RF com no mínimo 8 Canais de 1 MHz por canal; O sistema deve permitir a conexão simultânea das bobinas de Cérebro, Pescoço, Coluna Total (neuroeixo) e Abdômen+Pelve; . Características da Mesa de Exames: Mesa com movimentos totalmente monitorizados; Capacidade de carga mínima de 220 Kg; Velocidade mínima longitudinal da mesa com carga de 15 cm/s; Sistema de chamada de emergência para o paciente; Sistema para a retirada de emergência do paciente; Possuir bobina de coluna com no mínimo 24 elementos integrados na mesa; Possuir carrinho ou maca compatível com o ambiente de MR para transporte do paciente da sala de preparo até a mesa de exames. Parâmetros para Sequência de Pulso: Mínimo tempo de repetição (TR) para sequência 2D Spin </w:t>
            </w:r>
            <w:proofErr w:type="spellStart"/>
            <w:r w:rsidRPr="00F11DAE">
              <w:t>Echo</w:t>
            </w:r>
            <w:proofErr w:type="spellEnd"/>
            <w:r w:rsidRPr="00F11DAE">
              <w:t xml:space="preserve"> (256 X 256): 11 </w:t>
            </w:r>
            <w:proofErr w:type="spellStart"/>
            <w:r w:rsidRPr="00F11DAE">
              <w:t>ms</w:t>
            </w:r>
            <w:proofErr w:type="spellEnd"/>
            <w:r w:rsidRPr="00F11DAE">
              <w:t xml:space="preserve"> Ou menor; Mínimo TE para a sequência 2D Spin </w:t>
            </w:r>
            <w:proofErr w:type="spellStart"/>
            <w:r w:rsidRPr="00F11DAE">
              <w:t>Echo</w:t>
            </w:r>
            <w:proofErr w:type="spellEnd"/>
            <w:r w:rsidRPr="00F11DAE">
              <w:t xml:space="preserve"> (256 X 256): 6,5 </w:t>
            </w:r>
            <w:proofErr w:type="spellStart"/>
            <w:r w:rsidRPr="00F11DAE">
              <w:t>ms</w:t>
            </w:r>
            <w:proofErr w:type="spellEnd"/>
            <w:r w:rsidRPr="00F11DAE">
              <w:t xml:space="preserve"> ou menor; Mínimo tempo de repetição (TR) para sequência 3D Gradiente </w:t>
            </w:r>
            <w:proofErr w:type="spellStart"/>
            <w:r w:rsidRPr="00F11DAE">
              <w:t>Echo</w:t>
            </w:r>
            <w:proofErr w:type="spellEnd"/>
            <w:r w:rsidRPr="00F11DAE">
              <w:t xml:space="preserve"> (256 X 256) ou similar: 1,4 </w:t>
            </w:r>
            <w:proofErr w:type="spellStart"/>
            <w:r w:rsidRPr="00F11DAE">
              <w:t>ms</w:t>
            </w:r>
            <w:proofErr w:type="spellEnd"/>
            <w:r w:rsidRPr="00F11DAE">
              <w:t xml:space="preserve"> ou menor; . Mínimo TE para sequência 3D Gradiente Eco ou similar: 0,6 </w:t>
            </w:r>
            <w:proofErr w:type="spellStart"/>
            <w:r w:rsidRPr="00F11DAE">
              <w:t>ms</w:t>
            </w:r>
            <w:proofErr w:type="spellEnd"/>
            <w:r w:rsidRPr="00F11DAE">
              <w:t xml:space="preserve"> ou menor; FOV Mínimo: 40 mm ou menor; FOV Máximo: 450 mm ou maior, nos 3 eixos; Espessura de corte 2D: 1 mm ou menor; Espessura de corte 3D: 0,5 mm ou menor; Aquisições 2D e 3D; Matriz de aquisição de 64X64 até 1024X1024; Características das Bobinas: O Equipamento deve possuir bobina integrada à mesa, que combinada a outras bobinas proporciona cobertura estendida do encéfalo até a pelve sem mover o paciente, correspondendo a bobinas de crânio, cabeça e pescoço, </w:t>
            </w:r>
            <w:proofErr w:type="spellStart"/>
            <w:r w:rsidRPr="00F11DAE">
              <w:t>neuro</w:t>
            </w:r>
            <w:proofErr w:type="spellEnd"/>
            <w:r w:rsidRPr="00F11DAE">
              <w:t xml:space="preserve">-vascular, tórax, abdome, </w:t>
            </w:r>
            <w:proofErr w:type="spellStart"/>
            <w:r w:rsidRPr="00F11DAE">
              <w:t>pelvis</w:t>
            </w:r>
            <w:proofErr w:type="spellEnd"/>
            <w:r w:rsidRPr="00F11DAE">
              <w:t xml:space="preserve"> e </w:t>
            </w:r>
            <w:proofErr w:type="spellStart"/>
            <w:r w:rsidRPr="00F11DAE">
              <w:t>cárdio</w:t>
            </w:r>
            <w:proofErr w:type="spellEnd"/>
            <w:r w:rsidRPr="00F11DAE">
              <w:t xml:space="preserve"> (para estas quatro últimas áreas anatômicas a cobertura mínima é de 46 cm - caso necessário ofertar duas unidades); Bobina para exames de Joelho com no mínimo 8 canais; 01 Conjunto de bobinas flexíveis de aquisição paralela com no mínimo 02 canais para uso geral; 01 Bobina ou combinação de bobinas para exames vasculares periféricos com no mínimo 8 canais; 01 Bobina para exames de punho com no mínimo 8 canais; . 01 Bobina para exames de pé/tornozelo com no mínimo 8 canais; 01 Bobina para exames de ombro com no mínimo 8 canais; Sequências de pulso: Spin </w:t>
            </w:r>
            <w:proofErr w:type="spellStart"/>
            <w:r w:rsidRPr="00F11DAE">
              <w:t>Echo</w:t>
            </w:r>
            <w:proofErr w:type="spellEnd"/>
            <w:r w:rsidRPr="00F11DAE">
              <w:t xml:space="preserve"> (SE) e </w:t>
            </w:r>
            <w:proofErr w:type="spellStart"/>
            <w:r w:rsidRPr="00F11DAE">
              <w:t>Fast</w:t>
            </w:r>
            <w:proofErr w:type="spellEnd"/>
            <w:r w:rsidRPr="00F11DAE">
              <w:t xml:space="preserve"> Spin </w:t>
            </w:r>
            <w:proofErr w:type="spellStart"/>
            <w:r w:rsidRPr="00F11DAE">
              <w:t>Echo</w:t>
            </w:r>
            <w:proofErr w:type="spellEnd"/>
            <w:r w:rsidRPr="00F11DAE">
              <w:t xml:space="preserve"> (FSE) ou turbo; Single </w:t>
            </w:r>
            <w:proofErr w:type="spellStart"/>
            <w:r w:rsidRPr="00F11DAE">
              <w:t>Shot</w:t>
            </w:r>
            <w:proofErr w:type="spellEnd"/>
            <w:r w:rsidRPr="00F11DAE">
              <w:t xml:space="preserve"> </w:t>
            </w:r>
            <w:proofErr w:type="spellStart"/>
            <w:r w:rsidRPr="00F11DAE">
              <w:t>Fast</w:t>
            </w:r>
            <w:proofErr w:type="spellEnd"/>
            <w:r w:rsidRPr="00F11DAE">
              <w:t xml:space="preserve"> Spin </w:t>
            </w:r>
            <w:proofErr w:type="spellStart"/>
            <w:r w:rsidRPr="00F11DAE">
              <w:t>Echo</w:t>
            </w:r>
            <w:proofErr w:type="spellEnd"/>
            <w:r w:rsidRPr="00F11DAE">
              <w:t xml:space="preserve"> ou Turbo </w:t>
            </w:r>
            <w:proofErr w:type="spellStart"/>
            <w:r w:rsidRPr="00F11DAE">
              <w:t>Echo</w:t>
            </w:r>
            <w:proofErr w:type="spellEnd"/>
            <w:r w:rsidRPr="00F11DAE">
              <w:t xml:space="preserve">; </w:t>
            </w:r>
            <w:proofErr w:type="spellStart"/>
            <w:r w:rsidRPr="00F11DAE">
              <w:t>Inversion</w:t>
            </w:r>
            <w:proofErr w:type="spellEnd"/>
            <w:r w:rsidRPr="00F11DAE">
              <w:t xml:space="preserve"> Recovery (IR); </w:t>
            </w:r>
            <w:proofErr w:type="spellStart"/>
            <w:r w:rsidRPr="00F11DAE">
              <w:t>Echo</w:t>
            </w:r>
            <w:proofErr w:type="spellEnd"/>
            <w:r w:rsidRPr="00F11DAE">
              <w:t xml:space="preserve"> Planar (EPI); 2D e 3D </w:t>
            </w:r>
            <w:proofErr w:type="spellStart"/>
            <w:r w:rsidRPr="00F11DAE">
              <w:t>Flair</w:t>
            </w:r>
            <w:proofErr w:type="spellEnd"/>
            <w:r w:rsidRPr="00F11DAE">
              <w:t xml:space="preserve"> (FLUID ATTENUATION IR) ou similar; </w:t>
            </w:r>
            <w:r w:rsidRPr="00F11DAE">
              <w:lastRenderedPageBreak/>
              <w:t xml:space="preserve">Single </w:t>
            </w:r>
            <w:proofErr w:type="spellStart"/>
            <w:r w:rsidRPr="00F11DAE">
              <w:t>Shot</w:t>
            </w:r>
            <w:proofErr w:type="spellEnd"/>
            <w:r w:rsidRPr="00F11DAE">
              <w:t xml:space="preserve"> EPI; (2D-TOF) e (3D-TOF); IR-FSE; </w:t>
            </w:r>
            <w:proofErr w:type="spellStart"/>
            <w:r w:rsidRPr="00F11DAE">
              <w:t>Phase</w:t>
            </w:r>
            <w:proofErr w:type="spellEnd"/>
            <w:r w:rsidRPr="00F11DAE">
              <w:t xml:space="preserve"> </w:t>
            </w:r>
            <w:proofErr w:type="spellStart"/>
            <w:r w:rsidRPr="00F11DAE">
              <w:t>Contrast</w:t>
            </w:r>
            <w:proofErr w:type="spellEnd"/>
            <w:r w:rsidRPr="00F11DAE">
              <w:t xml:space="preserve"> Vascular </w:t>
            </w:r>
            <w:proofErr w:type="spellStart"/>
            <w:r w:rsidRPr="00F11DAE">
              <w:t>Imaging</w:t>
            </w:r>
            <w:proofErr w:type="spellEnd"/>
            <w:r w:rsidRPr="00F11DAE">
              <w:t xml:space="preserve">; Cine; </w:t>
            </w:r>
            <w:proofErr w:type="spellStart"/>
            <w:r w:rsidRPr="00F11DAE">
              <w:t>Stir</w:t>
            </w:r>
            <w:proofErr w:type="spellEnd"/>
            <w:r w:rsidRPr="00F11DAE">
              <w:t xml:space="preserve">; </w:t>
            </w:r>
            <w:proofErr w:type="spellStart"/>
            <w:r w:rsidRPr="00F11DAE">
              <w:t>Multi</w:t>
            </w:r>
            <w:proofErr w:type="spellEnd"/>
            <w:r w:rsidRPr="00F11DAE">
              <w:t xml:space="preserve"> </w:t>
            </w:r>
            <w:proofErr w:type="spellStart"/>
            <w:r w:rsidRPr="00F11DAE">
              <w:t>Shot</w:t>
            </w:r>
            <w:proofErr w:type="spellEnd"/>
            <w:r w:rsidRPr="00F11DAE">
              <w:t xml:space="preserve"> EPI; Sequência T1 e T2 com alta resolução; </w:t>
            </w:r>
            <w:proofErr w:type="spellStart"/>
            <w:r w:rsidRPr="00F11DAE">
              <w:t>Fast</w:t>
            </w:r>
            <w:proofErr w:type="spellEnd"/>
            <w:r w:rsidRPr="00F11DAE">
              <w:t xml:space="preserve"> </w:t>
            </w:r>
            <w:proofErr w:type="spellStart"/>
            <w:r w:rsidRPr="00F11DAE">
              <w:t>Gradient</w:t>
            </w:r>
            <w:proofErr w:type="spellEnd"/>
            <w:r w:rsidRPr="00F11DAE">
              <w:t xml:space="preserve"> </w:t>
            </w:r>
            <w:proofErr w:type="spellStart"/>
            <w:r w:rsidRPr="00F11DAE">
              <w:t>Echo</w:t>
            </w:r>
            <w:proofErr w:type="spellEnd"/>
            <w:r w:rsidRPr="00F11DAE">
              <w:t xml:space="preserve"> com pré-pulso em 3D ou equivalente; Sequência para avaliação de Fluxo </w:t>
            </w:r>
            <w:proofErr w:type="spellStart"/>
            <w:r w:rsidRPr="00F11DAE">
              <w:t>Liquórico</w:t>
            </w:r>
            <w:proofErr w:type="spellEnd"/>
            <w:r w:rsidRPr="00F11DAE">
              <w:t xml:space="preserve">; Sequência para correção dos movimentos do paciente no mínimo compatível com T2 e FLAIR ou similar, para todas as regiões do corpo; Sequência para Espectroscopia Single e </w:t>
            </w:r>
            <w:proofErr w:type="spellStart"/>
            <w:r w:rsidRPr="00F11DAE">
              <w:t>Multi</w:t>
            </w:r>
            <w:proofErr w:type="spellEnd"/>
            <w:r w:rsidRPr="00F11DAE">
              <w:t xml:space="preserve"> </w:t>
            </w:r>
            <w:proofErr w:type="spellStart"/>
            <w:r w:rsidRPr="00F11DAE">
              <w:t>Voxel</w:t>
            </w:r>
            <w:proofErr w:type="spellEnd"/>
            <w:r w:rsidRPr="00F11DAE">
              <w:t xml:space="preserve">; Sequência para Difusão Spin </w:t>
            </w:r>
            <w:proofErr w:type="spellStart"/>
            <w:r w:rsidRPr="00F11DAE">
              <w:t>Echo</w:t>
            </w:r>
            <w:proofErr w:type="spellEnd"/>
            <w:r w:rsidRPr="00F11DAE">
              <w:t xml:space="preserve">-EPI, Gradiente </w:t>
            </w:r>
            <w:proofErr w:type="spellStart"/>
            <w:r w:rsidRPr="00F11DAE">
              <w:t>Echo</w:t>
            </w:r>
            <w:proofErr w:type="spellEnd"/>
            <w:r w:rsidRPr="00F11DAE">
              <w:t xml:space="preserve">-EPI e de </w:t>
            </w:r>
            <w:proofErr w:type="spellStart"/>
            <w:r w:rsidRPr="00F11DAE">
              <w:t>Difusion</w:t>
            </w:r>
            <w:proofErr w:type="spellEnd"/>
            <w:r w:rsidRPr="00F11DAE">
              <w:t xml:space="preserve"> Tensor </w:t>
            </w:r>
            <w:proofErr w:type="spellStart"/>
            <w:r w:rsidRPr="00F11DAE">
              <w:t>Imaging</w:t>
            </w:r>
            <w:proofErr w:type="spellEnd"/>
            <w:r w:rsidRPr="00F11DAE">
              <w:t xml:space="preserve"> (DTI) com no mínimo 12 direções; Sequência para BOLD; Sequência para exames funcionais (</w:t>
            </w:r>
            <w:proofErr w:type="spellStart"/>
            <w:r w:rsidRPr="00F11DAE">
              <w:t>fMRI</w:t>
            </w:r>
            <w:proofErr w:type="spellEnd"/>
            <w:r w:rsidRPr="00F11DAE">
              <w:t xml:space="preserve">); Sequência para perfusão cerebral com os mapas MTT, TTP, CBV; Sequência Turbo ou </w:t>
            </w:r>
            <w:proofErr w:type="spellStart"/>
            <w:r w:rsidRPr="00F11DAE">
              <w:t>Fast</w:t>
            </w:r>
            <w:proofErr w:type="spellEnd"/>
            <w:r w:rsidRPr="00F11DAE">
              <w:t xml:space="preserve"> Spin </w:t>
            </w:r>
            <w:proofErr w:type="spellStart"/>
            <w:r w:rsidRPr="00F11DAE">
              <w:t>Echo</w:t>
            </w:r>
            <w:proofErr w:type="spellEnd"/>
            <w:r w:rsidRPr="00F11DAE">
              <w:t xml:space="preserve"> com aquisição isotrópica nas ponderações T1, T2, DP; Técnica de Saturação de gordura onde adquirimos de uma única vez as ponderações: só gordura (</w:t>
            </w:r>
            <w:proofErr w:type="spellStart"/>
            <w:r w:rsidRPr="00F11DAE">
              <w:t>fat</w:t>
            </w:r>
            <w:proofErr w:type="spellEnd"/>
            <w:r w:rsidRPr="00F11DAE">
              <w:t xml:space="preserve"> </w:t>
            </w:r>
            <w:proofErr w:type="spellStart"/>
            <w:r w:rsidRPr="00F11DAE">
              <w:t>only</w:t>
            </w:r>
            <w:proofErr w:type="spellEnd"/>
            <w:r w:rsidRPr="00F11DAE">
              <w:t>), só água (</w:t>
            </w:r>
            <w:proofErr w:type="spellStart"/>
            <w:r w:rsidRPr="00F11DAE">
              <w:t>water</w:t>
            </w:r>
            <w:proofErr w:type="spellEnd"/>
            <w:r w:rsidRPr="00F11DAE">
              <w:t xml:space="preserve"> </w:t>
            </w:r>
            <w:proofErr w:type="spellStart"/>
            <w:r w:rsidRPr="00F11DAE">
              <w:t>only</w:t>
            </w:r>
            <w:proofErr w:type="spellEnd"/>
            <w:r w:rsidRPr="00F11DAE">
              <w:t xml:space="preserve">), In </w:t>
            </w:r>
            <w:proofErr w:type="spellStart"/>
            <w:r w:rsidRPr="00F11DAE">
              <w:t>Phase</w:t>
            </w:r>
            <w:proofErr w:type="spellEnd"/>
            <w:r w:rsidRPr="00F11DAE">
              <w:t xml:space="preserve"> e </w:t>
            </w:r>
            <w:proofErr w:type="spellStart"/>
            <w:r w:rsidRPr="00F11DAE">
              <w:t>Opposed</w:t>
            </w:r>
            <w:proofErr w:type="spellEnd"/>
            <w:r w:rsidRPr="00F11DAE">
              <w:t xml:space="preserve"> </w:t>
            </w:r>
            <w:proofErr w:type="spellStart"/>
            <w:r w:rsidRPr="00F11DAE">
              <w:t>Phase</w:t>
            </w:r>
            <w:proofErr w:type="spellEnd"/>
            <w:r w:rsidRPr="00F11DAE">
              <w:t xml:space="preserve">; Técnica para supressão de sangue; </w:t>
            </w:r>
            <w:proofErr w:type="spellStart"/>
            <w:r w:rsidRPr="00F11DAE">
              <w:t>Gating</w:t>
            </w:r>
            <w:proofErr w:type="spellEnd"/>
            <w:r w:rsidRPr="00F11DAE">
              <w:t xml:space="preserve">/trigger cardíaco; </w:t>
            </w:r>
            <w:proofErr w:type="spellStart"/>
            <w:r w:rsidRPr="00F11DAE">
              <w:t>Gating</w:t>
            </w:r>
            <w:proofErr w:type="spellEnd"/>
            <w:r w:rsidRPr="00F11DAE">
              <w:t xml:space="preserve">/trigger respiratório; Console de Operação: Monitor colorido de alta resolução, LCD, COLORIDO, com no mínimo 19 Polegadas, tela plana, alta definição (1280X1024); Mouse e teclado alfanumérico; Capacidade interna de memória do processador de imagens mínimo de 6 GB; Sistema de Intercomunicação do operador com o paciente; Capacidade mínima de armazenagem de 75.000 imagens em uma Matriz 512 X 512, não comprimidas; Gravador de CD/DVD com visualizador de imagens DICOM; Velocidade mínima de reconstrução (256 X 256) de 1250 </w:t>
            </w:r>
            <w:proofErr w:type="spellStart"/>
            <w:r w:rsidRPr="00F11DAE">
              <w:t>recons</w:t>
            </w:r>
            <w:proofErr w:type="spellEnd"/>
            <w:r w:rsidRPr="00F11DAE">
              <w:t xml:space="preserve"> FFT/</w:t>
            </w:r>
            <w:proofErr w:type="spellStart"/>
            <w:r w:rsidRPr="00F11DAE">
              <w:t>seg</w:t>
            </w:r>
            <w:proofErr w:type="spellEnd"/>
            <w:r w:rsidRPr="00F11DAE">
              <w:t xml:space="preserve"> </w:t>
            </w:r>
            <w:proofErr w:type="spellStart"/>
            <w:r w:rsidRPr="00F11DAE">
              <w:t>Full</w:t>
            </w:r>
            <w:proofErr w:type="spellEnd"/>
            <w:r w:rsidRPr="00F11DAE">
              <w:t xml:space="preserve"> </w:t>
            </w:r>
            <w:proofErr w:type="spellStart"/>
            <w:r w:rsidRPr="00F11DAE">
              <w:t>Fov</w:t>
            </w:r>
            <w:proofErr w:type="spellEnd"/>
            <w:r w:rsidRPr="00F11DAE">
              <w:t xml:space="preserve">; Softwares: Software para pós-processo em 3D; Software para pós-processamento de mapas em cor para Perfusão; Protocolos de Comunicação: Interface DICOM 3.0 - console de operação: DICOM VERIFICATION ;DICOM MODALITY WORKLIST ; DICOM STORE;DICOM QUERY/RETRIEVE ; DICOM MPPS ; DICOM PRINT ; DICOM STORAGE COMMITMENT ; Softwares: pacotes avançados: cardíaco, neurológico, </w:t>
            </w:r>
            <w:proofErr w:type="spellStart"/>
            <w:r w:rsidRPr="00F11DAE">
              <w:t>músculo-esquelético</w:t>
            </w:r>
            <w:proofErr w:type="spellEnd"/>
            <w:r w:rsidRPr="00F11DAE">
              <w:t xml:space="preserve">, tórax e </w:t>
            </w:r>
            <w:proofErr w:type="spellStart"/>
            <w:r w:rsidRPr="00F11DAE">
              <w:t>abdômem</w:t>
            </w:r>
            <w:proofErr w:type="spellEnd"/>
            <w:r w:rsidRPr="00F11DAE">
              <w:t xml:space="preserve">, pediátrico, angiografia e oncologia. Angiografia ; 2D/D </w:t>
            </w:r>
            <w:proofErr w:type="spellStart"/>
            <w:r w:rsidRPr="00F11DAE">
              <w:t>Contrast</w:t>
            </w:r>
            <w:proofErr w:type="spellEnd"/>
            <w:r w:rsidRPr="00F11DAE">
              <w:t xml:space="preserve"> </w:t>
            </w:r>
            <w:proofErr w:type="spellStart"/>
            <w:r w:rsidRPr="00F11DAE">
              <w:t>Enhanced</w:t>
            </w:r>
            <w:proofErr w:type="spellEnd"/>
            <w:r w:rsidRPr="00F11DAE">
              <w:t xml:space="preserve">; 2D/3D Time </w:t>
            </w:r>
            <w:proofErr w:type="spellStart"/>
            <w:r w:rsidRPr="00F11DAE">
              <w:t>of</w:t>
            </w:r>
            <w:proofErr w:type="spellEnd"/>
            <w:r w:rsidRPr="00F11DAE">
              <w:t xml:space="preserve"> </w:t>
            </w:r>
            <w:proofErr w:type="spellStart"/>
            <w:r w:rsidRPr="00F11DAE">
              <w:t>flight</w:t>
            </w:r>
            <w:proofErr w:type="spellEnd"/>
            <w:r w:rsidRPr="00F11DAE">
              <w:t xml:space="preserve">; Software avançado para </w:t>
            </w:r>
            <w:proofErr w:type="spellStart"/>
            <w:r w:rsidRPr="00F11DAE">
              <w:t>Angioressonancia</w:t>
            </w:r>
            <w:proofErr w:type="spellEnd"/>
            <w:r w:rsidRPr="00F11DAE">
              <w:t xml:space="preserve"> com contraste e movimento da mesa automático; Software específico para </w:t>
            </w:r>
            <w:proofErr w:type="spellStart"/>
            <w:r w:rsidRPr="00F11DAE">
              <w:t>Angioressonancia</w:t>
            </w:r>
            <w:proofErr w:type="spellEnd"/>
            <w:r w:rsidRPr="00F11DAE">
              <w:t xml:space="preserve"> renal e perfusão vascular sem contraste; Técnica Timing </w:t>
            </w:r>
            <w:proofErr w:type="spellStart"/>
            <w:r w:rsidRPr="00F11DAE">
              <w:t>Bolus</w:t>
            </w:r>
            <w:proofErr w:type="spellEnd"/>
            <w:r w:rsidRPr="00F11DAE">
              <w:t xml:space="preserve"> ou </w:t>
            </w:r>
            <w:proofErr w:type="spellStart"/>
            <w:r w:rsidRPr="00F11DAE">
              <w:t>Bolus</w:t>
            </w:r>
            <w:proofErr w:type="spellEnd"/>
            <w:r w:rsidRPr="00F11DAE">
              <w:t xml:space="preserve"> </w:t>
            </w:r>
            <w:proofErr w:type="spellStart"/>
            <w:r w:rsidRPr="00F11DAE">
              <w:t>Track</w:t>
            </w:r>
            <w:proofErr w:type="spellEnd"/>
            <w:r w:rsidRPr="00F11DAE">
              <w:t xml:space="preserve">; Técnica de Disparo </w:t>
            </w:r>
            <w:proofErr w:type="spellStart"/>
            <w:r w:rsidRPr="00F11DAE">
              <w:t>Fluoroscópico</w:t>
            </w:r>
            <w:proofErr w:type="spellEnd"/>
            <w:r w:rsidRPr="00F11DAE">
              <w:t xml:space="preserve"> (Fluoro-trigger); Time </w:t>
            </w:r>
            <w:proofErr w:type="spellStart"/>
            <w:r w:rsidRPr="00F11DAE">
              <w:t>Resolved</w:t>
            </w:r>
            <w:proofErr w:type="spellEnd"/>
            <w:r w:rsidRPr="00F11DAE">
              <w:t xml:space="preserve"> MRA; Tórax, Abdômen e Pelve; Sequência HALF FOURIER SINGLE-SHOT TSE; Sequência de </w:t>
            </w:r>
            <w:proofErr w:type="spellStart"/>
            <w:r w:rsidRPr="00F11DAE">
              <w:t>colangiografia</w:t>
            </w:r>
            <w:proofErr w:type="spellEnd"/>
            <w:r w:rsidRPr="00F11DAE">
              <w:t xml:space="preserve"> SINGLE-SHOT TSE; Sequência para imagens abdominais que possibilite a amostragem simultânea de: FAT ONLY, WATER ONLY, IN-PHASE, OUT OF PHASE; Ortopedia ; Sequência 3D RESTORE OU 3D FRFSE; Sequência de separação de água e gordura (</w:t>
            </w:r>
            <w:proofErr w:type="spellStart"/>
            <w:r w:rsidRPr="00F11DAE">
              <w:t>Dixon</w:t>
            </w:r>
            <w:proofErr w:type="spellEnd"/>
            <w:r w:rsidRPr="00F11DAE">
              <w:t xml:space="preserve"> ou similar); Técnica de saturação de água e gordura seletiva; Técnica de excitação de água e gordura seletiva; Protocolo para redução de artefatos causados por suscetibilidade magnética; . Mapa de cartilagem em T2; Neurologia; Sequência para Perfusão Cerebral SINGLE SHOT ECHO PLANAR (EPI); Sequência ponderada em difusão SINGLE SHOT ECHO PLANAR (EPI); Difusão com B-</w:t>
            </w:r>
            <w:r w:rsidRPr="00F11DAE">
              <w:lastRenderedPageBreak/>
              <w:t xml:space="preserve">VALUE MÍNIMO DE 7.000 s/mm2;DICOM VERIFICATION;DICOM STORE;DICOM QUERY/RETRIEVE; DICOM PRINT; DICOM STORAGE COMMITMENT; DICOM MEDIA STORAGE SCU (CD OU DVD) Acessórios: </w:t>
            </w:r>
            <w:proofErr w:type="spellStart"/>
            <w:r w:rsidRPr="00F11DAE">
              <w:t>Fantomas</w:t>
            </w:r>
            <w:proofErr w:type="spellEnd"/>
            <w:r w:rsidRPr="00F11DAE">
              <w:t xml:space="preserve"> de calibração e carro para guardar os mesmos; Mesa e cadeira para o operador; Almofadas de posicionamento para o paciente; Cabo ECG compatível com MR (trigger </w:t>
            </w:r>
            <w:proofErr w:type="spellStart"/>
            <w:r w:rsidRPr="00F11DAE">
              <w:t>cardíco</w:t>
            </w:r>
            <w:proofErr w:type="spellEnd"/>
            <w:r w:rsidRPr="00F11DAE">
              <w:t>); Sensor periférico (</w:t>
            </w:r>
            <w:proofErr w:type="spellStart"/>
            <w:r w:rsidRPr="00F11DAE">
              <w:t>gating</w:t>
            </w:r>
            <w:proofErr w:type="spellEnd"/>
            <w:r w:rsidRPr="00F11DAE">
              <w:t xml:space="preserve"> periférico); Cabo para sincronização da respiração adulto e infantil compatível com MR; 01 Caixa com Eletrodos compatíveis com MR; Caixa com 200 pares de tampões para os ouvidos compatíveis com MR; Tubo </w:t>
            </w:r>
            <w:proofErr w:type="spellStart"/>
            <w:r w:rsidRPr="00F11DAE">
              <w:t>Quench</w:t>
            </w:r>
            <w:proofErr w:type="spellEnd"/>
            <w:r w:rsidRPr="00F11DAE">
              <w:t xml:space="preserve"> completo para saída emergencial de Hélio (desde a blindagem RF até a parte externa do prédio/atmosfera); </w:t>
            </w:r>
            <w:proofErr w:type="spellStart"/>
            <w:r w:rsidRPr="00F11DAE">
              <w:t>Chiller</w:t>
            </w:r>
            <w:proofErr w:type="spellEnd"/>
            <w:r w:rsidRPr="00F11DAE">
              <w:t xml:space="preserve"> para refrigeração do magneto; No-break para Console de Operação e Estação de Trabalho e para equipamento;quadro de força do equipamento transformador caso necessário.</w:t>
            </w:r>
          </w:p>
        </w:tc>
        <w:tc>
          <w:tcPr>
            <w:tcW w:w="851" w:type="dxa"/>
          </w:tcPr>
          <w:p w:rsidR="006C64A4" w:rsidRPr="00F11DAE" w:rsidRDefault="006C64A4" w:rsidP="003F1248">
            <w:pPr>
              <w:jc w:val="center"/>
            </w:pPr>
            <w:r w:rsidRPr="00F11DAE">
              <w:lastRenderedPageBreak/>
              <w:t>1</w:t>
            </w:r>
          </w:p>
        </w:tc>
        <w:tc>
          <w:tcPr>
            <w:tcW w:w="1984" w:type="dxa"/>
          </w:tcPr>
          <w:p w:rsidR="006C64A4" w:rsidRPr="00F11DAE" w:rsidRDefault="006C64A4" w:rsidP="003F1248">
            <w:pPr>
              <w:jc w:val="center"/>
            </w:pPr>
            <w:r w:rsidRPr="00F11DAE">
              <w:t>MAGNETON/ESSENZA 1,5 T</w:t>
            </w:r>
          </w:p>
        </w:tc>
        <w:tc>
          <w:tcPr>
            <w:tcW w:w="1589" w:type="dxa"/>
          </w:tcPr>
          <w:p w:rsidR="006C64A4" w:rsidRPr="00F11DAE" w:rsidRDefault="006C64A4" w:rsidP="003F1248">
            <w:pPr>
              <w:jc w:val="center"/>
            </w:pPr>
            <w:r w:rsidRPr="00F11DAE">
              <w:rPr>
                <w:color w:val="000000"/>
              </w:rPr>
              <w:t>R$ 2.100.000,00</w:t>
            </w:r>
          </w:p>
        </w:tc>
        <w:tc>
          <w:tcPr>
            <w:tcW w:w="1276" w:type="dxa"/>
          </w:tcPr>
          <w:p w:rsidR="006C64A4" w:rsidRPr="00F11DAE" w:rsidRDefault="006C64A4" w:rsidP="003F1248">
            <w:pPr>
              <w:jc w:val="center"/>
            </w:pPr>
            <w:r w:rsidRPr="00F11DAE">
              <w:t>0%</w:t>
            </w:r>
          </w:p>
        </w:tc>
      </w:tr>
    </w:tbl>
    <w:p w:rsidR="006C64A4" w:rsidRPr="00F11DAE" w:rsidRDefault="006C64A4" w:rsidP="006C64A4">
      <w:pPr>
        <w:autoSpaceDE w:val="0"/>
        <w:autoSpaceDN w:val="0"/>
        <w:adjustRightInd w:val="0"/>
        <w:spacing w:after="120" w:line="360" w:lineRule="auto"/>
        <w:jc w:val="center"/>
        <w:rPr>
          <w:color w:val="000000"/>
        </w:rPr>
      </w:pPr>
    </w:p>
    <w:p w:rsidR="006C64A4" w:rsidRPr="00F11DAE" w:rsidRDefault="006C64A4" w:rsidP="006C64A4">
      <w:pPr>
        <w:autoSpaceDE w:val="0"/>
        <w:autoSpaceDN w:val="0"/>
        <w:adjustRightInd w:val="0"/>
        <w:spacing w:after="120" w:line="360" w:lineRule="auto"/>
        <w:jc w:val="center"/>
        <w:rPr>
          <w:color w:val="000000"/>
        </w:rPr>
      </w:pPr>
    </w:p>
    <w:tbl>
      <w:tblPr>
        <w:tblW w:w="14894" w:type="dxa"/>
        <w:tblLayout w:type="fixed"/>
        <w:tblCellMar>
          <w:left w:w="70" w:type="dxa"/>
          <w:right w:w="70" w:type="dxa"/>
        </w:tblCellMar>
        <w:tblLook w:val="04A0" w:firstRow="1" w:lastRow="0" w:firstColumn="1" w:lastColumn="0" w:noHBand="0" w:noVBand="1"/>
      </w:tblPr>
      <w:tblGrid>
        <w:gridCol w:w="861"/>
        <w:gridCol w:w="6520"/>
        <w:gridCol w:w="709"/>
        <w:gridCol w:w="1134"/>
        <w:gridCol w:w="1134"/>
        <w:gridCol w:w="1559"/>
        <w:gridCol w:w="1701"/>
        <w:gridCol w:w="1276"/>
      </w:tblGrid>
      <w:tr w:rsidR="006C64A4" w:rsidRPr="00F11DAE" w:rsidTr="00472D17">
        <w:trPr>
          <w:trHeight w:val="300"/>
          <w:tblHeader/>
        </w:trPr>
        <w:tc>
          <w:tcPr>
            <w:tcW w:w="14894" w:type="dxa"/>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C64A4" w:rsidRPr="00F11DAE" w:rsidRDefault="006C64A4" w:rsidP="003F1248">
            <w:pPr>
              <w:jc w:val="center"/>
              <w:rPr>
                <w:b/>
                <w:bCs/>
                <w:color w:val="000000"/>
              </w:rPr>
            </w:pPr>
            <w:r w:rsidRPr="00F11DAE">
              <w:rPr>
                <w:b/>
                <w:bCs/>
                <w:color w:val="000000"/>
              </w:rPr>
              <w:t>MÓVEIS HOSPITALARES</w:t>
            </w:r>
          </w:p>
        </w:tc>
      </w:tr>
      <w:tr w:rsidR="006C64A4" w:rsidRPr="00F11DAE" w:rsidTr="00472D17">
        <w:trPr>
          <w:trHeight w:val="1140"/>
          <w:tblHeader/>
        </w:trPr>
        <w:tc>
          <w:tcPr>
            <w:tcW w:w="861"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6C64A4" w:rsidRPr="00F11DAE" w:rsidRDefault="006C64A4" w:rsidP="003F1248">
            <w:pPr>
              <w:jc w:val="center"/>
              <w:rPr>
                <w:b/>
                <w:bCs/>
                <w:color w:val="000000"/>
              </w:rPr>
            </w:pPr>
            <w:r w:rsidRPr="00F11DAE">
              <w:rPr>
                <w:b/>
                <w:bCs/>
                <w:color w:val="000000"/>
              </w:rPr>
              <w:t>ITEM</w:t>
            </w:r>
          </w:p>
        </w:tc>
        <w:tc>
          <w:tcPr>
            <w:tcW w:w="6520" w:type="dxa"/>
            <w:tcBorders>
              <w:top w:val="nil"/>
              <w:left w:val="nil"/>
              <w:bottom w:val="single" w:sz="4" w:space="0" w:color="auto"/>
              <w:right w:val="single" w:sz="4" w:space="0" w:color="auto"/>
            </w:tcBorders>
            <w:shd w:val="clear" w:color="auto" w:fill="BFBFBF" w:themeFill="background1" w:themeFillShade="BF"/>
            <w:vAlign w:val="center"/>
            <w:hideMark/>
          </w:tcPr>
          <w:p w:rsidR="006C64A4" w:rsidRPr="00F11DAE" w:rsidRDefault="006C64A4" w:rsidP="003F1248">
            <w:pPr>
              <w:jc w:val="center"/>
              <w:rPr>
                <w:b/>
                <w:bCs/>
                <w:color w:val="000000"/>
              </w:rPr>
            </w:pPr>
            <w:r w:rsidRPr="00F11DAE">
              <w:rPr>
                <w:b/>
                <w:bCs/>
                <w:color w:val="000000"/>
              </w:rPr>
              <w:t>DESCRIÇÃO</w:t>
            </w:r>
          </w:p>
        </w:tc>
        <w:tc>
          <w:tcPr>
            <w:tcW w:w="709" w:type="dxa"/>
            <w:tcBorders>
              <w:top w:val="nil"/>
              <w:left w:val="nil"/>
              <w:bottom w:val="single" w:sz="4" w:space="0" w:color="auto"/>
              <w:right w:val="single" w:sz="4" w:space="0" w:color="auto"/>
            </w:tcBorders>
            <w:shd w:val="clear" w:color="auto" w:fill="BFBFBF" w:themeFill="background1" w:themeFillShade="BF"/>
            <w:vAlign w:val="center"/>
            <w:hideMark/>
          </w:tcPr>
          <w:p w:rsidR="006C64A4" w:rsidRPr="00F11DAE" w:rsidRDefault="006C64A4" w:rsidP="003F1248">
            <w:pPr>
              <w:jc w:val="center"/>
              <w:rPr>
                <w:b/>
                <w:bCs/>
                <w:color w:val="000000"/>
              </w:rPr>
            </w:pPr>
            <w:r w:rsidRPr="00F11DAE">
              <w:rPr>
                <w:b/>
                <w:bCs/>
                <w:color w:val="000000"/>
              </w:rPr>
              <w:t>QTD</w:t>
            </w:r>
          </w:p>
        </w:tc>
        <w:tc>
          <w:tcPr>
            <w:tcW w:w="1134" w:type="dxa"/>
            <w:tcBorders>
              <w:top w:val="nil"/>
              <w:left w:val="nil"/>
              <w:bottom w:val="single" w:sz="4" w:space="0" w:color="auto"/>
              <w:right w:val="single" w:sz="4" w:space="0" w:color="auto"/>
            </w:tcBorders>
            <w:shd w:val="clear" w:color="auto" w:fill="BFBFBF" w:themeFill="background1" w:themeFillShade="BF"/>
            <w:vAlign w:val="center"/>
            <w:hideMark/>
          </w:tcPr>
          <w:p w:rsidR="006C64A4" w:rsidRPr="00F11DAE" w:rsidRDefault="006C64A4" w:rsidP="003F1248">
            <w:pPr>
              <w:jc w:val="center"/>
              <w:rPr>
                <w:b/>
                <w:bCs/>
                <w:color w:val="000000"/>
              </w:rPr>
            </w:pPr>
            <w:r w:rsidRPr="00F11DAE">
              <w:rPr>
                <w:b/>
                <w:bCs/>
                <w:color w:val="000000"/>
              </w:rPr>
              <w:t>MARCA</w:t>
            </w:r>
          </w:p>
        </w:tc>
        <w:tc>
          <w:tcPr>
            <w:tcW w:w="1134" w:type="dxa"/>
            <w:tcBorders>
              <w:top w:val="nil"/>
              <w:left w:val="nil"/>
              <w:bottom w:val="single" w:sz="4" w:space="0" w:color="auto"/>
              <w:right w:val="single" w:sz="4" w:space="0" w:color="auto"/>
            </w:tcBorders>
            <w:shd w:val="clear" w:color="auto" w:fill="BFBFBF" w:themeFill="background1" w:themeFillShade="BF"/>
            <w:vAlign w:val="center"/>
            <w:hideMark/>
          </w:tcPr>
          <w:p w:rsidR="006C64A4" w:rsidRPr="00F11DAE" w:rsidRDefault="006C64A4" w:rsidP="003F1248">
            <w:pPr>
              <w:jc w:val="center"/>
              <w:rPr>
                <w:b/>
                <w:bCs/>
                <w:color w:val="000000"/>
              </w:rPr>
            </w:pPr>
            <w:r w:rsidRPr="00F11DAE">
              <w:rPr>
                <w:b/>
                <w:bCs/>
                <w:color w:val="000000"/>
              </w:rPr>
              <w:t>MODELO</w:t>
            </w:r>
          </w:p>
        </w:tc>
        <w:tc>
          <w:tcPr>
            <w:tcW w:w="1559" w:type="dxa"/>
            <w:tcBorders>
              <w:top w:val="nil"/>
              <w:left w:val="nil"/>
              <w:bottom w:val="single" w:sz="4" w:space="0" w:color="auto"/>
              <w:right w:val="single" w:sz="4" w:space="0" w:color="auto"/>
            </w:tcBorders>
            <w:shd w:val="clear" w:color="auto" w:fill="BFBFBF" w:themeFill="background1" w:themeFillShade="BF"/>
            <w:vAlign w:val="center"/>
            <w:hideMark/>
          </w:tcPr>
          <w:p w:rsidR="006C64A4" w:rsidRPr="00F11DAE" w:rsidRDefault="006C64A4" w:rsidP="003F1248">
            <w:pPr>
              <w:jc w:val="center"/>
              <w:rPr>
                <w:b/>
                <w:bCs/>
                <w:color w:val="000000"/>
              </w:rPr>
            </w:pPr>
            <w:r w:rsidRPr="00F11DAE">
              <w:rPr>
                <w:b/>
                <w:bCs/>
                <w:color w:val="000000"/>
              </w:rPr>
              <w:t>VALOR DE AQUISIÇÃO       R$            (unitário)</w:t>
            </w:r>
          </w:p>
        </w:tc>
        <w:tc>
          <w:tcPr>
            <w:tcW w:w="1701" w:type="dxa"/>
            <w:tcBorders>
              <w:top w:val="nil"/>
              <w:left w:val="nil"/>
              <w:bottom w:val="single" w:sz="4" w:space="0" w:color="auto"/>
              <w:right w:val="single" w:sz="4" w:space="0" w:color="auto"/>
            </w:tcBorders>
            <w:shd w:val="clear" w:color="auto" w:fill="BFBFBF" w:themeFill="background1" w:themeFillShade="BF"/>
            <w:vAlign w:val="center"/>
            <w:hideMark/>
          </w:tcPr>
          <w:p w:rsidR="006C64A4" w:rsidRPr="00F11DAE" w:rsidRDefault="006C64A4" w:rsidP="003F1248">
            <w:pPr>
              <w:jc w:val="center"/>
              <w:rPr>
                <w:b/>
                <w:bCs/>
                <w:color w:val="000000"/>
              </w:rPr>
            </w:pPr>
            <w:r w:rsidRPr="00F11DAE">
              <w:rPr>
                <w:b/>
                <w:bCs/>
                <w:color w:val="000000"/>
              </w:rPr>
              <w:t>DEPRECIAÇÃO</w:t>
            </w:r>
          </w:p>
          <w:p w:rsidR="006C64A4" w:rsidRPr="00F11DAE" w:rsidRDefault="006C64A4" w:rsidP="003F1248">
            <w:pPr>
              <w:jc w:val="center"/>
              <w:rPr>
                <w:b/>
                <w:bCs/>
                <w:color w:val="000000"/>
              </w:rPr>
            </w:pPr>
            <w:r w:rsidRPr="00F11DAE">
              <w:rPr>
                <w:b/>
                <w:bCs/>
                <w:color w:val="000000"/>
              </w:rPr>
              <w:t>%</w:t>
            </w:r>
          </w:p>
        </w:tc>
        <w:tc>
          <w:tcPr>
            <w:tcW w:w="1276" w:type="dxa"/>
            <w:tcBorders>
              <w:top w:val="nil"/>
              <w:left w:val="nil"/>
              <w:bottom w:val="single" w:sz="4" w:space="0" w:color="auto"/>
              <w:right w:val="single" w:sz="4" w:space="0" w:color="auto"/>
            </w:tcBorders>
            <w:shd w:val="clear" w:color="auto" w:fill="BFBFBF" w:themeFill="background1" w:themeFillShade="BF"/>
            <w:vAlign w:val="center"/>
            <w:hideMark/>
          </w:tcPr>
          <w:p w:rsidR="006C64A4" w:rsidRPr="00F11DAE" w:rsidRDefault="006C64A4" w:rsidP="003F1248">
            <w:pPr>
              <w:jc w:val="center"/>
              <w:rPr>
                <w:b/>
                <w:bCs/>
                <w:color w:val="000000"/>
              </w:rPr>
            </w:pPr>
            <w:r w:rsidRPr="00F11DAE">
              <w:rPr>
                <w:b/>
                <w:bCs/>
                <w:color w:val="000000"/>
              </w:rPr>
              <w:t>VALOR ATUAL R$                    (unitário)</w:t>
            </w:r>
          </w:p>
        </w:tc>
      </w:tr>
      <w:tr w:rsidR="006C64A4" w:rsidRPr="00F11DAE" w:rsidTr="00472D17">
        <w:trPr>
          <w:trHeight w:val="765"/>
        </w:trPr>
        <w:tc>
          <w:tcPr>
            <w:tcW w:w="861" w:type="dxa"/>
            <w:tcBorders>
              <w:top w:val="nil"/>
              <w:left w:val="single" w:sz="4" w:space="0" w:color="auto"/>
              <w:bottom w:val="single" w:sz="4" w:space="0" w:color="auto"/>
              <w:right w:val="single" w:sz="4" w:space="0" w:color="auto"/>
            </w:tcBorders>
            <w:shd w:val="clear" w:color="auto" w:fill="auto"/>
            <w:vAlign w:val="center"/>
            <w:hideMark/>
          </w:tcPr>
          <w:p w:rsidR="006C64A4" w:rsidRPr="00F11DAE" w:rsidRDefault="006C64A4" w:rsidP="003F1248">
            <w:pPr>
              <w:jc w:val="center"/>
              <w:rPr>
                <w:b/>
                <w:bCs/>
                <w:color w:val="000000"/>
              </w:rPr>
            </w:pPr>
            <w:r w:rsidRPr="00F11DAE">
              <w:rPr>
                <w:b/>
                <w:bCs/>
                <w:color w:val="000000"/>
              </w:rPr>
              <w:t>1</w:t>
            </w:r>
          </w:p>
        </w:tc>
        <w:tc>
          <w:tcPr>
            <w:tcW w:w="6520"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rPr>
                <w:b/>
                <w:bCs/>
                <w:color w:val="000000"/>
              </w:rPr>
            </w:pPr>
            <w:r w:rsidRPr="00F11DAE">
              <w:rPr>
                <w:b/>
                <w:bCs/>
                <w:color w:val="000000"/>
              </w:rPr>
              <w:t>MESA AUXILIAR:</w:t>
            </w:r>
            <w:r w:rsidRPr="00F11DAE">
              <w:rPr>
                <w:color w:val="000000"/>
              </w:rPr>
              <w:t xml:space="preserve"> tampo e prateleira de aço inox, montada em tubos de aço inox., rodas de 3”, med. 0,93  x 0,50. x 0,80.</w:t>
            </w:r>
          </w:p>
        </w:tc>
        <w:tc>
          <w:tcPr>
            <w:tcW w:w="709"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6</w:t>
            </w:r>
          </w:p>
        </w:tc>
        <w:tc>
          <w:tcPr>
            <w:tcW w:w="1134"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b/>
                <w:bCs/>
                <w:color w:val="000000"/>
              </w:rPr>
            </w:pPr>
            <w:r w:rsidRPr="00F11DAE">
              <w:rPr>
                <w:b/>
                <w:bCs/>
                <w:color w:val="000000"/>
              </w:rPr>
              <w:t>ROTAL</w:t>
            </w:r>
          </w:p>
        </w:tc>
        <w:tc>
          <w:tcPr>
            <w:tcW w:w="1134"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b/>
                <w:bCs/>
                <w:color w:val="000000"/>
              </w:rPr>
            </w:pPr>
            <w:r w:rsidRPr="00F11DAE">
              <w:rPr>
                <w:b/>
                <w:bCs/>
                <w:color w:val="000000"/>
              </w:rPr>
              <w:t>RT-20.202</w:t>
            </w:r>
          </w:p>
        </w:tc>
        <w:tc>
          <w:tcPr>
            <w:tcW w:w="1559"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R$ 608,16</w:t>
            </w:r>
          </w:p>
        </w:tc>
        <w:tc>
          <w:tcPr>
            <w:tcW w:w="1701"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6"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R$ 608,16</w:t>
            </w:r>
          </w:p>
        </w:tc>
      </w:tr>
      <w:tr w:rsidR="006C64A4" w:rsidRPr="00F11DAE" w:rsidTr="00472D17">
        <w:trPr>
          <w:trHeight w:val="1180"/>
        </w:trPr>
        <w:tc>
          <w:tcPr>
            <w:tcW w:w="861" w:type="dxa"/>
            <w:tcBorders>
              <w:top w:val="nil"/>
              <w:left w:val="single" w:sz="4" w:space="0" w:color="auto"/>
              <w:bottom w:val="single" w:sz="4" w:space="0" w:color="auto"/>
              <w:right w:val="single" w:sz="4" w:space="0" w:color="auto"/>
            </w:tcBorders>
            <w:shd w:val="clear" w:color="auto" w:fill="auto"/>
            <w:vAlign w:val="center"/>
            <w:hideMark/>
          </w:tcPr>
          <w:p w:rsidR="006C64A4" w:rsidRPr="00F11DAE" w:rsidRDefault="006C64A4" w:rsidP="003F1248">
            <w:pPr>
              <w:jc w:val="center"/>
              <w:rPr>
                <w:b/>
                <w:bCs/>
                <w:color w:val="000000"/>
              </w:rPr>
            </w:pPr>
            <w:r w:rsidRPr="00F11DAE">
              <w:rPr>
                <w:b/>
                <w:bCs/>
                <w:color w:val="000000"/>
              </w:rPr>
              <w:t>2</w:t>
            </w:r>
          </w:p>
        </w:tc>
        <w:tc>
          <w:tcPr>
            <w:tcW w:w="6520"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rPr>
                <w:b/>
                <w:bCs/>
                <w:color w:val="000000"/>
              </w:rPr>
            </w:pPr>
            <w:r w:rsidRPr="00F11DAE">
              <w:rPr>
                <w:b/>
                <w:bCs/>
                <w:color w:val="000000"/>
              </w:rPr>
              <w:t>DIVÃ PARA EXAME CLÍNICO</w:t>
            </w:r>
            <w:r w:rsidRPr="00F11DAE">
              <w:rPr>
                <w:color w:val="000000"/>
              </w:rPr>
              <w:t xml:space="preserve">: simples, com suporte para papel lençol, estrutura tubular, leito estufado revestido em </w:t>
            </w:r>
            <w:proofErr w:type="spellStart"/>
            <w:r w:rsidRPr="00F11DAE">
              <w:rPr>
                <w:color w:val="000000"/>
              </w:rPr>
              <w:t>courvin</w:t>
            </w:r>
            <w:proofErr w:type="spellEnd"/>
            <w:r w:rsidRPr="00F11DAE">
              <w:rPr>
                <w:color w:val="000000"/>
              </w:rPr>
              <w:t xml:space="preserve">, verde água, cabeceira reclinável através de </w:t>
            </w:r>
            <w:proofErr w:type="spellStart"/>
            <w:r w:rsidRPr="00F11DAE">
              <w:rPr>
                <w:color w:val="000000"/>
              </w:rPr>
              <w:t>cremadeira</w:t>
            </w:r>
            <w:proofErr w:type="spellEnd"/>
            <w:r w:rsidRPr="00F11DAE">
              <w:rPr>
                <w:color w:val="000000"/>
              </w:rPr>
              <w:t xml:space="preserve"> e pés com ponteiras, dimensões: 1,83 x 0,60 x 0,80 </w:t>
            </w:r>
            <w:proofErr w:type="spellStart"/>
            <w:r w:rsidRPr="00F11DAE">
              <w:rPr>
                <w:color w:val="000000"/>
              </w:rPr>
              <w:t>mts</w:t>
            </w:r>
            <w:proofErr w:type="spellEnd"/>
            <w:r w:rsidRPr="00F11DAE">
              <w:rPr>
                <w:color w:val="000000"/>
              </w:rPr>
              <w:t>.</w:t>
            </w:r>
          </w:p>
        </w:tc>
        <w:tc>
          <w:tcPr>
            <w:tcW w:w="709"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4</w:t>
            </w:r>
          </w:p>
        </w:tc>
        <w:tc>
          <w:tcPr>
            <w:tcW w:w="1134"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b/>
                <w:bCs/>
                <w:color w:val="000000"/>
              </w:rPr>
            </w:pPr>
            <w:r w:rsidRPr="00F11DAE">
              <w:rPr>
                <w:b/>
                <w:bCs/>
                <w:color w:val="000000"/>
              </w:rPr>
              <w:t>ROTAL</w:t>
            </w:r>
          </w:p>
        </w:tc>
        <w:tc>
          <w:tcPr>
            <w:tcW w:w="1134"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b/>
                <w:bCs/>
                <w:color w:val="000000"/>
              </w:rPr>
            </w:pPr>
            <w:r w:rsidRPr="00F11DAE">
              <w:rPr>
                <w:b/>
                <w:bCs/>
                <w:color w:val="000000"/>
              </w:rPr>
              <w:t>RT-20.201-a</w:t>
            </w:r>
          </w:p>
        </w:tc>
        <w:tc>
          <w:tcPr>
            <w:tcW w:w="1559"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R$ 579,50</w:t>
            </w:r>
          </w:p>
        </w:tc>
        <w:tc>
          <w:tcPr>
            <w:tcW w:w="1701"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6"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R$ 579,50</w:t>
            </w:r>
          </w:p>
        </w:tc>
      </w:tr>
      <w:tr w:rsidR="006C64A4" w:rsidRPr="00F11DAE" w:rsidTr="00472D17">
        <w:trPr>
          <w:trHeight w:val="1409"/>
        </w:trPr>
        <w:tc>
          <w:tcPr>
            <w:tcW w:w="861" w:type="dxa"/>
            <w:tcBorders>
              <w:top w:val="nil"/>
              <w:left w:val="single" w:sz="4" w:space="0" w:color="auto"/>
              <w:bottom w:val="single" w:sz="4" w:space="0" w:color="auto"/>
              <w:right w:val="single" w:sz="4" w:space="0" w:color="auto"/>
            </w:tcBorders>
            <w:shd w:val="clear" w:color="auto" w:fill="auto"/>
            <w:vAlign w:val="center"/>
            <w:hideMark/>
          </w:tcPr>
          <w:p w:rsidR="006C64A4" w:rsidRPr="00F11DAE" w:rsidRDefault="006C64A4" w:rsidP="003F1248">
            <w:pPr>
              <w:jc w:val="center"/>
              <w:rPr>
                <w:b/>
                <w:bCs/>
                <w:color w:val="000000"/>
              </w:rPr>
            </w:pPr>
            <w:r w:rsidRPr="00F11DAE">
              <w:rPr>
                <w:b/>
                <w:bCs/>
                <w:color w:val="000000"/>
              </w:rPr>
              <w:lastRenderedPageBreak/>
              <w:t>3</w:t>
            </w:r>
          </w:p>
        </w:tc>
        <w:tc>
          <w:tcPr>
            <w:tcW w:w="6520"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rPr>
                <w:b/>
                <w:bCs/>
                <w:color w:val="000000"/>
              </w:rPr>
            </w:pPr>
            <w:r w:rsidRPr="00F11DAE">
              <w:rPr>
                <w:b/>
                <w:bCs/>
                <w:color w:val="000000"/>
              </w:rPr>
              <w:t>ESCADA DE 2 DEGRAUS:</w:t>
            </w:r>
            <w:r w:rsidRPr="00F11DAE">
              <w:rPr>
                <w:color w:val="000000"/>
              </w:rPr>
              <w:t xml:space="preserve"> armação em tubos redondos, inox 1" x 1,2mm, reforçada com degraus em chapa de aço inox e pés com ponteiras em borracha, degraus revestidos com borracha </w:t>
            </w:r>
            <w:proofErr w:type="spellStart"/>
            <w:r w:rsidRPr="00F11DAE">
              <w:rPr>
                <w:color w:val="000000"/>
              </w:rPr>
              <w:t>anti-derrapante</w:t>
            </w:r>
            <w:proofErr w:type="spellEnd"/>
            <w:r w:rsidRPr="00F11DAE">
              <w:rPr>
                <w:color w:val="000000"/>
              </w:rPr>
              <w:t>. Dimensões aproximadas: 0,40 m x 0,40 m x 0,35 m altura. </w:t>
            </w:r>
          </w:p>
        </w:tc>
        <w:tc>
          <w:tcPr>
            <w:tcW w:w="709"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4</w:t>
            </w:r>
          </w:p>
        </w:tc>
        <w:tc>
          <w:tcPr>
            <w:tcW w:w="1134"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b/>
                <w:bCs/>
                <w:color w:val="000000"/>
              </w:rPr>
            </w:pPr>
            <w:r w:rsidRPr="00F11DAE">
              <w:rPr>
                <w:b/>
                <w:bCs/>
                <w:color w:val="000000"/>
              </w:rPr>
              <w:t>LEVITA</w:t>
            </w:r>
          </w:p>
        </w:tc>
        <w:tc>
          <w:tcPr>
            <w:tcW w:w="1134"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b/>
                <w:bCs/>
                <w:color w:val="000000"/>
              </w:rPr>
            </w:pPr>
            <w:r w:rsidRPr="00F11DAE">
              <w:rPr>
                <w:b/>
                <w:bCs/>
                <w:color w:val="000000"/>
              </w:rPr>
              <w:t>LV139 i</w:t>
            </w:r>
          </w:p>
        </w:tc>
        <w:tc>
          <w:tcPr>
            <w:tcW w:w="1559"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R$ 198,75</w:t>
            </w:r>
          </w:p>
        </w:tc>
        <w:tc>
          <w:tcPr>
            <w:tcW w:w="1701"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6" w:type="dxa"/>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jc w:val="center"/>
              <w:rPr>
                <w:color w:val="000000"/>
              </w:rPr>
            </w:pPr>
            <w:r w:rsidRPr="00F11DAE">
              <w:rPr>
                <w:color w:val="000000"/>
              </w:rPr>
              <w:t>R$ 198,75</w:t>
            </w:r>
          </w:p>
        </w:tc>
      </w:tr>
      <w:tr w:rsidR="006C64A4" w:rsidRPr="00F11DAE" w:rsidTr="00472D17">
        <w:trPr>
          <w:trHeight w:val="1827"/>
        </w:trPr>
        <w:tc>
          <w:tcPr>
            <w:tcW w:w="861" w:type="dxa"/>
            <w:tcBorders>
              <w:top w:val="nil"/>
              <w:left w:val="single" w:sz="4" w:space="0" w:color="auto"/>
              <w:bottom w:val="single" w:sz="4" w:space="0" w:color="auto"/>
              <w:right w:val="single" w:sz="4" w:space="0" w:color="auto"/>
            </w:tcBorders>
            <w:shd w:val="clear" w:color="auto" w:fill="auto"/>
            <w:vAlign w:val="center"/>
            <w:hideMark/>
          </w:tcPr>
          <w:p w:rsidR="006C64A4" w:rsidRPr="00F11DAE" w:rsidRDefault="006C64A4" w:rsidP="003F1248">
            <w:pPr>
              <w:jc w:val="center"/>
              <w:rPr>
                <w:b/>
                <w:bCs/>
                <w:color w:val="000000"/>
              </w:rPr>
            </w:pPr>
            <w:r w:rsidRPr="00F11DAE">
              <w:rPr>
                <w:b/>
                <w:bCs/>
                <w:color w:val="000000"/>
              </w:rPr>
              <w:t>4</w:t>
            </w:r>
          </w:p>
        </w:tc>
        <w:tc>
          <w:tcPr>
            <w:tcW w:w="6520"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rPr>
                <w:b/>
                <w:bCs/>
                <w:color w:val="000000"/>
              </w:rPr>
            </w:pPr>
            <w:r w:rsidRPr="00F11DAE">
              <w:rPr>
                <w:b/>
                <w:bCs/>
                <w:color w:val="000000"/>
              </w:rPr>
              <w:t>ARMÁRIO VITRINE</w:t>
            </w:r>
            <w:r w:rsidRPr="00F11DAE">
              <w:rPr>
                <w:color w:val="000000"/>
              </w:rPr>
              <w:t xml:space="preserve">: 02 portas 1,60 x 0,65 x 0,40 m com vidro, estrutura de chapa de aço para base/fundo/tampo, pés em tudo de aço quadrado 25x25, com ponteiras de </w:t>
            </w:r>
            <w:proofErr w:type="spellStart"/>
            <w:r w:rsidRPr="00F11DAE">
              <w:rPr>
                <w:color w:val="000000"/>
              </w:rPr>
              <w:t>pvc</w:t>
            </w:r>
            <w:proofErr w:type="spellEnd"/>
            <w:r w:rsidRPr="00F11DAE">
              <w:rPr>
                <w:color w:val="000000"/>
              </w:rPr>
              <w:t xml:space="preserve">, portas construídas com chapa perfil “t” em aço, acompanha fechadura cilíndrica </w:t>
            </w:r>
            <w:proofErr w:type="spellStart"/>
            <w:r w:rsidRPr="00F11DAE">
              <w:rPr>
                <w:color w:val="000000"/>
              </w:rPr>
              <w:t>yale</w:t>
            </w:r>
            <w:proofErr w:type="spellEnd"/>
            <w:r w:rsidRPr="00F11DAE">
              <w:rPr>
                <w:color w:val="000000"/>
              </w:rPr>
              <w:t>, vidros nas portas, laterais e 04 prateleiras com 3 mm. espessura, peso 8000 gramas.</w:t>
            </w:r>
          </w:p>
        </w:tc>
        <w:tc>
          <w:tcPr>
            <w:tcW w:w="709"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6</w:t>
            </w:r>
          </w:p>
        </w:tc>
        <w:tc>
          <w:tcPr>
            <w:tcW w:w="1134"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b/>
                <w:bCs/>
                <w:color w:val="000000"/>
              </w:rPr>
            </w:pPr>
            <w:r w:rsidRPr="00F11DAE">
              <w:rPr>
                <w:b/>
                <w:bCs/>
                <w:color w:val="000000"/>
              </w:rPr>
              <w:t>ROTAL</w:t>
            </w:r>
          </w:p>
        </w:tc>
        <w:tc>
          <w:tcPr>
            <w:tcW w:w="1134"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b/>
                <w:bCs/>
                <w:color w:val="000000"/>
              </w:rPr>
            </w:pPr>
            <w:r w:rsidRPr="00F11DAE">
              <w:rPr>
                <w:b/>
                <w:bCs/>
                <w:color w:val="000000"/>
              </w:rPr>
              <w:t>RT-20.303</w:t>
            </w:r>
          </w:p>
        </w:tc>
        <w:tc>
          <w:tcPr>
            <w:tcW w:w="1559"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R$ 666,66</w:t>
            </w:r>
          </w:p>
        </w:tc>
        <w:tc>
          <w:tcPr>
            <w:tcW w:w="1701"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6"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R$ 666,66</w:t>
            </w:r>
          </w:p>
        </w:tc>
      </w:tr>
      <w:tr w:rsidR="006C64A4" w:rsidRPr="00F11DAE" w:rsidTr="00472D17">
        <w:trPr>
          <w:trHeight w:val="2040"/>
        </w:trPr>
        <w:tc>
          <w:tcPr>
            <w:tcW w:w="861" w:type="dxa"/>
            <w:tcBorders>
              <w:top w:val="nil"/>
              <w:left w:val="single" w:sz="4" w:space="0" w:color="auto"/>
              <w:bottom w:val="single" w:sz="4" w:space="0" w:color="auto"/>
              <w:right w:val="single" w:sz="4" w:space="0" w:color="auto"/>
            </w:tcBorders>
            <w:shd w:val="clear" w:color="auto" w:fill="auto"/>
            <w:vAlign w:val="center"/>
            <w:hideMark/>
          </w:tcPr>
          <w:p w:rsidR="006C64A4" w:rsidRPr="00F11DAE" w:rsidRDefault="006C64A4" w:rsidP="003F1248">
            <w:pPr>
              <w:jc w:val="center"/>
              <w:rPr>
                <w:b/>
                <w:bCs/>
                <w:color w:val="000000"/>
              </w:rPr>
            </w:pPr>
            <w:r w:rsidRPr="00F11DAE">
              <w:rPr>
                <w:b/>
                <w:bCs/>
                <w:color w:val="000000"/>
              </w:rPr>
              <w:t>5</w:t>
            </w:r>
          </w:p>
        </w:tc>
        <w:tc>
          <w:tcPr>
            <w:tcW w:w="6520"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rPr>
                <w:b/>
                <w:bCs/>
                <w:color w:val="000000"/>
              </w:rPr>
            </w:pPr>
            <w:r w:rsidRPr="00F11DAE">
              <w:rPr>
                <w:b/>
                <w:bCs/>
                <w:color w:val="000000"/>
              </w:rPr>
              <w:t xml:space="preserve">PORTA SACO HAMPER: </w:t>
            </w:r>
            <w:r w:rsidRPr="00F11DAE">
              <w:rPr>
                <w:color w:val="000000"/>
              </w:rPr>
              <w:t xml:space="preserve">  Construído em tubos de aço inox no </w:t>
            </w:r>
            <w:proofErr w:type="spellStart"/>
            <w:r w:rsidRPr="00F11DAE">
              <w:rPr>
                <w:color w:val="000000"/>
              </w:rPr>
              <w:t>minimo</w:t>
            </w:r>
            <w:proofErr w:type="spellEnd"/>
            <w:r w:rsidRPr="00F11DAE">
              <w:rPr>
                <w:color w:val="000000"/>
              </w:rPr>
              <w:t xml:space="preserve"> 1” de diâmetro, tratamento antiferrugem; Tripé com aproximadamente 3” de diâmetro com aro de polietileno; Acompanha saco de lona resistente compatível com as dimensões o suporte; Dimensões aproximadas: 0,50 m de diâmetro 0,80 m de altura.</w:t>
            </w:r>
          </w:p>
        </w:tc>
        <w:tc>
          <w:tcPr>
            <w:tcW w:w="709"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4</w:t>
            </w:r>
          </w:p>
        </w:tc>
        <w:tc>
          <w:tcPr>
            <w:tcW w:w="1134"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b/>
                <w:bCs/>
                <w:color w:val="000000"/>
              </w:rPr>
            </w:pPr>
            <w:r w:rsidRPr="00F11DAE">
              <w:rPr>
                <w:b/>
                <w:bCs/>
                <w:color w:val="000000"/>
              </w:rPr>
              <w:t>ROTAL</w:t>
            </w:r>
          </w:p>
        </w:tc>
        <w:tc>
          <w:tcPr>
            <w:tcW w:w="1134"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b/>
                <w:bCs/>
                <w:color w:val="000000"/>
              </w:rPr>
            </w:pPr>
            <w:r w:rsidRPr="00F11DAE">
              <w:rPr>
                <w:b/>
                <w:bCs/>
                <w:color w:val="000000"/>
              </w:rPr>
              <w:t>RT-20.452</w:t>
            </w:r>
          </w:p>
        </w:tc>
        <w:tc>
          <w:tcPr>
            <w:tcW w:w="1559"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R$ 424,50</w:t>
            </w:r>
          </w:p>
        </w:tc>
        <w:tc>
          <w:tcPr>
            <w:tcW w:w="1701"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6" w:type="dxa"/>
            <w:tcBorders>
              <w:top w:val="nil"/>
              <w:left w:val="nil"/>
              <w:bottom w:val="single" w:sz="4" w:space="0" w:color="auto"/>
              <w:right w:val="single" w:sz="4" w:space="0" w:color="auto"/>
            </w:tcBorders>
            <w:shd w:val="clear" w:color="auto" w:fill="auto"/>
            <w:noWrap/>
            <w:vAlign w:val="center"/>
            <w:hideMark/>
          </w:tcPr>
          <w:p w:rsidR="006C64A4" w:rsidRPr="00F11DAE" w:rsidRDefault="006C64A4" w:rsidP="003F1248">
            <w:pPr>
              <w:jc w:val="center"/>
              <w:rPr>
                <w:color w:val="000000"/>
              </w:rPr>
            </w:pPr>
            <w:r w:rsidRPr="00F11DAE">
              <w:rPr>
                <w:color w:val="000000"/>
              </w:rPr>
              <w:t>R$ 424,50</w:t>
            </w:r>
          </w:p>
        </w:tc>
      </w:tr>
      <w:tr w:rsidR="006C64A4" w:rsidRPr="00F11DAE" w:rsidTr="00472D17">
        <w:trPr>
          <w:trHeight w:val="1275"/>
        </w:trPr>
        <w:tc>
          <w:tcPr>
            <w:tcW w:w="861" w:type="dxa"/>
            <w:tcBorders>
              <w:top w:val="nil"/>
              <w:left w:val="single" w:sz="4" w:space="0" w:color="auto"/>
              <w:bottom w:val="single" w:sz="4" w:space="0" w:color="auto"/>
              <w:right w:val="single" w:sz="4" w:space="0" w:color="auto"/>
            </w:tcBorders>
            <w:shd w:val="clear" w:color="auto" w:fill="auto"/>
            <w:vAlign w:val="center"/>
            <w:hideMark/>
          </w:tcPr>
          <w:p w:rsidR="006C64A4" w:rsidRPr="00F11DAE" w:rsidRDefault="006C64A4" w:rsidP="003F1248">
            <w:pPr>
              <w:jc w:val="center"/>
              <w:rPr>
                <w:b/>
                <w:bCs/>
                <w:color w:val="000000"/>
              </w:rPr>
            </w:pPr>
            <w:r w:rsidRPr="00F11DAE">
              <w:rPr>
                <w:b/>
                <w:bCs/>
                <w:color w:val="000000"/>
              </w:rPr>
              <w:t>6</w:t>
            </w:r>
          </w:p>
        </w:tc>
        <w:tc>
          <w:tcPr>
            <w:tcW w:w="6520"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rPr>
                <w:b/>
                <w:bCs/>
                <w:color w:val="000000"/>
              </w:rPr>
            </w:pPr>
            <w:r w:rsidRPr="00F11DAE">
              <w:rPr>
                <w:b/>
                <w:bCs/>
                <w:color w:val="000000"/>
              </w:rPr>
              <w:t xml:space="preserve">SUPORTE DE SORO: </w:t>
            </w:r>
            <w:r w:rsidRPr="00F11DAE">
              <w:rPr>
                <w:color w:val="000000"/>
              </w:rPr>
              <w:t>Suporte para soro com haste em aço inoxidável com quatro ganchos, altura regulável aproximada de 1,00 até 2,00 m, base de apoio em aço inox tubular e 04 rodízios de 2 polegadas.</w:t>
            </w:r>
          </w:p>
        </w:tc>
        <w:tc>
          <w:tcPr>
            <w:tcW w:w="709"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6</w:t>
            </w:r>
          </w:p>
        </w:tc>
        <w:tc>
          <w:tcPr>
            <w:tcW w:w="1134"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b/>
                <w:bCs/>
                <w:color w:val="000000"/>
              </w:rPr>
            </w:pPr>
            <w:r w:rsidRPr="00F11DAE">
              <w:rPr>
                <w:b/>
                <w:bCs/>
                <w:color w:val="000000"/>
              </w:rPr>
              <w:t>ROTAL</w:t>
            </w:r>
          </w:p>
        </w:tc>
        <w:tc>
          <w:tcPr>
            <w:tcW w:w="1134"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b/>
                <w:bCs/>
                <w:color w:val="000000"/>
              </w:rPr>
            </w:pPr>
            <w:r w:rsidRPr="00F11DAE">
              <w:rPr>
                <w:b/>
                <w:bCs/>
                <w:color w:val="000000"/>
              </w:rPr>
              <w:t>RT-20.172</w:t>
            </w:r>
          </w:p>
        </w:tc>
        <w:tc>
          <w:tcPr>
            <w:tcW w:w="1559"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R$ 299,99</w:t>
            </w:r>
          </w:p>
        </w:tc>
        <w:tc>
          <w:tcPr>
            <w:tcW w:w="1701"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0,00%</w:t>
            </w:r>
          </w:p>
        </w:tc>
        <w:tc>
          <w:tcPr>
            <w:tcW w:w="1276" w:type="dxa"/>
            <w:tcBorders>
              <w:top w:val="nil"/>
              <w:left w:val="nil"/>
              <w:bottom w:val="single" w:sz="4" w:space="0" w:color="auto"/>
              <w:right w:val="single" w:sz="4" w:space="0" w:color="auto"/>
            </w:tcBorders>
            <w:shd w:val="clear" w:color="auto" w:fill="auto"/>
            <w:vAlign w:val="center"/>
            <w:hideMark/>
          </w:tcPr>
          <w:p w:rsidR="006C64A4" w:rsidRPr="00F11DAE" w:rsidRDefault="006C64A4" w:rsidP="003F1248">
            <w:pPr>
              <w:jc w:val="center"/>
              <w:rPr>
                <w:color w:val="000000"/>
              </w:rPr>
            </w:pPr>
            <w:r w:rsidRPr="00F11DAE">
              <w:rPr>
                <w:color w:val="000000"/>
              </w:rPr>
              <w:t>R$ 299,99</w:t>
            </w:r>
          </w:p>
        </w:tc>
      </w:tr>
      <w:tr w:rsidR="006C64A4" w:rsidRPr="00F11DAE" w:rsidTr="00472D17">
        <w:trPr>
          <w:trHeight w:val="8190"/>
        </w:trPr>
        <w:tc>
          <w:tcPr>
            <w:tcW w:w="861" w:type="dxa"/>
            <w:tcBorders>
              <w:top w:val="nil"/>
              <w:left w:val="single" w:sz="4" w:space="0" w:color="auto"/>
              <w:bottom w:val="single" w:sz="4" w:space="0" w:color="auto"/>
              <w:right w:val="single" w:sz="4" w:space="0" w:color="auto"/>
            </w:tcBorders>
            <w:shd w:val="clear" w:color="auto" w:fill="auto"/>
            <w:hideMark/>
          </w:tcPr>
          <w:p w:rsidR="006C64A4" w:rsidRPr="00F11DAE" w:rsidRDefault="006C64A4" w:rsidP="003F1248">
            <w:pPr>
              <w:jc w:val="center"/>
              <w:rPr>
                <w:b/>
                <w:bCs/>
                <w:color w:val="000000"/>
              </w:rPr>
            </w:pPr>
            <w:r w:rsidRPr="00F11DAE">
              <w:rPr>
                <w:b/>
                <w:bCs/>
                <w:color w:val="000000"/>
              </w:rPr>
              <w:lastRenderedPageBreak/>
              <w:t>7</w:t>
            </w:r>
          </w:p>
        </w:tc>
        <w:tc>
          <w:tcPr>
            <w:tcW w:w="6520" w:type="dxa"/>
            <w:tcBorders>
              <w:top w:val="nil"/>
              <w:left w:val="nil"/>
              <w:bottom w:val="single" w:sz="4" w:space="0" w:color="auto"/>
              <w:right w:val="single" w:sz="4" w:space="0" w:color="auto"/>
            </w:tcBorders>
            <w:shd w:val="clear" w:color="auto" w:fill="auto"/>
            <w:hideMark/>
          </w:tcPr>
          <w:p w:rsidR="006C64A4" w:rsidRPr="00F11DAE" w:rsidRDefault="006C64A4" w:rsidP="003F1248">
            <w:pPr>
              <w:jc w:val="both"/>
              <w:rPr>
                <w:b/>
                <w:bCs/>
                <w:color w:val="000000"/>
              </w:rPr>
            </w:pPr>
            <w:r w:rsidRPr="00F11DAE">
              <w:rPr>
                <w:b/>
                <w:bCs/>
                <w:color w:val="000000"/>
              </w:rPr>
              <w:t>CARRO DE EMERGÊNCIA,</w:t>
            </w:r>
            <w:r w:rsidRPr="00F11DAE">
              <w:rPr>
                <w:color w:val="000000"/>
              </w:rPr>
              <w:t xml:space="preserve"> Dimensões Aproximadas: A 1230mm x L 556mm x P 590mm - Perfis estruturais laterais em alumínio </w:t>
            </w:r>
            <w:proofErr w:type="spellStart"/>
            <w:r w:rsidRPr="00F11DAE">
              <w:rPr>
                <w:color w:val="000000"/>
              </w:rPr>
              <w:t>extrudado</w:t>
            </w:r>
            <w:proofErr w:type="spellEnd"/>
            <w:r w:rsidRPr="00F11DAE">
              <w:rPr>
                <w:color w:val="000000"/>
              </w:rPr>
              <w:t xml:space="preserve"> - Fechamento em chapa de aço laminada a frio - Bandeja superior em chapa de aço laminada a frio, com laterais em alumínio injetado sob pressão, perfis frontal e traseiro em alumínio </w:t>
            </w:r>
            <w:proofErr w:type="spellStart"/>
            <w:r w:rsidRPr="00F11DAE">
              <w:rPr>
                <w:color w:val="000000"/>
              </w:rPr>
              <w:t>extrudado</w:t>
            </w:r>
            <w:proofErr w:type="spellEnd"/>
            <w:r w:rsidRPr="00F11DAE">
              <w:rPr>
                <w:color w:val="000000"/>
              </w:rPr>
              <w:t xml:space="preserve"> com puxador traseiro em alumínio </w:t>
            </w:r>
            <w:proofErr w:type="spellStart"/>
            <w:r w:rsidRPr="00F11DAE">
              <w:rPr>
                <w:color w:val="000000"/>
              </w:rPr>
              <w:t>extrudado</w:t>
            </w:r>
            <w:proofErr w:type="spellEnd"/>
            <w:r w:rsidRPr="00F11DAE">
              <w:rPr>
                <w:color w:val="000000"/>
              </w:rPr>
              <w:t xml:space="preserve"> - Grade de proteção na bandeja superior em chapa de aço laminada a frio com capacidade de carga de 40 Kg. - 3 Gavetas em chapa de aço laminada com espessura de 0,6mm, com laterais internas em alumínio </w:t>
            </w:r>
            <w:proofErr w:type="spellStart"/>
            <w:r w:rsidRPr="00F11DAE">
              <w:rPr>
                <w:color w:val="000000"/>
              </w:rPr>
              <w:t>extrudado</w:t>
            </w:r>
            <w:proofErr w:type="spellEnd"/>
            <w:r w:rsidRPr="00F11DAE">
              <w:rPr>
                <w:color w:val="000000"/>
              </w:rPr>
              <w:t xml:space="preserve">, com capacidade de carga de 20 Kg por gaveta, puxador em nylon injetado sob pressão com trilho telescópico com 450mm de profundidade, com chaves - 16 divisórias para medicação em </w:t>
            </w:r>
            <w:proofErr w:type="spellStart"/>
            <w:r w:rsidRPr="00F11DAE">
              <w:rPr>
                <w:color w:val="000000"/>
              </w:rPr>
              <w:t>polyestireno</w:t>
            </w:r>
            <w:proofErr w:type="spellEnd"/>
            <w:r w:rsidRPr="00F11DAE">
              <w:rPr>
                <w:color w:val="000000"/>
              </w:rPr>
              <w:t xml:space="preserve"> na 1a Gaveta na cor Branca. - Suporte de oxigênio em chapa de aço laminada a frio, com espessura de 2mm com </w:t>
            </w:r>
            <w:proofErr w:type="spellStart"/>
            <w:r w:rsidRPr="00F11DAE">
              <w:rPr>
                <w:color w:val="000000"/>
              </w:rPr>
              <w:t>velcro</w:t>
            </w:r>
            <w:proofErr w:type="spellEnd"/>
            <w:r w:rsidRPr="00F11DAE">
              <w:rPr>
                <w:color w:val="000000"/>
              </w:rPr>
              <w:t xml:space="preserve"> para fixação do cilindro - Suporte para desfibrilador, monitor, </w:t>
            </w:r>
            <w:proofErr w:type="spellStart"/>
            <w:r w:rsidRPr="00F11DAE">
              <w:rPr>
                <w:color w:val="000000"/>
              </w:rPr>
              <w:t>cardioversor</w:t>
            </w:r>
            <w:proofErr w:type="spellEnd"/>
            <w:r w:rsidRPr="00F11DAE">
              <w:rPr>
                <w:color w:val="000000"/>
              </w:rPr>
              <w:t xml:space="preserve"> em chapa de aço laminada a frio, com espessura de 2mm, com giro de 360o , com borda de proteção - Suporte de soro em liga de alumínio, com acabamento superficial </w:t>
            </w:r>
            <w:proofErr w:type="spellStart"/>
            <w:r w:rsidRPr="00F11DAE">
              <w:rPr>
                <w:color w:val="000000"/>
              </w:rPr>
              <w:t>anodizado</w:t>
            </w:r>
            <w:proofErr w:type="spellEnd"/>
            <w:r w:rsidRPr="00F11DAE">
              <w:rPr>
                <w:color w:val="000000"/>
              </w:rPr>
              <w:t xml:space="preserve">, ajuste de regulagem de altura sem a utilização de parafusos, com ganchos em nylon - Tábua de massagem cardíaca em acrílico com espessura de 6 mm e com calha de tomadas com capacidade de 4 A com 4 pontos, 2P + T, com cabo de 3m, em chapa de aço laminada a frio, com espessura de 1mm, com interruptor e com filtro de linha. - Cesto em chapa de aço </w:t>
            </w:r>
            <w:proofErr w:type="spellStart"/>
            <w:r w:rsidRPr="00F11DAE">
              <w:rPr>
                <w:color w:val="000000"/>
              </w:rPr>
              <w:t>fostatizada</w:t>
            </w:r>
            <w:proofErr w:type="spellEnd"/>
            <w:r w:rsidRPr="00F11DAE">
              <w:rPr>
                <w:color w:val="000000"/>
              </w:rPr>
              <w:t xml:space="preserve">. - Rodízios de 125mm de diâmetro com garfo e aro em nylon injetado sob pressão e banda de rodagem em borracha vulcanizada com dureza 80 </w:t>
            </w:r>
            <w:proofErr w:type="spellStart"/>
            <w:r w:rsidRPr="00F11DAE">
              <w:rPr>
                <w:color w:val="000000"/>
              </w:rPr>
              <w:t>shore</w:t>
            </w:r>
            <w:proofErr w:type="spellEnd"/>
            <w:r w:rsidRPr="00F11DAE">
              <w:rPr>
                <w:color w:val="000000"/>
              </w:rPr>
              <w:t xml:space="preserve"> A, 2 com e 2 sem trava. - Chapa de aço com tratamento superficial antioxidante com posterior </w:t>
            </w:r>
            <w:proofErr w:type="spellStart"/>
            <w:r w:rsidRPr="00F11DAE">
              <w:rPr>
                <w:color w:val="000000"/>
              </w:rPr>
              <w:t>fosfatização</w:t>
            </w:r>
            <w:proofErr w:type="spellEnd"/>
            <w:r w:rsidRPr="00F11DAE">
              <w:rPr>
                <w:color w:val="000000"/>
              </w:rPr>
              <w:t xml:space="preserve"> a base de zinco. - Perfis e chapas de alumínio com tratamento antioxidante isento de cromo. - Pintura eletrostática a pó a base de resina poliéster. - Identificação do fabricante timbrada na peça.</w:t>
            </w:r>
          </w:p>
        </w:tc>
        <w:tc>
          <w:tcPr>
            <w:tcW w:w="709" w:type="dxa"/>
            <w:tcBorders>
              <w:top w:val="nil"/>
              <w:left w:val="nil"/>
              <w:bottom w:val="single" w:sz="4" w:space="0" w:color="auto"/>
              <w:right w:val="single" w:sz="4" w:space="0" w:color="auto"/>
            </w:tcBorders>
            <w:shd w:val="clear" w:color="auto" w:fill="auto"/>
            <w:hideMark/>
          </w:tcPr>
          <w:p w:rsidR="006C64A4" w:rsidRPr="00F11DAE" w:rsidRDefault="006C64A4" w:rsidP="003F1248">
            <w:pPr>
              <w:jc w:val="center"/>
              <w:rPr>
                <w:color w:val="000000"/>
              </w:rPr>
            </w:pPr>
            <w:r w:rsidRPr="00F11DAE">
              <w:rPr>
                <w:color w:val="000000"/>
              </w:rPr>
              <w:t>2</w:t>
            </w:r>
          </w:p>
        </w:tc>
        <w:tc>
          <w:tcPr>
            <w:tcW w:w="1134" w:type="dxa"/>
            <w:tcBorders>
              <w:top w:val="nil"/>
              <w:left w:val="nil"/>
              <w:bottom w:val="single" w:sz="4" w:space="0" w:color="auto"/>
              <w:right w:val="single" w:sz="4" w:space="0" w:color="auto"/>
            </w:tcBorders>
            <w:shd w:val="clear" w:color="auto" w:fill="auto"/>
            <w:hideMark/>
          </w:tcPr>
          <w:p w:rsidR="006C64A4" w:rsidRPr="00F11DAE" w:rsidRDefault="006C64A4" w:rsidP="003F1248">
            <w:pPr>
              <w:jc w:val="center"/>
              <w:rPr>
                <w:b/>
                <w:bCs/>
                <w:color w:val="000000"/>
              </w:rPr>
            </w:pPr>
            <w:r w:rsidRPr="00F11DAE">
              <w:rPr>
                <w:b/>
                <w:bCs/>
                <w:color w:val="000000"/>
              </w:rPr>
              <w:t>ROTAL</w:t>
            </w:r>
          </w:p>
        </w:tc>
        <w:tc>
          <w:tcPr>
            <w:tcW w:w="1134" w:type="dxa"/>
            <w:tcBorders>
              <w:top w:val="nil"/>
              <w:left w:val="nil"/>
              <w:bottom w:val="single" w:sz="4" w:space="0" w:color="auto"/>
              <w:right w:val="single" w:sz="4" w:space="0" w:color="auto"/>
            </w:tcBorders>
            <w:shd w:val="clear" w:color="auto" w:fill="auto"/>
            <w:hideMark/>
          </w:tcPr>
          <w:p w:rsidR="006C64A4" w:rsidRPr="00F11DAE" w:rsidRDefault="006C64A4" w:rsidP="003F1248">
            <w:pPr>
              <w:jc w:val="center"/>
              <w:rPr>
                <w:b/>
                <w:bCs/>
                <w:color w:val="000000"/>
              </w:rPr>
            </w:pPr>
            <w:r w:rsidRPr="00F11DAE">
              <w:rPr>
                <w:b/>
                <w:bCs/>
                <w:color w:val="000000"/>
              </w:rPr>
              <w:t>-</w:t>
            </w:r>
          </w:p>
        </w:tc>
        <w:tc>
          <w:tcPr>
            <w:tcW w:w="1559" w:type="dxa"/>
            <w:tcBorders>
              <w:top w:val="nil"/>
              <w:left w:val="nil"/>
              <w:bottom w:val="single" w:sz="4" w:space="0" w:color="auto"/>
              <w:right w:val="single" w:sz="4" w:space="0" w:color="auto"/>
            </w:tcBorders>
            <w:shd w:val="clear" w:color="auto" w:fill="auto"/>
            <w:hideMark/>
          </w:tcPr>
          <w:p w:rsidR="006C64A4" w:rsidRPr="00F11DAE" w:rsidRDefault="006C64A4" w:rsidP="003F1248">
            <w:pPr>
              <w:jc w:val="center"/>
              <w:rPr>
                <w:color w:val="000000"/>
              </w:rPr>
            </w:pPr>
            <w:r w:rsidRPr="00F11DAE">
              <w:rPr>
                <w:color w:val="000000"/>
              </w:rPr>
              <w:t>R$ 2.173,60</w:t>
            </w:r>
          </w:p>
        </w:tc>
        <w:tc>
          <w:tcPr>
            <w:tcW w:w="1701" w:type="dxa"/>
            <w:tcBorders>
              <w:top w:val="nil"/>
              <w:left w:val="nil"/>
              <w:bottom w:val="single" w:sz="4" w:space="0" w:color="auto"/>
              <w:right w:val="single" w:sz="4" w:space="0" w:color="auto"/>
            </w:tcBorders>
            <w:shd w:val="clear" w:color="auto" w:fill="auto"/>
            <w:hideMark/>
          </w:tcPr>
          <w:p w:rsidR="006C64A4" w:rsidRPr="00F11DAE" w:rsidRDefault="006C64A4" w:rsidP="003F1248">
            <w:pPr>
              <w:jc w:val="center"/>
              <w:rPr>
                <w:color w:val="000000"/>
              </w:rPr>
            </w:pPr>
            <w:r w:rsidRPr="00F11DAE">
              <w:rPr>
                <w:color w:val="000000"/>
              </w:rPr>
              <w:t>0,00%</w:t>
            </w:r>
          </w:p>
        </w:tc>
        <w:tc>
          <w:tcPr>
            <w:tcW w:w="1276" w:type="dxa"/>
            <w:tcBorders>
              <w:top w:val="nil"/>
              <w:left w:val="nil"/>
              <w:bottom w:val="single" w:sz="4" w:space="0" w:color="auto"/>
              <w:right w:val="single" w:sz="4" w:space="0" w:color="auto"/>
            </w:tcBorders>
            <w:shd w:val="clear" w:color="auto" w:fill="auto"/>
            <w:hideMark/>
          </w:tcPr>
          <w:p w:rsidR="006C64A4" w:rsidRPr="00F11DAE" w:rsidRDefault="006C64A4" w:rsidP="003F1248">
            <w:pPr>
              <w:jc w:val="center"/>
              <w:rPr>
                <w:color w:val="000000"/>
              </w:rPr>
            </w:pPr>
            <w:r w:rsidRPr="00F11DAE">
              <w:rPr>
                <w:color w:val="000000"/>
              </w:rPr>
              <w:t>R$ 2.173,60</w:t>
            </w:r>
          </w:p>
        </w:tc>
      </w:tr>
      <w:tr w:rsidR="006C64A4" w:rsidRPr="00F11DAE" w:rsidTr="00472D17">
        <w:trPr>
          <w:trHeight w:val="1665"/>
        </w:trPr>
        <w:tc>
          <w:tcPr>
            <w:tcW w:w="861" w:type="dxa"/>
            <w:tcBorders>
              <w:top w:val="nil"/>
              <w:left w:val="single" w:sz="4" w:space="0" w:color="auto"/>
              <w:bottom w:val="nil"/>
              <w:right w:val="single" w:sz="4" w:space="0" w:color="auto"/>
            </w:tcBorders>
            <w:shd w:val="clear" w:color="auto" w:fill="auto"/>
            <w:hideMark/>
          </w:tcPr>
          <w:p w:rsidR="006C64A4" w:rsidRPr="00F11DAE" w:rsidRDefault="006C64A4" w:rsidP="003F1248">
            <w:pPr>
              <w:jc w:val="center"/>
              <w:rPr>
                <w:b/>
                <w:bCs/>
                <w:color w:val="000000"/>
              </w:rPr>
            </w:pPr>
            <w:r w:rsidRPr="00F11DAE">
              <w:rPr>
                <w:b/>
                <w:bCs/>
                <w:color w:val="000000"/>
              </w:rPr>
              <w:lastRenderedPageBreak/>
              <w:t>8</w:t>
            </w:r>
          </w:p>
        </w:tc>
        <w:tc>
          <w:tcPr>
            <w:tcW w:w="6520" w:type="dxa"/>
            <w:tcBorders>
              <w:top w:val="nil"/>
              <w:left w:val="nil"/>
              <w:bottom w:val="nil"/>
              <w:right w:val="single" w:sz="4" w:space="0" w:color="auto"/>
            </w:tcBorders>
            <w:shd w:val="clear" w:color="auto" w:fill="auto"/>
            <w:hideMark/>
          </w:tcPr>
          <w:p w:rsidR="006C64A4" w:rsidRPr="00F11DAE" w:rsidRDefault="006C64A4" w:rsidP="003F1248">
            <w:pPr>
              <w:jc w:val="both"/>
              <w:rPr>
                <w:b/>
                <w:bCs/>
                <w:color w:val="000000"/>
              </w:rPr>
            </w:pPr>
            <w:r w:rsidRPr="00F11DAE">
              <w:rPr>
                <w:b/>
                <w:bCs/>
                <w:color w:val="000000"/>
              </w:rPr>
              <w:t>BIOMBO TRIPLO</w:t>
            </w:r>
            <w:r w:rsidRPr="00F11DAE">
              <w:rPr>
                <w:color w:val="000000"/>
              </w:rPr>
              <w:t xml:space="preserve">; construído em tubo redondo 22,22 mm com parede de 1,2 mm, montado em 3 faces, com </w:t>
            </w:r>
            <w:proofErr w:type="spellStart"/>
            <w:r w:rsidRPr="00F11DAE">
              <w:rPr>
                <w:color w:val="000000"/>
              </w:rPr>
              <w:t>lonita</w:t>
            </w:r>
            <w:proofErr w:type="spellEnd"/>
            <w:r w:rsidRPr="00F11DAE">
              <w:rPr>
                <w:color w:val="000000"/>
              </w:rPr>
              <w:t xml:space="preserve">. Tratamento antiferruginoso, acabamento em pintura pó com resina </w:t>
            </w:r>
            <w:proofErr w:type="spellStart"/>
            <w:r w:rsidRPr="00F11DAE">
              <w:rPr>
                <w:color w:val="000000"/>
              </w:rPr>
              <w:t>expoxi-poliester</w:t>
            </w:r>
            <w:proofErr w:type="spellEnd"/>
            <w:r w:rsidRPr="00F11DAE">
              <w:rPr>
                <w:color w:val="000000"/>
              </w:rPr>
              <w:t xml:space="preserve"> e polimerizado em estufa. Pés com rodízios de 50 mm. Dimensões: 1,75 x 1,80 m (CXL). Garantia no local, no mínimo, 1 (um) ano, válida para todos os componentes,englobando peças e serviços</w:t>
            </w:r>
          </w:p>
        </w:tc>
        <w:tc>
          <w:tcPr>
            <w:tcW w:w="709" w:type="dxa"/>
            <w:tcBorders>
              <w:top w:val="nil"/>
              <w:left w:val="nil"/>
              <w:bottom w:val="nil"/>
              <w:right w:val="single" w:sz="4" w:space="0" w:color="auto"/>
            </w:tcBorders>
            <w:shd w:val="clear" w:color="auto" w:fill="auto"/>
            <w:hideMark/>
          </w:tcPr>
          <w:p w:rsidR="006C64A4" w:rsidRPr="00F11DAE" w:rsidRDefault="006C64A4" w:rsidP="003F1248">
            <w:pPr>
              <w:jc w:val="center"/>
              <w:rPr>
                <w:color w:val="000000"/>
              </w:rPr>
            </w:pPr>
            <w:r w:rsidRPr="00F11DAE">
              <w:rPr>
                <w:color w:val="000000"/>
              </w:rPr>
              <w:t>2</w:t>
            </w:r>
          </w:p>
        </w:tc>
        <w:tc>
          <w:tcPr>
            <w:tcW w:w="1134" w:type="dxa"/>
            <w:tcBorders>
              <w:top w:val="nil"/>
              <w:left w:val="nil"/>
              <w:bottom w:val="nil"/>
              <w:right w:val="single" w:sz="4" w:space="0" w:color="auto"/>
            </w:tcBorders>
            <w:shd w:val="clear" w:color="auto" w:fill="auto"/>
            <w:hideMark/>
          </w:tcPr>
          <w:p w:rsidR="006C64A4" w:rsidRPr="00F11DAE" w:rsidRDefault="006C64A4" w:rsidP="003F1248">
            <w:pPr>
              <w:jc w:val="center"/>
              <w:rPr>
                <w:b/>
                <w:bCs/>
                <w:color w:val="000000"/>
              </w:rPr>
            </w:pPr>
            <w:r w:rsidRPr="00F11DAE">
              <w:rPr>
                <w:b/>
                <w:bCs/>
                <w:color w:val="000000"/>
              </w:rPr>
              <w:t>ROTAL</w:t>
            </w:r>
          </w:p>
        </w:tc>
        <w:tc>
          <w:tcPr>
            <w:tcW w:w="1134" w:type="dxa"/>
            <w:tcBorders>
              <w:top w:val="nil"/>
              <w:left w:val="nil"/>
              <w:bottom w:val="nil"/>
              <w:right w:val="single" w:sz="4" w:space="0" w:color="auto"/>
            </w:tcBorders>
            <w:shd w:val="clear" w:color="auto" w:fill="auto"/>
            <w:hideMark/>
          </w:tcPr>
          <w:p w:rsidR="006C64A4" w:rsidRPr="00F11DAE" w:rsidRDefault="006C64A4" w:rsidP="003F1248">
            <w:pPr>
              <w:jc w:val="center"/>
              <w:rPr>
                <w:b/>
                <w:bCs/>
                <w:color w:val="000000"/>
              </w:rPr>
            </w:pPr>
            <w:r w:rsidRPr="00F11DAE">
              <w:rPr>
                <w:b/>
                <w:bCs/>
                <w:color w:val="000000"/>
              </w:rPr>
              <w:t>-</w:t>
            </w:r>
          </w:p>
        </w:tc>
        <w:tc>
          <w:tcPr>
            <w:tcW w:w="1559" w:type="dxa"/>
            <w:tcBorders>
              <w:top w:val="nil"/>
              <w:left w:val="nil"/>
              <w:bottom w:val="nil"/>
              <w:right w:val="single" w:sz="4" w:space="0" w:color="auto"/>
            </w:tcBorders>
            <w:shd w:val="clear" w:color="auto" w:fill="auto"/>
            <w:hideMark/>
          </w:tcPr>
          <w:p w:rsidR="006C64A4" w:rsidRPr="00F11DAE" w:rsidRDefault="006C64A4" w:rsidP="003F1248">
            <w:pPr>
              <w:jc w:val="center"/>
              <w:rPr>
                <w:color w:val="000000"/>
              </w:rPr>
            </w:pPr>
            <w:r w:rsidRPr="00F11DAE">
              <w:rPr>
                <w:color w:val="000000"/>
              </w:rPr>
              <w:t>R$ 345,00</w:t>
            </w:r>
          </w:p>
        </w:tc>
        <w:tc>
          <w:tcPr>
            <w:tcW w:w="1701" w:type="dxa"/>
            <w:tcBorders>
              <w:top w:val="nil"/>
              <w:left w:val="nil"/>
              <w:bottom w:val="nil"/>
              <w:right w:val="single" w:sz="4" w:space="0" w:color="auto"/>
            </w:tcBorders>
            <w:shd w:val="clear" w:color="auto" w:fill="auto"/>
            <w:hideMark/>
          </w:tcPr>
          <w:p w:rsidR="006C64A4" w:rsidRPr="00F11DAE" w:rsidRDefault="006C64A4" w:rsidP="003F1248">
            <w:pPr>
              <w:jc w:val="center"/>
              <w:rPr>
                <w:color w:val="000000"/>
              </w:rPr>
            </w:pPr>
            <w:r w:rsidRPr="00F11DAE">
              <w:rPr>
                <w:color w:val="000000"/>
              </w:rPr>
              <w:t>0,00%</w:t>
            </w:r>
          </w:p>
        </w:tc>
        <w:tc>
          <w:tcPr>
            <w:tcW w:w="1276" w:type="dxa"/>
            <w:tcBorders>
              <w:top w:val="nil"/>
              <w:left w:val="nil"/>
              <w:bottom w:val="nil"/>
              <w:right w:val="single" w:sz="4" w:space="0" w:color="auto"/>
            </w:tcBorders>
            <w:shd w:val="clear" w:color="auto" w:fill="auto"/>
            <w:noWrap/>
            <w:hideMark/>
          </w:tcPr>
          <w:p w:rsidR="006C64A4" w:rsidRPr="00F11DAE" w:rsidRDefault="006C64A4" w:rsidP="003F1248">
            <w:pPr>
              <w:jc w:val="center"/>
              <w:rPr>
                <w:color w:val="000000"/>
              </w:rPr>
            </w:pPr>
            <w:r w:rsidRPr="00F11DAE">
              <w:rPr>
                <w:color w:val="000000"/>
              </w:rPr>
              <w:t>R$ 345,00</w:t>
            </w:r>
          </w:p>
        </w:tc>
      </w:tr>
      <w:tr w:rsidR="006C64A4" w:rsidRPr="00F11DAE" w:rsidTr="00472D17">
        <w:trPr>
          <w:trHeight w:val="2256"/>
        </w:trPr>
        <w:tc>
          <w:tcPr>
            <w:tcW w:w="861" w:type="dxa"/>
            <w:tcBorders>
              <w:top w:val="single" w:sz="4" w:space="0" w:color="auto"/>
              <w:left w:val="single" w:sz="4" w:space="0" w:color="auto"/>
              <w:bottom w:val="single" w:sz="4" w:space="0" w:color="auto"/>
              <w:right w:val="single" w:sz="4" w:space="0" w:color="auto"/>
            </w:tcBorders>
            <w:shd w:val="clear" w:color="auto" w:fill="auto"/>
            <w:hideMark/>
          </w:tcPr>
          <w:p w:rsidR="006C64A4" w:rsidRPr="00F11DAE" w:rsidRDefault="006C64A4" w:rsidP="003F1248">
            <w:pPr>
              <w:jc w:val="center"/>
              <w:rPr>
                <w:b/>
                <w:bCs/>
                <w:color w:val="000000"/>
              </w:rPr>
            </w:pPr>
            <w:r w:rsidRPr="00F11DAE">
              <w:rPr>
                <w:b/>
                <w:bCs/>
                <w:color w:val="000000"/>
              </w:rPr>
              <w:t>9</w:t>
            </w:r>
          </w:p>
        </w:tc>
        <w:tc>
          <w:tcPr>
            <w:tcW w:w="6520" w:type="dxa"/>
            <w:tcBorders>
              <w:top w:val="single" w:sz="4" w:space="0" w:color="auto"/>
              <w:left w:val="nil"/>
              <w:bottom w:val="single" w:sz="4" w:space="0" w:color="auto"/>
              <w:right w:val="single" w:sz="4" w:space="0" w:color="auto"/>
            </w:tcBorders>
            <w:shd w:val="clear" w:color="auto" w:fill="auto"/>
            <w:hideMark/>
          </w:tcPr>
          <w:p w:rsidR="006C64A4" w:rsidRPr="00F11DAE" w:rsidRDefault="006C64A4" w:rsidP="003F1248">
            <w:pPr>
              <w:rPr>
                <w:b/>
                <w:bCs/>
                <w:color w:val="000000"/>
              </w:rPr>
            </w:pPr>
            <w:r w:rsidRPr="00F11DAE">
              <w:rPr>
                <w:b/>
                <w:bCs/>
                <w:color w:val="000000"/>
              </w:rPr>
              <w:t xml:space="preserve">MACA MÓVEL: : </w:t>
            </w:r>
            <w:r w:rsidRPr="00F11DAE">
              <w:rPr>
                <w:color w:val="000000"/>
              </w:rPr>
              <w:t xml:space="preserve"> Estrutura construída em tubos redondos inoxidável com acabamento polido (grades), rodas giratórias de 6 de diâmetro, (mínimo), com aro de borracha termoplástica, sendo duas com freio em diagonal. Leito removível em chapa de aço inoxidável nº. 20  padrão 304, grades laterais em tubos de aço inoxidável e para choque de polietileno em toda volta. Cabeceira regulável em altura por meio de cremalheiras, sistema de amortecedor do leito com 04 pistões. Acessórios: 01 suporte de soro em aço inoxidável e 01 colchonete revestido em napa com zíper. Dimensões aproximadamente: 0,60 m largura x 1,90 m comprimento x 0,80 m altura.</w:t>
            </w:r>
          </w:p>
        </w:tc>
        <w:tc>
          <w:tcPr>
            <w:tcW w:w="709" w:type="dxa"/>
            <w:tcBorders>
              <w:top w:val="single" w:sz="4" w:space="0" w:color="auto"/>
              <w:left w:val="nil"/>
              <w:bottom w:val="single" w:sz="4" w:space="0" w:color="auto"/>
              <w:right w:val="single" w:sz="4" w:space="0" w:color="auto"/>
            </w:tcBorders>
            <w:shd w:val="clear" w:color="auto" w:fill="auto"/>
            <w:hideMark/>
          </w:tcPr>
          <w:p w:rsidR="006C64A4" w:rsidRPr="00F11DAE" w:rsidRDefault="006C64A4" w:rsidP="003F1248">
            <w:pPr>
              <w:jc w:val="center"/>
              <w:rPr>
                <w:color w:val="000000"/>
              </w:rPr>
            </w:pPr>
            <w:r w:rsidRPr="00F11DAE">
              <w:rPr>
                <w:color w:val="000000"/>
              </w:rPr>
              <w:t>4</w:t>
            </w:r>
          </w:p>
        </w:tc>
        <w:tc>
          <w:tcPr>
            <w:tcW w:w="1134" w:type="dxa"/>
            <w:tcBorders>
              <w:top w:val="single" w:sz="4" w:space="0" w:color="auto"/>
              <w:left w:val="nil"/>
              <w:bottom w:val="single" w:sz="4" w:space="0" w:color="auto"/>
              <w:right w:val="single" w:sz="4" w:space="0" w:color="auto"/>
            </w:tcBorders>
            <w:shd w:val="clear" w:color="auto" w:fill="auto"/>
            <w:hideMark/>
          </w:tcPr>
          <w:p w:rsidR="006C64A4" w:rsidRPr="00F11DAE" w:rsidRDefault="006C64A4" w:rsidP="003F1248">
            <w:pPr>
              <w:jc w:val="center"/>
              <w:rPr>
                <w:color w:val="000000"/>
              </w:rPr>
            </w:pPr>
            <w:r w:rsidRPr="00F11DAE">
              <w:rPr>
                <w:b/>
                <w:color w:val="000000"/>
              </w:rPr>
              <w:t>ROTAL</w:t>
            </w:r>
          </w:p>
        </w:tc>
        <w:tc>
          <w:tcPr>
            <w:tcW w:w="1134" w:type="dxa"/>
            <w:tcBorders>
              <w:top w:val="single" w:sz="4" w:space="0" w:color="auto"/>
              <w:left w:val="nil"/>
              <w:bottom w:val="single" w:sz="4" w:space="0" w:color="auto"/>
              <w:right w:val="single" w:sz="4" w:space="0" w:color="auto"/>
            </w:tcBorders>
            <w:shd w:val="clear" w:color="auto" w:fill="auto"/>
            <w:hideMark/>
          </w:tcPr>
          <w:p w:rsidR="006C64A4" w:rsidRPr="00F11DAE" w:rsidRDefault="006C64A4" w:rsidP="003F1248">
            <w:pPr>
              <w:jc w:val="center"/>
              <w:rPr>
                <w:color w:val="000000"/>
              </w:rPr>
            </w:pPr>
            <w:r w:rsidRPr="00F11DAE">
              <w:rPr>
                <w:color w:val="000000"/>
              </w:rPr>
              <w:t>RT-20.201-D</w:t>
            </w:r>
          </w:p>
        </w:tc>
        <w:tc>
          <w:tcPr>
            <w:tcW w:w="1559" w:type="dxa"/>
            <w:tcBorders>
              <w:top w:val="single" w:sz="4" w:space="0" w:color="auto"/>
              <w:left w:val="nil"/>
              <w:bottom w:val="single" w:sz="4" w:space="0" w:color="auto"/>
              <w:right w:val="single" w:sz="4" w:space="0" w:color="auto"/>
            </w:tcBorders>
            <w:shd w:val="clear" w:color="auto" w:fill="auto"/>
            <w:hideMark/>
          </w:tcPr>
          <w:p w:rsidR="006C64A4" w:rsidRPr="00F11DAE" w:rsidRDefault="006C64A4" w:rsidP="003F1248">
            <w:pPr>
              <w:jc w:val="center"/>
              <w:rPr>
                <w:color w:val="000000"/>
              </w:rPr>
            </w:pPr>
            <w:r w:rsidRPr="00F11DAE">
              <w:rPr>
                <w:color w:val="000000"/>
              </w:rPr>
              <w:t>R$ 2.771,25</w:t>
            </w:r>
          </w:p>
        </w:tc>
        <w:tc>
          <w:tcPr>
            <w:tcW w:w="1701" w:type="dxa"/>
            <w:tcBorders>
              <w:top w:val="single" w:sz="4" w:space="0" w:color="auto"/>
              <w:left w:val="nil"/>
              <w:bottom w:val="single" w:sz="4" w:space="0" w:color="auto"/>
              <w:right w:val="single" w:sz="4" w:space="0" w:color="auto"/>
            </w:tcBorders>
            <w:shd w:val="clear" w:color="auto" w:fill="auto"/>
            <w:hideMark/>
          </w:tcPr>
          <w:p w:rsidR="006C64A4" w:rsidRPr="00F11DAE" w:rsidRDefault="006C64A4" w:rsidP="003F1248">
            <w:pPr>
              <w:jc w:val="center"/>
              <w:rPr>
                <w:color w:val="000000"/>
              </w:rPr>
            </w:pPr>
            <w:r w:rsidRPr="00F11DAE">
              <w:rPr>
                <w:color w:val="000000"/>
              </w:rPr>
              <w:t>0,00%</w:t>
            </w:r>
          </w:p>
        </w:tc>
        <w:tc>
          <w:tcPr>
            <w:tcW w:w="1276" w:type="dxa"/>
            <w:tcBorders>
              <w:top w:val="single" w:sz="4" w:space="0" w:color="auto"/>
              <w:left w:val="nil"/>
              <w:bottom w:val="single" w:sz="4" w:space="0" w:color="auto"/>
              <w:right w:val="single" w:sz="4" w:space="0" w:color="auto"/>
            </w:tcBorders>
            <w:shd w:val="clear" w:color="auto" w:fill="auto"/>
            <w:noWrap/>
            <w:hideMark/>
          </w:tcPr>
          <w:p w:rsidR="006C64A4" w:rsidRPr="00F11DAE" w:rsidRDefault="006C64A4" w:rsidP="003F1248">
            <w:pPr>
              <w:jc w:val="center"/>
              <w:rPr>
                <w:color w:val="000000"/>
              </w:rPr>
            </w:pPr>
            <w:r w:rsidRPr="00F11DAE">
              <w:rPr>
                <w:color w:val="000000"/>
              </w:rPr>
              <w:t>R$ 2.771,25</w:t>
            </w:r>
          </w:p>
        </w:tc>
      </w:tr>
      <w:tr w:rsidR="006C64A4" w:rsidRPr="00F11DAE" w:rsidTr="00472D17">
        <w:trPr>
          <w:trHeight w:val="801"/>
        </w:trPr>
        <w:tc>
          <w:tcPr>
            <w:tcW w:w="861" w:type="dxa"/>
            <w:tcBorders>
              <w:top w:val="nil"/>
              <w:left w:val="single" w:sz="4" w:space="0" w:color="auto"/>
              <w:bottom w:val="single" w:sz="4" w:space="0" w:color="auto"/>
              <w:right w:val="single" w:sz="4" w:space="0" w:color="auto"/>
            </w:tcBorders>
            <w:shd w:val="clear" w:color="auto" w:fill="auto"/>
            <w:hideMark/>
          </w:tcPr>
          <w:p w:rsidR="006C64A4" w:rsidRPr="00F11DAE" w:rsidRDefault="006C64A4" w:rsidP="003F1248">
            <w:pPr>
              <w:jc w:val="center"/>
              <w:rPr>
                <w:b/>
                <w:bCs/>
                <w:color w:val="000000"/>
              </w:rPr>
            </w:pPr>
            <w:r w:rsidRPr="00F11DAE">
              <w:rPr>
                <w:b/>
                <w:bCs/>
                <w:color w:val="000000"/>
              </w:rPr>
              <w:t>10</w:t>
            </w:r>
          </w:p>
        </w:tc>
        <w:tc>
          <w:tcPr>
            <w:tcW w:w="6520" w:type="dxa"/>
            <w:tcBorders>
              <w:top w:val="nil"/>
              <w:left w:val="nil"/>
              <w:bottom w:val="single" w:sz="4" w:space="0" w:color="auto"/>
              <w:right w:val="single" w:sz="4" w:space="0" w:color="auto"/>
            </w:tcBorders>
            <w:shd w:val="clear" w:color="auto" w:fill="auto"/>
            <w:hideMark/>
          </w:tcPr>
          <w:p w:rsidR="006C64A4" w:rsidRPr="00F11DAE" w:rsidRDefault="006C64A4" w:rsidP="003F1248">
            <w:pPr>
              <w:jc w:val="both"/>
              <w:rPr>
                <w:b/>
                <w:bCs/>
                <w:color w:val="000000"/>
              </w:rPr>
            </w:pPr>
            <w:r w:rsidRPr="00F11DAE">
              <w:rPr>
                <w:b/>
                <w:bCs/>
                <w:color w:val="000000"/>
              </w:rPr>
              <w:t>CARRO PARA TRANSPORTE DE ROUPA SUJA HOSPITALAR:</w:t>
            </w:r>
            <w:r w:rsidRPr="00F11DAE">
              <w:rPr>
                <w:color w:val="000000"/>
              </w:rPr>
              <w:t xml:space="preserve"> em aço inoxidável, hermeticamente fechado. Dimensões: 1,60m comprimento, 0,80m largura x 0,90m altura.</w:t>
            </w:r>
          </w:p>
        </w:tc>
        <w:tc>
          <w:tcPr>
            <w:tcW w:w="709" w:type="dxa"/>
            <w:tcBorders>
              <w:top w:val="nil"/>
              <w:left w:val="nil"/>
              <w:bottom w:val="single" w:sz="4" w:space="0" w:color="auto"/>
              <w:right w:val="single" w:sz="4" w:space="0" w:color="auto"/>
            </w:tcBorders>
            <w:shd w:val="clear" w:color="auto" w:fill="auto"/>
            <w:hideMark/>
          </w:tcPr>
          <w:p w:rsidR="006C64A4" w:rsidRPr="00F11DAE" w:rsidRDefault="006C64A4" w:rsidP="003F1248">
            <w:pPr>
              <w:jc w:val="center"/>
              <w:rPr>
                <w:color w:val="000000"/>
              </w:rPr>
            </w:pPr>
            <w:r w:rsidRPr="00F11DAE">
              <w:rPr>
                <w:color w:val="000000"/>
              </w:rPr>
              <w:t>2</w:t>
            </w:r>
          </w:p>
        </w:tc>
        <w:tc>
          <w:tcPr>
            <w:tcW w:w="1134" w:type="dxa"/>
            <w:tcBorders>
              <w:top w:val="nil"/>
              <w:left w:val="nil"/>
              <w:bottom w:val="single" w:sz="4" w:space="0" w:color="auto"/>
              <w:right w:val="single" w:sz="4" w:space="0" w:color="auto"/>
            </w:tcBorders>
            <w:shd w:val="clear" w:color="auto" w:fill="auto"/>
            <w:hideMark/>
          </w:tcPr>
          <w:p w:rsidR="006C64A4" w:rsidRPr="00F11DAE" w:rsidRDefault="006C64A4" w:rsidP="003F1248">
            <w:pPr>
              <w:jc w:val="center"/>
              <w:rPr>
                <w:b/>
                <w:bCs/>
                <w:color w:val="000000"/>
              </w:rPr>
            </w:pPr>
            <w:r w:rsidRPr="00F11DAE">
              <w:rPr>
                <w:b/>
                <w:bCs/>
                <w:color w:val="000000"/>
              </w:rPr>
              <w:t>ROTAL</w:t>
            </w:r>
          </w:p>
        </w:tc>
        <w:tc>
          <w:tcPr>
            <w:tcW w:w="1134" w:type="dxa"/>
            <w:tcBorders>
              <w:top w:val="nil"/>
              <w:left w:val="nil"/>
              <w:bottom w:val="single" w:sz="4" w:space="0" w:color="auto"/>
              <w:right w:val="single" w:sz="4" w:space="0" w:color="auto"/>
            </w:tcBorders>
            <w:shd w:val="clear" w:color="auto" w:fill="auto"/>
            <w:hideMark/>
          </w:tcPr>
          <w:p w:rsidR="006C64A4" w:rsidRPr="00F11DAE" w:rsidRDefault="006C64A4" w:rsidP="003F1248">
            <w:pPr>
              <w:jc w:val="center"/>
              <w:rPr>
                <w:b/>
                <w:bCs/>
                <w:color w:val="000000"/>
              </w:rPr>
            </w:pPr>
            <w:r w:rsidRPr="00F11DAE">
              <w:rPr>
                <w:b/>
                <w:bCs/>
                <w:color w:val="000000"/>
              </w:rPr>
              <w:t>RT-20.109</w:t>
            </w:r>
          </w:p>
        </w:tc>
        <w:tc>
          <w:tcPr>
            <w:tcW w:w="1559" w:type="dxa"/>
            <w:tcBorders>
              <w:top w:val="nil"/>
              <w:left w:val="nil"/>
              <w:bottom w:val="single" w:sz="4" w:space="0" w:color="auto"/>
              <w:right w:val="single" w:sz="4" w:space="0" w:color="auto"/>
            </w:tcBorders>
            <w:shd w:val="clear" w:color="auto" w:fill="auto"/>
            <w:hideMark/>
          </w:tcPr>
          <w:p w:rsidR="006C64A4" w:rsidRPr="00F11DAE" w:rsidRDefault="006C64A4" w:rsidP="003F1248">
            <w:pPr>
              <w:jc w:val="center"/>
              <w:rPr>
                <w:color w:val="000000"/>
              </w:rPr>
            </w:pPr>
            <w:r w:rsidRPr="00F11DAE">
              <w:rPr>
                <w:color w:val="000000"/>
              </w:rPr>
              <w:t>R$ 3.500,00</w:t>
            </w:r>
          </w:p>
        </w:tc>
        <w:tc>
          <w:tcPr>
            <w:tcW w:w="1701" w:type="dxa"/>
            <w:tcBorders>
              <w:top w:val="nil"/>
              <w:left w:val="nil"/>
              <w:bottom w:val="single" w:sz="4" w:space="0" w:color="auto"/>
              <w:right w:val="single" w:sz="4" w:space="0" w:color="auto"/>
            </w:tcBorders>
            <w:shd w:val="clear" w:color="auto" w:fill="auto"/>
            <w:hideMark/>
          </w:tcPr>
          <w:p w:rsidR="006C64A4" w:rsidRPr="00F11DAE" w:rsidRDefault="006C64A4" w:rsidP="003F1248">
            <w:pPr>
              <w:jc w:val="center"/>
              <w:rPr>
                <w:color w:val="000000"/>
              </w:rPr>
            </w:pPr>
            <w:r w:rsidRPr="00F11DAE">
              <w:rPr>
                <w:color w:val="000000"/>
              </w:rPr>
              <w:t>0,00%</w:t>
            </w:r>
          </w:p>
        </w:tc>
        <w:tc>
          <w:tcPr>
            <w:tcW w:w="1276" w:type="dxa"/>
            <w:tcBorders>
              <w:top w:val="nil"/>
              <w:left w:val="nil"/>
              <w:bottom w:val="single" w:sz="4" w:space="0" w:color="auto"/>
              <w:right w:val="single" w:sz="4" w:space="0" w:color="auto"/>
            </w:tcBorders>
            <w:shd w:val="clear" w:color="auto" w:fill="auto"/>
            <w:hideMark/>
          </w:tcPr>
          <w:p w:rsidR="006C64A4" w:rsidRPr="00F11DAE" w:rsidRDefault="006C64A4" w:rsidP="003F1248">
            <w:pPr>
              <w:jc w:val="center"/>
              <w:rPr>
                <w:color w:val="000000"/>
              </w:rPr>
            </w:pPr>
            <w:r w:rsidRPr="00F11DAE">
              <w:rPr>
                <w:color w:val="000000"/>
              </w:rPr>
              <w:t>R$ 3.500,00</w:t>
            </w:r>
          </w:p>
        </w:tc>
      </w:tr>
    </w:tbl>
    <w:p w:rsidR="006C64A4" w:rsidRPr="00F11DAE" w:rsidRDefault="006C64A4" w:rsidP="006C64A4">
      <w:pPr>
        <w:autoSpaceDE w:val="0"/>
        <w:autoSpaceDN w:val="0"/>
        <w:adjustRightInd w:val="0"/>
        <w:spacing w:after="120" w:line="360" w:lineRule="auto"/>
        <w:jc w:val="center"/>
        <w:rPr>
          <w:color w:val="000000"/>
        </w:rPr>
      </w:pPr>
    </w:p>
    <w:p w:rsidR="006C64A4" w:rsidRPr="00F11DAE" w:rsidRDefault="006C64A4" w:rsidP="006C64A4">
      <w:pPr>
        <w:autoSpaceDE w:val="0"/>
        <w:autoSpaceDN w:val="0"/>
        <w:adjustRightInd w:val="0"/>
        <w:spacing w:after="120" w:line="360" w:lineRule="auto"/>
        <w:jc w:val="center"/>
        <w:rPr>
          <w:color w:val="000000"/>
        </w:rPr>
      </w:pPr>
    </w:p>
    <w:p w:rsidR="00EF6150" w:rsidRPr="00545088" w:rsidRDefault="00EF6150" w:rsidP="00EF6150">
      <w:pPr>
        <w:spacing w:line="360" w:lineRule="auto"/>
        <w:jc w:val="center"/>
        <w:rPr>
          <w:b/>
          <w:bCs/>
          <w:sz w:val="24"/>
          <w:szCs w:val="24"/>
        </w:rPr>
      </w:pPr>
    </w:p>
    <w:p w:rsidR="00EF6150" w:rsidRPr="00545088" w:rsidRDefault="00EF6150" w:rsidP="00EF6150">
      <w:pPr>
        <w:spacing w:line="360" w:lineRule="auto"/>
        <w:jc w:val="center"/>
        <w:rPr>
          <w:b/>
          <w:bCs/>
          <w:sz w:val="24"/>
          <w:szCs w:val="24"/>
        </w:rPr>
      </w:pPr>
    </w:p>
    <w:p w:rsidR="00963A73" w:rsidRPr="00545088" w:rsidRDefault="00963A73" w:rsidP="00963A73">
      <w:pPr>
        <w:pStyle w:val="PargrafodaLista"/>
        <w:shd w:val="clear" w:color="auto" w:fill="FFFFFF"/>
        <w:tabs>
          <w:tab w:val="left" w:pos="993"/>
        </w:tabs>
        <w:spacing w:line="360" w:lineRule="auto"/>
        <w:ind w:left="0"/>
        <w:jc w:val="center"/>
        <w:rPr>
          <w:rFonts w:ascii="Times New Roman" w:hAnsi="Times New Roman" w:cs="Times New Roman"/>
          <w:b/>
          <w:bCs/>
          <w:sz w:val="24"/>
          <w:szCs w:val="24"/>
          <w:highlight w:val="yellow"/>
        </w:rPr>
      </w:pPr>
    </w:p>
    <w:p w:rsidR="00963A73" w:rsidRPr="00545088" w:rsidRDefault="00963A73" w:rsidP="00961E50">
      <w:pPr>
        <w:pStyle w:val="PargrafodaLista"/>
        <w:shd w:val="clear" w:color="auto" w:fill="FFFFFF"/>
        <w:tabs>
          <w:tab w:val="left" w:pos="993"/>
        </w:tabs>
        <w:spacing w:line="360" w:lineRule="auto"/>
        <w:ind w:left="0"/>
        <w:jc w:val="center"/>
        <w:rPr>
          <w:rFonts w:ascii="Times New Roman" w:hAnsi="Times New Roman" w:cs="Times New Roman"/>
          <w:b/>
          <w:bCs/>
        </w:rPr>
        <w:sectPr w:rsidR="00963A73" w:rsidRPr="00545088" w:rsidSect="006C64A4">
          <w:headerReference w:type="default" r:id="rId40"/>
          <w:footerReference w:type="default" r:id="rId41"/>
          <w:headerReference w:type="first" r:id="rId42"/>
          <w:footerReference w:type="first" r:id="rId43"/>
          <w:pgSz w:w="16840" w:h="11907" w:orient="landscape" w:code="9"/>
          <w:pgMar w:top="851" w:right="238" w:bottom="851" w:left="851" w:header="284" w:footer="0" w:gutter="567"/>
          <w:pgNumType w:start="0"/>
          <w:cols w:space="720"/>
          <w:titlePg/>
          <w:docGrid w:linePitch="272"/>
        </w:sectPr>
      </w:pPr>
    </w:p>
    <w:p w:rsidR="00D75CD7" w:rsidRDefault="00D75CD7" w:rsidP="003F1248">
      <w:pPr>
        <w:jc w:val="center"/>
        <w:rPr>
          <w:b/>
        </w:rPr>
      </w:pPr>
    </w:p>
    <w:p w:rsidR="003F1248" w:rsidRPr="00F11DAE" w:rsidRDefault="003F1248" w:rsidP="003F1248">
      <w:pPr>
        <w:jc w:val="center"/>
        <w:rPr>
          <w:b/>
        </w:rPr>
      </w:pPr>
      <w:r w:rsidRPr="00F11DAE">
        <w:rPr>
          <w:b/>
        </w:rPr>
        <w:t>ANEXO IV</w:t>
      </w:r>
      <w:r>
        <w:rPr>
          <w:b/>
        </w:rPr>
        <w:t xml:space="preserve"> DO TR</w:t>
      </w:r>
    </w:p>
    <w:p w:rsidR="003F1248" w:rsidRPr="00F11DAE" w:rsidRDefault="003F1248" w:rsidP="003F1248">
      <w:pPr>
        <w:jc w:val="center"/>
        <w:rPr>
          <w:b/>
        </w:rPr>
      </w:pPr>
    </w:p>
    <w:p w:rsidR="003F1248" w:rsidRPr="00F11DAE" w:rsidRDefault="003F1248" w:rsidP="003F1248">
      <w:pPr>
        <w:jc w:val="center"/>
        <w:rPr>
          <w:b/>
          <w:color w:val="000000"/>
        </w:rPr>
      </w:pPr>
      <w:r w:rsidRPr="00F11DAE">
        <w:rPr>
          <w:b/>
          <w:color w:val="000000"/>
        </w:rPr>
        <w:t xml:space="preserve">EQUIPE MÍNIMA ESTIMADA DE PROFISSIONAIS </w:t>
      </w:r>
    </w:p>
    <w:p w:rsidR="003F1248" w:rsidRPr="00F11DAE" w:rsidRDefault="003F1248" w:rsidP="003F1248">
      <w:pPr>
        <w:autoSpaceDE w:val="0"/>
        <w:autoSpaceDN w:val="0"/>
        <w:adjustRightInd w:val="0"/>
        <w:spacing w:after="120" w:line="360" w:lineRule="auto"/>
        <w:jc w:val="center"/>
        <w:rPr>
          <w:color w:val="000000"/>
        </w:rPr>
      </w:pPr>
    </w:p>
    <w:p w:rsidR="003F1248" w:rsidRPr="00F11DAE" w:rsidRDefault="003F1248" w:rsidP="003F1248">
      <w:pPr>
        <w:autoSpaceDE w:val="0"/>
        <w:autoSpaceDN w:val="0"/>
        <w:adjustRightInd w:val="0"/>
        <w:spacing w:after="120" w:line="360" w:lineRule="auto"/>
        <w:jc w:val="center"/>
        <w:rPr>
          <w:color w:val="000000"/>
        </w:rPr>
      </w:pPr>
    </w:p>
    <w:tbl>
      <w:tblPr>
        <w:tblW w:w="6660" w:type="dxa"/>
        <w:jc w:val="center"/>
        <w:tblInd w:w="60" w:type="dxa"/>
        <w:tblCellMar>
          <w:left w:w="70" w:type="dxa"/>
          <w:right w:w="70" w:type="dxa"/>
        </w:tblCellMar>
        <w:tblLook w:val="04A0" w:firstRow="1" w:lastRow="0" w:firstColumn="1" w:lastColumn="0" w:noHBand="0" w:noVBand="1"/>
      </w:tblPr>
      <w:tblGrid>
        <w:gridCol w:w="960"/>
        <w:gridCol w:w="5700"/>
      </w:tblGrid>
      <w:tr w:rsidR="003F1248" w:rsidRPr="00F11DAE" w:rsidTr="003F124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F1248" w:rsidRPr="00F11DAE" w:rsidRDefault="003F1248" w:rsidP="003F1248">
            <w:pPr>
              <w:jc w:val="center"/>
              <w:rPr>
                <w:b/>
                <w:bCs/>
                <w:color w:val="000000"/>
              </w:rPr>
            </w:pPr>
            <w:r w:rsidRPr="00F11DAE">
              <w:rPr>
                <w:b/>
                <w:bCs/>
                <w:color w:val="000000"/>
              </w:rPr>
              <w:t xml:space="preserve">ITEM </w:t>
            </w:r>
          </w:p>
        </w:tc>
        <w:tc>
          <w:tcPr>
            <w:tcW w:w="5700" w:type="dxa"/>
            <w:tcBorders>
              <w:top w:val="single" w:sz="4" w:space="0" w:color="auto"/>
              <w:left w:val="nil"/>
              <w:bottom w:val="single" w:sz="4" w:space="0" w:color="auto"/>
              <w:right w:val="single" w:sz="4" w:space="0" w:color="auto"/>
            </w:tcBorders>
            <w:shd w:val="clear" w:color="000000" w:fill="BFBFBF"/>
            <w:vAlign w:val="bottom"/>
            <w:hideMark/>
          </w:tcPr>
          <w:p w:rsidR="003F1248" w:rsidRPr="00F11DAE" w:rsidRDefault="003F1248" w:rsidP="003F1248">
            <w:pPr>
              <w:jc w:val="center"/>
              <w:rPr>
                <w:b/>
                <w:bCs/>
                <w:color w:val="000000"/>
              </w:rPr>
            </w:pPr>
            <w:r w:rsidRPr="00F11DAE">
              <w:rPr>
                <w:b/>
                <w:bCs/>
                <w:color w:val="000000"/>
              </w:rPr>
              <w:t>CATEGORIA</w:t>
            </w:r>
          </w:p>
        </w:tc>
      </w:tr>
      <w:tr w:rsidR="003F1248" w:rsidRPr="00F11DAE" w:rsidTr="003F12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F1248" w:rsidRPr="00F11DAE" w:rsidRDefault="003F1248" w:rsidP="003F1248">
            <w:pPr>
              <w:jc w:val="center"/>
              <w:rPr>
                <w:color w:val="000000"/>
              </w:rPr>
            </w:pPr>
            <w:r w:rsidRPr="00F11DAE">
              <w:rPr>
                <w:color w:val="000000"/>
              </w:rPr>
              <w:t>1</w:t>
            </w:r>
          </w:p>
        </w:tc>
        <w:tc>
          <w:tcPr>
            <w:tcW w:w="5700" w:type="dxa"/>
            <w:tcBorders>
              <w:top w:val="nil"/>
              <w:left w:val="nil"/>
              <w:bottom w:val="single" w:sz="4" w:space="0" w:color="auto"/>
              <w:right w:val="single" w:sz="4" w:space="0" w:color="auto"/>
            </w:tcBorders>
            <w:shd w:val="clear" w:color="auto" w:fill="auto"/>
            <w:vAlign w:val="bottom"/>
            <w:hideMark/>
          </w:tcPr>
          <w:p w:rsidR="003F1248" w:rsidRPr="00F11DAE" w:rsidRDefault="003F1248" w:rsidP="003F1248">
            <w:pPr>
              <w:rPr>
                <w:color w:val="000000"/>
              </w:rPr>
            </w:pPr>
            <w:r w:rsidRPr="00F11DAE">
              <w:rPr>
                <w:color w:val="000000"/>
              </w:rPr>
              <w:t xml:space="preserve">Médico - </w:t>
            </w:r>
            <w:proofErr w:type="spellStart"/>
            <w:r w:rsidRPr="00F11DAE">
              <w:rPr>
                <w:color w:val="000000"/>
              </w:rPr>
              <w:t>Ultrassonografista</w:t>
            </w:r>
            <w:proofErr w:type="spellEnd"/>
            <w:r w:rsidRPr="00F11DAE">
              <w:rPr>
                <w:color w:val="000000"/>
              </w:rPr>
              <w:t xml:space="preserve">/com especialização </w:t>
            </w:r>
            <w:proofErr w:type="spellStart"/>
            <w:r w:rsidRPr="00F11DAE">
              <w:rPr>
                <w:color w:val="000000"/>
              </w:rPr>
              <w:t>doppler</w:t>
            </w:r>
            <w:proofErr w:type="spellEnd"/>
          </w:p>
        </w:tc>
      </w:tr>
      <w:tr w:rsidR="003F1248" w:rsidRPr="00F11DAE" w:rsidTr="003F12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F1248" w:rsidRPr="00F11DAE" w:rsidRDefault="003F1248" w:rsidP="003F1248">
            <w:pPr>
              <w:jc w:val="center"/>
              <w:rPr>
                <w:color w:val="000000"/>
              </w:rPr>
            </w:pPr>
            <w:r w:rsidRPr="00F11DAE">
              <w:rPr>
                <w:color w:val="000000"/>
              </w:rPr>
              <w:t>2</w:t>
            </w:r>
          </w:p>
        </w:tc>
        <w:tc>
          <w:tcPr>
            <w:tcW w:w="5700" w:type="dxa"/>
            <w:tcBorders>
              <w:top w:val="nil"/>
              <w:left w:val="nil"/>
              <w:bottom w:val="single" w:sz="4" w:space="0" w:color="auto"/>
              <w:right w:val="single" w:sz="4" w:space="0" w:color="auto"/>
            </w:tcBorders>
            <w:shd w:val="clear" w:color="auto" w:fill="auto"/>
            <w:vAlign w:val="bottom"/>
            <w:hideMark/>
          </w:tcPr>
          <w:p w:rsidR="003F1248" w:rsidRPr="00F11DAE" w:rsidRDefault="003F1248" w:rsidP="003F1248">
            <w:pPr>
              <w:rPr>
                <w:color w:val="000000"/>
              </w:rPr>
            </w:pPr>
            <w:r w:rsidRPr="00F11DAE">
              <w:rPr>
                <w:color w:val="000000"/>
              </w:rPr>
              <w:t>Médico - Endoscopia</w:t>
            </w:r>
          </w:p>
        </w:tc>
      </w:tr>
      <w:tr w:rsidR="003F1248" w:rsidRPr="00F11DAE" w:rsidTr="003F12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F1248" w:rsidRPr="00F11DAE" w:rsidRDefault="003F1248" w:rsidP="003F1248">
            <w:pPr>
              <w:jc w:val="center"/>
              <w:rPr>
                <w:color w:val="000000"/>
              </w:rPr>
            </w:pPr>
            <w:r w:rsidRPr="00F11DAE">
              <w:rPr>
                <w:color w:val="000000"/>
              </w:rPr>
              <w:t>3</w:t>
            </w:r>
          </w:p>
        </w:tc>
        <w:tc>
          <w:tcPr>
            <w:tcW w:w="5700" w:type="dxa"/>
            <w:tcBorders>
              <w:top w:val="nil"/>
              <w:left w:val="nil"/>
              <w:bottom w:val="single" w:sz="4" w:space="0" w:color="auto"/>
              <w:right w:val="single" w:sz="4" w:space="0" w:color="auto"/>
            </w:tcBorders>
            <w:shd w:val="clear" w:color="auto" w:fill="auto"/>
            <w:vAlign w:val="bottom"/>
            <w:hideMark/>
          </w:tcPr>
          <w:p w:rsidR="003F1248" w:rsidRPr="00F11DAE" w:rsidRDefault="003F1248" w:rsidP="003F1248">
            <w:pPr>
              <w:rPr>
                <w:color w:val="000000"/>
              </w:rPr>
            </w:pPr>
            <w:r w:rsidRPr="00F11DAE">
              <w:rPr>
                <w:color w:val="000000"/>
              </w:rPr>
              <w:t>Médico - Broncoscopia</w:t>
            </w:r>
          </w:p>
        </w:tc>
      </w:tr>
      <w:tr w:rsidR="003F1248" w:rsidRPr="00F11DAE" w:rsidTr="003F12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F1248" w:rsidRPr="00F11DAE" w:rsidRDefault="003F1248" w:rsidP="003F1248">
            <w:pPr>
              <w:jc w:val="center"/>
              <w:rPr>
                <w:color w:val="000000"/>
              </w:rPr>
            </w:pPr>
            <w:r w:rsidRPr="00F11DAE">
              <w:rPr>
                <w:color w:val="000000"/>
              </w:rPr>
              <w:t>4</w:t>
            </w:r>
          </w:p>
        </w:tc>
        <w:tc>
          <w:tcPr>
            <w:tcW w:w="5700" w:type="dxa"/>
            <w:tcBorders>
              <w:top w:val="nil"/>
              <w:left w:val="nil"/>
              <w:bottom w:val="single" w:sz="4" w:space="0" w:color="auto"/>
              <w:right w:val="single" w:sz="4" w:space="0" w:color="auto"/>
            </w:tcBorders>
            <w:shd w:val="clear" w:color="auto" w:fill="auto"/>
            <w:vAlign w:val="bottom"/>
            <w:hideMark/>
          </w:tcPr>
          <w:p w:rsidR="003F1248" w:rsidRPr="00F11DAE" w:rsidRDefault="003F1248" w:rsidP="003F1248">
            <w:pPr>
              <w:rPr>
                <w:color w:val="000000"/>
              </w:rPr>
            </w:pPr>
            <w:r w:rsidRPr="00F11DAE">
              <w:rPr>
                <w:color w:val="000000"/>
              </w:rPr>
              <w:t>Médico Radiologista</w:t>
            </w:r>
          </w:p>
        </w:tc>
      </w:tr>
      <w:tr w:rsidR="003F1248" w:rsidRPr="00F11DAE" w:rsidTr="003F12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F1248" w:rsidRPr="00F11DAE" w:rsidRDefault="003F1248" w:rsidP="003F1248">
            <w:pPr>
              <w:jc w:val="center"/>
              <w:rPr>
                <w:color w:val="000000"/>
              </w:rPr>
            </w:pPr>
            <w:r w:rsidRPr="00F11DAE">
              <w:rPr>
                <w:color w:val="000000"/>
              </w:rPr>
              <w:t>5</w:t>
            </w:r>
          </w:p>
        </w:tc>
        <w:tc>
          <w:tcPr>
            <w:tcW w:w="5700" w:type="dxa"/>
            <w:tcBorders>
              <w:top w:val="nil"/>
              <w:left w:val="nil"/>
              <w:bottom w:val="single" w:sz="4" w:space="0" w:color="auto"/>
              <w:right w:val="single" w:sz="4" w:space="0" w:color="auto"/>
            </w:tcBorders>
            <w:shd w:val="clear" w:color="auto" w:fill="auto"/>
            <w:vAlign w:val="bottom"/>
            <w:hideMark/>
          </w:tcPr>
          <w:p w:rsidR="003F1248" w:rsidRPr="00F11DAE" w:rsidRDefault="003F1248" w:rsidP="003F1248">
            <w:pPr>
              <w:rPr>
                <w:color w:val="000000"/>
              </w:rPr>
            </w:pPr>
            <w:r w:rsidRPr="00F11DAE">
              <w:rPr>
                <w:color w:val="000000"/>
              </w:rPr>
              <w:t xml:space="preserve">Enfermeiro </w:t>
            </w:r>
          </w:p>
        </w:tc>
      </w:tr>
      <w:tr w:rsidR="003F1248" w:rsidRPr="00F11DAE" w:rsidTr="003F12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F1248" w:rsidRPr="00F11DAE" w:rsidRDefault="003F1248" w:rsidP="003F1248">
            <w:pPr>
              <w:jc w:val="center"/>
              <w:rPr>
                <w:color w:val="000000"/>
              </w:rPr>
            </w:pPr>
            <w:r w:rsidRPr="00F11DAE">
              <w:rPr>
                <w:color w:val="000000"/>
              </w:rPr>
              <w:t>6</w:t>
            </w:r>
          </w:p>
        </w:tc>
        <w:tc>
          <w:tcPr>
            <w:tcW w:w="5700" w:type="dxa"/>
            <w:tcBorders>
              <w:top w:val="nil"/>
              <w:left w:val="nil"/>
              <w:bottom w:val="single" w:sz="4" w:space="0" w:color="auto"/>
              <w:right w:val="single" w:sz="4" w:space="0" w:color="auto"/>
            </w:tcBorders>
            <w:shd w:val="clear" w:color="auto" w:fill="auto"/>
            <w:vAlign w:val="bottom"/>
            <w:hideMark/>
          </w:tcPr>
          <w:p w:rsidR="003F1248" w:rsidRPr="00F11DAE" w:rsidRDefault="003F1248" w:rsidP="003F1248">
            <w:pPr>
              <w:rPr>
                <w:color w:val="000000"/>
              </w:rPr>
            </w:pPr>
            <w:r w:rsidRPr="00F11DAE">
              <w:rPr>
                <w:color w:val="000000"/>
              </w:rPr>
              <w:t>Técnico de Enfermagem</w:t>
            </w:r>
          </w:p>
        </w:tc>
      </w:tr>
      <w:tr w:rsidR="003F1248" w:rsidRPr="00F11DAE" w:rsidTr="003F12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F1248" w:rsidRPr="00F11DAE" w:rsidRDefault="003F1248" w:rsidP="003F1248">
            <w:pPr>
              <w:jc w:val="center"/>
              <w:rPr>
                <w:color w:val="000000"/>
              </w:rPr>
            </w:pPr>
            <w:r w:rsidRPr="00F11DAE">
              <w:rPr>
                <w:color w:val="000000"/>
              </w:rPr>
              <w:t>7</w:t>
            </w:r>
          </w:p>
        </w:tc>
        <w:tc>
          <w:tcPr>
            <w:tcW w:w="5700" w:type="dxa"/>
            <w:tcBorders>
              <w:top w:val="nil"/>
              <w:left w:val="nil"/>
              <w:bottom w:val="single" w:sz="4" w:space="0" w:color="auto"/>
              <w:right w:val="single" w:sz="4" w:space="0" w:color="auto"/>
            </w:tcBorders>
            <w:shd w:val="clear" w:color="auto" w:fill="auto"/>
            <w:vAlign w:val="bottom"/>
            <w:hideMark/>
          </w:tcPr>
          <w:p w:rsidR="003F1248" w:rsidRPr="00F11DAE" w:rsidRDefault="003F1248" w:rsidP="003F1248">
            <w:pPr>
              <w:rPr>
                <w:color w:val="000000"/>
              </w:rPr>
            </w:pPr>
            <w:r w:rsidRPr="00F11DAE">
              <w:rPr>
                <w:color w:val="000000"/>
              </w:rPr>
              <w:t>Técnico Radiologia (mama)</w:t>
            </w:r>
          </w:p>
        </w:tc>
      </w:tr>
      <w:tr w:rsidR="003F1248" w:rsidRPr="00F11DAE" w:rsidTr="003F12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F1248" w:rsidRPr="00F11DAE" w:rsidRDefault="003F1248" w:rsidP="003F1248">
            <w:pPr>
              <w:jc w:val="center"/>
              <w:rPr>
                <w:color w:val="000000"/>
              </w:rPr>
            </w:pPr>
            <w:r w:rsidRPr="00F11DAE">
              <w:rPr>
                <w:color w:val="000000"/>
              </w:rPr>
              <w:t>8</w:t>
            </w:r>
          </w:p>
        </w:tc>
        <w:tc>
          <w:tcPr>
            <w:tcW w:w="5700" w:type="dxa"/>
            <w:tcBorders>
              <w:top w:val="nil"/>
              <w:left w:val="nil"/>
              <w:bottom w:val="single" w:sz="4" w:space="0" w:color="auto"/>
              <w:right w:val="single" w:sz="4" w:space="0" w:color="auto"/>
            </w:tcBorders>
            <w:shd w:val="clear" w:color="auto" w:fill="auto"/>
            <w:vAlign w:val="bottom"/>
            <w:hideMark/>
          </w:tcPr>
          <w:p w:rsidR="003F1248" w:rsidRPr="00F11DAE" w:rsidRDefault="003F1248" w:rsidP="003F1248">
            <w:pPr>
              <w:rPr>
                <w:color w:val="000000"/>
              </w:rPr>
            </w:pPr>
            <w:r w:rsidRPr="00F11DAE">
              <w:rPr>
                <w:color w:val="000000"/>
              </w:rPr>
              <w:t>Técnico Radiologia (RM)</w:t>
            </w:r>
          </w:p>
        </w:tc>
      </w:tr>
      <w:tr w:rsidR="003F1248" w:rsidRPr="00F11DAE" w:rsidTr="003F12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F1248" w:rsidRPr="00F11DAE" w:rsidRDefault="003F1248" w:rsidP="003F1248">
            <w:pPr>
              <w:jc w:val="center"/>
              <w:rPr>
                <w:color w:val="000000"/>
              </w:rPr>
            </w:pPr>
            <w:r w:rsidRPr="00F11DAE">
              <w:rPr>
                <w:color w:val="000000"/>
              </w:rPr>
              <w:t>9</w:t>
            </w:r>
          </w:p>
        </w:tc>
        <w:tc>
          <w:tcPr>
            <w:tcW w:w="5700" w:type="dxa"/>
            <w:tcBorders>
              <w:top w:val="nil"/>
              <w:left w:val="nil"/>
              <w:bottom w:val="single" w:sz="4" w:space="0" w:color="auto"/>
              <w:right w:val="single" w:sz="4" w:space="0" w:color="auto"/>
            </w:tcBorders>
            <w:shd w:val="clear" w:color="auto" w:fill="auto"/>
            <w:vAlign w:val="bottom"/>
            <w:hideMark/>
          </w:tcPr>
          <w:p w:rsidR="003F1248" w:rsidRPr="00F11DAE" w:rsidRDefault="003F1248" w:rsidP="003F1248">
            <w:pPr>
              <w:rPr>
                <w:color w:val="000000"/>
              </w:rPr>
            </w:pPr>
            <w:r w:rsidRPr="00F11DAE">
              <w:rPr>
                <w:color w:val="000000"/>
              </w:rPr>
              <w:t>Técnico Radiologia (TC)</w:t>
            </w:r>
          </w:p>
        </w:tc>
      </w:tr>
      <w:tr w:rsidR="003F1248" w:rsidRPr="00F11DAE" w:rsidTr="003F12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F1248" w:rsidRPr="00F11DAE" w:rsidRDefault="003F1248" w:rsidP="003F1248">
            <w:pPr>
              <w:jc w:val="center"/>
              <w:rPr>
                <w:color w:val="000000"/>
              </w:rPr>
            </w:pPr>
            <w:r w:rsidRPr="00F11DAE">
              <w:rPr>
                <w:color w:val="000000"/>
              </w:rPr>
              <w:t>10</w:t>
            </w:r>
          </w:p>
        </w:tc>
        <w:tc>
          <w:tcPr>
            <w:tcW w:w="5700" w:type="dxa"/>
            <w:tcBorders>
              <w:top w:val="nil"/>
              <w:left w:val="nil"/>
              <w:bottom w:val="single" w:sz="4" w:space="0" w:color="auto"/>
              <w:right w:val="single" w:sz="4" w:space="0" w:color="auto"/>
            </w:tcBorders>
            <w:shd w:val="clear" w:color="auto" w:fill="auto"/>
            <w:vAlign w:val="bottom"/>
            <w:hideMark/>
          </w:tcPr>
          <w:p w:rsidR="003F1248" w:rsidRPr="00F11DAE" w:rsidRDefault="003F1248" w:rsidP="003F1248">
            <w:pPr>
              <w:rPr>
                <w:color w:val="000000"/>
              </w:rPr>
            </w:pPr>
            <w:r w:rsidRPr="00F11DAE">
              <w:rPr>
                <w:color w:val="000000"/>
              </w:rPr>
              <w:t>Técnico Radiologia (Raios X)</w:t>
            </w:r>
          </w:p>
        </w:tc>
      </w:tr>
      <w:tr w:rsidR="003F1248" w:rsidRPr="00F11DAE" w:rsidTr="003F12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F1248" w:rsidRPr="00F11DAE" w:rsidRDefault="003F1248" w:rsidP="003F1248">
            <w:pPr>
              <w:jc w:val="center"/>
              <w:rPr>
                <w:color w:val="000000"/>
              </w:rPr>
            </w:pPr>
            <w:r w:rsidRPr="00F11DAE">
              <w:rPr>
                <w:color w:val="000000"/>
              </w:rPr>
              <w:t>11</w:t>
            </w:r>
          </w:p>
        </w:tc>
        <w:tc>
          <w:tcPr>
            <w:tcW w:w="5700" w:type="dxa"/>
            <w:tcBorders>
              <w:top w:val="nil"/>
              <w:left w:val="nil"/>
              <w:bottom w:val="single" w:sz="4" w:space="0" w:color="auto"/>
              <w:right w:val="single" w:sz="4" w:space="0" w:color="auto"/>
            </w:tcBorders>
            <w:shd w:val="clear" w:color="auto" w:fill="auto"/>
            <w:vAlign w:val="bottom"/>
            <w:hideMark/>
          </w:tcPr>
          <w:p w:rsidR="003F1248" w:rsidRPr="00F11DAE" w:rsidRDefault="003F1248" w:rsidP="003F1248">
            <w:pPr>
              <w:rPr>
                <w:color w:val="000000"/>
              </w:rPr>
            </w:pPr>
            <w:r w:rsidRPr="00F11DAE">
              <w:rPr>
                <w:color w:val="000000"/>
              </w:rPr>
              <w:t>Administrador Hospitalar</w:t>
            </w:r>
          </w:p>
        </w:tc>
      </w:tr>
      <w:tr w:rsidR="003F1248" w:rsidRPr="00F11DAE" w:rsidTr="003F12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F1248" w:rsidRPr="00F11DAE" w:rsidRDefault="003F1248" w:rsidP="003F1248">
            <w:pPr>
              <w:jc w:val="center"/>
              <w:rPr>
                <w:color w:val="000000"/>
              </w:rPr>
            </w:pPr>
            <w:r w:rsidRPr="00F11DAE">
              <w:rPr>
                <w:color w:val="000000"/>
              </w:rPr>
              <w:t>12</w:t>
            </w:r>
          </w:p>
        </w:tc>
        <w:tc>
          <w:tcPr>
            <w:tcW w:w="5700" w:type="dxa"/>
            <w:tcBorders>
              <w:top w:val="nil"/>
              <w:left w:val="nil"/>
              <w:bottom w:val="single" w:sz="4" w:space="0" w:color="auto"/>
              <w:right w:val="single" w:sz="4" w:space="0" w:color="auto"/>
            </w:tcBorders>
            <w:shd w:val="clear" w:color="auto" w:fill="auto"/>
            <w:vAlign w:val="bottom"/>
            <w:hideMark/>
          </w:tcPr>
          <w:p w:rsidR="003F1248" w:rsidRPr="00F11DAE" w:rsidRDefault="003F1248" w:rsidP="003F1248">
            <w:pPr>
              <w:rPr>
                <w:color w:val="000000"/>
              </w:rPr>
            </w:pPr>
            <w:r w:rsidRPr="00F11DAE">
              <w:rPr>
                <w:color w:val="000000"/>
              </w:rPr>
              <w:t>Administrativo (informação de produção ambulatorial)</w:t>
            </w:r>
          </w:p>
        </w:tc>
      </w:tr>
      <w:tr w:rsidR="003F1248" w:rsidRPr="00F11DAE" w:rsidTr="003F12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F1248" w:rsidRPr="00F11DAE" w:rsidRDefault="003F1248" w:rsidP="003F1248">
            <w:pPr>
              <w:jc w:val="center"/>
              <w:rPr>
                <w:color w:val="000000"/>
              </w:rPr>
            </w:pPr>
            <w:r w:rsidRPr="00F11DAE">
              <w:rPr>
                <w:color w:val="000000"/>
              </w:rPr>
              <w:t>13</w:t>
            </w:r>
          </w:p>
        </w:tc>
        <w:tc>
          <w:tcPr>
            <w:tcW w:w="5700" w:type="dxa"/>
            <w:tcBorders>
              <w:top w:val="nil"/>
              <w:left w:val="nil"/>
              <w:bottom w:val="single" w:sz="4" w:space="0" w:color="auto"/>
              <w:right w:val="single" w:sz="4" w:space="0" w:color="auto"/>
            </w:tcBorders>
            <w:shd w:val="clear" w:color="auto" w:fill="auto"/>
            <w:vAlign w:val="bottom"/>
            <w:hideMark/>
          </w:tcPr>
          <w:p w:rsidR="003F1248" w:rsidRPr="00F11DAE" w:rsidRDefault="003F1248" w:rsidP="003F1248">
            <w:pPr>
              <w:rPr>
                <w:color w:val="000000"/>
              </w:rPr>
            </w:pPr>
            <w:r w:rsidRPr="00F11DAE">
              <w:rPr>
                <w:color w:val="000000"/>
              </w:rPr>
              <w:t>Administrativo (recepção)</w:t>
            </w:r>
          </w:p>
        </w:tc>
      </w:tr>
      <w:tr w:rsidR="003F1248" w:rsidRPr="00F11DAE" w:rsidTr="003F12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F1248" w:rsidRPr="00F11DAE" w:rsidRDefault="003F1248" w:rsidP="003F1248">
            <w:pPr>
              <w:jc w:val="center"/>
              <w:rPr>
                <w:color w:val="000000"/>
              </w:rPr>
            </w:pPr>
            <w:r w:rsidRPr="00F11DAE">
              <w:rPr>
                <w:color w:val="000000"/>
              </w:rPr>
              <w:t>14</w:t>
            </w:r>
          </w:p>
        </w:tc>
        <w:tc>
          <w:tcPr>
            <w:tcW w:w="5700" w:type="dxa"/>
            <w:tcBorders>
              <w:top w:val="nil"/>
              <w:left w:val="nil"/>
              <w:bottom w:val="single" w:sz="4" w:space="0" w:color="auto"/>
              <w:right w:val="single" w:sz="4" w:space="0" w:color="auto"/>
            </w:tcBorders>
            <w:shd w:val="clear" w:color="auto" w:fill="auto"/>
            <w:vAlign w:val="bottom"/>
            <w:hideMark/>
          </w:tcPr>
          <w:p w:rsidR="003F1248" w:rsidRPr="00F11DAE" w:rsidRDefault="003F1248" w:rsidP="003F1248">
            <w:pPr>
              <w:rPr>
                <w:color w:val="000000"/>
              </w:rPr>
            </w:pPr>
            <w:r w:rsidRPr="00F11DAE">
              <w:rPr>
                <w:color w:val="000000"/>
              </w:rPr>
              <w:t>Administrativo (entrega)</w:t>
            </w:r>
          </w:p>
        </w:tc>
      </w:tr>
      <w:tr w:rsidR="003F1248" w:rsidRPr="00F11DAE" w:rsidTr="003F12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F1248" w:rsidRPr="00F11DAE" w:rsidRDefault="003F1248" w:rsidP="003F1248">
            <w:pPr>
              <w:jc w:val="center"/>
              <w:rPr>
                <w:color w:val="000000"/>
              </w:rPr>
            </w:pPr>
            <w:r w:rsidRPr="00F11DAE">
              <w:rPr>
                <w:color w:val="000000"/>
              </w:rPr>
              <w:t>15</w:t>
            </w:r>
          </w:p>
        </w:tc>
        <w:tc>
          <w:tcPr>
            <w:tcW w:w="5700" w:type="dxa"/>
            <w:tcBorders>
              <w:top w:val="nil"/>
              <w:left w:val="nil"/>
              <w:bottom w:val="single" w:sz="4" w:space="0" w:color="auto"/>
              <w:right w:val="single" w:sz="4" w:space="0" w:color="auto"/>
            </w:tcBorders>
            <w:shd w:val="clear" w:color="auto" w:fill="auto"/>
            <w:vAlign w:val="bottom"/>
            <w:hideMark/>
          </w:tcPr>
          <w:p w:rsidR="003F1248" w:rsidRPr="00F11DAE" w:rsidRDefault="003F1248" w:rsidP="003F1248">
            <w:pPr>
              <w:rPr>
                <w:color w:val="000000"/>
              </w:rPr>
            </w:pPr>
            <w:r w:rsidRPr="00F11DAE">
              <w:rPr>
                <w:color w:val="000000"/>
              </w:rPr>
              <w:t>Administrativo (</w:t>
            </w:r>
            <w:proofErr w:type="spellStart"/>
            <w:r w:rsidRPr="00F11DAE">
              <w:rPr>
                <w:color w:val="000000"/>
              </w:rPr>
              <w:t>call</w:t>
            </w:r>
            <w:proofErr w:type="spellEnd"/>
            <w:r w:rsidRPr="00F11DAE">
              <w:rPr>
                <w:color w:val="000000"/>
              </w:rPr>
              <w:t xml:space="preserve"> center)</w:t>
            </w:r>
          </w:p>
        </w:tc>
      </w:tr>
      <w:tr w:rsidR="003F1248" w:rsidRPr="00F11DAE" w:rsidTr="003F12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F1248" w:rsidRPr="00F11DAE" w:rsidRDefault="003F1248" w:rsidP="003F1248">
            <w:pPr>
              <w:jc w:val="center"/>
              <w:rPr>
                <w:color w:val="000000"/>
              </w:rPr>
            </w:pPr>
            <w:r w:rsidRPr="00F11DAE">
              <w:rPr>
                <w:color w:val="000000"/>
              </w:rPr>
              <w:t>16</w:t>
            </w:r>
          </w:p>
        </w:tc>
        <w:tc>
          <w:tcPr>
            <w:tcW w:w="5700" w:type="dxa"/>
            <w:tcBorders>
              <w:top w:val="nil"/>
              <w:left w:val="nil"/>
              <w:bottom w:val="single" w:sz="4" w:space="0" w:color="auto"/>
              <w:right w:val="single" w:sz="4" w:space="0" w:color="auto"/>
            </w:tcBorders>
            <w:shd w:val="clear" w:color="auto" w:fill="auto"/>
            <w:vAlign w:val="bottom"/>
            <w:hideMark/>
          </w:tcPr>
          <w:p w:rsidR="003F1248" w:rsidRPr="00F11DAE" w:rsidRDefault="003F1248" w:rsidP="003F1248">
            <w:pPr>
              <w:rPr>
                <w:color w:val="000000"/>
              </w:rPr>
            </w:pPr>
            <w:r w:rsidRPr="00F11DAE">
              <w:rPr>
                <w:color w:val="000000"/>
              </w:rPr>
              <w:t>Serviços Gerais (limpeza)</w:t>
            </w:r>
          </w:p>
        </w:tc>
      </w:tr>
      <w:tr w:rsidR="003F1248" w:rsidRPr="00F11DAE" w:rsidTr="003F12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F1248" w:rsidRPr="00F11DAE" w:rsidRDefault="003F1248" w:rsidP="003F1248">
            <w:pPr>
              <w:jc w:val="center"/>
              <w:rPr>
                <w:color w:val="000000"/>
              </w:rPr>
            </w:pPr>
            <w:r w:rsidRPr="00F11DAE">
              <w:rPr>
                <w:color w:val="000000"/>
              </w:rPr>
              <w:t>17</w:t>
            </w:r>
          </w:p>
        </w:tc>
        <w:tc>
          <w:tcPr>
            <w:tcW w:w="5700" w:type="dxa"/>
            <w:tcBorders>
              <w:top w:val="nil"/>
              <w:left w:val="nil"/>
              <w:bottom w:val="single" w:sz="4" w:space="0" w:color="auto"/>
              <w:right w:val="single" w:sz="4" w:space="0" w:color="auto"/>
            </w:tcBorders>
            <w:shd w:val="clear" w:color="auto" w:fill="auto"/>
            <w:vAlign w:val="bottom"/>
            <w:hideMark/>
          </w:tcPr>
          <w:p w:rsidR="003F1248" w:rsidRPr="00F11DAE" w:rsidRDefault="003F1248" w:rsidP="003F1248">
            <w:pPr>
              <w:rPr>
                <w:color w:val="000000"/>
              </w:rPr>
            </w:pPr>
            <w:r w:rsidRPr="00F11DAE">
              <w:rPr>
                <w:color w:val="000000"/>
              </w:rPr>
              <w:t>Serviços Gerais (manutenção)</w:t>
            </w:r>
          </w:p>
        </w:tc>
      </w:tr>
    </w:tbl>
    <w:p w:rsidR="003F1248" w:rsidRPr="00F11DAE" w:rsidRDefault="003F1248" w:rsidP="003F1248">
      <w:pPr>
        <w:autoSpaceDE w:val="0"/>
        <w:autoSpaceDN w:val="0"/>
        <w:adjustRightInd w:val="0"/>
        <w:spacing w:after="120" w:line="360" w:lineRule="auto"/>
        <w:jc w:val="center"/>
        <w:rPr>
          <w:color w:val="000000"/>
        </w:rPr>
      </w:pPr>
    </w:p>
    <w:p w:rsidR="003F1248" w:rsidRPr="00F11DAE" w:rsidRDefault="003F1248" w:rsidP="003F1248">
      <w:pPr>
        <w:autoSpaceDE w:val="0"/>
        <w:autoSpaceDN w:val="0"/>
        <w:adjustRightInd w:val="0"/>
        <w:spacing w:after="120" w:line="360" w:lineRule="auto"/>
        <w:jc w:val="center"/>
        <w:rPr>
          <w:color w:val="000000"/>
        </w:rPr>
      </w:pPr>
    </w:p>
    <w:p w:rsidR="003F1248" w:rsidRPr="00F11DAE" w:rsidRDefault="003F1248" w:rsidP="003F1248">
      <w:pPr>
        <w:autoSpaceDE w:val="0"/>
        <w:autoSpaceDN w:val="0"/>
        <w:adjustRightInd w:val="0"/>
        <w:spacing w:after="120" w:line="360" w:lineRule="auto"/>
        <w:jc w:val="center"/>
        <w:rPr>
          <w:color w:val="000000"/>
        </w:rPr>
      </w:pPr>
    </w:p>
    <w:p w:rsidR="003F1248" w:rsidRPr="00F11DAE" w:rsidRDefault="003F1248" w:rsidP="003F1248">
      <w:pPr>
        <w:autoSpaceDE w:val="0"/>
        <w:autoSpaceDN w:val="0"/>
        <w:adjustRightInd w:val="0"/>
        <w:spacing w:after="120" w:line="360" w:lineRule="auto"/>
        <w:jc w:val="center"/>
        <w:rPr>
          <w:color w:val="000000"/>
        </w:rPr>
      </w:pPr>
    </w:p>
    <w:p w:rsidR="003F1248" w:rsidRPr="00F11DAE" w:rsidRDefault="003F1248" w:rsidP="003F1248">
      <w:pPr>
        <w:autoSpaceDE w:val="0"/>
        <w:autoSpaceDN w:val="0"/>
        <w:adjustRightInd w:val="0"/>
        <w:spacing w:after="120" w:line="360" w:lineRule="auto"/>
        <w:jc w:val="center"/>
        <w:rPr>
          <w:color w:val="000000"/>
        </w:rPr>
      </w:pPr>
    </w:p>
    <w:p w:rsidR="003F1248" w:rsidRPr="00F11DAE" w:rsidRDefault="003F1248" w:rsidP="003F1248">
      <w:pPr>
        <w:autoSpaceDE w:val="0"/>
        <w:autoSpaceDN w:val="0"/>
        <w:adjustRightInd w:val="0"/>
        <w:spacing w:after="120" w:line="360" w:lineRule="auto"/>
        <w:jc w:val="center"/>
        <w:rPr>
          <w:color w:val="000000"/>
        </w:rPr>
      </w:pPr>
    </w:p>
    <w:p w:rsidR="003F1248" w:rsidRPr="00F11DAE" w:rsidRDefault="003F1248" w:rsidP="003F1248">
      <w:pPr>
        <w:autoSpaceDE w:val="0"/>
        <w:autoSpaceDN w:val="0"/>
        <w:adjustRightInd w:val="0"/>
        <w:spacing w:after="120" w:line="360" w:lineRule="auto"/>
        <w:jc w:val="center"/>
        <w:rPr>
          <w:color w:val="000000"/>
        </w:rPr>
      </w:pPr>
    </w:p>
    <w:p w:rsidR="003F1248" w:rsidRPr="00F11DAE" w:rsidRDefault="003F1248" w:rsidP="003F1248">
      <w:pPr>
        <w:autoSpaceDE w:val="0"/>
        <w:autoSpaceDN w:val="0"/>
        <w:adjustRightInd w:val="0"/>
        <w:spacing w:after="120" w:line="360" w:lineRule="auto"/>
        <w:jc w:val="center"/>
        <w:rPr>
          <w:color w:val="000000"/>
        </w:rPr>
      </w:pPr>
    </w:p>
    <w:p w:rsidR="003F1248" w:rsidRPr="00F11DAE" w:rsidRDefault="003F1248" w:rsidP="003F1248">
      <w:pPr>
        <w:autoSpaceDE w:val="0"/>
        <w:autoSpaceDN w:val="0"/>
        <w:adjustRightInd w:val="0"/>
        <w:spacing w:after="120" w:line="360" w:lineRule="auto"/>
        <w:jc w:val="center"/>
        <w:rPr>
          <w:color w:val="000000"/>
        </w:rPr>
      </w:pPr>
    </w:p>
    <w:p w:rsidR="003F1248" w:rsidRDefault="003F1248" w:rsidP="003F1248">
      <w:pPr>
        <w:autoSpaceDE w:val="0"/>
        <w:autoSpaceDN w:val="0"/>
        <w:adjustRightInd w:val="0"/>
        <w:spacing w:after="120" w:line="360" w:lineRule="auto"/>
        <w:jc w:val="center"/>
        <w:rPr>
          <w:color w:val="000000"/>
        </w:rPr>
      </w:pPr>
    </w:p>
    <w:p w:rsidR="003F1248" w:rsidRDefault="003F1248" w:rsidP="003F1248">
      <w:pPr>
        <w:autoSpaceDE w:val="0"/>
        <w:autoSpaceDN w:val="0"/>
        <w:adjustRightInd w:val="0"/>
        <w:spacing w:after="120" w:line="360" w:lineRule="auto"/>
        <w:jc w:val="center"/>
        <w:rPr>
          <w:color w:val="000000"/>
        </w:rPr>
      </w:pPr>
    </w:p>
    <w:p w:rsidR="003F1248" w:rsidRDefault="003F1248" w:rsidP="003F1248">
      <w:pPr>
        <w:autoSpaceDE w:val="0"/>
        <w:autoSpaceDN w:val="0"/>
        <w:adjustRightInd w:val="0"/>
        <w:spacing w:after="120" w:line="360" w:lineRule="auto"/>
        <w:jc w:val="center"/>
        <w:rPr>
          <w:color w:val="000000"/>
        </w:rPr>
      </w:pPr>
    </w:p>
    <w:p w:rsidR="003F1248" w:rsidRPr="00F11DAE" w:rsidRDefault="003F1248" w:rsidP="003F1248">
      <w:pPr>
        <w:autoSpaceDE w:val="0"/>
        <w:autoSpaceDN w:val="0"/>
        <w:adjustRightInd w:val="0"/>
        <w:spacing w:after="120" w:line="360" w:lineRule="auto"/>
        <w:jc w:val="center"/>
        <w:rPr>
          <w:color w:val="000000"/>
        </w:rPr>
      </w:pPr>
    </w:p>
    <w:p w:rsidR="003F1248" w:rsidRPr="00EF40E8" w:rsidRDefault="003F1248" w:rsidP="003F1248">
      <w:pPr>
        <w:jc w:val="center"/>
      </w:pPr>
      <w:r w:rsidRPr="00F11DAE">
        <w:rPr>
          <w:b/>
        </w:rPr>
        <w:lastRenderedPageBreak/>
        <w:t>ANEXO V</w:t>
      </w:r>
      <w:r w:rsidR="00EF40E8">
        <w:rPr>
          <w:b/>
        </w:rPr>
        <w:t xml:space="preserve"> DO </w:t>
      </w:r>
      <w:r w:rsidR="00EF40E8">
        <w:t>P.B</w:t>
      </w:r>
    </w:p>
    <w:p w:rsidR="003F1248" w:rsidRPr="00F11DAE" w:rsidRDefault="003F1248" w:rsidP="003F1248">
      <w:pPr>
        <w:jc w:val="center"/>
        <w:rPr>
          <w:b/>
        </w:rPr>
      </w:pPr>
    </w:p>
    <w:p w:rsidR="003F1248" w:rsidRPr="00A2320B" w:rsidRDefault="00D75CD7" w:rsidP="003F1248">
      <w:pPr>
        <w:spacing w:after="120" w:line="360" w:lineRule="auto"/>
        <w:jc w:val="center"/>
        <w:rPr>
          <w:b/>
        </w:rPr>
      </w:pPr>
      <w:r w:rsidRPr="00A2320B">
        <w:rPr>
          <w:b/>
        </w:rPr>
        <w:t>INDICAÇÃO DE CUSTOS MÍNIMOS DE EXECUÇÃO</w:t>
      </w:r>
    </w:p>
    <w:tbl>
      <w:tblPr>
        <w:tblStyle w:val="Tabelacomgrade"/>
        <w:tblW w:w="9039" w:type="dxa"/>
        <w:tblLook w:val="04A0" w:firstRow="1" w:lastRow="0" w:firstColumn="1" w:lastColumn="0" w:noHBand="0" w:noVBand="1"/>
      </w:tblPr>
      <w:tblGrid>
        <w:gridCol w:w="4217"/>
        <w:gridCol w:w="2412"/>
        <w:gridCol w:w="2410"/>
      </w:tblGrid>
      <w:tr w:rsidR="003F1248" w:rsidRPr="00F11DAE" w:rsidTr="003F1248">
        <w:trPr>
          <w:trHeight w:val="499"/>
        </w:trPr>
        <w:tc>
          <w:tcPr>
            <w:tcW w:w="4217" w:type="dxa"/>
            <w:shd w:val="clear" w:color="auto" w:fill="BFBFBF" w:themeFill="background1" w:themeFillShade="BF"/>
            <w:vAlign w:val="center"/>
          </w:tcPr>
          <w:p w:rsidR="003F1248" w:rsidRPr="00F11DAE" w:rsidRDefault="003F1248" w:rsidP="003F1248">
            <w:pPr>
              <w:pStyle w:val="Default"/>
              <w:spacing w:after="120"/>
              <w:rPr>
                <w:rFonts w:ascii="Times New Roman" w:hAnsi="Times New Roman" w:cs="Times New Roman"/>
                <w:sz w:val="22"/>
                <w:szCs w:val="22"/>
              </w:rPr>
            </w:pPr>
            <w:r w:rsidRPr="00F11DAE">
              <w:rPr>
                <w:rFonts w:ascii="Times New Roman" w:hAnsi="Times New Roman" w:cs="Times New Roman"/>
                <w:b/>
                <w:bCs/>
                <w:sz w:val="22"/>
                <w:szCs w:val="22"/>
              </w:rPr>
              <w:t>Descrição</w:t>
            </w:r>
          </w:p>
        </w:tc>
        <w:tc>
          <w:tcPr>
            <w:tcW w:w="2412" w:type="dxa"/>
            <w:shd w:val="clear" w:color="auto" w:fill="BFBFBF" w:themeFill="background1" w:themeFillShade="BF"/>
            <w:vAlign w:val="center"/>
          </w:tcPr>
          <w:p w:rsidR="003F1248" w:rsidRPr="00F11DAE" w:rsidRDefault="003F1248" w:rsidP="003F1248">
            <w:pPr>
              <w:pStyle w:val="Default"/>
              <w:spacing w:after="120"/>
              <w:rPr>
                <w:rFonts w:ascii="Times New Roman" w:hAnsi="Times New Roman" w:cs="Times New Roman"/>
                <w:sz w:val="22"/>
                <w:szCs w:val="22"/>
              </w:rPr>
            </w:pPr>
            <w:r w:rsidRPr="00F11DAE">
              <w:rPr>
                <w:rFonts w:ascii="Times New Roman" w:hAnsi="Times New Roman" w:cs="Times New Roman"/>
                <w:b/>
                <w:bCs/>
                <w:sz w:val="22"/>
                <w:szCs w:val="22"/>
              </w:rPr>
              <w:t>Valor Mensal (R$)</w:t>
            </w:r>
          </w:p>
        </w:tc>
        <w:tc>
          <w:tcPr>
            <w:tcW w:w="2410" w:type="dxa"/>
            <w:shd w:val="clear" w:color="auto" w:fill="BFBFBF" w:themeFill="background1" w:themeFillShade="BF"/>
            <w:vAlign w:val="center"/>
          </w:tcPr>
          <w:p w:rsidR="003F1248" w:rsidRPr="00F11DAE" w:rsidRDefault="003F1248" w:rsidP="003F1248">
            <w:pPr>
              <w:pStyle w:val="Default"/>
              <w:spacing w:after="120"/>
              <w:rPr>
                <w:rFonts w:ascii="Times New Roman" w:hAnsi="Times New Roman" w:cs="Times New Roman"/>
                <w:sz w:val="22"/>
                <w:szCs w:val="22"/>
              </w:rPr>
            </w:pPr>
            <w:r w:rsidRPr="00F11DAE">
              <w:rPr>
                <w:rFonts w:ascii="Times New Roman" w:hAnsi="Times New Roman" w:cs="Times New Roman"/>
                <w:b/>
                <w:bCs/>
                <w:sz w:val="22"/>
                <w:szCs w:val="22"/>
              </w:rPr>
              <w:t>Valor para 12 meses (R$)</w:t>
            </w:r>
          </w:p>
        </w:tc>
      </w:tr>
      <w:tr w:rsidR="003F1248" w:rsidRPr="00F11DAE" w:rsidTr="003F1248">
        <w:tc>
          <w:tcPr>
            <w:tcW w:w="4217" w:type="dxa"/>
            <w:vAlign w:val="center"/>
          </w:tcPr>
          <w:p w:rsidR="003F1248" w:rsidRPr="00F11DAE" w:rsidRDefault="003F1248" w:rsidP="003F1248">
            <w:pPr>
              <w:pStyle w:val="Default"/>
              <w:spacing w:after="120"/>
              <w:rPr>
                <w:rFonts w:ascii="Times New Roman" w:hAnsi="Times New Roman" w:cs="Times New Roman"/>
                <w:sz w:val="22"/>
                <w:szCs w:val="22"/>
              </w:rPr>
            </w:pPr>
            <w:r w:rsidRPr="00F11DAE">
              <w:rPr>
                <w:rFonts w:ascii="Times New Roman" w:hAnsi="Times New Roman" w:cs="Times New Roman"/>
                <w:sz w:val="22"/>
                <w:szCs w:val="22"/>
              </w:rPr>
              <w:t xml:space="preserve">Água e Esgoto </w:t>
            </w:r>
          </w:p>
        </w:tc>
        <w:tc>
          <w:tcPr>
            <w:tcW w:w="2412" w:type="dxa"/>
            <w:vAlign w:val="center"/>
          </w:tcPr>
          <w:p w:rsidR="003F1248" w:rsidRPr="00F11DAE" w:rsidRDefault="003F1248" w:rsidP="003F1248">
            <w:pPr>
              <w:spacing w:after="120"/>
              <w:rPr>
                <w:b/>
              </w:rPr>
            </w:pPr>
          </w:p>
        </w:tc>
        <w:tc>
          <w:tcPr>
            <w:tcW w:w="2410" w:type="dxa"/>
            <w:vAlign w:val="center"/>
          </w:tcPr>
          <w:p w:rsidR="003F1248" w:rsidRPr="00F11DAE" w:rsidRDefault="003F1248" w:rsidP="003F1248">
            <w:pPr>
              <w:spacing w:after="120"/>
              <w:rPr>
                <w:b/>
              </w:rPr>
            </w:pPr>
          </w:p>
        </w:tc>
      </w:tr>
      <w:tr w:rsidR="003F1248" w:rsidRPr="00F11DAE" w:rsidTr="003F1248">
        <w:tc>
          <w:tcPr>
            <w:tcW w:w="4217" w:type="dxa"/>
            <w:vAlign w:val="center"/>
          </w:tcPr>
          <w:p w:rsidR="003F1248" w:rsidRPr="00F11DAE" w:rsidRDefault="003F1248" w:rsidP="003F1248">
            <w:pPr>
              <w:pStyle w:val="Default"/>
              <w:spacing w:after="120"/>
              <w:rPr>
                <w:rFonts w:ascii="Times New Roman" w:hAnsi="Times New Roman" w:cs="Times New Roman"/>
                <w:sz w:val="22"/>
                <w:szCs w:val="22"/>
              </w:rPr>
            </w:pPr>
            <w:r w:rsidRPr="00F11DAE">
              <w:rPr>
                <w:rFonts w:ascii="Times New Roman" w:hAnsi="Times New Roman" w:cs="Times New Roman"/>
                <w:sz w:val="22"/>
                <w:szCs w:val="22"/>
              </w:rPr>
              <w:t xml:space="preserve">Amortização de Equipamentos </w:t>
            </w:r>
          </w:p>
        </w:tc>
        <w:tc>
          <w:tcPr>
            <w:tcW w:w="2412" w:type="dxa"/>
            <w:vAlign w:val="center"/>
          </w:tcPr>
          <w:p w:rsidR="003F1248" w:rsidRPr="00F11DAE" w:rsidRDefault="003F1248" w:rsidP="003F1248">
            <w:pPr>
              <w:spacing w:after="120"/>
              <w:rPr>
                <w:b/>
              </w:rPr>
            </w:pPr>
          </w:p>
        </w:tc>
        <w:tc>
          <w:tcPr>
            <w:tcW w:w="2410" w:type="dxa"/>
            <w:vAlign w:val="center"/>
          </w:tcPr>
          <w:p w:rsidR="003F1248" w:rsidRPr="00F11DAE" w:rsidRDefault="003F1248" w:rsidP="003F1248">
            <w:pPr>
              <w:spacing w:after="120"/>
              <w:rPr>
                <w:b/>
              </w:rPr>
            </w:pPr>
          </w:p>
        </w:tc>
      </w:tr>
      <w:tr w:rsidR="003F1248" w:rsidRPr="00F11DAE" w:rsidTr="003F1248">
        <w:tc>
          <w:tcPr>
            <w:tcW w:w="4217" w:type="dxa"/>
            <w:vAlign w:val="center"/>
          </w:tcPr>
          <w:p w:rsidR="003F1248" w:rsidRPr="00F11DAE" w:rsidRDefault="003F1248" w:rsidP="003F1248">
            <w:pPr>
              <w:pStyle w:val="Default"/>
              <w:spacing w:after="120"/>
              <w:rPr>
                <w:rFonts w:ascii="Times New Roman" w:hAnsi="Times New Roman" w:cs="Times New Roman"/>
                <w:sz w:val="22"/>
                <w:szCs w:val="22"/>
              </w:rPr>
            </w:pPr>
            <w:r w:rsidRPr="00F11DAE">
              <w:rPr>
                <w:rFonts w:ascii="Times New Roman" w:hAnsi="Times New Roman" w:cs="Times New Roman"/>
                <w:sz w:val="22"/>
                <w:szCs w:val="22"/>
              </w:rPr>
              <w:t xml:space="preserve">Central de Marcação </w:t>
            </w:r>
          </w:p>
        </w:tc>
        <w:tc>
          <w:tcPr>
            <w:tcW w:w="2412" w:type="dxa"/>
            <w:vAlign w:val="center"/>
          </w:tcPr>
          <w:p w:rsidR="003F1248" w:rsidRPr="00F11DAE" w:rsidRDefault="003F1248" w:rsidP="003F1248">
            <w:pPr>
              <w:spacing w:after="120"/>
              <w:rPr>
                <w:b/>
              </w:rPr>
            </w:pPr>
          </w:p>
        </w:tc>
        <w:tc>
          <w:tcPr>
            <w:tcW w:w="2410" w:type="dxa"/>
            <w:vAlign w:val="center"/>
          </w:tcPr>
          <w:p w:rsidR="003F1248" w:rsidRPr="00F11DAE" w:rsidRDefault="003F1248" w:rsidP="003F1248">
            <w:pPr>
              <w:spacing w:after="120"/>
              <w:rPr>
                <w:b/>
              </w:rPr>
            </w:pPr>
          </w:p>
        </w:tc>
      </w:tr>
      <w:tr w:rsidR="003F1248" w:rsidRPr="00F11DAE" w:rsidTr="003F1248">
        <w:tc>
          <w:tcPr>
            <w:tcW w:w="4217" w:type="dxa"/>
            <w:vAlign w:val="center"/>
          </w:tcPr>
          <w:p w:rsidR="003F1248" w:rsidRPr="00F11DAE" w:rsidRDefault="003F1248" w:rsidP="003F1248">
            <w:pPr>
              <w:pStyle w:val="Default"/>
              <w:spacing w:after="120"/>
              <w:rPr>
                <w:rFonts w:ascii="Times New Roman" w:hAnsi="Times New Roman" w:cs="Times New Roman"/>
                <w:sz w:val="22"/>
                <w:szCs w:val="22"/>
              </w:rPr>
            </w:pPr>
            <w:r w:rsidRPr="00F11DAE">
              <w:rPr>
                <w:rFonts w:ascii="Times New Roman" w:hAnsi="Times New Roman" w:cs="Times New Roman"/>
                <w:sz w:val="22"/>
                <w:szCs w:val="22"/>
              </w:rPr>
              <w:t xml:space="preserve">Coleta e Transporte de Resíduos </w:t>
            </w:r>
          </w:p>
        </w:tc>
        <w:tc>
          <w:tcPr>
            <w:tcW w:w="2412" w:type="dxa"/>
            <w:vAlign w:val="center"/>
          </w:tcPr>
          <w:p w:rsidR="003F1248" w:rsidRPr="00F11DAE" w:rsidRDefault="003F1248" w:rsidP="003F1248">
            <w:pPr>
              <w:spacing w:after="120"/>
              <w:rPr>
                <w:b/>
              </w:rPr>
            </w:pPr>
          </w:p>
        </w:tc>
        <w:tc>
          <w:tcPr>
            <w:tcW w:w="2410" w:type="dxa"/>
            <w:vAlign w:val="center"/>
          </w:tcPr>
          <w:p w:rsidR="003F1248" w:rsidRPr="00F11DAE" w:rsidRDefault="003F1248" w:rsidP="003F1248">
            <w:pPr>
              <w:spacing w:after="120"/>
              <w:rPr>
                <w:b/>
              </w:rPr>
            </w:pPr>
          </w:p>
        </w:tc>
      </w:tr>
      <w:tr w:rsidR="003F1248" w:rsidRPr="00F11DAE" w:rsidTr="003F1248">
        <w:tc>
          <w:tcPr>
            <w:tcW w:w="4217" w:type="dxa"/>
            <w:vAlign w:val="center"/>
          </w:tcPr>
          <w:p w:rsidR="003F1248" w:rsidRPr="00F11DAE" w:rsidRDefault="003F1248" w:rsidP="003F1248">
            <w:pPr>
              <w:pStyle w:val="Default"/>
              <w:spacing w:after="120"/>
              <w:rPr>
                <w:rFonts w:ascii="Times New Roman" w:hAnsi="Times New Roman" w:cs="Times New Roman"/>
                <w:sz w:val="22"/>
                <w:szCs w:val="22"/>
              </w:rPr>
            </w:pPr>
            <w:r w:rsidRPr="00F11DAE">
              <w:rPr>
                <w:rFonts w:ascii="Times New Roman" w:hAnsi="Times New Roman" w:cs="Times New Roman"/>
                <w:sz w:val="22"/>
                <w:szCs w:val="22"/>
              </w:rPr>
              <w:t xml:space="preserve">Energia Elétrica </w:t>
            </w:r>
          </w:p>
        </w:tc>
        <w:tc>
          <w:tcPr>
            <w:tcW w:w="2412" w:type="dxa"/>
            <w:vAlign w:val="center"/>
          </w:tcPr>
          <w:p w:rsidR="003F1248" w:rsidRPr="00F11DAE" w:rsidRDefault="003F1248" w:rsidP="003F1248">
            <w:pPr>
              <w:spacing w:after="120"/>
              <w:rPr>
                <w:b/>
              </w:rPr>
            </w:pPr>
          </w:p>
        </w:tc>
        <w:tc>
          <w:tcPr>
            <w:tcW w:w="2410" w:type="dxa"/>
            <w:vAlign w:val="center"/>
          </w:tcPr>
          <w:p w:rsidR="003F1248" w:rsidRPr="00F11DAE" w:rsidRDefault="003F1248" w:rsidP="003F1248">
            <w:pPr>
              <w:spacing w:after="120"/>
              <w:rPr>
                <w:b/>
              </w:rPr>
            </w:pPr>
          </w:p>
        </w:tc>
      </w:tr>
      <w:tr w:rsidR="003F1248" w:rsidRPr="00F11DAE" w:rsidTr="003F1248">
        <w:tc>
          <w:tcPr>
            <w:tcW w:w="4217" w:type="dxa"/>
            <w:vAlign w:val="center"/>
          </w:tcPr>
          <w:p w:rsidR="003F1248" w:rsidRPr="00F11DAE" w:rsidRDefault="003F1248" w:rsidP="003F1248">
            <w:pPr>
              <w:pStyle w:val="Default"/>
              <w:spacing w:after="120"/>
              <w:rPr>
                <w:rFonts w:ascii="Times New Roman" w:hAnsi="Times New Roman" w:cs="Times New Roman"/>
                <w:sz w:val="22"/>
                <w:szCs w:val="22"/>
              </w:rPr>
            </w:pPr>
            <w:r w:rsidRPr="00F11DAE">
              <w:rPr>
                <w:rFonts w:ascii="Times New Roman" w:hAnsi="Times New Roman" w:cs="Times New Roman"/>
                <w:sz w:val="22"/>
                <w:szCs w:val="22"/>
              </w:rPr>
              <w:t xml:space="preserve">Engenharia Clínica </w:t>
            </w:r>
          </w:p>
        </w:tc>
        <w:tc>
          <w:tcPr>
            <w:tcW w:w="2412" w:type="dxa"/>
            <w:vAlign w:val="center"/>
          </w:tcPr>
          <w:p w:rsidR="003F1248" w:rsidRPr="00F11DAE" w:rsidRDefault="003F1248" w:rsidP="003F1248">
            <w:pPr>
              <w:spacing w:after="120"/>
              <w:rPr>
                <w:b/>
              </w:rPr>
            </w:pPr>
          </w:p>
        </w:tc>
        <w:tc>
          <w:tcPr>
            <w:tcW w:w="2410" w:type="dxa"/>
            <w:vAlign w:val="center"/>
          </w:tcPr>
          <w:p w:rsidR="003F1248" w:rsidRPr="00F11DAE" w:rsidRDefault="003F1248" w:rsidP="003F1248">
            <w:pPr>
              <w:spacing w:after="120"/>
              <w:rPr>
                <w:b/>
              </w:rPr>
            </w:pPr>
          </w:p>
        </w:tc>
      </w:tr>
      <w:tr w:rsidR="003F1248" w:rsidRPr="00F11DAE" w:rsidTr="003F1248">
        <w:tc>
          <w:tcPr>
            <w:tcW w:w="4217" w:type="dxa"/>
            <w:vAlign w:val="center"/>
          </w:tcPr>
          <w:p w:rsidR="003F1248" w:rsidRPr="00F11DAE" w:rsidRDefault="003F1248" w:rsidP="003F1248">
            <w:pPr>
              <w:pStyle w:val="Default"/>
              <w:spacing w:after="120"/>
              <w:rPr>
                <w:rFonts w:ascii="Times New Roman" w:hAnsi="Times New Roman" w:cs="Times New Roman"/>
                <w:sz w:val="22"/>
                <w:szCs w:val="22"/>
              </w:rPr>
            </w:pPr>
            <w:r w:rsidRPr="00F11DAE">
              <w:rPr>
                <w:rFonts w:ascii="Times New Roman" w:hAnsi="Times New Roman" w:cs="Times New Roman"/>
                <w:sz w:val="22"/>
                <w:szCs w:val="22"/>
              </w:rPr>
              <w:t xml:space="preserve">Ensino e Pesquisa </w:t>
            </w:r>
          </w:p>
        </w:tc>
        <w:tc>
          <w:tcPr>
            <w:tcW w:w="2412" w:type="dxa"/>
            <w:vAlign w:val="center"/>
          </w:tcPr>
          <w:p w:rsidR="003F1248" w:rsidRPr="00F11DAE" w:rsidRDefault="003F1248" w:rsidP="003F1248">
            <w:pPr>
              <w:spacing w:after="120"/>
              <w:rPr>
                <w:b/>
              </w:rPr>
            </w:pPr>
          </w:p>
        </w:tc>
        <w:tc>
          <w:tcPr>
            <w:tcW w:w="2410" w:type="dxa"/>
            <w:vAlign w:val="center"/>
          </w:tcPr>
          <w:p w:rsidR="003F1248" w:rsidRPr="00F11DAE" w:rsidRDefault="003F1248" w:rsidP="003F1248">
            <w:pPr>
              <w:spacing w:after="120"/>
              <w:rPr>
                <w:b/>
              </w:rPr>
            </w:pPr>
          </w:p>
        </w:tc>
      </w:tr>
      <w:tr w:rsidR="003F1248" w:rsidRPr="00F11DAE" w:rsidTr="003F1248">
        <w:tc>
          <w:tcPr>
            <w:tcW w:w="4217" w:type="dxa"/>
            <w:vAlign w:val="center"/>
          </w:tcPr>
          <w:p w:rsidR="003F1248" w:rsidRPr="00F11DAE" w:rsidRDefault="003F1248" w:rsidP="003F1248">
            <w:pPr>
              <w:pStyle w:val="Default"/>
              <w:spacing w:after="120"/>
              <w:rPr>
                <w:rFonts w:ascii="Times New Roman" w:hAnsi="Times New Roman" w:cs="Times New Roman"/>
                <w:sz w:val="22"/>
                <w:szCs w:val="22"/>
              </w:rPr>
            </w:pPr>
            <w:r w:rsidRPr="00F11DAE">
              <w:rPr>
                <w:rFonts w:ascii="Times New Roman" w:hAnsi="Times New Roman" w:cs="Times New Roman"/>
                <w:sz w:val="22"/>
                <w:szCs w:val="22"/>
              </w:rPr>
              <w:t xml:space="preserve">Gases </w:t>
            </w:r>
          </w:p>
        </w:tc>
        <w:tc>
          <w:tcPr>
            <w:tcW w:w="2412" w:type="dxa"/>
            <w:vAlign w:val="center"/>
          </w:tcPr>
          <w:p w:rsidR="003F1248" w:rsidRPr="00F11DAE" w:rsidRDefault="003F1248" w:rsidP="003F1248">
            <w:pPr>
              <w:spacing w:after="120"/>
              <w:rPr>
                <w:b/>
              </w:rPr>
            </w:pPr>
          </w:p>
        </w:tc>
        <w:tc>
          <w:tcPr>
            <w:tcW w:w="2410" w:type="dxa"/>
            <w:vAlign w:val="center"/>
          </w:tcPr>
          <w:p w:rsidR="003F1248" w:rsidRPr="00F11DAE" w:rsidRDefault="003F1248" w:rsidP="003F1248">
            <w:pPr>
              <w:spacing w:after="120"/>
              <w:rPr>
                <w:b/>
              </w:rPr>
            </w:pPr>
          </w:p>
        </w:tc>
      </w:tr>
      <w:tr w:rsidR="003F1248" w:rsidRPr="00F11DAE" w:rsidTr="003F1248">
        <w:tc>
          <w:tcPr>
            <w:tcW w:w="4217" w:type="dxa"/>
            <w:vAlign w:val="center"/>
          </w:tcPr>
          <w:p w:rsidR="003F1248" w:rsidRPr="00F11DAE" w:rsidRDefault="003F1248" w:rsidP="003F1248">
            <w:pPr>
              <w:pStyle w:val="Default"/>
              <w:spacing w:after="120"/>
              <w:rPr>
                <w:rFonts w:ascii="Times New Roman" w:hAnsi="Times New Roman" w:cs="Times New Roman"/>
                <w:sz w:val="22"/>
                <w:szCs w:val="22"/>
              </w:rPr>
            </w:pPr>
            <w:r w:rsidRPr="00F11DAE">
              <w:rPr>
                <w:rFonts w:ascii="Times New Roman" w:hAnsi="Times New Roman" w:cs="Times New Roman"/>
                <w:sz w:val="22"/>
                <w:szCs w:val="22"/>
              </w:rPr>
              <w:t xml:space="preserve">Limpeza </w:t>
            </w:r>
          </w:p>
        </w:tc>
        <w:tc>
          <w:tcPr>
            <w:tcW w:w="2412" w:type="dxa"/>
            <w:vAlign w:val="center"/>
          </w:tcPr>
          <w:p w:rsidR="003F1248" w:rsidRPr="00F11DAE" w:rsidRDefault="003F1248" w:rsidP="003F1248">
            <w:pPr>
              <w:spacing w:after="120"/>
              <w:rPr>
                <w:b/>
              </w:rPr>
            </w:pPr>
          </w:p>
        </w:tc>
        <w:tc>
          <w:tcPr>
            <w:tcW w:w="2410" w:type="dxa"/>
            <w:vAlign w:val="center"/>
          </w:tcPr>
          <w:p w:rsidR="003F1248" w:rsidRPr="00F11DAE" w:rsidRDefault="003F1248" w:rsidP="003F1248">
            <w:pPr>
              <w:spacing w:after="120"/>
              <w:rPr>
                <w:b/>
              </w:rPr>
            </w:pPr>
          </w:p>
        </w:tc>
      </w:tr>
      <w:tr w:rsidR="003F1248" w:rsidRPr="00F11DAE" w:rsidTr="003F1248">
        <w:tc>
          <w:tcPr>
            <w:tcW w:w="4217" w:type="dxa"/>
            <w:vAlign w:val="center"/>
          </w:tcPr>
          <w:p w:rsidR="003F1248" w:rsidRPr="00F11DAE" w:rsidRDefault="003F1248" w:rsidP="003F1248">
            <w:pPr>
              <w:pStyle w:val="Default"/>
              <w:spacing w:after="120"/>
              <w:rPr>
                <w:rFonts w:ascii="Times New Roman" w:hAnsi="Times New Roman" w:cs="Times New Roman"/>
                <w:sz w:val="22"/>
                <w:szCs w:val="22"/>
              </w:rPr>
            </w:pPr>
            <w:r w:rsidRPr="00F11DAE">
              <w:rPr>
                <w:rFonts w:ascii="Times New Roman" w:hAnsi="Times New Roman" w:cs="Times New Roman"/>
                <w:sz w:val="22"/>
                <w:szCs w:val="22"/>
              </w:rPr>
              <w:t xml:space="preserve">Manutenção Predial </w:t>
            </w:r>
          </w:p>
        </w:tc>
        <w:tc>
          <w:tcPr>
            <w:tcW w:w="2412" w:type="dxa"/>
            <w:vAlign w:val="center"/>
          </w:tcPr>
          <w:p w:rsidR="003F1248" w:rsidRPr="00F11DAE" w:rsidRDefault="003F1248" w:rsidP="003F1248">
            <w:pPr>
              <w:spacing w:after="120"/>
              <w:rPr>
                <w:b/>
              </w:rPr>
            </w:pPr>
          </w:p>
        </w:tc>
        <w:tc>
          <w:tcPr>
            <w:tcW w:w="2410" w:type="dxa"/>
            <w:vAlign w:val="center"/>
          </w:tcPr>
          <w:p w:rsidR="003F1248" w:rsidRPr="00F11DAE" w:rsidRDefault="003F1248" w:rsidP="003F1248">
            <w:pPr>
              <w:spacing w:after="120"/>
              <w:rPr>
                <w:b/>
              </w:rPr>
            </w:pPr>
          </w:p>
        </w:tc>
      </w:tr>
      <w:tr w:rsidR="003F1248" w:rsidRPr="00F11DAE" w:rsidTr="003F1248">
        <w:tc>
          <w:tcPr>
            <w:tcW w:w="4217" w:type="dxa"/>
            <w:vAlign w:val="center"/>
          </w:tcPr>
          <w:p w:rsidR="003F1248" w:rsidRPr="00F11DAE" w:rsidRDefault="003F1248" w:rsidP="003F1248">
            <w:pPr>
              <w:pStyle w:val="Default"/>
              <w:spacing w:after="120"/>
              <w:rPr>
                <w:rFonts w:ascii="Times New Roman" w:hAnsi="Times New Roman" w:cs="Times New Roman"/>
                <w:sz w:val="22"/>
                <w:szCs w:val="22"/>
              </w:rPr>
            </w:pPr>
            <w:r w:rsidRPr="00F11DAE">
              <w:rPr>
                <w:rFonts w:ascii="Times New Roman" w:hAnsi="Times New Roman" w:cs="Times New Roman"/>
                <w:sz w:val="22"/>
                <w:szCs w:val="22"/>
              </w:rPr>
              <w:t xml:space="preserve">Material Médico e Insumos </w:t>
            </w:r>
          </w:p>
        </w:tc>
        <w:tc>
          <w:tcPr>
            <w:tcW w:w="2412" w:type="dxa"/>
            <w:vAlign w:val="center"/>
          </w:tcPr>
          <w:p w:rsidR="003F1248" w:rsidRPr="00F11DAE" w:rsidRDefault="003F1248" w:rsidP="003F1248">
            <w:pPr>
              <w:spacing w:after="120"/>
              <w:rPr>
                <w:b/>
              </w:rPr>
            </w:pPr>
          </w:p>
        </w:tc>
        <w:tc>
          <w:tcPr>
            <w:tcW w:w="2410" w:type="dxa"/>
            <w:vAlign w:val="center"/>
          </w:tcPr>
          <w:p w:rsidR="003F1248" w:rsidRPr="00F11DAE" w:rsidRDefault="003F1248" w:rsidP="003F1248">
            <w:pPr>
              <w:spacing w:after="120"/>
              <w:rPr>
                <w:b/>
              </w:rPr>
            </w:pPr>
          </w:p>
        </w:tc>
      </w:tr>
      <w:tr w:rsidR="003F1248" w:rsidRPr="00F11DAE" w:rsidTr="003F1248">
        <w:tc>
          <w:tcPr>
            <w:tcW w:w="4217" w:type="dxa"/>
            <w:vAlign w:val="center"/>
          </w:tcPr>
          <w:p w:rsidR="003F1248" w:rsidRPr="00F11DAE" w:rsidRDefault="003F1248" w:rsidP="003F1248">
            <w:pPr>
              <w:pStyle w:val="Default"/>
              <w:spacing w:after="120"/>
              <w:rPr>
                <w:rFonts w:ascii="Times New Roman" w:hAnsi="Times New Roman" w:cs="Times New Roman"/>
                <w:sz w:val="22"/>
                <w:szCs w:val="22"/>
              </w:rPr>
            </w:pPr>
            <w:r w:rsidRPr="00F11DAE">
              <w:rPr>
                <w:rFonts w:ascii="Times New Roman" w:hAnsi="Times New Roman" w:cs="Times New Roman"/>
                <w:sz w:val="22"/>
                <w:szCs w:val="22"/>
              </w:rPr>
              <w:t xml:space="preserve">Recursos Humanos </w:t>
            </w:r>
          </w:p>
        </w:tc>
        <w:tc>
          <w:tcPr>
            <w:tcW w:w="2412" w:type="dxa"/>
            <w:shd w:val="clear" w:color="auto" w:fill="auto"/>
            <w:vAlign w:val="center"/>
          </w:tcPr>
          <w:p w:rsidR="003F1248" w:rsidRPr="00F11DAE" w:rsidRDefault="003F1248" w:rsidP="003F1248">
            <w:pPr>
              <w:spacing w:after="120"/>
              <w:rPr>
                <w:b/>
              </w:rPr>
            </w:pPr>
          </w:p>
        </w:tc>
        <w:tc>
          <w:tcPr>
            <w:tcW w:w="2410" w:type="dxa"/>
            <w:shd w:val="clear" w:color="auto" w:fill="auto"/>
            <w:vAlign w:val="center"/>
          </w:tcPr>
          <w:p w:rsidR="003F1248" w:rsidRPr="00F11DAE" w:rsidRDefault="003F1248" w:rsidP="003F1248">
            <w:pPr>
              <w:spacing w:after="120"/>
              <w:rPr>
                <w:b/>
              </w:rPr>
            </w:pPr>
          </w:p>
        </w:tc>
      </w:tr>
      <w:tr w:rsidR="003F1248" w:rsidRPr="00F11DAE" w:rsidTr="003F1248">
        <w:tc>
          <w:tcPr>
            <w:tcW w:w="4217" w:type="dxa"/>
            <w:vAlign w:val="center"/>
          </w:tcPr>
          <w:p w:rsidR="003F1248" w:rsidRPr="00F11DAE" w:rsidRDefault="003F1248" w:rsidP="003F1248">
            <w:pPr>
              <w:pStyle w:val="Default"/>
              <w:spacing w:after="120"/>
              <w:ind w:firstLine="567"/>
              <w:rPr>
                <w:rFonts w:ascii="Times New Roman" w:hAnsi="Times New Roman" w:cs="Times New Roman"/>
                <w:sz w:val="22"/>
                <w:szCs w:val="22"/>
              </w:rPr>
            </w:pPr>
            <w:r w:rsidRPr="00F11DAE">
              <w:rPr>
                <w:rFonts w:ascii="Times New Roman" w:hAnsi="Times New Roman" w:cs="Times New Roman"/>
                <w:sz w:val="22"/>
                <w:szCs w:val="22"/>
              </w:rPr>
              <w:t xml:space="preserve">Encargos e Benefícios </w:t>
            </w:r>
          </w:p>
        </w:tc>
        <w:tc>
          <w:tcPr>
            <w:tcW w:w="2412" w:type="dxa"/>
            <w:vAlign w:val="center"/>
          </w:tcPr>
          <w:p w:rsidR="003F1248" w:rsidRPr="00F11DAE" w:rsidRDefault="003F1248" w:rsidP="003F1248">
            <w:pPr>
              <w:spacing w:after="120"/>
              <w:rPr>
                <w:b/>
              </w:rPr>
            </w:pPr>
          </w:p>
        </w:tc>
        <w:tc>
          <w:tcPr>
            <w:tcW w:w="2410" w:type="dxa"/>
            <w:vAlign w:val="center"/>
          </w:tcPr>
          <w:p w:rsidR="003F1248" w:rsidRPr="00F11DAE" w:rsidRDefault="003F1248" w:rsidP="003F1248">
            <w:pPr>
              <w:spacing w:after="120"/>
              <w:rPr>
                <w:b/>
              </w:rPr>
            </w:pPr>
          </w:p>
        </w:tc>
      </w:tr>
      <w:tr w:rsidR="003F1248" w:rsidRPr="00F11DAE" w:rsidTr="003F1248">
        <w:tc>
          <w:tcPr>
            <w:tcW w:w="4217" w:type="dxa"/>
            <w:vAlign w:val="center"/>
          </w:tcPr>
          <w:p w:rsidR="003F1248" w:rsidRPr="00F11DAE" w:rsidRDefault="003F1248" w:rsidP="003F1248">
            <w:pPr>
              <w:pStyle w:val="Default"/>
              <w:spacing w:after="120"/>
              <w:ind w:firstLine="567"/>
              <w:rPr>
                <w:rFonts w:ascii="Times New Roman" w:hAnsi="Times New Roman" w:cs="Times New Roman"/>
                <w:sz w:val="22"/>
                <w:szCs w:val="22"/>
              </w:rPr>
            </w:pPr>
            <w:r w:rsidRPr="00F11DAE">
              <w:rPr>
                <w:rFonts w:ascii="Times New Roman" w:hAnsi="Times New Roman" w:cs="Times New Roman"/>
                <w:sz w:val="22"/>
                <w:szCs w:val="22"/>
              </w:rPr>
              <w:t xml:space="preserve">Medicina do Trabalho </w:t>
            </w:r>
          </w:p>
        </w:tc>
        <w:tc>
          <w:tcPr>
            <w:tcW w:w="2412" w:type="dxa"/>
            <w:vAlign w:val="center"/>
          </w:tcPr>
          <w:p w:rsidR="003F1248" w:rsidRPr="00F11DAE" w:rsidRDefault="003F1248" w:rsidP="003F1248">
            <w:pPr>
              <w:spacing w:after="120"/>
              <w:rPr>
                <w:b/>
              </w:rPr>
            </w:pPr>
          </w:p>
        </w:tc>
        <w:tc>
          <w:tcPr>
            <w:tcW w:w="2410" w:type="dxa"/>
            <w:vAlign w:val="center"/>
          </w:tcPr>
          <w:p w:rsidR="003F1248" w:rsidRPr="00F11DAE" w:rsidRDefault="003F1248" w:rsidP="003F1248">
            <w:pPr>
              <w:spacing w:after="120"/>
              <w:rPr>
                <w:b/>
              </w:rPr>
            </w:pPr>
          </w:p>
        </w:tc>
      </w:tr>
      <w:tr w:rsidR="003F1248" w:rsidRPr="00F11DAE" w:rsidTr="003F1248">
        <w:tc>
          <w:tcPr>
            <w:tcW w:w="4217" w:type="dxa"/>
            <w:vAlign w:val="center"/>
          </w:tcPr>
          <w:p w:rsidR="003F1248" w:rsidRPr="00F11DAE" w:rsidRDefault="003F1248" w:rsidP="003F1248">
            <w:pPr>
              <w:pStyle w:val="Default"/>
              <w:spacing w:after="120"/>
              <w:ind w:firstLine="567"/>
              <w:rPr>
                <w:rFonts w:ascii="Times New Roman" w:hAnsi="Times New Roman" w:cs="Times New Roman"/>
                <w:sz w:val="22"/>
                <w:szCs w:val="22"/>
              </w:rPr>
            </w:pPr>
            <w:r w:rsidRPr="00F11DAE">
              <w:rPr>
                <w:rFonts w:ascii="Times New Roman" w:hAnsi="Times New Roman" w:cs="Times New Roman"/>
                <w:sz w:val="22"/>
                <w:szCs w:val="22"/>
              </w:rPr>
              <w:t xml:space="preserve">Salários (sem encargos) </w:t>
            </w:r>
          </w:p>
        </w:tc>
        <w:tc>
          <w:tcPr>
            <w:tcW w:w="2412" w:type="dxa"/>
            <w:vAlign w:val="center"/>
          </w:tcPr>
          <w:p w:rsidR="003F1248" w:rsidRPr="00F11DAE" w:rsidRDefault="003F1248" w:rsidP="003F1248">
            <w:pPr>
              <w:spacing w:after="120"/>
              <w:rPr>
                <w:b/>
              </w:rPr>
            </w:pPr>
          </w:p>
        </w:tc>
        <w:tc>
          <w:tcPr>
            <w:tcW w:w="2410" w:type="dxa"/>
            <w:vAlign w:val="center"/>
          </w:tcPr>
          <w:p w:rsidR="003F1248" w:rsidRPr="00F11DAE" w:rsidRDefault="003F1248" w:rsidP="003F1248">
            <w:pPr>
              <w:spacing w:after="120"/>
              <w:rPr>
                <w:b/>
              </w:rPr>
            </w:pPr>
          </w:p>
        </w:tc>
      </w:tr>
      <w:tr w:rsidR="003F1248" w:rsidRPr="00F11DAE" w:rsidTr="003F1248">
        <w:tc>
          <w:tcPr>
            <w:tcW w:w="4217" w:type="dxa"/>
            <w:vAlign w:val="center"/>
          </w:tcPr>
          <w:p w:rsidR="003F1248" w:rsidRPr="00F11DAE" w:rsidRDefault="003F1248" w:rsidP="003F1248">
            <w:pPr>
              <w:pStyle w:val="Default"/>
              <w:spacing w:after="120"/>
              <w:rPr>
                <w:rFonts w:ascii="Times New Roman" w:hAnsi="Times New Roman" w:cs="Times New Roman"/>
                <w:sz w:val="22"/>
                <w:szCs w:val="22"/>
              </w:rPr>
            </w:pPr>
            <w:r w:rsidRPr="00F11DAE">
              <w:rPr>
                <w:rFonts w:ascii="Times New Roman" w:hAnsi="Times New Roman" w:cs="Times New Roman"/>
                <w:sz w:val="22"/>
                <w:szCs w:val="22"/>
              </w:rPr>
              <w:t xml:space="preserve">Tecnologia da Informação </w:t>
            </w:r>
          </w:p>
        </w:tc>
        <w:tc>
          <w:tcPr>
            <w:tcW w:w="2412" w:type="dxa"/>
            <w:vAlign w:val="center"/>
          </w:tcPr>
          <w:p w:rsidR="003F1248" w:rsidRPr="00F11DAE" w:rsidRDefault="003F1248" w:rsidP="003F1248">
            <w:pPr>
              <w:spacing w:after="120"/>
              <w:rPr>
                <w:b/>
              </w:rPr>
            </w:pPr>
          </w:p>
        </w:tc>
        <w:tc>
          <w:tcPr>
            <w:tcW w:w="2410" w:type="dxa"/>
            <w:vAlign w:val="center"/>
          </w:tcPr>
          <w:p w:rsidR="003F1248" w:rsidRPr="00F11DAE" w:rsidRDefault="003F1248" w:rsidP="003F1248">
            <w:pPr>
              <w:spacing w:after="120"/>
              <w:rPr>
                <w:b/>
              </w:rPr>
            </w:pPr>
          </w:p>
        </w:tc>
      </w:tr>
      <w:tr w:rsidR="003F1248" w:rsidRPr="00F11DAE" w:rsidTr="003F1248">
        <w:tc>
          <w:tcPr>
            <w:tcW w:w="4217" w:type="dxa"/>
            <w:vAlign w:val="center"/>
          </w:tcPr>
          <w:p w:rsidR="003F1248" w:rsidRPr="00F11DAE" w:rsidRDefault="003F1248" w:rsidP="003F1248">
            <w:pPr>
              <w:pStyle w:val="Default"/>
              <w:spacing w:after="120"/>
              <w:rPr>
                <w:rFonts w:ascii="Times New Roman" w:hAnsi="Times New Roman" w:cs="Times New Roman"/>
                <w:sz w:val="22"/>
                <w:szCs w:val="22"/>
              </w:rPr>
            </w:pPr>
            <w:r w:rsidRPr="00F11DAE">
              <w:rPr>
                <w:rFonts w:ascii="Times New Roman" w:hAnsi="Times New Roman" w:cs="Times New Roman"/>
                <w:sz w:val="22"/>
                <w:szCs w:val="22"/>
              </w:rPr>
              <w:t xml:space="preserve">Vigilância e Segurança </w:t>
            </w:r>
          </w:p>
        </w:tc>
        <w:tc>
          <w:tcPr>
            <w:tcW w:w="2412" w:type="dxa"/>
            <w:vAlign w:val="center"/>
          </w:tcPr>
          <w:p w:rsidR="003F1248" w:rsidRPr="00F11DAE" w:rsidRDefault="003F1248" w:rsidP="003F1248">
            <w:pPr>
              <w:spacing w:after="120"/>
              <w:rPr>
                <w:b/>
              </w:rPr>
            </w:pPr>
          </w:p>
        </w:tc>
        <w:tc>
          <w:tcPr>
            <w:tcW w:w="2410" w:type="dxa"/>
            <w:vAlign w:val="center"/>
          </w:tcPr>
          <w:p w:rsidR="003F1248" w:rsidRPr="00F11DAE" w:rsidRDefault="003F1248" w:rsidP="003F1248">
            <w:pPr>
              <w:spacing w:after="120"/>
              <w:rPr>
                <w:b/>
              </w:rPr>
            </w:pPr>
          </w:p>
        </w:tc>
      </w:tr>
      <w:tr w:rsidR="003F1248" w:rsidRPr="00F11DAE" w:rsidTr="003F1248">
        <w:tc>
          <w:tcPr>
            <w:tcW w:w="4217" w:type="dxa"/>
            <w:vAlign w:val="center"/>
          </w:tcPr>
          <w:p w:rsidR="003F1248" w:rsidRPr="00F11DAE" w:rsidRDefault="003F1248" w:rsidP="003F1248">
            <w:pPr>
              <w:pStyle w:val="Default"/>
              <w:spacing w:after="120"/>
              <w:rPr>
                <w:rFonts w:ascii="Times New Roman" w:hAnsi="Times New Roman" w:cs="Times New Roman"/>
                <w:sz w:val="22"/>
                <w:szCs w:val="22"/>
              </w:rPr>
            </w:pPr>
            <w:r w:rsidRPr="00F11DAE">
              <w:rPr>
                <w:rFonts w:ascii="Times New Roman" w:hAnsi="Times New Roman" w:cs="Times New Roman"/>
                <w:sz w:val="22"/>
                <w:szCs w:val="22"/>
              </w:rPr>
              <w:t xml:space="preserve">Gastos Gerenciais e Administrativos </w:t>
            </w:r>
          </w:p>
        </w:tc>
        <w:tc>
          <w:tcPr>
            <w:tcW w:w="2412" w:type="dxa"/>
            <w:vAlign w:val="center"/>
          </w:tcPr>
          <w:p w:rsidR="003F1248" w:rsidRPr="00F11DAE" w:rsidRDefault="003F1248" w:rsidP="003F1248">
            <w:pPr>
              <w:spacing w:after="120"/>
              <w:rPr>
                <w:b/>
              </w:rPr>
            </w:pPr>
          </w:p>
        </w:tc>
        <w:tc>
          <w:tcPr>
            <w:tcW w:w="2410" w:type="dxa"/>
            <w:vAlign w:val="center"/>
          </w:tcPr>
          <w:p w:rsidR="003F1248" w:rsidRPr="00F11DAE" w:rsidRDefault="003F1248" w:rsidP="003F1248">
            <w:pPr>
              <w:spacing w:after="120"/>
              <w:rPr>
                <w:b/>
              </w:rPr>
            </w:pPr>
          </w:p>
        </w:tc>
      </w:tr>
      <w:tr w:rsidR="003F1248" w:rsidRPr="00F11DAE" w:rsidTr="003F1248">
        <w:tc>
          <w:tcPr>
            <w:tcW w:w="4217" w:type="dxa"/>
            <w:vAlign w:val="center"/>
          </w:tcPr>
          <w:p w:rsidR="003F1248" w:rsidRPr="00F11DAE" w:rsidRDefault="003F1248" w:rsidP="003F1248">
            <w:pPr>
              <w:pStyle w:val="Default"/>
              <w:spacing w:after="120"/>
              <w:rPr>
                <w:rFonts w:ascii="Times New Roman" w:hAnsi="Times New Roman" w:cs="Times New Roman"/>
                <w:sz w:val="22"/>
                <w:szCs w:val="22"/>
              </w:rPr>
            </w:pPr>
            <w:r w:rsidRPr="00F11DAE">
              <w:rPr>
                <w:rFonts w:ascii="Times New Roman" w:hAnsi="Times New Roman" w:cs="Times New Roman"/>
                <w:sz w:val="22"/>
                <w:szCs w:val="22"/>
              </w:rPr>
              <w:t xml:space="preserve">Impostos </w:t>
            </w:r>
          </w:p>
        </w:tc>
        <w:tc>
          <w:tcPr>
            <w:tcW w:w="2412" w:type="dxa"/>
            <w:vAlign w:val="center"/>
          </w:tcPr>
          <w:p w:rsidR="003F1248" w:rsidRPr="00F11DAE" w:rsidRDefault="003F1248" w:rsidP="003F1248">
            <w:pPr>
              <w:spacing w:after="120"/>
              <w:rPr>
                <w:b/>
              </w:rPr>
            </w:pPr>
          </w:p>
        </w:tc>
        <w:tc>
          <w:tcPr>
            <w:tcW w:w="2410" w:type="dxa"/>
            <w:vAlign w:val="center"/>
          </w:tcPr>
          <w:p w:rsidR="003F1248" w:rsidRPr="00F11DAE" w:rsidRDefault="003F1248" w:rsidP="003F1248">
            <w:pPr>
              <w:spacing w:after="120"/>
              <w:rPr>
                <w:b/>
              </w:rPr>
            </w:pPr>
          </w:p>
        </w:tc>
      </w:tr>
      <w:tr w:rsidR="003F1248" w:rsidRPr="00F11DAE" w:rsidTr="003F1248">
        <w:tc>
          <w:tcPr>
            <w:tcW w:w="4217" w:type="dxa"/>
            <w:vAlign w:val="center"/>
          </w:tcPr>
          <w:p w:rsidR="003F1248" w:rsidRPr="00F11DAE" w:rsidRDefault="003F1248" w:rsidP="003F1248">
            <w:pPr>
              <w:pStyle w:val="Default"/>
              <w:spacing w:after="120"/>
              <w:rPr>
                <w:rFonts w:ascii="Times New Roman" w:hAnsi="Times New Roman" w:cs="Times New Roman"/>
                <w:sz w:val="22"/>
                <w:szCs w:val="22"/>
              </w:rPr>
            </w:pPr>
            <w:r w:rsidRPr="00F11DAE">
              <w:rPr>
                <w:rFonts w:ascii="Times New Roman" w:hAnsi="Times New Roman" w:cs="Times New Roman"/>
                <w:sz w:val="22"/>
                <w:szCs w:val="22"/>
              </w:rPr>
              <w:t xml:space="preserve">Taxa de Administração </w:t>
            </w:r>
          </w:p>
        </w:tc>
        <w:tc>
          <w:tcPr>
            <w:tcW w:w="2412" w:type="dxa"/>
            <w:vAlign w:val="center"/>
          </w:tcPr>
          <w:p w:rsidR="003F1248" w:rsidRPr="00F11DAE" w:rsidRDefault="003F1248" w:rsidP="003F1248">
            <w:pPr>
              <w:spacing w:after="120"/>
              <w:rPr>
                <w:b/>
              </w:rPr>
            </w:pPr>
          </w:p>
        </w:tc>
        <w:tc>
          <w:tcPr>
            <w:tcW w:w="2410" w:type="dxa"/>
            <w:vAlign w:val="center"/>
          </w:tcPr>
          <w:p w:rsidR="003F1248" w:rsidRPr="00F11DAE" w:rsidRDefault="003F1248" w:rsidP="003F1248">
            <w:pPr>
              <w:spacing w:after="120"/>
              <w:rPr>
                <w:b/>
              </w:rPr>
            </w:pPr>
          </w:p>
        </w:tc>
      </w:tr>
      <w:tr w:rsidR="003F1248" w:rsidRPr="00F11DAE" w:rsidTr="003F1248">
        <w:tc>
          <w:tcPr>
            <w:tcW w:w="4217" w:type="dxa"/>
            <w:vAlign w:val="center"/>
          </w:tcPr>
          <w:p w:rsidR="003F1248" w:rsidRPr="00F11DAE" w:rsidRDefault="003F1248" w:rsidP="003F1248">
            <w:pPr>
              <w:pStyle w:val="Default"/>
              <w:spacing w:after="120"/>
              <w:rPr>
                <w:rFonts w:ascii="Times New Roman" w:hAnsi="Times New Roman" w:cs="Times New Roman"/>
                <w:sz w:val="22"/>
                <w:szCs w:val="22"/>
              </w:rPr>
            </w:pPr>
            <w:r w:rsidRPr="00F11DAE">
              <w:rPr>
                <w:rFonts w:ascii="Times New Roman" w:hAnsi="Times New Roman" w:cs="Times New Roman"/>
                <w:sz w:val="22"/>
                <w:szCs w:val="22"/>
              </w:rPr>
              <w:t xml:space="preserve">Telefonia </w:t>
            </w:r>
          </w:p>
        </w:tc>
        <w:tc>
          <w:tcPr>
            <w:tcW w:w="2412" w:type="dxa"/>
            <w:vAlign w:val="center"/>
          </w:tcPr>
          <w:p w:rsidR="003F1248" w:rsidRPr="00F11DAE" w:rsidRDefault="003F1248" w:rsidP="003F1248">
            <w:pPr>
              <w:spacing w:after="120"/>
              <w:rPr>
                <w:b/>
              </w:rPr>
            </w:pPr>
          </w:p>
        </w:tc>
        <w:tc>
          <w:tcPr>
            <w:tcW w:w="2410" w:type="dxa"/>
            <w:vAlign w:val="center"/>
          </w:tcPr>
          <w:p w:rsidR="003F1248" w:rsidRPr="00F11DAE" w:rsidRDefault="003F1248" w:rsidP="003F1248">
            <w:pPr>
              <w:spacing w:after="120"/>
              <w:rPr>
                <w:b/>
              </w:rPr>
            </w:pPr>
          </w:p>
        </w:tc>
      </w:tr>
      <w:tr w:rsidR="003F1248" w:rsidRPr="00F11DAE" w:rsidTr="003F1248">
        <w:tc>
          <w:tcPr>
            <w:tcW w:w="4217" w:type="dxa"/>
            <w:vAlign w:val="center"/>
          </w:tcPr>
          <w:p w:rsidR="003F1248" w:rsidRPr="00F11DAE" w:rsidRDefault="003F1248" w:rsidP="003F1248">
            <w:pPr>
              <w:pStyle w:val="Default"/>
              <w:spacing w:after="120"/>
              <w:jc w:val="right"/>
              <w:rPr>
                <w:rFonts w:ascii="Times New Roman" w:hAnsi="Times New Roman" w:cs="Times New Roman"/>
                <w:sz w:val="22"/>
                <w:szCs w:val="22"/>
              </w:rPr>
            </w:pPr>
            <w:r w:rsidRPr="00F11DAE">
              <w:rPr>
                <w:rFonts w:ascii="Times New Roman" w:hAnsi="Times New Roman" w:cs="Times New Roman"/>
                <w:b/>
                <w:bCs/>
                <w:sz w:val="22"/>
                <w:szCs w:val="22"/>
              </w:rPr>
              <w:t xml:space="preserve">TOTAL </w:t>
            </w:r>
          </w:p>
        </w:tc>
        <w:tc>
          <w:tcPr>
            <w:tcW w:w="2412" w:type="dxa"/>
            <w:shd w:val="clear" w:color="auto" w:fill="BFBFBF" w:themeFill="background1" w:themeFillShade="BF"/>
          </w:tcPr>
          <w:p w:rsidR="003F1248" w:rsidRPr="00F11DAE" w:rsidRDefault="003F1248" w:rsidP="003F1248">
            <w:pPr>
              <w:pStyle w:val="Default"/>
              <w:spacing w:after="120"/>
              <w:jc w:val="center"/>
              <w:rPr>
                <w:rFonts w:ascii="Times New Roman" w:hAnsi="Times New Roman" w:cs="Times New Roman"/>
                <w:sz w:val="22"/>
                <w:szCs w:val="22"/>
              </w:rPr>
            </w:pPr>
            <w:r w:rsidRPr="00F11DAE">
              <w:rPr>
                <w:rFonts w:ascii="Times New Roman" w:hAnsi="Times New Roman" w:cs="Times New Roman"/>
                <w:sz w:val="22"/>
                <w:szCs w:val="22"/>
              </w:rPr>
              <w:t>Valor Total Mensal (R$)</w:t>
            </w:r>
          </w:p>
        </w:tc>
        <w:tc>
          <w:tcPr>
            <w:tcW w:w="2410" w:type="dxa"/>
            <w:shd w:val="clear" w:color="auto" w:fill="BFBFBF" w:themeFill="background1" w:themeFillShade="BF"/>
          </w:tcPr>
          <w:p w:rsidR="003F1248" w:rsidRPr="00F11DAE" w:rsidRDefault="003F1248" w:rsidP="003F1248">
            <w:pPr>
              <w:pStyle w:val="Default"/>
              <w:spacing w:after="120"/>
              <w:jc w:val="center"/>
              <w:rPr>
                <w:rFonts w:ascii="Times New Roman" w:hAnsi="Times New Roman" w:cs="Times New Roman"/>
                <w:sz w:val="22"/>
                <w:szCs w:val="22"/>
              </w:rPr>
            </w:pPr>
            <w:r w:rsidRPr="00F11DAE">
              <w:rPr>
                <w:rFonts w:ascii="Times New Roman" w:hAnsi="Times New Roman" w:cs="Times New Roman"/>
                <w:sz w:val="22"/>
                <w:szCs w:val="22"/>
              </w:rPr>
              <w:t>Valor Total Anual (R$)</w:t>
            </w:r>
          </w:p>
          <w:p w:rsidR="003F1248" w:rsidRPr="00F11DAE" w:rsidRDefault="003F1248" w:rsidP="003F1248">
            <w:pPr>
              <w:pStyle w:val="Default"/>
              <w:spacing w:after="120"/>
              <w:jc w:val="center"/>
              <w:rPr>
                <w:rFonts w:ascii="Times New Roman" w:hAnsi="Times New Roman" w:cs="Times New Roman"/>
                <w:sz w:val="22"/>
                <w:szCs w:val="22"/>
              </w:rPr>
            </w:pPr>
          </w:p>
        </w:tc>
      </w:tr>
    </w:tbl>
    <w:p w:rsidR="003F1248" w:rsidRPr="00F11DAE" w:rsidRDefault="003F1248" w:rsidP="003F1248">
      <w:pPr>
        <w:spacing w:after="120" w:line="360" w:lineRule="auto"/>
        <w:jc w:val="center"/>
      </w:pPr>
    </w:p>
    <w:p w:rsidR="003F1248" w:rsidRPr="00F11DAE" w:rsidRDefault="003F1248" w:rsidP="003F1248">
      <w:pPr>
        <w:spacing w:after="120" w:line="360" w:lineRule="auto"/>
        <w:jc w:val="center"/>
      </w:pPr>
    </w:p>
    <w:p w:rsidR="003F1248" w:rsidRPr="00F11DAE" w:rsidRDefault="003F1248" w:rsidP="003F1248">
      <w:pPr>
        <w:spacing w:after="120" w:line="360" w:lineRule="auto"/>
        <w:jc w:val="center"/>
      </w:pPr>
    </w:p>
    <w:p w:rsidR="003F1248" w:rsidRDefault="003F1248" w:rsidP="003F1248">
      <w:pPr>
        <w:jc w:val="center"/>
        <w:rPr>
          <w:b/>
        </w:rPr>
      </w:pPr>
    </w:p>
    <w:p w:rsidR="003F1248" w:rsidRDefault="003F1248" w:rsidP="003F1248">
      <w:pPr>
        <w:jc w:val="center"/>
        <w:rPr>
          <w:b/>
        </w:rPr>
      </w:pPr>
    </w:p>
    <w:p w:rsidR="003F1248" w:rsidRDefault="003F1248" w:rsidP="003F1248">
      <w:pPr>
        <w:jc w:val="center"/>
        <w:rPr>
          <w:b/>
        </w:rPr>
      </w:pPr>
    </w:p>
    <w:p w:rsidR="003F1248" w:rsidRDefault="003F1248" w:rsidP="003F1248">
      <w:pPr>
        <w:jc w:val="center"/>
        <w:rPr>
          <w:b/>
        </w:rPr>
      </w:pPr>
    </w:p>
    <w:p w:rsidR="003F1248" w:rsidRDefault="003F1248" w:rsidP="003F1248">
      <w:pPr>
        <w:jc w:val="center"/>
        <w:rPr>
          <w:b/>
        </w:rPr>
      </w:pPr>
    </w:p>
    <w:p w:rsidR="003F1248" w:rsidRDefault="003F1248" w:rsidP="003F1248">
      <w:pPr>
        <w:jc w:val="center"/>
        <w:rPr>
          <w:b/>
        </w:rPr>
      </w:pPr>
    </w:p>
    <w:p w:rsidR="003F1248" w:rsidRDefault="003F1248" w:rsidP="003F1248">
      <w:pPr>
        <w:jc w:val="center"/>
        <w:rPr>
          <w:b/>
        </w:rPr>
      </w:pPr>
    </w:p>
    <w:p w:rsidR="0076193F" w:rsidRDefault="0076193F" w:rsidP="003F1248">
      <w:pPr>
        <w:jc w:val="center"/>
        <w:rPr>
          <w:b/>
        </w:rPr>
      </w:pPr>
    </w:p>
    <w:p w:rsidR="003F1248" w:rsidRPr="00F11DAE" w:rsidRDefault="003F1248" w:rsidP="003F1248">
      <w:pPr>
        <w:jc w:val="center"/>
        <w:rPr>
          <w:b/>
        </w:rPr>
      </w:pPr>
      <w:r w:rsidRPr="00F11DAE">
        <w:rPr>
          <w:b/>
        </w:rPr>
        <w:t>ANEXO VI</w:t>
      </w:r>
      <w:r>
        <w:rPr>
          <w:b/>
        </w:rPr>
        <w:t xml:space="preserve"> DO TR</w:t>
      </w:r>
    </w:p>
    <w:p w:rsidR="003F1248" w:rsidRPr="00F11DAE" w:rsidRDefault="003F1248" w:rsidP="003F1248">
      <w:pPr>
        <w:jc w:val="center"/>
        <w:rPr>
          <w:b/>
          <w:color w:val="000000"/>
        </w:rPr>
      </w:pPr>
    </w:p>
    <w:p w:rsidR="003F1248" w:rsidRPr="00F11DAE" w:rsidRDefault="003F1248" w:rsidP="003F1248">
      <w:pPr>
        <w:widowControl w:val="0"/>
        <w:tabs>
          <w:tab w:val="left" w:pos="284"/>
        </w:tabs>
        <w:autoSpaceDE w:val="0"/>
        <w:autoSpaceDN w:val="0"/>
        <w:adjustRightInd w:val="0"/>
        <w:spacing w:before="120" w:after="120"/>
        <w:ind w:right="80"/>
        <w:jc w:val="center"/>
        <w:rPr>
          <w:b/>
          <w:bCs/>
          <w:spacing w:val="-5"/>
        </w:rPr>
      </w:pPr>
      <w:r w:rsidRPr="00F11DAE">
        <w:rPr>
          <w:b/>
          <w:bCs/>
          <w:spacing w:val="-5"/>
        </w:rPr>
        <w:t>MODELO DE ATESTADO DE VISTORIA DO CENTRO DE DIAGNÓSTICO POR IMAGEM</w:t>
      </w:r>
    </w:p>
    <w:p w:rsidR="003F1248" w:rsidRPr="00F11DAE" w:rsidRDefault="003F1248" w:rsidP="003F1248">
      <w:pPr>
        <w:pStyle w:val="PargrafodaLista"/>
        <w:widowControl w:val="0"/>
        <w:tabs>
          <w:tab w:val="left" w:pos="8505"/>
        </w:tabs>
        <w:autoSpaceDE w:val="0"/>
        <w:autoSpaceDN w:val="0"/>
        <w:adjustRightInd w:val="0"/>
        <w:spacing w:before="120" w:after="120" w:line="240" w:lineRule="auto"/>
        <w:ind w:right="80"/>
        <w:jc w:val="both"/>
        <w:rPr>
          <w:rFonts w:ascii="Times New Roman" w:hAnsi="Times New Roman" w:cs="Times New Roman"/>
          <w:b/>
          <w:bCs/>
          <w:spacing w:val="-5"/>
        </w:rPr>
      </w:pPr>
    </w:p>
    <w:p w:rsidR="003F1248" w:rsidRPr="00F11DAE" w:rsidRDefault="003F1248" w:rsidP="003F1248">
      <w:pPr>
        <w:widowControl w:val="0"/>
        <w:tabs>
          <w:tab w:val="left" w:pos="8505"/>
        </w:tabs>
        <w:autoSpaceDE w:val="0"/>
        <w:autoSpaceDN w:val="0"/>
        <w:adjustRightInd w:val="0"/>
        <w:spacing w:before="120" w:after="120"/>
        <w:ind w:right="80"/>
        <w:jc w:val="both"/>
        <w:rPr>
          <w:b/>
          <w:bCs/>
          <w:spacing w:val="-5"/>
        </w:rPr>
      </w:pPr>
    </w:p>
    <w:p w:rsidR="003F1248" w:rsidRPr="00F11DAE" w:rsidRDefault="003F1248" w:rsidP="003F1248">
      <w:pPr>
        <w:widowControl w:val="0"/>
        <w:tabs>
          <w:tab w:val="left" w:pos="8505"/>
        </w:tabs>
        <w:autoSpaceDE w:val="0"/>
        <w:autoSpaceDN w:val="0"/>
        <w:adjustRightInd w:val="0"/>
        <w:spacing w:before="120" w:after="120"/>
        <w:ind w:left="1512" w:right="1525"/>
        <w:jc w:val="center"/>
        <w:rPr>
          <w:b/>
        </w:rPr>
      </w:pPr>
      <w:r w:rsidRPr="00F11DAE">
        <w:rPr>
          <w:b/>
        </w:rPr>
        <w:t>ATESTADO DE VISTORIA</w:t>
      </w:r>
    </w:p>
    <w:p w:rsidR="003F1248" w:rsidRPr="00F11DAE" w:rsidRDefault="003F1248" w:rsidP="003F1248">
      <w:pPr>
        <w:widowControl w:val="0"/>
        <w:tabs>
          <w:tab w:val="left" w:pos="8505"/>
        </w:tabs>
        <w:autoSpaceDE w:val="0"/>
        <w:autoSpaceDN w:val="0"/>
        <w:adjustRightInd w:val="0"/>
        <w:spacing w:before="120" w:after="120"/>
        <w:ind w:left="1512" w:right="1525"/>
        <w:jc w:val="center"/>
      </w:pPr>
    </w:p>
    <w:p w:rsidR="003F1248" w:rsidRPr="00F11DAE" w:rsidRDefault="003F1248" w:rsidP="003F1248">
      <w:pPr>
        <w:widowControl w:val="0"/>
        <w:tabs>
          <w:tab w:val="left" w:pos="8505"/>
        </w:tabs>
        <w:autoSpaceDE w:val="0"/>
        <w:autoSpaceDN w:val="0"/>
        <w:adjustRightInd w:val="0"/>
        <w:spacing w:before="120" w:after="120"/>
        <w:ind w:left="1512" w:right="1525"/>
      </w:pPr>
    </w:p>
    <w:p w:rsidR="003F1248" w:rsidRPr="00F11DAE" w:rsidRDefault="003F1248" w:rsidP="003F1248">
      <w:pPr>
        <w:widowControl w:val="0"/>
        <w:tabs>
          <w:tab w:val="left" w:pos="8505"/>
        </w:tabs>
        <w:autoSpaceDE w:val="0"/>
        <w:autoSpaceDN w:val="0"/>
        <w:adjustRightInd w:val="0"/>
        <w:spacing w:before="120" w:after="120"/>
        <w:ind w:left="15" w:right="33" w:hanging="15"/>
        <w:jc w:val="both"/>
        <w:rPr>
          <w:spacing w:val="-3"/>
        </w:rPr>
      </w:pPr>
      <w:r w:rsidRPr="00F11DAE">
        <w:rPr>
          <w:spacing w:val="-2"/>
        </w:rPr>
        <w:t xml:space="preserve">Atesto, para fins de comprovação junto à Secretaria de Estado da Saúde, no que tange </w:t>
      </w:r>
      <w:r w:rsidRPr="00F11DAE">
        <w:t>o Edital n</w:t>
      </w:r>
      <w:r w:rsidRPr="00F11DAE">
        <w:rPr>
          <w:position w:val="4"/>
        </w:rPr>
        <w:t>o</w:t>
      </w:r>
      <w:r w:rsidRPr="00F11DAE">
        <w:t xml:space="preserve"> _____/2015 que o Sr. ................................................................, portador da Carteira de Identidade nº ............................................, expedida pelo ...................................., </w:t>
      </w:r>
      <w:r w:rsidRPr="00F11DAE">
        <w:rPr>
          <w:spacing w:val="-1"/>
        </w:rPr>
        <w:t>representando a Empresa Licitante, denominada .................................., compareceu ao Centro de Diagnóstico por Imagem de Rondônia</w:t>
      </w:r>
      <w:r w:rsidRPr="00F11DAE">
        <w:rPr>
          <w:spacing w:val="2"/>
        </w:rPr>
        <w:t xml:space="preserve"> – CDI/RO</w:t>
      </w:r>
      <w:r w:rsidRPr="00F11DAE">
        <w:rPr>
          <w:spacing w:val="-2"/>
        </w:rPr>
        <w:t xml:space="preserve">, tomando conhecimento de todas </w:t>
      </w:r>
      <w:r w:rsidRPr="00F11DAE">
        <w:rPr>
          <w:spacing w:val="2"/>
        </w:rPr>
        <w:t xml:space="preserve">as condições que possam, de qualquer forma, influir sobre o custo dos serviços e de seu </w:t>
      </w:r>
      <w:r w:rsidRPr="00F11DAE">
        <w:rPr>
          <w:spacing w:val="-3"/>
        </w:rPr>
        <w:t xml:space="preserve">respectivo cronograma de execução. </w:t>
      </w:r>
    </w:p>
    <w:p w:rsidR="003F1248" w:rsidRPr="00F11DAE" w:rsidRDefault="003F1248" w:rsidP="003F1248">
      <w:pPr>
        <w:widowControl w:val="0"/>
        <w:tabs>
          <w:tab w:val="left" w:pos="8505"/>
        </w:tabs>
        <w:autoSpaceDE w:val="0"/>
        <w:autoSpaceDN w:val="0"/>
        <w:adjustRightInd w:val="0"/>
        <w:spacing w:before="120" w:after="120"/>
        <w:ind w:left="15" w:right="30"/>
        <w:jc w:val="both"/>
      </w:pPr>
    </w:p>
    <w:p w:rsidR="003F1248" w:rsidRPr="00F11DAE" w:rsidRDefault="003F1248" w:rsidP="003F1248">
      <w:pPr>
        <w:widowControl w:val="0"/>
        <w:tabs>
          <w:tab w:val="left" w:pos="8505"/>
        </w:tabs>
        <w:autoSpaceDE w:val="0"/>
        <w:autoSpaceDN w:val="0"/>
        <w:adjustRightInd w:val="0"/>
        <w:spacing w:before="120" w:after="120"/>
        <w:ind w:left="15" w:right="30"/>
      </w:pPr>
    </w:p>
    <w:p w:rsidR="003F1248" w:rsidRPr="00F11DAE" w:rsidRDefault="003F1248" w:rsidP="003F1248">
      <w:pPr>
        <w:widowControl w:val="0"/>
        <w:tabs>
          <w:tab w:val="left" w:pos="8505"/>
        </w:tabs>
        <w:autoSpaceDE w:val="0"/>
        <w:autoSpaceDN w:val="0"/>
        <w:adjustRightInd w:val="0"/>
        <w:spacing w:before="120" w:after="120"/>
        <w:ind w:left="15" w:right="30"/>
      </w:pPr>
    </w:p>
    <w:p w:rsidR="003F1248" w:rsidRPr="00F11DAE" w:rsidRDefault="003F1248" w:rsidP="003F1248">
      <w:pPr>
        <w:widowControl w:val="0"/>
        <w:tabs>
          <w:tab w:val="left" w:pos="8505"/>
        </w:tabs>
        <w:autoSpaceDE w:val="0"/>
        <w:autoSpaceDN w:val="0"/>
        <w:adjustRightInd w:val="0"/>
        <w:spacing w:before="120" w:after="120"/>
        <w:ind w:left="15" w:right="30"/>
      </w:pPr>
    </w:p>
    <w:p w:rsidR="003F1248" w:rsidRPr="00F11DAE" w:rsidRDefault="003F1248" w:rsidP="003F1248">
      <w:pPr>
        <w:widowControl w:val="0"/>
        <w:tabs>
          <w:tab w:val="left" w:pos="8505"/>
        </w:tabs>
        <w:autoSpaceDE w:val="0"/>
        <w:autoSpaceDN w:val="0"/>
        <w:adjustRightInd w:val="0"/>
        <w:spacing w:before="120" w:after="120"/>
        <w:ind w:left="2500" w:right="324"/>
        <w:rPr>
          <w:spacing w:val="-2"/>
        </w:rPr>
      </w:pPr>
      <w:r w:rsidRPr="00F11DAE">
        <w:rPr>
          <w:spacing w:val="-2"/>
        </w:rPr>
        <w:t xml:space="preserve">Porto Velho, .......... de ............................... de 2015. </w:t>
      </w:r>
    </w:p>
    <w:p w:rsidR="003F1248" w:rsidRPr="00F11DAE" w:rsidRDefault="003F1248" w:rsidP="003F1248">
      <w:pPr>
        <w:widowControl w:val="0"/>
        <w:tabs>
          <w:tab w:val="left" w:pos="8505"/>
        </w:tabs>
        <w:autoSpaceDE w:val="0"/>
        <w:autoSpaceDN w:val="0"/>
        <w:adjustRightInd w:val="0"/>
        <w:spacing w:before="120" w:after="120"/>
        <w:ind w:left="2500" w:right="2261"/>
      </w:pPr>
    </w:p>
    <w:p w:rsidR="003F1248" w:rsidRPr="00F11DAE" w:rsidRDefault="003F1248" w:rsidP="003F1248">
      <w:pPr>
        <w:widowControl w:val="0"/>
        <w:tabs>
          <w:tab w:val="left" w:pos="8505"/>
        </w:tabs>
        <w:autoSpaceDE w:val="0"/>
        <w:autoSpaceDN w:val="0"/>
        <w:adjustRightInd w:val="0"/>
        <w:spacing w:before="120" w:after="120"/>
        <w:ind w:left="2500" w:right="2261"/>
      </w:pPr>
    </w:p>
    <w:p w:rsidR="003F1248" w:rsidRPr="00F11DAE" w:rsidRDefault="003F1248" w:rsidP="003F1248">
      <w:pPr>
        <w:widowControl w:val="0"/>
        <w:tabs>
          <w:tab w:val="left" w:pos="8505"/>
        </w:tabs>
        <w:autoSpaceDE w:val="0"/>
        <w:autoSpaceDN w:val="0"/>
        <w:adjustRightInd w:val="0"/>
        <w:spacing w:before="120" w:after="120"/>
        <w:ind w:left="2500" w:right="2261"/>
      </w:pPr>
    </w:p>
    <w:p w:rsidR="003F1248" w:rsidRPr="00F11DAE" w:rsidRDefault="003F1248" w:rsidP="003F1248">
      <w:pPr>
        <w:widowControl w:val="0"/>
        <w:tabs>
          <w:tab w:val="left" w:pos="8505"/>
        </w:tabs>
        <w:autoSpaceDE w:val="0"/>
        <w:autoSpaceDN w:val="0"/>
        <w:adjustRightInd w:val="0"/>
        <w:spacing w:before="120" w:after="120"/>
        <w:ind w:left="2500" w:right="2261"/>
      </w:pPr>
    </w:p>
    <w:p w:rsidR="003F1248" w:rsidRPr="00F11DAE" w:rsidRDefault="003F1248" w:rsidP="003F1248">
      <w:pPr>
        <w:widowControl w:val="0"/>
        <w:tabs>
          <w:tab w:val="left" w:pos="8505"/>
        </w:tabs>
        <w:autoSpaceDE w:val="0"/>
        <w:autoSpaceDN w:val="0"/>
        <w:adjustRightInd w:val="0"/>
        <w:spacing w:before="120" w:after="120"/>
        <w:ind w:left="2500" w:right="80"/>
      </w:pPr>
    </w:p>
    <w:p w:rsidR="003F1248" w:rsidRPr="00F11DAE" w:rsidRDefault="003F1248" w:rsidP="003F1248">
      <w:pPr>
        <w:widowControl w:val="0"/>
        <w:tabs>
          <w:tab w:val="left" w:pos="8505"/>
        </w:tabs>
        <w:autoSpaceDE w:val="0"/>
        <w:autoSpaceDN w:val="0"/>
        <w:adjustRightInd w:val="0"/>
        <w:spacing w:before="120" w:after="120"/>
        <w:ind w:left="2402" w:right="80"/>
      </w:pPr>
      <w:r w:rsidRPr="00F11DAE">
        <w:rPr>
          <w:spacing w:val="-3"/>
        </w:rPr>
        <w:t xml:space="preserve">Representante da Secretaria de Estado da Saúde </w:t>
      </w:r>
    </w:p>
    <w:p w:rsidR="003F1248" w:rsidRPr="00D645BE" w:rsidRDefault="003F1248" w:rsidP="003F1248">
      <w:pPr>
        <w:autoSpaceDE w:val="0"/>
        <w:autoSpaceDN w:val="0"/>
        <w:adjustRightInd w:val="0"/>
        <w:spacing w:after="120" w:line="360" w:lineRule="auto"/>
        <w:jc w:val="center"/>
        <w:rPr>
          <w:spacing w:val="-5"/>
        </w:rPr>
      </w:pPr>
      <w:r w:rsidRPr="00F11DAE">
        <w:rPr>
          <w:spacing w:val="-5"/>
        </w:rPr>
        <w:t>Carimbo e Assinatura</w:t>
      </w:r>
      <w:r w:rsidRPr="00D645BE">
        <w:rPr>
          <w:spacing w:val="-5"/>
        </w:rPr>
        <w:t xml:space="preserve"> </w:t>
      </w:r>
    </w:p>
    <w:p w:rsidR="003F1248" w:rsidRPr="00D645BE" w:rsidRDefault="003F1248" w:rsidP="003F1248">
      <w:pPr>
        <w:autoSpaceDE w:val="0"/>
        <w:autoSpaceDN w:val="0"/>
        <w:adjustRightInd w:val="0"/>
        <w:spacing w:after="120" w:line="360" w:lineRule="auto"/>
        <w:jc w:val="center"/>
        <w:rPr>
          <w:spacing w:val="-5"/>
        </w:rPr>
      </w:pPr>
    </w:p>
    <w:p w:rsidR="00BB4C29" w:rsidRPr="00545088" w:rsidRDefault="00BB4C29" w:rsidP="00961E50">
      <w:pPr>
        <w:spacing w:line="360" w:lineRule="auto"/>
        <w:jc w:val="center"/>
        <w:rPr>
          <w:b/>
          <w:bCs/>
          <w:sz w:val="22"/>
          <w:szCs w:val="22"/>
        </w:rPr>
      </w:pPr>
    </w:p>
    <w:p w:rsidR="00103F76" w:rsidRPr="00545088" w:rsidRDefault="00103F76" w:rsidP="007F653F">
      <w:pPr>
        <w:pStyle w:val="BodyText21"/>
        <w:jc w:val="center"/>
        <w:rPr>
          <w:b/>
          <w:sz w:val="22"/>
          <w:szCs w:val="22"/>
        </w:rPr>
      </w:pPr>
    </w:p>
    <w:p w:rsidR="003F1248" w:rsidRDefault="003F1248" w:rsidP="007F653F">
      <w:pPr>
        <w:pStyle w:val="BodyText21"/>
        <w:jc w:val="center"/>
        <w:rPr>
          <w:b/>
          <w:sz w:val="22"/>
          <w:szCs w:val="22"/>
        </w:rPr>
      </w:pPr>
    </w:p>
    <w:p w:rsidR="003F1248" w:rsidRDefault="003F1248" w:rsidP="007F653F">
      <w:pPr>
        <w:pStyle w:val="BodyText21"/>
        <w:jc w:val="center"/>
        <w:rPr>
          <w:b/>
          <w:sz w:val="22"/>
          <w:szCs w:val="22"/>
        </w:rPr>
      </w:pPr>
    </w:p>
    <w:p w:rsidR="003F1248" w:rsidRDefault="003F1248" w:rsidP="007F653F">
      <w:pPr>
        <w:pStyle w:val="BodyText21"/>
        <w:jc w:val="center"/>
        <w:rPr>
          <w:b/>
          <w:sz w:val="22"/>
          <w:szCs w:val="22"/>
        </w:rPr>
      </w:pPr>
    </w:p>
    <w:p w:rsidR="003F1248" w:rsidRDefault="003F1248" w:rsidP="007F653F">
      <w:pPr>
        <w:pStyle w:val="BodyText21"/>
        <w:jc w:val="center"/>
        <w:rPr>
          <w:b/>
          <w:sz w:val="22"/>
          <w:szCs w:val="22"/>
        </w:rPr>
      </w:pPr>
    </w:p>
    <w:p w:rsidR="003F1248" w:rsidRDefault="003F1248" w:rsidP="007F653F">
      <w:pPr>
        <w:pStyle w:val="BodyText21"/>
        <w:jc w:val="center"/>
        <w:rPr>
          <w:b/>
          <w:sz w:val="22"/>
          <w:szCs w:val="22"/>
        </w:rPr>
      </w:pPr>
    </w:p>
    <w:p w:rsidR="003F1248" w:rsidRDefault="003F1248" w:rsidP="007F653F">
      <w:pPr>
        <w:pStyle w:val="BodyText21"/>
        <w:jc w:val="center"/>
        <w:rPr>
          <w:b/>
          <w:sz w:val="22"/>
          <w:szCs w:val="22"/>
        </w:rPr>
      </w:pPr>
    </w:p>
    <w:p w:rsidR="003F1248" w:rsidRDefault="003F1248" w:rsidP="007F653F">
      <w:pPr>
        <w:pStyle w:val="BodyText21"/>
        <w:jc w:val="center"/>
        <w:rPr>
          <w:b/>
          <w:sz w:val="22"/>
          <w:szCs w:val="22"/>
        </w:rPr>
      </w:pPr>
    </w:p>
    <w:p w:rsidR="003F1248" w:rsidRDefault="003F1248" w:rsidP="007F653F">
      <w:pPr>
        <w:pStyle w:val="BodyText21"/>
        <w:jc w:val="center"/>
        <w:rPr>
          <w:b/>
          <w:sz w:val="22"/>
          <w:szCs w:val="22"/>
        </w:rPr>
      </w:pPr>
    </w:p>
    <w:p w:rsidR="003F1248" w:rsidRDefault="003F1248" w:rsidP="007F653F">
      <w:pPr>
        <w:pStyle w:val="BodyText21"/>
        <w:jc w:val="center"/>
        <w:rPr>
          <w:b/>
          <w:sz w:val="22"/>
          <w:szCs w:val="22"/>
        </w:rPr>
      </w:pPr>
    </w:p>
    <w:p w:rsidR="003F1248" w:rsidRDefault="003F1248" w:rsidP="007F653F">
      <w:pPr>
        <w:pStyle w:val="BodyText21"/>
        <w:jc w:val="center"/>
        <w:rPr>
          <w:b/>
          <w:sz w:val="22"/>
          <w:szCs w:val="22"/>
        </w:rPr>
      </w:pPr>
    </w:p>
    <w:p w:rsidR="003F1248" w:rsidRDefault="003F1248" w:rsidP="007F653F">
      <w:pPr>
        <w:pStyle w:val="BodyText21"/>
        <w:jc w:val="center"/>
        <w:rPr>
          <w:b/>
          <w:sz w:val="22"/>
          <w:szCs w:val="22"/>
        </w:rPr>
      </w:pPr>
    </w:p>
    <w:p w:rsidR="003F1248" w:rsidRDefault="003F1248" w:rsidP="007F653F">
      <w:pPr>
        <w:pStyle w:val="BodyText21"/>
        <w:jc w:val="center"/>
        <w:rPr>
          <w:b/>
          <w:sz w:val="22"/>
          <w:szCs w:val="22"/>
        </w:rPr>
      </w:pPr>
    </w:p>
    <w:p w:rsidR="00472D17" w:rsidRPr="00472D17" w:rsidRDefault="00472D17" w:rsidP="00472D17">
      <w:pPr>
        <w:pStyle w:val="Ttulo1"/>
        <w:jc w:val="center"/>
        <w:rPr>
          <w:i w:val="0"/>
          <w:szCs w:val="28"/>
        </w:rPr>
      </w:pPr>
      <w:r w:rsidRPr="00472D17">
        <w:rPr>
          <w:i w:val="0"/>
          <w:szCs w:val="28"/>
        </w:rPr>
        <w:t>ANEXO VII</w:t>
      </w:r>
    </w:p>
    <w:p w:rsidR="00472D17" w:rsidRPr="00A15327" w:rsidRDefault="00472D17" w:rsidP="00472D17">
      <w:pPr>
        <w:spacing w:after="120"/>
        <w:jc w:val="center"/>
        <w:rPr>
          <w:b/>
        </w:rPr>
      </w:pPr>
    </w:p>
    <w:p w:rsidR="00472D17" w:rsidRPr="00F0754D" w:rsidRDefault="00472D17" w:rsidP="00472D17">
      <w:pPr>
        <w:pStyle w:val="Ttulo2"/>
      </w:pPr>
      <w:r w:rsidRPr="00F0754D">
        <w:lastRenderedPageBreak/>
        <w:t>ESTUDO DE QUANTITATIVO DOS PROCEDIMENTOS DE EXAMES COMPLEMENTARES DOS MÉTODOS DIAGNÓSTICOS POR IMAGEM (TABELA SIGTAP/SUS) A SEREM OFERTADOS PELO CENTRO DE DIAGNÓSTICO POR IMAGEM DO ESTADO DE RONDÔNIA - CDI/RO</w:t>
      </w:r>
    </w:p>
    <w:p w:rsidR="00472D17" w:rsidRPr="007A0877" w:rsidRDefault="00472D17" w:rsidP="00472D17">
      <w:pPr>
        <w:spacing w:after="120"/>
        <w:rPr>
          <w:b/>
        </w:rPr>
      </w:pPr>
    </w:p>
    <w:p w:rsidR="00472D17" w:rsidRPr="00423529" w:rsidRDefault="00472D17" w:rsidP="00C45092">
      <w:pPr>
        <w:pStyle w:val="TextoPrincipal"/>
      </w:pPr>
      <w:r w:rsidRPr="00423529">
        <w:t>Este estudo tem como objetivo avaliar a capacidade de oferta a ser disponibilizada pelo Centro de Diagnóstico por Imagem do Estado de Rondônia - CDI/RO, para a realização dos Métodos Diagnósticos por Imagem da Tabela SIGTAP/SUS, desde que compatíveis com os equipamentos existentes e sua capacidade de produção instalada.</w:t>
      </w:r>
    </w:p>
    <w:p w:rsidR="00472D17" w:rsidRPr="00423529" w:rsidRDefault="00472D17" w:rsidP="00C45092">
      <w:pPr>
        <w:pStyle w:val="TextoPrincipal"/>
      </w:pPr>
      <w:r w:rsidRPr="00423529">
        <w:t xml:space="preserve">Na implantação da Gestão Compartilhada, a Administração Pública busca uma integração estratégica de relacionamento do tipo </w:t>
      </w:r>
      <w:proofErr w:type="spellStart"/>
      <w:r w:rsidRPr="00423529">
        <w:t>comakership</w:t>
      </w:r>
      <w:proofErr w:type="spellEnd"/>
      <w:r w:rsidRPr="00423529">
        <w:rPr>
          <w:vertAlign w:val="superscript"/>
        </w:rPr>
        <w:footnoteReference w:id="7"/>
      </w:r>
      <w:r w:rsidRPr="00423529">
        <w:t xml:space="preserve">, estabelecendo uma parceria entre o setor público e privado, de forma a gerenciar os produtos, processos, qualidade, pesquisas e desenvolvimentos. Tal conduta tem como objetivo, obter vantagem competitiva através de um fornecimento sincronizado e qualidade assegurada. </w:t>
      </w:r>
    </w:p>
    <w:p w:rsidR="00472D17" w:rsidRDefault="00472D17" w:rsidP="00C45092">
      <w:pPr>
        <w:pStyle w:val="TextoPrincipal"/>
      </w:pPr>
      <w:r w:rsidRPr="00423529">
        <w:t xml:space="preserve">Atualmente, a Secretaria de Estado da Saúde mantém contrato de parceria com vários entes privados para execução dos exames de diagnóstico por imagem, bem como mantém serviços nas redes estaduais de saúde. A centralização de uma parceria para gerenciamento e execução de serviços de diagnósticos por imagem no Centro de Diagnóstico por Imagem - CDI, é um fator de extrema importância na contribuição do alcance dos potenciais benefícios da política </w:t>
      </w:r>
      <w:proofErr w:type="spellStart"/>
      <w:r w:rsidRPr="00423529">
        <w:t>just</w:t>
      </w:r>
      <w:proofErr w:type="spellEnd"/>
      <w:r w:rsidRPr="00423529">
        <w:t xml:space="preserve"> in time</w:t>
      </w:r>
      <w:r w:rsidRPr="00423529">
        <w:rPr>
          <w:vertAlign w:val="superscript"/>
        </w:rPr>
        <w:footnoteReference w:id="8"/>
      </w:r>
      <w:r w:rsidRPr="00423529">
        <w:rPr>
          <w:vertAlign w:val="superscript"/>
        </w:rPr>
        <w:t>,</w:t>
      </w:r>
      <w:r w:rsidRPr="00423529">
        <w:t xml:space="preserve"> um sistema de administração da produção que determina que nada deve ser produzido, transportado ou comprado antes da hora certa (</w:t>
      </w:r>
      <w:proofErr w:type="spellStart"/>
      <w:r w:rsidRPr="00423529">
        <w:t>just</w:t>
      </w:r>
      <w:proofErr w:type="spellEnd"/>
      <w:r w:rsidRPr="00423529">
        <w:t xml:space="preserve"> in time), sendo uma das características primordiais da produção enxuta. Diante desta forma de contratação, busca-se as melhores práticas nos serviços de diagnóstico por imagem, com a inserção do conceito de benchmarking</w:t>
      </w:r>
      <w:r w:rsidRPr="00423529">
        <w:rPr>
          <w:rStyle w:val="Refdenotaderodap"/>
        </w:rPr>
        <w:footnoteReference w:id="9"/>
      </w:r>
      <w:r w:rsidRPr="00423529">
        <w:t>, que pode ser traduzido "num processo através do qual se observa, aprende e melhora, podendo ser aplicado a qualquer área de atividade organizacional, desde o desenvolvimento estratégico (Watson, 1993) ao serviço do cliente e sua satisfação (</w:t>
      </w:r>
      <w:proofErr w:type="spellStart"/>
      <w:r w:rsidRPr="00423529">
        <w:t>Lepard</w:t>
      </w:r>
      <w:proofErr w:type="spellEnd"/>
      <w:r w:rsidRPr="00423529">
        <w:t xml:space="preserve"> e </w:t>
      </w:r>
      <w:proofErr w:type="spellStart"/>
      <w:r w:rsidRPr="00423529">
        <w:t>Molyneux</w:t>
      </w:r>
      <w:proofErr w:type="spellEnd"/>
      <w:r w:rsidRPr="00423529">
        <w:t>, 1994), passando pelas operações (</w:t>
      </w:r>
      <w:proofErr w:type="spellStart"/>
      <w:r w:rsidRPr="00423529">
        <w:t>Shetty</w:t>
      </w:r>
      <w:proofErr w:type="spellEnd"/>
      <w:r w:rsidRPr="00423529">
        <w:t>, 1993)"[...]"</w:t>
      </w:r>
      <w:r w:rsidRPr="00423529">
        <w:rPr>
          <w:rFonts w:ascii="Calibri" w:hAnsi="Calibri" w:cs="Calibri"/>
        </w:rPr>
        <w:t xml:space="preserve"> </w:t>
      </w:r>
      <w:r w:rsidRPr="00423529">
        <w:t>A sua utilização tem como principal benefício a orientação da empresa para o exterior, na busca permanente de oportunidades de melhoria dos seus produtos e serviços, processos, custos e prazos, etc.".  A utilização destas técnicas  de produção visa alcançar alta produtividade, eficaz e eficiente, à procura da satisfação do consumidor, com o contínuo processo de mensuração dos indicadores de produtividade, serviços e práticas buscando a melhoria contínua dos serviços, bem como o aprendizado dos "melhores métodos de trabalho e processos de produção, com o objetivo de se obter melhoria da produtividade com o  menor custo possível", com o intuito de implantá-las em sua rede estadual, estabelecendo assim, uma análise da relação  output versus input</w:t>
      </w:r>
      <w:r w:rsidRPr="00423529">
        <w:rPr>
          <w:rStyle w:val="Refdenotaderodap"/>
          <w:i/>
        </w:rPr>
        <w:footnoteReference w:id="10"/>
      </w:r>
      <w:r w:rsidRPr="00423529">
        <w:t xml:space="preserve">.  </w:t>
      </w:r>
    </w:p>
    <w:p w:rsidR="00C45092" w:rsidRPr="00423529" w:rsidRDefault="00C45092" w:rsidP="00C45092">
      <w:pPr>
        <w:pStyle w:val="TextoPrincipal"/>
      </w:pPr>
      <w:r w:rsidRPr="00423529">
        <w:t xml:space="preserve">Foram utilizadas como base para o desenvolvimento deste estudo as técnicas de Administração da Produção com o intuito de gerar a estimativa de quantitativo de projeto, baseado na análise dos dados a seguir, estabelecendo um comparativo entre a quantificação da oferta atual e a demanda reprimida em relação a </w:t>
      </w:r>
      <w:r w:rsidRPr="00423529">
        <w:lastRenderedPageBreak/>
        <w:t>capacidade instalada do Centro de Diagnóstico por Imagem do Estado de Rondônia - CDI/RO, para os exames de Métodos Diagnósticos por Imagem da Tabela SIGTAP/SUS.</w:t>
      </w:r>
    </w:p>
    <w:p w:rsidR="00C45092" w:rsidRPr="00BE55B4" w:rsidRDefault="00C45092" w:rsidP="00B951A3">
      <w:pPr>
        <w:pStyle w:val="PargrafodaLista"/>
        <w:numPr>
          <w:ilvl w:val="0"/>
          <w:numId w:val="89"/>
        </w:numPr>
        <w:suppressAutoHyphens w:val="0"/>
        <w:spacing w:after="120" w:line="240" w:lineRule="auto"/>
        <w:ind w:left="0" w:firstLine="284"/>
        <w:contextualSpacing/>
        <w:jc w:val="both"/>
        <w:rPr>
          <w:rFonts w:ascii="Times New Roman" w:eastAsia="Times New Roman" w:hAnsi="Times New Roman" w:cs="Times New Roman"/>
          <w:color w:val="000000"/>
        </w:rPr>
      </w:pPr>
      <w:r w:rsidRPr="00BE55B4">
        <w:rPr>
          <w:rFonts w:ascii="Times New Roman" w:eastAsia="Times New Roman" w:hAnsi="Times New Roman" w:cs="Times New Roman"/>
          <w:color w:val="000000"/>
        </w:rPr>
        <w:t>Produção</w:t>
      </w:r>
      <w:r w:rsidRPr="00BE55B4">
        <w:rPr>
          <w:rFonts w:ascii="Times New Roman" w:eastAsia="Times New Roman" w:hAnsi="Times New Roman" w:cs="Times New Roman"/>
          <w:color w:val="000000"/>
          <w:vertAlign w:val="superscript"/>
        </w:rPr>
        <w:footnoteReference w:id="11"/>
      </w:r>
      <w:r w:rsidRPr="00BE55B4">
        <w:rPr>
          <w:rFonts w:ascii="Times New Roman" w:eastAsia="Times New Roman" w:hAnsi="Times New Roman" w:cs="Times New Roman"/>
          <w:color w:val="000000"/>
          <w:vertAlign w:val="superscript"/>
        </w:rPr>
        <w:t xml:space="preserve"> </w:t>
      </w:r>
      <w:r w:rsidRPr="00BE55B4">
        <w:rPr>
          <w:rFonts w:ascii="Times New Roman" w:eastAsia="Times New Roman" w:hAnsi="Times New Roman" w:cs="Times New Roman"/>
          <w:color w:val="000000"/>
        </w:rPr>
        <w:t>Ambulatorial de Procedimentos da Tabela Unificada dos Métodos Diagnósticos por Imagem da Tabela SIGTAP/SUS, Gestão Estado Pleno, Aprovada e Apresentada por ano de processamento, referente aos anos de 2012, 2013, 2014 (até outubro), da Regional de Saúde Madeira Mamoré, segundo forma de organização (2008 - Diagnóstico por Imagem) e subgrupo (0204 - Diagnóstico por Radiologia, 0205 - Diagnósticos por Ultrassonografia, 0206 - Diagnóstico por Tomografia, 0207 - Diagnóstico por Ressonância Magnética, 0209 - Diagnóstico por Endoscopia, 0210 - Diagnóstico por Radiologia Intervencionista).</w:t>
      </w:r>
    </w:p>
    <w:p w:rsidR="00C45092" w:rsidRDefault="00C45092" w:rsidP="00C45092">
      <w:pPr>
        <w:pStyle w:val="PargrafodaLista"/>
        <w:spacing w:after="120" w:line="240" w:lineRule="auto"/>
        <w:jc w:val="both"/>
        <w:rPr>
          <w:rFonts w:ascii="Times New Roman" w:hAnsi="Times New Roman" w:cs="Times New Roman"/>
        </w:rPr>
      </w:pPr>
    </w:p>
    <w:p w:rsidR="00C45092" w:rsidRDefault="00C45092" w:rsidP="00C45092">
      <w:pPr>
        <w:pStyle w:val="Figuras"/>
      </w:pPr>
      <w:r>
        <w:t>Quadro 1 - Produção Ambulatorial de Procedimentos da Tabela Unificada, Aprovado por Ano de Processamento Segundo Forma de Organização, Regional de Saúde Madeira Mamoré.</w:t>
      </w:r>
    </w:p>
    <w:p w:rsidR="00C45092" w:rsidRDefault="00C45092" w:rsidP="00C45092">
      <w:pPr>
        <w:pStyle w:val="Figuras"/>
      </w:pPr>
      <w:r w:rsidRPr="0079507C">
        <w:rPr>
          <w:noProof/>
        </w:rPr>
        <w:drawing>
          <wp:inline distT="0" distB="0" distL="0" distR="0" wp14:anchorId="03008E35" wp14:editId="475C2AEB">
            <wp:extent cx="5939790" cy="3957424"/>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39790" cy="3957424"/>
                    </a:xfrm>
                    <a:prstGeom prst="rect">
                      <a:avLst/>
                    </a:prstGeom>
                  </pic:spPr>
                </pic:pic>
              </a:graphicData>
            </a:graphic>
          </wp:inline>
        </w:drawing>
      </w:r>
    </w:p>
    <w:p w:rsidR="00C45092" w:rsidRPr="00D36DC5" w:rsidRDefault="00C45092" w:rsidP="00C45092">
      <w:pPr>
        <w:pStyle w:val="Fonte"/>
      </w:pPr>
      <w:r w:rsidRPr="00D36DC5">
        <w:t>Fonte: Dados DATASUS/MS - Cálculos das médias e percentagens próprios/ ASTEC/SESAU</w:t>
      </w:r>
    </w:p>
    <w:p w:rsidR="00472D17" w:rsidRDefault="00472D17" w:rsidP="003F1248">
      <w:pPr>
        <w:jc w:val="center"/>
        <w:rPr>
          <w:b/>
          <w:sz w:val="22"/>
          <w:szCs w:val="22"/>
        </w:rPr>
      </w:pPr>
    </w:p>
    <w:p w:rsidR="00472D17" w:rsidRDefault="00472D17" w:rsidP="00C45092">
      <w:pPr>
        <w:jc w:val="both"/>
        <w:rPr>
          <w:b/>
          <w:sz w:val="22"/>
          <w:szCs w:val="22"/>
        </w:rPr>
      </w:pPr>
    </w:p>
    <w:p w:rsidR="00472D17" w:rsidRDefault="00472D17" w:rsidP="003F1248">
      <w:pPr>
        <w:jc w:val="center"/>
        <w:rPr>
          <w:b/>
          <w:sz w:val="22"/>
          <w:szCs w:val="22"/>
        </w:rPr>
      </w:pPr>
    </w:p>
    <w:p w:rsidR="00C45092" w:rsidRDefault="00C45092" w:rsidP="00C45092">
      <w:pPr>
        <w:pStyle w:val="Figuras"/>
      </w:pPr>
      <w:r>
        <w:t>Quadro 2 - Produção Ambulatorial de Procedimentos da Tabela Unificada, Apresentada por Ano de Processamento Segundo Forma de Organização, Regional de Saúde Madeira Mamoré</w:t>
      </w:r>
    </w:p>
    <w:p w:rsidR="00472D17" w:rsidRDefault="00C45092" w:rsidP="00C45092">
      <w:pPr>
        <w:jc w:val="both"/>
        <w:rPr>
          <w:b/>
          <w:sz w:val="22"/>
          <w:szCs w:val="22"/>
        </w:rPr>
      </w:pPr>
      <w:r w:rsidRPr="006B04F7">
        <w:rPr>
          <w:noProof/>
          <w:lang w:eastAsia="pt-BR"/>
        </w:rPr>
        <w:lastRenderedPageBreak/>
        <w:drawing>
          <wp:inline distT="0" distB="0" distL="0" distR="0" wp14:anchorId="35E764E5" wp14:editId="091688C6">
            <wp:extent cx="5939790" cy="3581048"/>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39790" cy="3581048"/>
                    </a:xfrm>
                    <a:prstGeom prst="rect">
                      <a:avLst/>
                    </a:prstGeom>
                  </pic:spPr>
                </pic:pic>
              </a:graphicData>
            </a:graphic>
          </wp:inline>
        </w:drawing>
      </w:r>
    </w:p>
    <w:p w:rsidR="00C45092" w:rsidRPr="00E7461E" w:rsidRDefault="00C45092" w:rsidP="00C45092">
      <w:pPr>
        <w:pStyle w:val="Fonte"/>
      </w:pPr>
      <w:r w:rsidRPr="00E7461E">
        <w:t>Fonte: Dados DATASUS/MS - Cálculos das médias e percentagens próprios/ ASTEC/SESAU</w:t>
      </w:r>
    </w:p>
    <w:p w:rsidR="00C45092" w:rsidRPr="004A0E70" w:rsidRDefault="00C45092" w:rsidP="00C45092">
      <w:pPr>
        <w:spacing w:after="120"/>
        <w:jc w:val="both"/>
      </w:pPr>
    </w:p>
    <w:p w:rsidR="00C45092" w:rsidRDefault="00C45092" w:rsidP="00C45092">
      <w:pPr>
        <w:pStyle w:val="TextoPrincipal"/>
      </w:pPr>
      <w:r w:rsidRPr="00331777">
        <w:t>Os dados demo</w:t>
      </w:r>
      <w:r>
        <w:t xml:space="preserve">nstrados no Quadro 1 indicam a produção ambulatorial de procedimentos de exames de diagnóstico por imagem </w:t>
      </w:r>
      <w:r w:rsidRPr="002A331C">
        <w:rPr>
          <w:u w:val="single"/>
        </w:rPr>
        <w:t>aprovados</w:t>
      </w:r>
      <w:r>
        <w:t xml:space="preserve"> no período informado</w:t>
      </w:r>
      <w:r w:rsidRPr="00331777">
        <w:t xml:space="preserve">, </w:t>
      </w:r>
      <w:r>
        <w:t xml:space="preserve">no Quadro 2, são demonstrados a produção ambulatorial </w:t>
      </w:r>
      <w:r w:rsidRPr="002A331C">
        <w:rPr>
          <w:u w:val="single"/>
        </w:rPr>
        <w:t>apresentada</w:t>
      </w:r>
      <w:r>
        <w:t xml:space="preserve"> no período informado, os procedimentos que são indicados nas tabelas estão descritos segundo forma de organização (</w:t>
      </w:r>
      <w:r w:rsidRPr="00331777">
        <w:t xml:space="preserve">Tabela Unificada </w:t>
      </w:r>
      <w:r w:rsidRPr="004A6F51">
        <w:t>SIGTAP/SUS</w:t>
      </w:r>
      <w:r>
        <w:t>), a partir dos dados coletados da produção Estado Pleno da Região de Saúde Madeira Mamoré, com o cálculo das médias quantitativa e financeira anuais, fazendo referência aos anos 2012, 2013 e 2014, este último até outubro do corrente ano.</w:t>
      </w:r>
    </w:p>
    <w:p w:rsidR="00C45092" w:rsidRDefault="00C45092" w:rsidP="00C45092">
      <w:pPr>
        <w:pStyle w:val="TextoPrincipal"/>
      </w:pPr>
      <w:r>
        <w:t>Em conformidade ao resultado das médias quantitativas e financeiras, aplicou-se a metodologia de gerenciamento de estoques, segundo a classificação de custos ABC</w:t>
      </w:r>
      <w:r>
        <w:rPr>
          <w:rStyle w:val="Refdenotaderodap"/>
        </w:rPr>
        <w:footnoteReference w:id="12"/>
      </w:r>
      <w:r>
        <w:t xml:space="preserve"> (Pareto), para extração do percentual de valoração do grupo de procedimentos segundo seu grau de importância quantitativa e financeira, ou seja, o menor quantitativo de procedimentos representando o maior quantitativo financeiro por grupo, demonstrados no Quadro 3.</w:t>
      </w:r>
    </w:p>
    <w:p w:rsidR="00C45092" w:rsidRDefault="00C45092" w:rsidP="00C45092">
      <w:pPr>
        <w:jc w:val="both"/>
        <w:rPr>
          <w:b/>
          <w:sz w:val="22"/>
          <w:szCs w:val="22"/>
        </w:rPr>
      </w:pPr>
    </w:p>
    <w:p w:rsidR="00472D17" w:rsidRDefault="00472D17" w:rsidP="003F1248">
      <w:pPr>
        <w:jc w:val="center"/>
        <w:rPr>
          <w:b/>
          <w:sz w:val="22"/>
          <w:szCs w:val="22"/>
        </w:rPr>
      </w:pPr>
    </w:p>
    <w:p w:rsidR="00472D17" w:rsidRDefault="00472D17" w:rsidP="003F1248">
      <w:pPr>
        <w:jc w:val="center"/>
        <w:rPr>
          <w:b/>
          <w:sz w:val="22"/>
          <w:szCs w:val="22"/>
        </w:rPr>
      </w:pPr>
    </w:p>
    <w:p w:rsidR="00472D17" w:rsidRDefault="00472D17" w:rsidP="003F1248">
      <w:pPr>
        <w:jc w:val="center"/>
        <w:rPr>
          <w:b/>
          <w:sz w:val="22"/>
          <w:szCs w:val="22"/>
        </w:rPr>
      </w:pPr>
    </w:p>
    <w:p w:rsidR="00C45092" w:rsidRDefault="00C45092" w:rsidP="00C45092">
      <w:pPr>
        <w:pStyle w:val="Figuras"/>
      </w:pPr>
      <w:r>
        <w:t>Quadro 3 - Classificação de Custos ABC dos subgrupos dos Procedimentos de Diagnóstico por Imagem das Informações da Média da Produção Apresentada, Regional de Saúde Madeira Mamoré.</w:t>
      </w:r>
    </w:p>
    <w:p w:rsidR="00472D17" w:rsidRDefault="00C45092" w:rsidP="003F1248">
      <w:pPr>
        <w:jc w:val="center"/>
        <w:rPr>
          <w:b/>
          <w:sz w:val="22"/>
          <w:szCs w:val="22"/>
        </w:rPr>
      </w:pPr>
      <w:r w:rsidRPr="00B02975">
        <w:rPr>
          <w:noProof/>
          <w:lang w:eastAsia="pt-BR"/>
        </w:rPr>
        <w:lastRenderedPageBreak/>
        <w:drawing>
          <wp:inline distT="0" distB="0" distL="0" distR="0" wp14:anchorId="4089D6C4" wp14:editId="0300F7F2">
            <wp:extent cx="5939790" cy="4543303"/>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39790" cy="4543303"/>
                    </a:xfrm>
                    <a:prstGeom prst="rect">
                      <a:avLst/>
                    </a:prstGeom>
                  </pic:spPr>
                </pic:pic>
              </a:graphicData>
            </a:graphic>
          </wp:inline>
        </w:drawing>
      </w:r>
    </w:p>
    <w:p w:rsidR="00472D17" w:rsidRDefault="00472D17" w:rsidP="003F1248">
      <w:pPr>
        <w:jc w:val="center"/>
        <w:rPr>
          <w:b/>
          <w:sz w:val="22"/>
          <w:szCs w:val="22"/>
        </w:rPr>
      </w:pPr>
    </w:p>
    <w:p w:rsidR="00C45092" w:rsidRDefault="00C45092" w:rsidP="00C45092">
      <w:pPr>
        <w:spacing w:after="120"/>
        <w:rPr>
          <w:sz w:val="16"/>
          <w:szCs w:val="16"/>
        </w:rPr>
      </w:pPr>
      <w:r>
        <w:rPr>
          <w:sz w:val="16"/>
          <w:szCs w:val="16"/>
        </w:rPr>
        <w:t>Fonte: Classificação de Custos da Curva ABC a partir dos dados DATASUS/MS - Cálculos das médias e percentagens próprios/ ASTEC/SESAU</w:t>
      </w:r>
    </w:p>
    <w:p w:rsidR="00C45092" w:rsidRDefault="00C45092" w:rsidP="00C45092">
      <w:pPr>
        <w:spacing w:after="120"/>
      </w:pPr>
    </w:p>
    <w:p w:rsidR="00C45092" w:rsidRDefault="00C45092" w:rsidP="00C45092">
      <w:pPr>
        <w:pStyle w:val="TextoPrincipal"/>
      </w:pPr>
      <w:r>
        <w:t>Em seguida foram analisadas as diferenças entre as produções ambulatoriais dos procedimentos de diagnóstico das informações aprovadas e das apresentadas do grupo e subgrupos referentes às médias obtidas dos anos de 2012 a 2014 (este último até outubro), da Regional de Saúde Madeira Mamoré, demonstrados no quadro abaixo:</w:t>
      </w:r>
    </w:p>
    <w:p w:rsidR="00C45092" w:rsidRDefault="00C45092" w:rsidP="00C45092">
      <w:pPr>
        <w:pStyle w:val="Figuras"/>
      </w:pPr>
      <w:r>
        <w:t>Quadro 4 - Demonstrativo do Grupo 2008, Subgrupos dos Métodos Complementares de Diagnóstico por Imagem das Informações da Média da Produção Aprovada e Apresentada referente aos anos de 2012 a 2014 (até outubro), Regional de Saúde Madeira Mamoré</w:t>
      </w:r>
    </w:p>
    <w:p w:rsidR="00C45092" w:rsidRDefault="00C45092" w:rsidP="00C45092">
      <w:pPr>
        <w:spacing w:after="120"/>
        <w:jc w:val="both"/>
      </w:pPr>
    </w:p>
    <w:p w:rsidR="00C45092" w:rsidRDefault="00C45092" w:rsidP="00C45092">
      <w:pPr>
        <w:pStyle w:val="Figuras"/>
      </w:pPr>
      <w:r w:rsidRPr="00315E74">
        <w:rPr>
          <w:noProof/>
        </w:rPr>
        <w:lastRenderedPageBreak/>
        <w:drawing>
          <wp:inline distT="0" distB="0" distL="0" distR="0" wp14:anchorId="5734B11D" wp14:editId="1B7B9A34">
            <wp:extent cx="6193155" cy="3376295"/>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93155" cy="3376295"/>
                    </a:xfrm>
                    <a:prstGeom prst="rect">
                      <a:avLst/>
                    </a:prstGeom>
                  </pic:spPr>
                </pic:pic>
              </a:graphicData>
            </a:graphic>
          </wp:inline>
        </w:drawing>
      </w:r>
    </w:p>
    <w:p w:rsidR="00C45092" w:rsidRPr="00196868" w:rsidRDefault="00C45092" w:rsidP="00C45092">
      <w:pPr>
        <w:pStyle w:val="Fonte"/>
      </w:pPr>
      <w:r>
        <w:t>Fonte: Dados DATASUS/MS - Cálculos das médias e percentagens próprios/ ASTEC/SESAU</w:t>
      </w:r>
    </w:p>
    <w:p w:rsidR="00C45092" w:rsidRDefault="00C45092" w:rsidP="00C45092">
      <w:pPr>
        <w:pStyle w:val="TextoPrincipal"/>
      </w:pPr>
    </w:p>
    <w:p w:rsidR="00C45092" w:rsidRDefault="00C45092" w:rsidP="00C45092">
      <w:pPr>
        <w:pStyle w:val="TextoPrincipal"/>
      </w:pPr>
      <w:r>
        <w:t xml:space="preserve">Após análise das produções ambulatoriais dos procedimentos de diagnóstico por imagem aprovadas e apresentadas, pertencentes ao grupo 2008 </w:t>
      </w:r>
      <w:r w:rsidRPr="00ED0CF3">
        <w:t>- Diagnóstico por Imagem</w:t>
      </w:r>
      <w:r>
        <w:t xml:space="preserve">, foram obtidos as seguintes médias quantitativas de produção ambulatorial anual: 181.740 procedimentos aprovados e 188.651,33 apresentados (executado), ou seja, uma diferença entre aprovado e apresentado de 6.911,33 procedimentos/ano, uma diferença percentual de 3,80%/ano. A média financeira anual aprovada foi R$ 8.223.646,85, a apresentada R$ 8.741.223,46, com a diferença de R$ 517.576,61, ou seja, 6,29%/ano </w:t>
      </w:r>
      <w:r w:rsidRPr="008D179A">
        <w:t>acima da produção ambulatorial anual aprovada e seus subgrupos abaixo:</w:t>
      </w:r>
    </w:p>
    <w:p w:rsidR="00C45092" w:rsidRPr="0058775C" w:rsidRDefault="00C45092" w:rsidP="00B951A3">
      <w:pPr>
        <w:pStyle w:val="Tpicosabc"/>
        <w:numPr>
          <w:ilvl w:val="0"/>
          <w:numId w:val="90"/>
        </w:numPr>
        <w:spacing w:before="0" w:after="0" w:line="240" w:lineRule="auto"/>
        <w:ind w:left="1423" w:hanging="357"/>
      </w:pPr>
      <w:r w:rsidRPr="009F1EF8">
        <w:rPr>
          <w:b/>
        </w:rPr>
        <w:t>subgrupo 0204 - Diagnóstico por Radiologia:</w:t>
      </w:r>
      <w:r w:rsidRPr="0058775C">
        <w:t xml:space="preserve"> a média quantitativa anual de produção aprovado foi de 117.812,33 procedimentos ambulatoriais, quantitativo apresentado de 119.620,00, perfazendo uma diferença de 1.807,67 procedimentos anuais, ou seja, uma diferença percentual de 1,5</w:t>
      </w:r>
      <w:r>
        <w:t>3</w:t>
      </w:r>
      <w:r w:rsidRPr="0058775C">
        <w:t>%. A média financeira anual aprovada foi de R$ 1.322.417,84, a apresentada, R$ 1.339.828,78, uma diferença de R$ 17.410,94, diferença percentual de 1,3</w:t>
      </w:r>
      <w:r>
        <w:t>2</w:t>
      </w:r>
      <w:r w:rsidRPr="0058775C">
        <w:t>%/ano.</w:t>
      </w:r>
    </w:p>
    <w:p w:rsidR="00C45092" w:rsidRPr="0058775C" w:rsidRDefault="00C45092" w:rsidP="00B951A3">
      <w:pPr>
        <w:pStyle w:val="Tpicosabc"/>
        <w:numPr>
          <w:ilvl w:val="0"/>
          <w:numId w:val="90"/>
        </w:numPr>
        <w:spacing w:before="0" w:after="0" w:line="240" w:lineRule="auto"/>
        <w:ind w:left="1423" w:hanging="357"/>
      </w:pPr>
      <w:r w:rsidRPr="009F1EF8">
        <w:rPr>
          <w:b/>
        </w:rPr>
        <w:t>subgrupo 0205 - Diagnóstico por Ultrassonografia:</w:t>
      </w:r>
      <w:r w:rsidRPr="0058775C">
        <w:t xml:space="preserve"> foram aprovados 28.745,33 procedimentos/ano e apresentados 29.760,67, diferença de 1.015,3</w:t>
      </w:r>
      <w:r>
        <w:t>3</w:t>
      </w:r>
      <w:r w:rsidRPr="0058775C">
        <w:t xml:space="preserve"> procedimentos/ano, c</w:t>
      </w:r>
      <w:r>
        <w:t>om a diferença percentual de 3,53</w:t>
      </w:r>
      <w:r w:rsidRPr="0058775C">
        <w:t>%. A média financeira anual aprovada de R$ 781.559,02, a apresentada R$ 812.087,24, diferença de R$ 30.528,22/ano, e diferença percentual de 3,</w:t>
      </w:r>
      <w:r>
        <w:t>91</w:t>
      </w:r>
      <w:r w:rsidRPr="0058775C">
        <w:t>%.</w:t>
      </w:r>
    </w:p>
    <w:p w:rsidR="00C45092" w:rsidRPr="0058775C" w:rsidRDefault="00C45092" w:rsidP="00B951A3">
      <w:pPr>
        <w:pStyle w:val="Tpicosabc"/>
        <w:numPr>
          <w:ilvl w:val="0"/>
          <w:numId w:val="90"/>
        </w:numPr>
        <w:spacing w:before="0" w:after="0" w:line="240" w:lineRule="auto"/>
        <w:ind w:left="1423" w:hanging="357"/>
      </w:pPr>
      <w:r w:rsidRPr="009F1EF8">
        <w:rPr>
          <w:b/>
        </w:rPr>
        <w:t>subgrupo  0206 - Diagnóstico por Tomografia:</w:t>
      </w:r>
      <w:r w:rsidRPr="0058775C">
        <w:t xml:space="preserve"> obtivemos os seguintes valores: aprovados - 21.300,67, apresentados - 21.816,67, diferença de 516 procedimentos/ano, diferença percentual de 2,</w:t>
      </w:r>
      <w:r>
        <w:t>42</w:t>
      </w:r>
      <w:r w:rsidRPr="0058775C">
        <w:t>%/ano. A média financeira aprovada anual - R$ 2.367.580,93 e a apresentada - R$ 2.429.095,72, diferença de R$ 61.514,79/ano, percentualmente 2,</w:t>
      </w:r>
      <w:r>
        <w:t>60</w:t>
      </w:r>
      <w:r w:rsidRPr="0058775C">
        <w:t xml:space="preserve">%/ano. </w:t>
      </w:r>
    </w:p>
    <w:p w:rsidR="00C45092" w:rsidRDefault="00C45092" w:rsidP="00B951A3">
      <w:pPr>
        <w:pStyle w:val="Tpicosabc"/>
        <w:numPr>
          <w:ilvl w:val="0"/>
          <w:numId w:val="90"/>
        </w:numPr>
        <w:spacing w:before="0" w:after="0" w:line="240" w:lineRule="auto"/>
        <w:ind w:left="1423" w:hanging="357"/>
      </w:pPr>
      <w:r w:rsidRPr="005C3D35">
        <w:rPr>
          <w:b/>
        </w:rPr>
        <w:t>subgrupo 0207 - Diagnóstico por Ressonância Magnética:</w:t>
      </w:r>
      <w:r w:rsidRPr="005C3D35">
        <w:t xml:space="preserve"> quantitativo aprovado de 13.789,33 procedimentos/ano, apresentado 14.745,67, diferença de 956,33 procedimentos/ano, uma diferença percentual de 6,94%/ano. Dados financeiros apresentados </w:t>
      </w:r>
      <w:r w:rsidRPr="005C3D35">
        <w:lastRenderedPageBreak/>
        <w:t>R$ 3.706.068,33, aprovados R$ 3.963.082,92, ou seja, uma diferença de R$ 257.014,58, percentualmente 6,93%/ano de diferença.</w:t>
      </w:r>
    </w:p>
    <w:p w:rsidR="00C45092" w:rsidRPr="005C3D35" w:rsidRDefault="00C45092" w:rsidP="00B951A3">
      <w:pPr>
        <w:pStyle w:val="Tpicosabc"/>
        <w:numPr>
          <w:ilvl w:val="0"/>
          <w:numId w:val="90"/>
        </w:numPr>
        <w:spacing w:before="0" w:after="0" w:line="240" w:lineRule="auto"/>
        <w:ind w:left="1423" w:hanging="357"/>
      </w:pPr>
      <w:r w:rsidRPr="005C3D35">
        <w:rPr>
          <w:b/>
        </w:rPr>
        <w:t>subgrupo 0209 - Diagnóstico por Endoscopia:</w:t>
      </w:r>
      <w:r w:rsidRPr="005C3D35">
        <w:t xml:space="preserve"> quantitativo aprovado 2.487,33 procedimentos/ano e apresentado 2.611,00 procedimentos/ano, diferença de 123,67 procedimentos/ano, diferença percentual 4,97%. Média financeira anual aprovada R$ 141.836,11, apresentada R$ 148.585,92, diferença de R$ 6.749,81, percentualmente 4,76 % de diferença/ano.</w:t>
      </w:r>
    </w:p>
    <w:p w:rsidR="00C45092" w:rsidRPr="0058775C" w:rsidRDefault="00C45092" w:rsidP="00B951A3">
      <w:pPr>
        <w:pStyle w:val="Tpicosabc"/>
        <w:numPr>
          <w:ilvl w:val="0"/>
          <w:numId w:val="90"/>
        </w:numPr>
        <w:spacing w:before="0" w:after="0" w:line="240" w:lineRule="auto"/>
        <w:ind w:left="1423" w:hanging="357"/>
      </w:pPr>
      <w:r w:rsidRPr="009F1EF8">
        <w:rPr>
          <w:b/>
        </w:rPr>
        <w:t>subgrupo 0210 - Diagnóstico por Radiologia Intervencionista:</w:t>
      </w:r>
      <w:r w:rsidRPr="0058775C">
        <w:t xml:space="preserve"> 92,33 procedimentos aprovados  e 97,33 procedimentos apresentados, diferença de 5 procedimentos/ano, diferença percentual 5,</w:t>
      </w:r>
      <w:r>
        <w:t>42</w:t>
      </w:r>
      <w:r w:rsidRPr="0058775C">
        <w:t>%,  média financeira aprovada R$ 46.020,73, apresentado R$ 48.542,88, diferença de R$ 2.522,15, com a diferença percentual de 5,</w:t>
      </w:r>
      <w:r>
        <w:t>48</w:t>
      </w:r>
      <w:r w:rsidRPr="0058775C">
        <w:t>% ano.</w:t>
      </w:r>
    </w:p>
    <w:p w:rsidR="00C45092" w:rsidRDefault="00C45092" w:rsidP="00C45092">
      <w:pPr>
        <w:pStyle w:val="TextoPrincipal"/>
      </w:pPr>
    </w:p>
    <w:p w:rsidR="00C45092" w:rsidRDefault="00C45092" w:rsidP="00C45092">
      <w:pPr>
        <w:pStyle w:val="TextoPrincipal"/>
      </w:pPr>
      <w:r>
        <w:t>Após análise dos dados quantitativos e financeiros acima apresentados, verifica-se que as diferenças percentuais, relativas aos subgrupos, são relevantes do ponto de vista da produção ambulatorial apresentada em relação à produção ambulatorial aprovada para os procedimentos de diagnóstico por imagem. Tal fato nos leva a utilizar como parâmetro de cálculo os quantitativos da produção ambulatorial apresentada, destacando-se os procedimentos de tomografia computadorizada e ressonância magnética, sendo que estes procedimentos são de alta complexidade de competência Estadual, ressaltando, conforme a metodologia de classificação de custos ABC, o grupo A, ou seja, o menor quantitativo de procedimentos com a maior representatividade financeira em relação ao grupo verificado.</w:t>
      </w:r>
    </w:p>
    <w:p w:rsidR="00C45092" w:rsidRDefault="00C45092" w:rsidP="00C45092">
      <w:pPr>
        <w:pStyle w:val="TextoPrincipal"/>
      </w:pPr>
      <w:r>
        <w:t xml:space="preserve">Tais diferenças na produção ambulatorial dos métodos de diagnóstico por imagem, apresentadas e aprovadas pelo Ministério da Saúde, se dão por diversos fatores, onde destacamos: saldo do teto físico financeiro, estipulado pelos parâmetros de cobertura e de produtividade assistenciais e de oferta dos serviços de saúde estabelecidos pela Portaria MS/GM nº 1.101, de 2002; glosas em decorrência de informações não processadas adequadamente, causando desconformidade na interpretação; reapresentação de produção </w:t>
      </w:r>
      <w:proofErr w:type="spellStart"/>
      <w:r>
        <w:t>extrateto</w:t>
      </w:r>
      <w:proofErr w:type="spellEnd"/>
      <w:r>
        <w:t>, correção das produções informadas anteriormente.</w:t>
      </w:r>
    </w:p>
    <w:p w:rsidR="00C45092" w:rsidRDefault="00C45092" w:rsidP="00C45092">
      <w:pPr>
        <w:pStyle w:val="TextoPrincipal"/>
      </w:pPr>
      <w:r>
        <w:t xml:space="preserve">Abaixo demonstramos os procedimentos constantes da tabela unificada </w:t>
      </w:r>
      <w:r w:rsidRPr="00331777">
        <w:t>SI</w:t>
      </w:r>
      <w:r>
        <w:t>GT</w:t>
      </w:r>
      <w:r w:rsidRPr="00331777">
        <w:t>A</w:t>
      </w:r>
      <w:r>
        <w:t>P</w:t>
      </w:r>
      <w:r w:rsidRPr="00331777">
        <w:t>/SUS</w:t>
      </w:r>
      <w:r>
        <w:t xml:space="preserve"> por ano de processamento segundo forma de organização dos subgrupos do grupo 2008 </w:t>
      </w:r>
      <w:r w:rsidRPr="00ED0CF3">
        <w:t>- Diagnóstico por Imagem</w:t>
      </w:r>
      <w:r>
        <w:t xml:space="preserve">, para compor os itens de procedimentos que serão executados pelo </w:t>
      </w:r>
      <w:r w:rsidRPr="00A15327">
        <w:t>Centro de Diagnóstico por Imagem do Estado de Rondônia - CDI/RO</w:t>
      </w:r>
      <w:r>
        <w:t>, extraídos da produção ambulatorial apresentada, Regional de Saúde Madeira Mamoré:</w:t>
      </w:r>
    </w:p>
    <w:p w:rsidR="00C45092" w:rsidRDefault="00C45092" w:rsidP="00C45092">
      <w:pPr>
        <w:pStyle w:val="TextoPrincipal"/>
      </w:pPr>
    </w:p>
    <w:p w:rsidR="00C45092" w:rsidRDefault="00C45092" w:rsidP="00C45092">
      <w:pPr>
        <w:pStyle w:val="TextoPrincipal"/>
      </w:pPr>
    </w:p>
    <w:p w:rsidR="00C45092" w:rsidRDefault="00C45092" w:rsidP="00C45092">
      <w:pPr>
        <w:pStyle w:val="TextoPrincipal"/>
      </w:pPr>
    </w:p>
    <w:p w:rsidR="00C45092" w:rsidRDefault="00C45092" w:rsidP="00C45092">
      <w:pPr>
        <w:pStyle w:val="TextoPrincipal"/>
      </w:pPr>
    </w:p>
    <w:p w:rsidR="00C45092" w:rsidRDefault="00C45092" w:rsidP="00C45092">
      <w:pPr>
        <w:pStyle w:val="TextoPrincipal"/>
      </w:pPr>
    </w:p>
    <w:p w:rsidR="00C45092" w:rsidRDefault="00C45092" w:rsidP="00C45092">
      <w:pPr>
        <w:spacing w:after="120"/>
        <w:jc w:val="both"/>
      </w:pPr>
    </w:p>
    <w:p w:rsidR="00C45092" w:rsidRPr="00BC6C7D" w:rsidRDefault="00C45092" w:rsidP="00B951A3">
      <w:pPr>
        <w:pStyle w:val="Ttulonivel2"/>
      </w:pPr>
      <w:r w:rsidRPr="00BC6C7D">
        <w:t>EXAMES RADIOLÓGICOS DA CABEÇA E PESCOÇO (020401)</w:t>
      </w:r>
    </w:p>
    <w:p w:rsidR="00C45092" w:rsidRDefault="00C45092" w:rsidP="00C45092">
      <w:pPr>
        <w:pStyle w:val="TextoPrincipal"/>
      </w:pPr>
      <w:r w:rsidRPr="00200401">
        <w:rPr>
          <w:noProof/>
          <w:lang w:eastAsia="pt-BR"/>
        </w:rPr>
        <w:lastRenderedPageBreak/>
        <w:drawing>
          <wp:inline distT="0" distB="0" distL="0" distR="0" wp14:anchorId="6FD78040" wp14:editId="395FFC67">
            <wp:extent cx="5929438" cy="2691441"/>
            <wp:effectExtent l="0" t="0" r="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39790" cy="2696140"/>
                    </a:xfrm>
                    <a:prstGeom prst="rect">
                      <a:avLst/>
                    </a:prstGeom>
                  </pic:spPr>
                </pic:pic>
              </a:graphicData>
            </a:graphic>
          </wp:inline>
        </w:drawing>
      </w:r>
    </w:p>
    <w:p w:rsidR="00C45092" w:rsidRPr="00196868" w:rsidRDefault="00C45092" w:rsidP="00C45092">
      <w:pPr>
        <w:pStyle w:val="Fonte"/>
      </w:pPr>
      <w:r>
        <w:t xml:space="preserve">     Fonte: Dados DATASUS/MS - Cálculos das médias e percentagens próprios/ ASTEC/SESAU</w:t>
      </w:r>
    </w:p>
    <w:p w:rsidR="00C45092" w:rsidRPr="00E10575" w:rsidRDefault="00C45092" w:rsidP="00C45092">
      <w:pPr>
        <w:spacing w:after="120"/>
        <w:jc w:val="both"/>
        <w:rPr>
          <w:b/>
        </w:rPr>
      </w:pPr>
    </w:p>
    <w:p w:rsidR="00E604E9" w:rsidRPr="00E10575" w:rsidRDefault="00E604E9" w:rsidP="00E604E9">
      <w:pPr>
        <w:ind w:left="360"/>
        <w:rPr>
          <w:b/>
        </w:rPr>
      </w:pPr>
      <w:r w:rsidRPr="00E10575">
        <w:rPr>
          <w:b/>
        </w:rPr>
        <w:t>B. EXAMES RADIOLÓGICOS DA COLUNA VERTEBRAL (020402)</w:t>
      </w:r>
    </w:p>
    <w:p w:rsidR="00E604E9" w:rsidRDefault="00E604E9" w:rsidP="00E604E9">
      <w:pPr>
        <w:ind w:left="360"/>
      </w:pPr>
    </w:p>
    <w:p w:rsidR="00E604E9" w:rsidRDefault="00E604E9" w:rsidP="004F5A2F">
      <w:pPr>
        <w:ind w:left="142"/>
      </w:pPr>
      <w:r w:rsidRPr="00D03B0A">
        <w:rPr>
          <w:noProof/>
          <w:lang w:eastAsia="pt-BR"/>
        </w:rPr>
        <w:drawing>
          <wp:inline distT="0" distB="0" distL="0" distR="0" wp14:anchorId="3262DD80" wp14:editId="15D8486D">
            <wp:extent cx="5939790" cy="2356915"/>
            <wp:effectExtent l="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39790" cy="2356915"/>
                    </a:xfrm>
                    <a:prstGeom prst="rect">
                      <a:avLst/>
                    </a:prstGeom>
                  </pic:spPr>
                </pic:pic>
              </a:graphicData>
            </a:graphic>
          </wp:inline>
        </w:drawing>
      </w:r>
    </w:p>
    <w:p w:rsidR="004F5A2F" w:rsidRPr="00196868" w:rsidRDefault="004F5A2F" w:rsidP="004F5A2F">
      <w:pPr>
        <w:pStyle w:val="Fonte"/>
      </w:pPr>
      <w:r>
        <w:t xml:space="preserve">    Fonte: Dados DATASUS/MS - Cálculos das médias e percentagens próprios/ ASTEC/SESAU</w:t>
      </w:r>
    </w:p>
    <w:p w:rsidR="00472D17" w:rsidRDefault="00472D17" w:rsidP="003F1248">
      <w:pPr>
        <w:jc w:val="center"/>
        <w:rPr>
          <w:b/>
          <w:sz w:val="22"/>
          <w:szCs w:val="22"/>
        </w:rPr>
      </w:pPr>
    </w:p>
    <w:p w:rsidR="00E10575" w:rsidRPr="00E10575" w:rsidRDefault="00E10575" w:rsidP="00E10575">
      <w:pPr>
        <w:ind w:left="426"/>
        <w:rPr>
          <w:b/>
        </w:rPr>
      </w:pPr>
      <w:r w:rsidRPr="00E10575">
        <w:rPr>
          <w:b/>
        </w:rPr>
        <w:t>C. EXAMES RADIOLÓGICOS DO TORAX E MEDIASTINO (020403)</w:t>
      </w:r>
    </w:p>
    <w:p w:rsidR="00472D17" w:rsidRDefault="00472D17" w:rsidP="003F1248">
      <w:pPr>
        <w:jc w:val="center"/>
        <w:rPr>
          <w:b/>
          <w:sz w:val="22"/>
          <w:szCs w:val="22"/>
        </w:rPr>
      </w:pPr>
    </w:p>
    <w:p w:rsidR="00E10575" w:rsidRDefault="00E10575" w:rsidP="003F1248">
      <w:pPr>
        <w:jc w:val="center"/>
        <w:rPr>
          <w:b/>
          <w:sz w:val="22"/>
          <w:szCs w:val="22"/>
        </w:rPr>
      </w:pPr>
    </w:p>
    <w:p w:rsidR="00472D17" w:rsidRDefault="00E10575" w:rsidP="003F1248">
      <w:pPr>
        <w:jc w:val="center"/>
        <w:rPr>
          <w:b/>
          <w:sz w:val="22"/>
          <w:szCs w:val="22"/>
        </w:rPr>
      </w:pPr>
      <w:r w:rsidRPr="006902C1">
        <w:rPr>
          <w:noProof/>
          <w:lang w:eastAsia="pt-BR"/>
        </w:rPr>
        <w:drawing>
          <wp:inline distT="0" distB="0" distL="0" distR="0" wp14:anchorId="255F37AB" wp14:editId="50E76C31">
            <wp:extent cx="5939790" cy="1898321"/>
            <wp:effectExtent l="0" t="0" r="0" b="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39790" cy="1898321"/>
                    </a:xfrm>
                    <a:prstGeom prst="rect">
                      <a:avLst/>
                    </a:prstGeom>
                  </pic:spPr>
                </pic:pic>
              </a:graphicData>
            </a:graphic>
          </wp:inline>
        </w:drawing>
      </w:r>
    </w:p>
    <w:p w:rsidR="00E10575" w:rsidRPr="00196868" w:rsidRDefault="00E10575" w:rsidP="00E10575">
      <w:pPr>
        <w:pStyle w:val="Fonte"/>
      </w:pPr>
      <w:r>
        <w:lastRenderedPageBreak/>
        <w:t>Fonte: Dados DATASUS/MS - Cálculos das médias e percentagens próprios/ ASTEC/SESAU</w:t>
      </w:r>
    </w:p>
    <w:p w:rsidR="00472D17" w:rsidRDefault="00472D17" w:rsidP="00E10575">
      <w:pPr>
        <w:jc w:val="both"/>
        <w:rPr>
          <w:b/>
          <w:sz w:val="22"/>
          <w:szCs w:val="22"/>
        </w:rPr>
      </w:pPr>
    </w:p>
    <w:p w:rsidR="00E10575" w:rsidRPr="00E10575" w:rsidRDefault="00E10575" w:rsidP="00E10575">
      <w:pPr>
        <w:ind w:left="142"/>
        <w:rPr>
          <w:b/>
        </w:rPr>
      </w:pPr>
      <w:r w:rsidRPr="00E10575">
        <w:rPr>
          <w:b/>
        </w:rPr>
        <w:t>D.EXAMES RADIOLÓGICOS DA CINTURA ESCAPULAR E DOS MEMBROS SUPERIORES (020404)</w:t>
      </w:r>
    </w:p>
    <w:p w:rsidR="00E10575" w:rsidRPr="00E10575" w:rsidRDefault="00E10575" w:rsidP="00E10575">
      <w:pPr>
        <w:jc w:val="both"/>
        <w:rPr>
          <w:b/>
          <w:sz w:val="22"/>
          <w:szCs w:val="22"/>
        </w:rPr>
      </w:pPr>
    </w:p>
    <w:p w:rsidR="00472D17" w:rsidRDefault="00472D17" w:rsidP="003F1248">
      <w:pPr>
        <w:jc w:val="center"/>
        <w:rPr>
          <w:b/>
          <w:sz w:val="22"/>
          <w:szCs w:val="22"/>
        </w:rPr>
      </w:pPr>
    </w:p>
    <w:p w:rsidR="00472D17" w:rsidRDefault="00E10575" w:rsidP="003F1248">
      <w:pPr>
        <w:jc w:val="center"/>
        <w:rPr>
          <w:sz w:val="22"/>
          <w:szCs w:val="22"/>
        </w:rPr>
      </w:pPr>
      <w:r w:rsidRPr="006B6CE9">
        <w:rPr>
          <w:noProof/>
          <w:lang w:eastAsia="pt-BR"/>
        </w:rPr>
        <w:drawing>
          <wp:inline distT="0" distB="0" distL="0" distR="0" wp14:anchorId="592E822B" wp14:editId="68449AD0">
            <wp:extent cx="5939790" cy="2289313"/>
            <wp:effectExtent l="0" t="0" r="0"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39790" cy="2289313"/>
                    </a:xfrm>
                    <a:prstGeom prst="rect">
                      <a:avLst/>
                    </a:prstGeom>
                  </pic:spPr>
                </pic:pic>
              </a:graphicData>
            </a:graphic>
          </wp:inline>
        </w:drawing>
      </w:r>
    </w:p>
    <w:p w:rsidR="00E10575" w:rsidRDefault="00E10575" w:rsidP="00E10575">
      <w:pPr>
        <w:spacing w:after="120"/>
        <w:jc w:val="both"/>
        <w:rPr>
          <w:sz w:val="16"/>
          <w:szCs w:val="16"/>
        </w:rPr>
      </w:pPr>
      <w:r>
        <w:rPr>
          <w:sz w:val="16"/>
          <w:szCs w:val="16"/>
        </w:rPr>
        <w:t>Fonte: Dados DATASUS/MS - Cálculos das médias e percentagens próprios/ ASTEC/SESAU</w:t>
      </w:r>
    </w:p>
    <w:p w:rsidR="00E10575" w:rsidRPr="00E10575" w:rsidRDefault="00E10575" w:rsidP="00E10575">
      <w:pPr>
        <w:spacing w:after="120"/>
        <w:jc w:val="both"/>
        <w:rPr>
          <w:b/>
          <w:sz w:val="24"/>
          <w:szCs w:val="24"/>
        </w:rPr>
      </w:pPr>
    </w:p>
    <w:p w:rsidR="00E10575" w:rsidRPr="00E10575" w:rsidRDefault="00E10575" w:rsidP="00B951A3">
      <w:pPr>
        <w:numPr>
          <w:ilvl w:val="0"/>
          <w:numId w:val="92"/>
        </w:numPr>
        <w:rPr>
          <w:b/>
        </w:rPr>
      </w:pPr>
      <w:r w:rsidRPr="00E10575">
        <w:rPr>
          <w:b/>
        </w:rPr>
        <w:t>EXAMES RADIOLÓGICOS DO ABDOMEN E PELVE (020405)</w:t>
      </w:r>
    </w:p>
    <w:p w:rsidR="00E10575" w:rsidRPr="00E10575" w:rsidRDefault="00E10575" w:rsidP="003F1248">
      <w:pPr>
        <w:jc w:val="center"/>
        <w:rPr>
          <w:sz w:val="22"/>
          <w:szCs w:val="22"/>
        </w:rPr>
      </w:pPr>
    </w:p>
    <w:p w:rsidR="00472D17" w:rsidRDefault="00472D17" w:rsidP="003F1248">
      <w:pPr>
        <w:jc w:val="center"/>
        <w:rPr>
          <w:b/>
          <w:sz w:val="22"/>
          <w:szCs w:val="22"/>
        </w:rPr>
      </w:pPr>
    </w:p>
    <w:p w:rsidR="00472D17" w:rsidRDefault="00E10575" w:rsidP="003F1248">
      <w:pPr>
        <w:jc w:val="center"/>
        <w:rPr>
          <w:b/>
          <w:sz w:val="22"/>
          <w:szCs w:val="22"/>
        </w:rPr>
      </w:pPr>
      <w:r w:rsidRPr="00964806">
        <w:rPr>
          <w:noProof/>
          <w:lang w:eastAsia="pt-BR"/>
        </w:rPr>
        <w:drawing>
          <wp:inline distT="0" distB="0" distL="0" distR="0" wp14:anchorId="2AF40CAF" wp14:editId="6F97575C">
            <wp:extent cx="5939790" cy="2294794"/>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39790" cy="2294794"/>
                    </a:xfrm>
                    <a:prstGeom prst="rect">
                      <a:avLst/>
                    </a:prstGeom>
                  </pic:spPr>
                </pic:pic>
              </a:graphicData>
            </a:graphic>
          </wp:inline>
        </w:drawing>
      </w:r>
    </w:p>
    <w:p w:rsidR="00E10575" w:rsidRPr="00196868" w:rsidRDefault="00E10575" w:rsidP="00E10575">
      <w:pPr>
        <w:pStyle w:val="Fonte"/>
      </w:pPr>
      <w:r>
        <w:t>Fonte: Dados DATASUS/MS - Cálculos das médias e percentagens próprios/ ASTEC/SESAU</w:t>
      </w:r>
    </w:p>
    <w:p w:rsidR="00B951A3" w:rsidRDefault="00B951A3" w:rsidP="00B951A3">
      <w:pPr>
        <w:numPr>
          <w:ilvl w:val="0"/>
          <w:numId w:val="93"/>
        </w:numPr>
        <w:sectPr w:rsidR="00B951A3" w:rsidSect="00DA23FE">
          <w:pgSz w:w="11907" w:h="16839" w:code="9"/>
          <w:pgMar w:top="1026" w:right="1077" w:bottom="1440" w:left="1077" w:header="283" w:footer="0" w:gutter="0"/>
          <w:pgNumType w:start="122"/>
          <w:cols w:space="708"/>
          <w:docGrid w:linePitch="360"/>
        </w:sectPr>
      </w:pPr>
    </w:p>
    <w:p w:rsidR="00B951A3" w:rsidRPr="00B951A3" w:rsidRDefault="00B951A3" w:rsidP="00B951A3">
      <w:pPr>
        <w:pStyle w:val="Ttulonivel2"/>
      </w:pPr>
      <w:r w:rsidRPr="00B951A3">
        <w:lastRenderedPageBreak/>
        <w:t>EXAMES RADIOLÓGICOS DA CINTURA PÉLVICA E DOS MEMBROS INFERIORES (020406)</w:t>
      </w:r>
    </w:p>
    <w:p w:rsidR="00472D17" w:rsidRDefault="00B951A3" w:rsidP="00E10575">
      <w:pPr>
        <w:jc w:val="both"/>
        <w:rPr>
          <w:b/>
          <w:sz w:val="22"/>
          <w:szCs w:val="22"/>
        </w:rPr>
      </w:pPr>
      <w:r w:rsidRPr="00964806">
        <w:rPr>
          <w:noProof/>
          <w:lang w:eastAsia="pt-BR"/>
        </w:rPr>
        <w:drawing>
          <wp:inline distT="0" distB="0" distL="0" distR="0" wp14:anchorId="1BFF50B2" wp14:editId="2CC78246">
            <wp:extent cx="5939790" cy="2498208"/>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39790" cy="2498208"/>
                    </a:xfrm>
                    <a:prstGeom prst="rect">
                      <a:avLst/>
                    </a:prstGeom>
                  </pic:spPr>
                </pic:pic>
              </a:graphicData>
            </a:graphic>
          </wp:inline>
        </w:drawing>
      </w:r>
    </w:p>
    <w:p w:rsidR="00B951A3" w:rsidRDefault="00B951A3" w:rsidP="00B951A3">
      <w:pPr>
        <w:pStyle w:val="Fonte"/>
      </w:pPr>
      <w:r>
        <w:t>Fonte: Dados DATASUS/MS - Cálculos das médias e percentagens próprios/ ASTEC/SESAU</w:t>
      </w:r>
    </w:p>
    <w:p w:rsidR="00B951A3" w:rsidRDefault="00B951A3" w:rsidP="00B951A3">
      <w:pPr>
        <w:pStyle w:val="TextoPrincipal"/>
        <w:rPr>
          <w:sz w:val="24"/>
          <w:szCs w:val="24"/>
        </w:rPr>
      </w:pPr>
    </w:p>
    <w:p w:rsidR="00B951A3" w:rsidRPr="00B951A3" w:rsidRDefault="00B951A3" w:rsidP="00B951A3">
      <w:pPr>
        <w:pStyle w:val="TextoPrincipal"/>
        <w:rPr>
          <w:sz w:val="24"/>
          <w:szCs w:val="24"/>
        </w:rPr>
      </w:pPr>
    </w:p>
    <w:p w:rsidR="00B951A3" w:rsidRPr="00B951A3" w:rsidRDefault="00B951A3" w:rsidP="00B951A3">
      <w:pPr>
        <w:rPr>
          <w:b/>
          <w:sz w:val="24"/>
          <w:szCs w:val="24"/>
        </w:rPr>
      </w:pPr>
      <w:r w:rsidRPr="00B951A3">
        <w:rPr>
          <w:b/>
          <w:sz w:val="24"/>
          <w:szCs w:val="24"/>
        </w:rPr>
        <w:t>G. ULTRA-SONOGRAFIAS DO SISTEMA CIRCULATÓRIO (qualquer região anatômica) (020501)</w:t>
      </w:r>
    </w:p>
    <w:p w:rsidR="00472D17" w:rsidRPr="00B951A3" w:rsidRDefault="00472D17" w:rsidP="00B951A3">
      <w:pPr>
        <w:jc w:val="both"/>
        <w:rPr>
          <w:b/>
          <w:sz w:val="22"/>
          <w:szCs w:val="22"/>
        </w:rPr>
      </w:pPr>
    </w:p>
    <w:p w:rsidR="00472D17" w:rsidRDefault="00472D17" w:rsidP="003F1248">
      <w:pPr>
        <w:jc w:val="center"/>
        <w:rPr>
          <w:b/>
          <w:sz w:val="22"/>
          <w:szCs w:val="22"/>
        </w:rPr>
      </w:pPr>
    </w:p>
    <w:p w:rsidR="00472D17" w:rsidRDefault="00B951A3" w:rsidP="00B951A3">
      <w:pPr>
        <w:jc w:val="both"/>
        <w:rPr>
          <w:b/>
          <w:sz w:val="22"/>
          <w:szCs w:val="22"/>
        </w:rPr>
      </w:pPr>
      <w:r w:rsidRPr="007212BC">
        <w:rPr>
          <w:noProof/>
          <w:lang w:eastAsia="pt-BR"/>
        </w:rPr>
        <w:drawing>
          <wp:inline distT="0" distB="0" distL="0" distR="0" wp14:anchorId="7CDD8773" wp14:editId="59A246AE">
            <wp:extent cx="5939790" cy="896480"/>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39790" cy="896480"/>
                    </a:xfrm>
                    <a:prstGeom prst="rect">
                      <a:avLst/>
                    </a:prstGeom>
                  </pic:spPr>
                </pic:pic>
              </a:graphicData>
            </a:graphic>
          </wp:inline>
        </w:drawing>
      </w:r>
    </w:p>
    <w:p w:rsidR="00B951A3" w:rsidRDefault="00B951A3" w:rsidP="00B951A3">
      <w:pPr>
        <w:pStyle w:val="Fonte"/>
      </w:pPr>
      <w:r>
        <w:t>Fonte: Dados DATASUS/MS - Cálculos das médias e percentagens próprios/ ASTEC/SESAU</w:t>
      </w:r>
    </w:p>
    <w:p w:rsidR="00B951A3" w:rsidRDefault="00B951A3" w:rsidP="00B951A3">
      <w:pPr>
        <w:pStyle w:val="TextoPrincipal"/>
      </w:pPr>
    </w:p>
    <w:p w:rsidR="00B951A3" w:rsidRDefault="00B951A3" w:rsidP="00B951A3">
      <w:pPr>
        <w:pStyle w:val="TextoPrincipal"/>
      </w:pPr>
    </w:p>
    <w:p w:rsidR="00B951A3" w:rsidRDefault="00B951A3" w:rsidP="00B951A3">
      <w:pPr>
        <w:pStyle w:val="TextoPrincipal"/>
      </w:pPr>
    </w:p>
    <w:p w:rsidR="00B951A3" w:rsidRDefault="00B951A3" w:rsidP="00B951A3">
      <w:pPr>
        <w:pStyle w:val="TextoPrincipal"/>
      </w:pPr>
    </w:p>
    <w:p w:rsidR="00B951A3" w:rsidRDefault="00B951A3" w:rsidP="00B951A3">
      <w:pPr>
        <w:pStyle w:val="TextoPrincipal"/>
      </w:pPr>
    </w:p>
    <w:p w:rsidR="00B951A3" w:rsidRDefault="00B951A3" w:rsidP="00B951A3">
      <w:pPr>
        <w:pStyle w:val="TextoPrincipal"/>
      </w:pPr>
    </w:p>
    <w:p w:rsidR="00B951A3" w:rsidRDefault="00B951A3" w:rsidP="00B951A3">
      <w:pPr>
        <w:pStyle w:val="TextoPrincipal"/>
      </w:pPr>
    </w:p>
    <w:p w:rsidR="00B951A3" w:rsidRDefault="00B951A3" w:rsidP="00B951A3">
      <w:pPr>
        <w:pStyle w:val="TextoPrincipal"/>
      </w:pPr>
    </w:p>
    <w:p w:rsidR="00B951A3" w:rsidRDefault="00B951A3" w:rsidP="00B951A3">
      <w:pPr>
        <w:pStyle w:val="TextoPrincipal"/>
      </w:pPr>
    </w:p>
    <w:p w:rsidR="00B951A3" w:rsidRDefault="00B951A3" w:rsidP="00B951A3">
      <w:pPr>
        <w:pStyle w:val="TextoPrincipal"/>
      </w:pPr>
    </w:p>
    <w:p w:rsidR="00B951A3" w:rsidRPr="007212BC" w:rsidRDefault="00B951A3" w:rsidP="00B951A3">
      <w:pPr>
        <w:pStyle w:val="TextoPrincipal"/>
      </w:pPr>
    </w:p>
    <w:p w:rsidR="00B951A3" w:rsidRDefault="00B951A3" w:rsidP="00B951A3">
      <w:pPr>
        <w:pStyle w:val="Ttulonivel2"/>
        <w:numPr>
          <w:ilvl w:val="0"/>
          <w:numId w:val="94"/>
        </w:numPr>
      </w:pPr>
      <w:r w:rsidRPr="00185C8C">
        <w:t>ULTRA-SONOGRAFIAS DOS DEMAIS SISTEMAS (020502)</w:t>
      </w:r>
    </w:p>
    <w:p w:rsidR="00472D17" w:rsidRDefault="00B951A3" w:rsidP="00B951A3">
      <w:pPr>
        <w:jc w:val="both"/>
        <w:rPr>
          <w:b/>
          <w:sz w:val="22"/>
          <w:szCs w:val="22"/>
        </w:rPr>
      </w:pPr>
      <w:r w:rsidRPr="00185C8C">
        <w:rPr>
          <w:noProof/>
          <w:lang w:eastAsia="pt-BR"/>
        </w:rPr>
        <w:lastRenderedPageBreak/>
        <w:drawing>
          <wp:inline distT="0" distB="0" distL="0" distR="0" wp14:anchorId="417E5D73" wp14:editId="27D3CF42">
            <wp:extent cx="5939790" cy="3034756"/>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39790" cy="3034756"/>
                    </a:xfrm>
                    <a:prstGeom prst="rect">
                      <a:avLst/>
                    </a:prstGeom>
                  </pic:spPr>
                </pic:pic>
              </a:graphicData>
            </a:graphic>
          </wp:inline>
        </w:drawing>
      </w:r>
    </w:p>
    <w:p w:rsidR="00D142FB" w:rsidRPr="00196868" w:rsidRDefault="00D142FB" w:rsidP="00D142FB">
      <w:pPr>
        <w:pStyle w:val="Fonte"/>
      </w:pPr>
      <w:r>
        <w:t>Fonte: Dados DATASUS/MS - Cálculos das médias e percentagens próprios/ ASTEC/SESAU</w:t>
      </w:r>
    </w:p>
    <w:p w:rsidR="00472D17" w:rsidRDefault="00472D17" w:rsidP="00B951A3">
      <w:pPr>
        <w:jc w:val="both"/>
        <w:rPr>
          <w:b/>
          <w:sz w:val="22"/>
          <w:szCs w:val="22"/>
        </w:rPr>
      </w:pPr>
    </w:p>
    <w:p w:rsidR="00D142FB" w:rsidRPr="006F6D45" w:rsidRDefault="00D142FB" w:rsidP="00D142FB">
      <w:pPr>
        <w:pStyle w:val="Ttulonivel2"/>
        <w:numPr>
          <w:ilvl w:val="0"/>
          <w:numId w:val="94"/>
        </w:numPr>
      </w:pPr>
      <w:r w:rsidRPr="00185C8C">
        <w:t>TOMOGRAFIA DA CABEÇA, PESCOÇO E COLUNA VERTEBRAL (020601)</w:t>
      </w:r>
    </w:p>
    <w:p w:rsidR="00472D17" w:rsidRDefault="00472D17" w:rsidP="00D142FB">
      <w:pPr>
        <w:jc w:val="both"/>
        <w:rPr>
          <w:b/>
          <w:sz w:val="22"/>
          <w:szCs w:val="22"/>
        </w:rPr>
      </w:pPr>
    </w:p>
    <w:p w:rsidR="00472D17" w:rsidRDefault="00D142FB" w:rsidP="003F1248">
      <w:pPr>
        <w:jc w:val="center"/>
        <w:rPr>
          <w:b/>
          <w:sz w:val="22"/>
          <w:szCs w:val="22"/>
        </w:rPr>
      </w:pPr>
      <w:r w:rsidRPr="006918E4">
        <w:rPr>
          <w:noProof/>
          <w:lang w:eastAsia="pt-BR"/>
        </w:rPr>
        <w:drawing>
          <wp:inline distT="0" distB="0" distL="0" distR="0" wp14:anchorId="03C2DF96" wp14:editId="66083157">
            <wp:extent cx="5939790" cy="1585284"/>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39790" cy="1585284"/>
                    </a:xfrm>
                    <a:prstGeom prst="rect">
                      <a:avLst/>
                    </a:prstGeom>
                  </pic:spPr>
                </pic:pic>
              </a:graphicData>
            </a:graphic>
          </wp:inline>
        </w:drawing>
      </w:r>
    </w:p>
    <w:p w:rsidR="00D142FB" w:rsidRPr="00196868" w:rsidRDefault="00D142FB" w:rsidP="00D142FB">
      <w:pPr>
        <w:pStyle w:val="Fonte"/>
      </w:pPr>
      <w:r>
        <w:t>Fonte: Dados DATASUS/MS - Cálculos das médias e percentagens próprios/ ASTEC/SESAU</w:t>
      </w:r>
    </w:p>
    <w:p w:rsidR="00D142FB" w:rsidRDefault="00D142FB" w:rsidP="00D142FB">
      <w:pPr>
        <w:pStyle w:val="TextoPrincipal"/>
      </w:pPr>
    </w:p>
    <w:p w:rsidR="00472D17" w:rsidRPr="00D142FB" w:rsidRDefault="00D142FB" w:rsidP="003F1248">
      <w:pPr>
        <w:pStyle w:val="Ttulonivel2"/>
        <w:numPr>
          <w:ilvl w:val="0"/>
          <w:numId w:val="94"/>
        </w:numPr>
        <w:jc w:val="center"/>
        <w:rPr>
          <w:sz w:val="22"/>
          <w:szCs w:val="22"/>
        </w:rPr>
      </w:pPr>
      <w:r w:rsidRPr="009E500C">
        <w:t>TOMOGRAFIA DO TORAX E MEMBROS SUPERIORES (020602)</w:t>
      </w:r>
    </w:p>
    <w:p w:rsidR="00472D17" w:rsidRDefault="00D142FB" w:rsidP="003F1248">
      <w:pPr>
        <w:jc w:val="center"/>
        <w:rPr>
          <w:b/>
          <w:sz w:val="22"/>
          <w:szCs w:val="22"/>
        </w:rPr>
      </w:pPr>
      <w:r w:rsidRPr="006A1000">
        <w:rPr>
          <w:noProof/>
          <w:lang w:eastAsia="pt-BR"/>
        </w:rPr>
        <w:drawing>
          <wp:inline distT="0" distB="0" distL="0" distR="0" wp14:anchorId="6359CB1E" wp14:editId="06D2290D">
            <wp:extent cx="5939790" cy="891608"/>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39790" cy="891608"/>
                    </a:xfrm>
                    <a:prstGeom prst="rect">
                      <a:avLst/>
                    </a:prstGeom>
                  </pic:spPr>
                </pic:pic>
              </a:graphicData>
            </a:graphic>
          </wp:inline>
        </w:drawing>
      </w:r>
    </w:p>
    <w:p w:rsidR="00D142FB" w:rsidRPr="00196868" w:rsidRDefault="00D142FB" w:rsidP="00D142FB">
      <w:pPr>
        <w:pStyle w:val="Fonte"/>
      </w:pPr>
      <w:r>
        <w:t>Fonte: Dados DATASUS/MS - Cálculos das médias e percentagens próprios/ ASTEC/SESAU</w:t>
      </w:r>
    </w:p>
    <w:p w:rsidR="00472D17" w:rsidRDefault="00472D17" w:rsidP="00D142FB">
      <w:pPr>
        <w:jc w:val="both"/>
        <w:rPr>
          <w:b/>
          <w:sz w:val="22"/>
          <w:szCs w:val="22"/>
        </w:rPr>
      </w:pPr>
    </w:p>
    <w:p w:rsidR="00472D17" w:rsidRDefault="00472D17" w:rsidP="003F1248">
      <w:pPr>
        <w:jc w:val="center"/>
        <w:rPr>
          <w:b/>
          <w:sz w:val="22"/>
          <w:szCs w:val="22"/>
        </w:rPr>
      </w:pPr>
    </w:p>
    <w:p w:rsidR="00472D17" w:rsidRDefault="00472D17" w:rsidP="003F1248">
      <w:pPr>
        <w:jc w:val="center"/>
        <w:rPr>
          <w:b/>
          <w:sz w:val="22"/>
          <w:szCs w:val="22"/>
        </w:rPr>
      </w:pPr>
    </w:p>
    <w:p w:rsidR="00472D17" w:rsidRDefault="00472D17" w:rsidP="003F1248">
      <w:pPr>
        <w:jc w:val="center"/>
        <w:rPr>
          <w:b/>
          <w:sz w:val="22"/>
          <w:szCs w:val="22"/>
        </w:rPr>
      </w:pPr>
    </w:p>
    <w:p w:rsidR="00472D17" w:rsidRDefault="00472D17" w:rsidP="003F1248">
      <w:pPr>
        <w:jc w:val="center"/>
        <w:rPr>
          <w:b/>
          <w:sz w:val="22"/>
          <w:szCs w:val="22"/>
        </w:rPr>
      </w:pPr>
    </w:p>
    <w:p w:rsidR="00472D17" w:rsidRDefault="00472D17" w:rsidP="003F1248">
      <w:pPr>
        <w:jc w:val="center"/>
        <w:rPr>
          <w:b/>
          <w:sz w:val="22"/>
          <w:szCs w:val="22"/>
        </w:rPr>
      </w:pPr>
    </w:p>
    <w:p w:rsidR="00472D17" w:rsidRDefault="00472D17" w:rsidP="003F1248">
      <w:pPr>
        <w:jc w:val="center"/>
        <w:rPr>
          <w:b/>
          <w:sz w:val="22"/>
          <w:szCs w:val="22"/>
        </w:rPr>
      </w:pPr>
    </w:p>
    <w:p w:rsidR="00D142FB" w:rsidRDefault="00D142FB" w:rsidP="00D142FB">
      <w:pPr>
        <w:pStyle w:val="Ttulonivel2"/>
        <w:numPr>
          <w:ilvl w:val="0"/>
          <w:numId w:val="94"/>
        </w:numPr>
      </w:pPr>
      <w:r w:rsidRPr="006A1000">
        <w:lastRenderedPageBreak/>
        <w:t>TOMOGRAFIA DO ABDOMEN, PELVE E MEMBROS INFERIOES (020603)</w:t>
      </w:r>
    </w:p>
    <w:p w:rsidR="00472D17" w:rsidRDefault="00472D17" w:rsidP="003F1248">
      <w:pPr>
        <w:jc w:val="center"/>
        <w:rPr>
          <w:b/>
          <w:sz w:val="22"/>
          <w:szCs w:val="22"/>
        </w:rPr>
      </w:pPr>
    </w:p>
    <w:p w:rsidR="00472D17" w:rsidRDefault="00D142FB" w:rsidP="003F1248">
      <w:pPr>
        <w:jc w:val="center"/>
        <w:rPr>
          <w:b/>
          <w:sz w:val="22"/>
          <w:szCs w:val="22"/>
        </w:rPr>
      </w:pPr>
      <w:r w:rsidRPr="009E500C">
        <w:rPr>
          <w:noProof/>
          <w:lang w:eastAsia="pt-BR"/>
        </w:rPr>
        <w:drawing>
          <wp:inline distT="0" distB="0" distL="0" distR="0" wp14:anchorId="477D8175" wp14:editId="34DC4603">
            <wp:extent cx="5939790" cy="891608"/>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39790" cy="891608"/>
                    </a:xfrm>
                    <a:prstGeom prst="rect">
                      <a:avLst/>
                    </a:prstGeom>
                  </pic:spPr>
                </pic:pic>
              </a:graphicData>
            </a:graphic>
          </wp:inline>
        </w:drawing>
      </w:r>
    </w:p>
    <w:p w:rsidR="00D142FB" w:rsidRDefault="00D142FB" w:rsidP="00D142FB">
      <w:pPr>
        <w:pStyle w:val="Fonte"/>
      </w:pPr>
      <w:r>
        <w:t>Fonte: Dados DATASUS/MS - Cálculos das médias e percentagens próprios/ ASTEC/SESAU</w:t>
      </w:r>
    </w:p>
    <w:p w:rsidR="00472D17" w:rsidRDefault="00472D17" w:rsidP="00D142FB">
      <w:pPr>
        <w:jc w:val="both"/>
        <w:rPr>
          <w:b/>
          <w:sz w:val="22"/>
          <w:szCs w:val="22"/>
        </w:rPr>
      </w:pPr>
    </w:p>
    <w:p w:rsidR="002672E2" w:rsidRPr="009E500C" w:rsidRDefault="002672E2" w:rsidP="002672E2">
      <w:pPr>
        <w:spacing w:after="120"/>
        <w:jc w:val="both"/>
      </w:pPr>
    </w:p>
    <w:p w:rsidR="002672E2" w:rsidRDefault="002672E2" w:rsidP="002672E2">
      <w:pPr>
        <w:pStyle w:val="Ttulonivel2"/>
        <w:numPr>
          <w:ilvl w:val="0"/>
          <w:numId w:val="94"/>
        </w:numPr>
      </w:pPr>
      <w:r w:rsidRPr="00BB54FC">
        <w:t>RESSONÂNCIA MAGNÉTICA DA CABEÇA, PESCOÇO E COLUNA VERTEBRAL (020701)</w:t>
      </w:r>
    </w:p>
    <w:p w:rsidR="002672E2" w:rsidRPr="003C246E" w:rsidRDefault="002672E2" w:rsidP="002672E2">
      <w:pPr>
        <w:pStyle w:val="Ttulonivel2"/>
        <w:numPr>
          <w:ilvl w:val="0"/>
          <w:numId w:val="0"/>
        </w:numPr>
        <w:ind w:firstLine="142"/>
      </w:pPr>
      <w:r w:rsidRPr="00AE3511">
        <w:rPr>
          <w:noProof/>
        </w:rPr>
        <w:drawing>
          <wp:inline distT="0" distB="0" distL="0" distR="0" wp14:anchorId="0176B922" wp14:editId="42A9113D">
            <wp:extent cx="5939790" cy="1595637"/>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39790" cy="1595637"/>
                    </a:xfrm>
                    <a:prstGeom prst="rect">
                      <a:avLst/>
                    </a:prstGeom>
                  </pic:spPr>
                </pic:pic>
              </a:graphicData>
            </a:graphic>
          </wp:inline>
        </w:drawing>
      </w:r>
    </w:p>
    <w:p w:rsidR="002672E2" w:rsidRDefault="002672E2" w:rsidP="002672E2">
      <w:pPr>
        <w:pStyle w:val="Fonte"/>
      </w:pPr>
      <w:r>
        <w:t xml:space="preserve">    Fonte: Dados DATASUS/MS - Cálculos das médias e percentagens próprios/ ASTEC/SESAU</w:t>
      </w:r>
    </w:p>
    <w:p w:rsidR="002672E2" w:rsidRDefault="002672E2" w:rsidP="002672E2">
      <w:pPr>
        <w:pStyle w:val="Fonte"/>
      </w:pPr>
    </w:p>
    <w:p w:rsidR="008D0860" w:rsidRDefault="008D0860" w:rsidP="008D0860">
      <w:pPr>
        <w:pStyle w:val="Ttulonivel2"/>
        <w:ind w:left="0" w:firstLine="0"/>
      </w:pPr>
      <w:r w:rsidRPr="00AE3511">
        <w:t>RESSONÂNCIA MAGNÉTICA DO TORÁX E MEMBROS SUPERIORES (020702)</w:t>
      </w:r>
    </w:p>
    <w:p w:rsidR="002672E2" w:rsidRDefault="008D0860" w:rsidP="002672E2">
      <w:pPr>
        <w:pStyle w:val="Fonte"/>
      </w:pPr>
      <w:r w:rsidRPr="007D0FC7">
        <w:rPr>
          <w:noProof/>
          <w:lang w:eastAsia="pt-BR"/>
        </w:rPr>
        <w:drawing>
          <wp:inline distT="0" distB="0" distL="0" distR="0" wp14:anchorId="14E8C81A" wp14:editId="415149C3">
            <wp:extent cx="5939790" cy="88125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39790" cy="881255"/>
                    </a:xfrm>
                    <a:prstGeom prst="rect">
                      <a:avLst/>
                    </a:prstGeom>
                  </pic:spPr>
                </pic:pic>
              </a:graphicData>
            </a:graphic>
          </wp:inline>
        </w:drawing>
      </w:r>
    </w:p>
    <w:p w:rsidR="008D0860" w:rsidRPr="00196868" w:rsidRDefault="008D0860" w:rsidP="008D0860">
      <w:pPr>
        <w:pStyle w:val="Fonte"/>
      </w:pPr>
      <w:r>
        <w:t>Fonte: Dados DATASUS/MS - Cálculos das médias e percentagens próprios/ ASTEC/SESAU</w:t>
      </w:r>
    </w:p>
    <w:p w:rsidR="002672E2" w:rsidRDefault="002672E2" w:rsidP="002672E2">
      <w:pPr>
        <w:pStyle w:val="Fonte"/>
      </w:pPr>
    </w:p>
    <w:p w:rsidR="008D0860" w:rsidRDefault="008D0860" w:rsidP="002672E2">
      <w:pPr>
        <w:pStyle w:val="Fonte"/>
      </w:pPr>
    </w:p>
    <w:p w:rsidR="00D142FB" w:rsidRDefault="00D142FB" w:rsidP="00D142FB">
      <w:pPr>
        <w:jc w:val="both"/>
        <w:rPr>
          <w:b/>
          <w:sz w:val="22"/>
          <w:szCs w:val="22"/>
        </w:rPr>
      </w:pPr>
    </w:p>
    <w:p w:rsidR="008D0860" w:rsidRPr="00C31DA0" w:rsidRDefault="008D0860" w:rsidP="008D0860">
      <w:pPr>
        <w:pStyle w:val="Ttulonivel2"/>
        <w:ind w:left="0" w:firstLine="0"/>
      </w:pPr>
      <w:r w:rsidRPr="007D0FC7">
        <w:t>RESSONÂNCIA MAGNÉTICA DO ABDOMEN, PELVE E MEMBROS INFERIORES (020703)</w:t>
      </w:r>
    </w:p>
    <w:p w:rsidR="00472D17" w:rsidRDefault="008D0860" w:rsidP="003F1248">
      <w:pPr>
        <w:jc w:val="center"/>
        <w:rPr>
          <w:b/>
          <w:sz w:val="22"/>
          <w:szCs w:val="22"/>
        </w:rPr>
      </w:pPr>
      <w:r w:rsidRPr="001F7675">
        <w:rPr>
          <w:noProof/>
          <w:lang w:eastAsia="pt-BR"/>
        </w:rPr>
        <w:drawing>
          <wp:inline distT="0" distB="0" distL="0" distR="0" wp14:anchorId="1CAE46A3" wp14:editId="64D8AC23">
            <wp:extent cx="5939790" cy="105848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39790" cy="1058480"/>
                    </a:xfrm>
                    <a:prstGeom prst="rect">
                      <a:avLst/>
                    </a:prstGeom>
                  </pic:spPr>
                </pic:pic>
              </a:graphicData>
            </a:graphic>
          </wp:inline>
        </w:drawing>
      </w:r>
    </w:p>
    <w:p w:rsidR="008D0860" w:rsidRPr="00196868" w:rsidRDefault="008D0860" w:rsidP="008D0860">
      <w:pPr>
        <w:pStyle w:val="Fonte"/>
      </w:pPr>
      <w:r>
        <w:t>Fonte: Dados DATASUS/MS - Cálculos das médias e percentagens próprios/ ASTEC/SESAU</w:t>
      </w:r>
    </w:p>
    <w:p w:rsidR="00472D17" w:rsidRDefault="00472D17" w:rsidP="008D0860">
      <w:pPr>
        <w:jc w:val="both"/>
        <w:rPr>
          <w:b/>
          <w:sz w:val="22"/>
          <w:szCs w:val="22"/>
        </w:rPr>
      </w:pPr>
    </w:p>
    <w:p w:rsidR="002B4ECF" w:rsidRDefault="002B4ECF" w:rsidP="002B4ECF">
      <w:pPr>
        <w:pStyle w:val="TextoPrincipal"/>
      </w:pPr>
    </w:p>
    <w:p w:rsidR="002B4ECF" w:rsidRPr="00C31DA0" w:rsidRDefault="002B4ECF" w:rsidP="002B4ECF">
      <w:pPr>
        <w:pStyle w:val="Ttulonivel2"/>
        <w:ind w:left="0" w:firstLine="0"/>
      </w:pPr>
      <w:r w:rsidRPr="003E4C56">
        <w:t>APARELHO DIGESTIVO (02090100)</w:t>
      </w:r>
    </w:p>
    <w:p w:rsidR="008D0860" w:rsidRDefault="002B4ECF" w:rsidP="008D0860">
      <w:pPr>
        <w:jc w:val="both"/>
        <w:rPr>
          <w:b/>
          <w:sz w:val="22"/>
          <w:szCs w:val="22"/>
        </w:rPr>
      </w:pPr>
      <w:r w:rsidRPr="00270786">
        <w:rPr>
          <w:noProof/>
          <w:lang w:eastAsia="pt-BR"/>
        </w:rPr>
        <w:drawing>
          <wp:inline distT="0" distB="0" distL="0" distR="0" wp14:anchorId="179020EE" wp14:editId="0F4BF88C">
            <wp:extent cx="5939790" cy="88125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39790" cy="881255"/>
                    </a:xfrm>
                    <a:prstGeom prst="rect">
                      <a:avLst/>
                    </a:prstGeom>
                  </pic:spPr>
                </pic:pic>
              </a:graphicData>
            </a:graphic>
          </wp:inline>
        </w:drawing>
      </w:r>
    </w:p>
    <w:p w:rsidR="002672E2" w:rsidRPr="002B4ECF" w:rsidRDefault="002B4ECF" w:rsidP="002B4ECF">
      <w:pPr>
        <w:jc w:val="both"/>
        <w:rPr>
          <w:b/>
          <w:sz w:val="16"/>
          <w:szCs w:val="16"/>
        </w:rPr>
      </w:pPr>
      <w:r w:rsidRPr="002B4ECF">
        <w:rPr>
          <w:sz w:val="16"/>
          <w:szCs w:val="16"/>
        </w:rPr>
        <w:t>Fonte: Dados DATASUS/MS - Cálculos das médias e percentagens próprios/ ASTEC/SESAU</w:t>
      </w:r>
    </w:p>
    <w:p w:rsidR="002672E2" w:rsidRDefault="002672E2" w:rsidP="003F1248">
      <w:pPr>
        <w:jc w:val="center"/>
        <w:rPr>
          <w:b/>
          <w:sz w:val="22"/>
          <w:szCs w:val="22"/>
        </w:rPr>
      </w:pPr>
    </w:p>
    <w:p w:rsidR="002672E2" w:rsidRDefault="002672E2" w:rsidP="003F1248">
      <w:pPr>
        <w:jc w:val="center"/>
        <w:rPr>
          <w:b/>
          <w:sz w:val="22"/>
          <w:szCs w:val="22"/>
        </w:rPr>
      </w:pPr>
    </w:p>
    <w:p w:rsidR="002B4ECF" w:rsidRPr="00C31DA0" w:rsidRDefault="002B4ECF" w:rsidP="002B4ECF">
      <w:pPr>
        <w:pStyle w:val="Ttulonivel2"/>
        <w:ind w:left="0" w:firstLine="0"/>
      </w:pPr>
      <w:r w:rsidRPr="00270786">
        <w:t>APARELHO RESPIRATÓRIO (02090400)</w:t>
      </w:r>
    </w:p>
    <w:p w:rsidR="002672E2" w:rsidRDefault="002672E2" w:rsidP="002B4ECF">
      <w:pPr>
        <w:jc w:val="both"/>
        <w:rPr>
          <w:b/>
          <w:sz w:val="22"/>
          <w:szCs w:val="22"/>
        </w:rPr>
      </w:pPr>
    </w:p>
    <w:p w:rsidR="002672E2" w:rsidRDefault="002B4ECF" w:rsidP="002B4ECF">
      <w:pPr>
        <w:jc w:val="both"/>
        <w:rPr>
          <w:b/>
          <w:sz w:val="22"/>
          <w:szCs w:val="22"/>
        </w:rPr>
      </w:pPr>
      <w:r w:rsidRPr="005422B9">
        <w:rPr>
          <w:noProof/>
          <w:lang w:eastAsia="pt-BR"/>
        </w:rPr>
        <w:drawing>
          <wp:inline distT="0" distB="0" distL="0" distR="0" wp14:anchorId="3E9F2311" wp14:editId="7A1114B2">
            <wp:extent cx="5939790" cy="88125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39790" cy="881255"/>
                    </a:xfrm>
                    <a:prstGeom prst="rect">
                      <a:avLst/>
                    </a:prstGeom>
                  </pic:spPr>
                </pic:pic>
              </a:graphicData>
            </a:graphic>
          </wp:inline>
        </w:drawing>
      </w:r>
    </w:p>
    <w:p w:rsidR="002B4ECF" w:rsidRPr="00196868" w:rsidRDefault="002B4ECF" w:rsidP="002B4ECF">
      <w:pPr>
        <w:pStyle w:val="Fonte"/>
      </w:pPr>
      <w:r>
        <w:t>Fonte: Dados DATASUS/MS - Cálculos das médias e percentagens próprios/ ASTEC/SESAU</w:t>
      </w:r>
    </w:p>
    <w:p w:rsidR="002672E2" w:rsidRDefault="002672E2" w:rsidP="002B4ECF">
      <w:pPr>
        <w:jc w:val="both"/>
        <w:rPr>
          <w:b/>
          <w:sz w:val="22"/>
          <w:szCs w:val="22"/>
        </w:rPr>
      </w:pPr>
    </w:p>
    <w:p w:rsidR="002B4ECF" w:rsidRPr="00C31DA0" w:rsidRDefault="002B4ECF" w:rsidP="002B4ECF">
      <w:pPr>
        <w:pStyle w:val="Ttulonivel2"/>
        <w:ind w:left="0" w:firstLine="0"/>
      </w:pPr>
      <w:r w:rsidRPr="001844D3">
        <w:t>EXAMES RADIOLÓGICOS DE VASOS SANGUINEOS E LINFÁTICOS (021001)</w:t>
      </w:r>
    </w:p>
    <w:p w:rsidR="002B4ECF" w:rsidRDefault="002B4ECF" w:rsidP="002B4ECF">
      <w:pPr>
        <w:jc w:val="both"/>
        <w:rPr>
          <w:b/>
          <w:sz w:val="22"/>
          <w:szCs w:val="22"/>
        </w:rPr>
      </w:pPr>
    </w:p>
    <w:p w:rsidR="002672E2" w:rsidRDefault="002B4ECF" w:rsidP="002B4ECF">
      <w:pPr>
        <w:jc w:val="both"/>
        <w:rPr>
          <w:b/>
          <w:sz w:val="22"/>
          <w:szCs w:val="22"/>
        </w:rPr>
      </w:pPr>
      <w:r w:rsidRPr="005D2CFF">
        <w:rPr>
          <w:noProof/>
          <w:lang w:eastAsia="pt-BR"/>
        </w:rPr>
        <w:drawing>
          <wp:inline distT="0" distB="0" distL="0" distR="0" wp14:anchorId="32784830" wp14:editId="4B761AC6">
            <wp:extent cx="5939790" cy="1412931"/>
            <wp:effectExtent l="0" t="0" r="0"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39790" cy="1412931"/>
                    </a:xfrm>
                    <a:prstGeom prst="rect">
                      <a:avLst/>
                    </a:prstGeom>
                  </pic:spPr>
                </pic:pic>
              </a:graphicData>
            </a:graphic>
          </wp:inline>
        </w:drawing>
      </w:r>
    </w:p>
    <w:p w:rsidR="002B4ECF" w:rsidRPr="00196868" w:rsidRDefault="002B4ECF" w:rsidP="002B4ECF">
      <w:pPr>
        <w:pStyle w:val="Fonte"/>
      </w:pPr>
      <w:r>
        <w:t>Fonte: Dados DATASUS/MS - Cálculos das médias e percentagens próprios/ ASTEC/SESAU</w:t>
      </w:r>
    </w:p>
    <w:p w:rsidR="002672E2" w:rsidRDefault="002672E2" w:rsidP="002B4ECF">
      <w:pPr>
        <w:jc w:val="both"/>
        <w:rPr>
          <w:b/>
          <w:sz w:val="22"/>
          <w:szCs w:val="22"/>
        </w:rPr>
      </w:pPr>
    </w:p>
    <w:p w:rsidR="002B4ECF" w:rsidRDefault="002B4ECF" w:rsidP="002B4ECF">
      <w:pPr>
        <w:jc w:val="both"/>
        <w:rPr>
          <w:b/>
          <w:sz w:val="22"/>
          <w:szCs w:val="22"/>
        </w:rPr>
      </w:pPr>
    </w:p>
    <w:p w:rsidR="00AE1B88" w:rsidRDefault="00AE1B88" w:rsidP="002B4ECF">
      <w:pPr>
        <w:jc w:val="both"/>
        <w:rPr>
          <w:b/>
          <w:sz w:val="22"/>
          <w:szCs w:val="22"/>
        </w:rPr>
      </w:pPr>
    </w:p>
    <w:p w:rsidR="00AE1B88" w:rsidRDefault="00AE1B88" w:rsidP="002B4ECF">
      <w:pPr>
        <w:jc w:val="both"/>
        <w:rPr>
          <w:b/>
          <w:sz w:val="22"/>
          <w:szCs w:val="22"/>
        </w:rPr>
      </w:pPr>
    </w:p>
    <w:p w:rsidR="002B4ECF" w:rsidRPr="005D2CFF" w:rsidRDefault="002B4ECF" w:rsidP="00AE1B88">
      <w:pPr>
        <w:pStyle w:val="PargrafodaLista"/>
        <w:numPr>
          <w:ilvl w:val="0"/>
          <w:numId w:val="89"/>
        </w:numPr>
        <w:suppressAutoHyphens w:val="0"/>
        <w:spacing w:after="120" w:line="240" w:lineRule="auto"/>
        <w:contextualSpacing/>
        <w:jc w:val="both"/>
        <w:rPr>
          <w:rFonts w:ascii="Times New Roman" w:eastAsia="Times New Roman" w:hAnsi="Times New Roman" w:cs="Times New Roman"/>
          <w:color w:val="000000"/>
        </w:rPr>
      </w:pPr>
      <w:r w:rsidRPr="005D2CFF">
        <w:rPr>
          <w:rFonts w:ascii="Times New Roman" w:eastAsia="Times New Roman" w:hAnsi="Times New Roman" w:cs="Times New Roman"/>
          <w:color w:val="000000"/>
        </w:rPr>
        <w:t>Parâmetros de cobertura e de produtividade assistenciais e de oferta dos serviços de saúde estabelecidos pela Portaria MS/GM nº 1.101, de 2002</w:t>
      </w:r>
      <w:r w:rsidRPr="005D2CFF">
        <w:rPr>
          <w:rFonts w:eastAsia="Times New Roman"/>
          <w:color w:val="000000"/>
        </w:rPr>
        <w:footnoteReference w:id="13"/>
      </w:r>
      <w:r w:rsidRPr="005D2CFF">
        <w:rPr>
          <w:rFonts w:ascii="Times New Roman" w:eastAsia="Times New Roman" w:hAnsi="Times New Roman" w:cs="Times New Roman"/>
          <w:color w:val="000000"/>
        </w:rPr>
        <w:t>.</w:t>
      </w:r>
    </w:p>
    <w:p w:rsidR="002B4ECF" w:rsidRDefault="002B4ECF" w:rsidP="002B4ECF">
      <w:pPr>
        <w:pStyle w:val="TextoPrincipal"/>
      </w:pPr>
      <w:r w:rsidRPr="008A62F0">
        <w:t xml:space="preserve">A </w:t>
      </w:r>
      <w:r>
        <w:t xml:space="preserve">Portaria MS/GM nº 1.101, de 2002, tem como objetivo orientar os gestores das três esferas: federal, estadual e municipal, quanto aos parâmetros de cobertura e de produtividade assistencial </w:t>
      </w:r>
      <w:r w:rsidRPr="00AD42CE">
        <w:t>no âmbito do Sistema Único de Saúde -  SUS</w:t>
      </w:r>
      <w:r>
        <w:t xml:space="preserve">, bem como, instrumentos de planejamento, controle, regulação e avaliação, </w:t>
      </w:r>
      <w:r w:rsidRPr="00AD42CE">
        <w:t>podendo sofrer adequações regionais e/ou locais</w:t>
      </w:r>
      <w:r>
        <w:t>,</w:t>
      </w:r>
      <w:r w:rsidRPr="00AD42CE">
        <w:t xml:space="preserve"> de acordo  com</w:t>
      </w:r>
      <w:r>
        <w:t xml:space="preserve"> as</w:t>
      </w:r>
      <w:r w:rsidRPr="00AD42CE">
        <w:t xml:space="preserve"> realidades epidemiológicas e financeiras.</w:t>
      </w:r>
      <w:r>
        <w:t xml:space="preserve"> </w:t>
      </w:r>
      <w:r>
        <w:lastRenderedPageBreak/>
        <w:t>Estes parâmetros são instrumentos auxiliares para definição e quantificação das ações em saúde para o planejamento de cobertura assistencial de saúde local para consolidar a Programação Pactuada Integrada (PPI).</w:t>
      </w:r>
    </w:p>
    <w:p w:rsidR="002B4ECF" w:rsidRDefault="002B4ECF" w:rsidP="002B4ECF">
      <w:pPr>
        <w:pStyle w:val="TextoPrincipal"/>
      </w:pPr>
      <w:r>
        <w:t xml:space="preserve">Para esta análise foram aplicadas as estimativas populacionais referentes ao ano de 2014 (IBGE) da Regional de Saúde Madeira Mamoré, compreendida pelos municípios de: Porto Velho, Candeias do Jamari, Guajará Mirim, Itapuã do Oeste e Nova Mamoré, bem como a estimativa total do Estado (Quadro 5), como referência para os procedimentos de diagnóstico por imagem de alta complexidade e os procedimentos pactuados de competência Estadual. Dados demonstrados no Quadro 6 - </w:t>
      </w:r>
      <w:r w:rsidRPr="00DA163C">
        <w:rPr>
          <w:rFonts w:eastAsia="Times New Roman"/>
          <w:bCs/>
        </w:rPr>
        <w:t xml:space="preserve">Parâmetros de Cobertura Assistencial </w:t>
      </w:r>
      <w:r w:rsidRPr="008C2A12">
        <w:rPr>
          <w:rFonts w:eastAsia="Times New Roman"/>
          <w:bCs/>
        </w:rPr>
        <w:t>- P</w:t>
      </w:r>
      <w:r w:rsidRPr="00DA163C">
        <w:rPr>
          <w:rFonts w:eastAsia="Times New Roman"/>
          <w:bCs/>
        </w:rPr>
        <w:t>O</w:t>
      </w:r>
      <w:r w:rsidRPr="008C2A12">
        <w:rPr>
          <w:rFonts w:eastAsia="Times New Roman"/>
          <w:bCs/>
        </w:rPr>
        <w:t>RT</w:t>
      </w:r>
      <w:r w:rsidRPr="00DA163C">
        <w:rPr>
          <w:rFonts w:eastAsia="Times New Roman"/>
          <w:bCs/>
        </w:rPr>
        <w:t>.</w:t>
      </w:r>
      <w:r w:rsidRPr="008C2A12">
        <w:rPr>
          <w:rFonts w:eastAsia="Times New Roman"/>
          <w:bCs/>
        </w:rPr>
        <w:t>/GM/MS 1</w:t>
      </w:r>
      <w:r w:rsidRPr="00DA163C">
        <w:rPr>
          <w:rFonts w:eastAsia="Times New Roman"/>
          <w:bCs/>
        </w:rPr>
        <w:t>.</w:t>
      </w:r>
      <w:r w:rsidRPr="008C2A12">
        <w:rPr>
          <w:rFonts w:eastAsia="Times New Roman"/>
          <w:bCs/>
        </w:rPr>
        <w:t>101, de 12/06/02</w:t>
      </w:r>
      <w:r>
        <w:rPr>
          <w:rFonts w:eastAsia="Times New Roman"/>
          <w:bCs/>
        </w:rPr>
        <w:t>.</w:t>
      </w:r>
    </w:p>
    <w:p w:rsidR="002B4ECF" w:rsidRDefault="002B4ECF" w:rsidP="002B4ECF">
      <w:pPr>
        <w:pStyle w:val="TextoPrincipal"/>
      </w:pPr>
      <w:r>
        <w:t>A metodologia aqui utilizada se dá por comparação entre os parâmetros definidos pela Portaria 1.101 para os procedimentos em estudo em relação à média de produção apresentada anual, indicando o percentual de cobertura Estadual e o percentual residual entre os parâmetros da portaria em relação à média de cobertura estadual obtida. Dados demonstrados no Quadro 7.</w:t>
      </w:r>
    </w:p>
    <w:p w:rsidR="002B4ECF" w:rsidRDefault="002B4ECF" w:rsidP="002B4ECF">
      <w:pPr>
        <w:pStyle w:val="TextoPrincipal"/>
      </w:pPr>
    </w:p>
    <w:p w:rsidR="002B4ECF" w:rsidRDefault="002B4ECF" w:rsidP="002B4ECF">
      <w:pPr>
        <w:pStyle w:val="Figuras"/>
      </w:pPr>
      <w:r w:rsidRPr="002E69A8">
        <w:t>Quadro 5 - Dados Populacionais IBGE/2014, Censo 2010, Estimativa 2014</w:t>
      </w:r>
    </w:p>
    <w:p w:rsidR="002B4ECF" w:rsidRDefault="002B4ECF" w:rsidP="002B4ECF">
      <w:pPr>
        <w:jc w:val="both"/>
        <w:rPr>
          <w:b/>
          <w:sz w:val="22"/>
          <w:szCs w:val="22"/>
        </w:rPr>
      </w:pPr>
    </w:p>
    <w:p w:rsidR="002672E2" w:rsidRDefault="00AE1B88" w:rsidP="00AE1B88">
      <w:pPr>
        <w:jc w:val="both"/>
        <w:rPr>
          <w:b/>
          <w:sz w:val="22"/>
          <w:szCs w:val="22"/>
        </w:rPr>
      </w:pPr>
      <w:r w:rsidRPr="004D6149">
        <w:rPr>
          <w:noProof/>
          <w:lang w:eastAsia="pt-BR"/>
        </w:rPr>
        <w:drawing>
          <wp:inline distT="0" distB="0" distL="0" distR="0" wp14:anchorId="44068D76" wp14:editId="4A6DC1C8">
            <wp:extent cx="5612130" cy="1440180"/>
            <wp:effectExtent l="0" t="0" r="7620" b="762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12130" cy="1440180"/>
                    </a:xfrm>
                    <a:prstGeom prst="rect">
                      <a:avLst/>
                    </a:prstGeom>
                  </pic:spPr>
                </pic:pic>
              </a:graphicData>
            </a:graphic>
          </wp:inline>
        </w:drawing>
      </w:r>
    </w:p>
    <w:p w:rsidR="00AE1B88" w:rsidRDefault="00AE1B88" w:rsidP="00AE1B88">
      <w:pPr>
        <w:pStyle w:val="Fonte"/>
      </w:pPr>
      <w:r>
        <w:t>Fonte: Dados IBGE/2014</w:t>
      </w:r>
    </w:p>
    <w:p w:rsidR="002672E2" w:rsidRDefault="002672E2" w:rsidP="00AE1B88">
      <w:pPr>
        <w:jc w:val="both"/>
        <w:rPr>
          <w:b/>
          <w:sz w:val="22"/>
          <w:szCs w:val="22"/>
        </w:rPr>
      </w:pPr>
    </w:p>
    <w:p w:rsidR="00AE1B88" w:rsidRDefault="00AE1B88" w:rsidP="00AE1B88">
      <w:pPr>
        <w:jc w:val="both"/>
        <w:rPr>
          <w:b/>
          <w:sz w:val="22"/>
          <w:szCs w:val="22"/>
        </w:rPr>
      </w:pPr>
    </w:p>
    <w:p w:rsidR="00AE1B88" w:rsidRDefault="00AE1B88" w:rsidP="00AE1B88">
      <w:pPr>
        <w:jc w:val="both"/>
        <w:rPr>
          <w:b/>
          <w:sz w:val="22"/>
          <w:szCs w:val="22"/>
        </w:rPr>
      </w:pPr>
    </w:p>
    <w:p w:rsidR="00AE1B88" w:rsidRDefault="00AE1B88" w:rsidP="00AE1B88">
      <w:pPr>
        <w:jc w:val="both"/>
        <w:rPr>
          <w:b/>
          <w:sz w:val="22"/>
          <w:szCs w:val="22"/>
        </w:rPr>
      </w:pPr>
    </w:p>
    <w:p w:rsidR="00AE1B88" w:rsidRDefault="00AE1B88" w:rsidP="00AE1B88">
      <w:pPr>
        <w:jc w:val="both"/>
        <w:rPr>
          <w:b/>
          <w:sz w:val="22"/>
          <w:szCs w:val="22"/>
        </w:rPr>
      </w:pPr>
    </w:p>
    <w:p w:rsidR="00AE1B88" w:rsidRDefault="00AE1B88" w:rsidP="00AE1B88">
      <w:pPr>
        <w:jc w:val="both"/>
        <w:rPr>
          <w:b/>
          <w:sz w:val="22"/>
          <w:szCs w:val="22"/>
        </w:rPr>
      </w:pPr>
    </w:p>
    <w:p w:rsidR="00AE1B88" w:rsidRDefault="00AE1B88" w:rsidP="00AE1B88">
      <w:pPr>
        <w:jc w:val="both"/>
        <w:rPr>
          <w:b/>
          <w:sz w:val="22"/>
          <w:szCs w:val="22"/>
        </w:rPr>
      </w:pPr>
    </w:p>
    <w:p w:rsidR="00AE1B88" w:rsidRDefault="00AE1B88" w:rsidP="00AE1B88">
      <w:pPr>
        <w:pStyle w:val="Figuras"/>
      </w:pPr>
      <w:r>
        <w:t xml:space="preserve">Quadro 6 - </w:t>
      </w:r>
      <w:r w:rsidRPr="00DA163C">
        <w:t xml:space="preserve">Parâmetro de Cobertura Assistencial </w:t>
      </w:r>
      <w:r w:rsidRPr="008C2A12">
        <w:t>- P</w:t>
      </w:r>
      <w:r w:rsidRPr="00DA163C">
        <w:t>O</w:t>
      </w:r>
      <w:r w:rsidRPr="008C2A12">
        <w:t>RT</w:t>
      </w:r>
      <w:r w:rsidRPr="00DA163C">
        <w:t>.</w:t>
      </w:r>
      <w:r w:rsidRPr="008C2A12">
        <w:t>/GM/MS 1</w:t>
      </w:r>
      <w:r w:rsidRPr="00DA163C">
        <w:t>.</w:t>
      </w:r>
      <w:r w:rsidRPr="008C2A12">
        <w:t>101, de 12/06/02</w:t>
      </w:r>
      <w:r>
        <w:t>, estimativa populacional 2.014 (IBGE)</w:t>
      </w:r>
      <w:r>
        <w:rPr>
          <w:rStyle w:val="Refdenotaderodap"/>
          <w:rFonts w:eastAsia="StarSymbol"/>
        </w:rPr>
        <w:footnoteReference w:id="14"/>
      </w:r>
      <w:r>
        <w:rPr>
          <w:rStyle w:val="Refdenotaderodap"/>
          <w:rFonts w:eastAsia="StarSymbol"/>
        </w:rPr>
        <w:footnoteReference w:id="15"/>
      </w:r>
    </w:p>
    <w:p w:rsidR="00AE1B88" w:rsidRDefault="00AE1B88" w:rsidP="00AE1B88">
      <w:pPr>
        <w:jc w:val="both"/>
        <w:rPr>
          <w:b/>
          <w:sz w:val="22"/>
          <w:szCs w:val="22"/>
        </w:rPr>
      </w:pPr>
      <w:r w:rsidRPr="005F7D23">
        <w:rPr>
          <w:noProof/>
          <w:lang w:eastAsia="pt-BR"/>
        </w:rPr>
        <w:lastRenderedPageBreak/>
        <w:drawing>
          <wp:inline distT="0" distB="0" distL="0" distR="0" wp14:anchorId="04B42EA4" wp14:editId="0F6DF9C3">
            <wp:extent cx="5612130" cy="2410460"/>
            <wp:effectExtent l="0" t="0" r="7620" b="889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12130" cy="2410460"/>
                    </a:xfrm>
                    <a:prstGeom prst="rect">
                      <a:avLst/>
                    </a:prstGeom>
                  </pic:spPr>
                </pic:pic>
              </a:graphicData>
            </a:graphic>
          </wp:inline>
        </w:drawing>
      </w:r>
    </w:p>
    <w:p w:rsidR="00AE1B88" w:rsidRPr="00AE1B88" w:rsidRDefault="00AE1B88" w:rsidP="00AE1B88">
      <w:pPr>
        <w:pStyle w:val="Fonte"/>
        <w:rPr>
          <w:sz w:val="15"/>
          <w:szCs w:val="15"/>
        </w:rPr>
      </w:pPr>
      <w:r w:rsidRPr="00AE1B88">
        <w:rPr>
          <w:sz w:val="15"/>
          <w:szCs w:val="15"/>
        </w:rPr>
        <w:t>Fonte: Port. GM/MS 1.011, 12/06/02; Mapa Regional de Saúde do Estado de Rondônia; Dados IBGE 2014 - Cálculos próprios/ ASTEC/SESAU</w:t>
      </w:r>
    </w:p>
    <w:p w:rsidR="00AE1B88" w:rsidRPr="00AE1B88" w:rsidRDefault="00AE1B88" w:rsidP="00AE1B88">
      <w:pPr>
        <w:jc w:val="both"/>
        <w:rPr>
          <w:b/>
          <w:sz w:val="15"/>
          <w:szCs w:val="15"/>
        </w:rPr>
      </w:pPr>
    </w:p>
    <w:p w:rsidR="00472D17" w:rsidRDefault="00472D17" w:rsidP="003F1248">
      <w:pPr>
        <w:jc w:val="center"/>
        <w:rPr>
          <w:b/>
          <w:sz w:val="22"/>
          <w:szCs w:val="22"/>
        </w:rPr>
      </w:pPr>
    </w:p>
    <w:p w:rsidR="00AE1B88" w:rsidRDefault="00AE1B88" w:rsidP="00AE1B88">
      <w:pPr>
        <w:pStyle w:val="Figuras"/>
      </w:pPr>
      <w:r>
        <w:t xml:space="preserve">Quadro 7 - Análise dos Dados de Cobertura Assistencial da Relação Parâmetros da </w:t>
      </w:r>
      <w:r w:rsidRPr="008C2A12">
        <w:t>P</w:t>
      </w:r>
      <w:r w:rsidRPr="00DA163C">
        <w:t>O</w:t>
      </w:r>
      <w:r w:rsidRPr="008C2A12">
        <w:t>RT</w:t>
      </w:r>
      <w:r w:rsidRPr="00DA163C">
        <w:t>.</w:t>
      </w:r>
      <w:r w:rsidRPr="008C2A12">
        <w:t>/GM/MS 1</w:t>
      </w:r>
      <w:r w:rsidRPr="00DA163C">
        <w:t>.</w:t>
      </w:r>
      <w:r w:rsidRPr="008C2A12">
        <w:t>101, de 12/06/02</w:t>
      </w:r>
      <w:r>
        <w:t xml:space="preserve">, utilizando estimativa populacional da Regional de Saúde Madeira Mamoré (IBGE/2014) e Média Quantitativa da Produção Ambulatorial Anual Apresentada (2012 - 2014(out.) </w:t>
      </w:r>
    </w:p>
    <w:p w:rsidR="00AE1B88" w:rsidRDefault="00AE1B88" w:rsidP="00AE1B88">
      <w:pPr>
        <w:pStyle w:val="Figuras"/>
      </w:pPr>
    </w:p>
    <w:p w:rsidR="00AE1B88" w:rsidRDefault="00AE1B88" w:rsidP="00AE1B88">
      <w:pPr>
        <w:pStyle w:val="Figuras"/>
      </w:pPr>
    </w:p>
    <w:p w:rsidR="00AE1B88" w:rsidRDefault="00AE1B88" w:rsidP="00AE1B88">
      <w:pPr>
        <w:pStyle w:val="Figuras"/>
      </w:pPr>
    </w:p>
    <w:p w:rsidR="00AE1B88" w:rsidRDefault="00AE1B88" w:rsidP="00AE1B88">
      <w:pPr>
        <w:pStyle w:val="Figuras"/>
      </w:pPr>
    </w:p>
    <w:p w:rsidR="00AE1B88" w:rsidRDefault="00AE1B88" w:rsidP="00AE1B88">
      <w:pPr>
        <w:pStyle w:val="Figuras"/>
      </w:pPr>
    </w:p>
    <w:p w:rsidR="00AE1B88" w:rsidRDefault="00AE1B88" w:rsidP="00AE1B88">
      <w:pPr>
        <w:pStyle w:val="Figuras"/>
      </w:pPr>
    </w:p>
    <w:p w:rsidR="00AE1B88" w:rsidRDefault="00AE1B88" w:rsidP="00AE1B88">
      <w:pPr>
        <w:pStyle w:val="Figuras"/>
      </w:pPr>
    </w:p>
    <w:p w:rsidR="00AE1B88" w:rsidRDefault="00AE1B88" w:rsidP="00AE1B88">
      <w:pPr>
        <w:pStyle w:val="Figuras"/>
      </w:pPr>
    </w:p>
    <w:p w:rsidR="00AE1B88" w:rsidRDefault="00AE1B88" w:rsidP="00AE1B88">
      <w:pPr>
        <w:pStyle w:val="Figuras"/>
      </w:pPr>
    </w:p>
    <w:p w:rsidR="00AE1B88" w:rsidRDefault="00AE1B88" w:rsidP="00AE1B88">
      <w:pPr>
        <w:pStyle w:val="Figuras"/>
      </w:pPr>
    </w:p>
    <w:p w:rsidR="00AE1B88" w:rsidRDefault="00AE1B88" w:rsidP="00AE1B88">
      <w:pPr>
        <w:pStyle w:val="Figuras"/>
      </w:pPr>
    </w:p>
    <w:p w:rsidR="00AE1B88" w:rsidRDefault="00AE1B88" w:rsidP="00AE1B88">
      <w:pPr>
        <w:pStyle w:val="Figuras"/>
      </w:pPr>
    </w:p>
    <w:p w:rsidR="00472D17" w:rsidRDefault="00AE1B88" w:rsidP="00AE1B88">
      <w:pPr>
        <w:jc w:val="both"/>
        <w:rPr>
          <w:b/>
          <w:sz w:val="22"/>
          <w:szCs w:val="22"/>
        </w:rPr>
      </w:pPr>
      <w:r w:rsidRPr="004B16CA">
        <w:rPr>
          <w:noProof/>
          <w:lang w:eastAsia="pt-BR"/>
        </w:rPr>
        <w:lastRenderedPageBreak/>
        <w:drawing>
          <wp:inline distT="0" distB="0" distL="0" distR="0" wp14:anchorId="434A193E" wp14:editId="0CB74521">
            <wp:extent cx="5612130" cy="3700145"/>
            <wp:effectExtent l="0" t="0" r="7620" b="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12130" cy="3700145"/>
                    </a:xfrm>
                    <a:prstGeom prst="rect">
                      <a:avLst/>
                    </a:prstGeom>
                  </pic:spPr>
                </pic:pic>
              </a:graphicData>
            </a:graphic>
          </wp:inline>
        </w:drawing>
      </w:r>
    </w:p>
    <w:p w:rsidR="00AE1B88" w:rsidRPr="00196868" w:rsidRDefault="00AE1B88" w:rsidP="00AE1B88">
      <w:pPr>
        <w:pStyle w:val="Fonte"/>
      </w:pPr>
      <w:r>
        <w:t>Fonte: Port. GM/MS 1.011, 12/06/02; Mapa Regional de Saúde do Estado de Rondônia; Dados IBGE 2014 - Cálculos próprios/ ASTEC/SESAU</w:t>
      </w:r>
    </w:p>
    <w:p w:rsidR="00472D17" w:rsidRDefault="00472D17" w:rsidP="00AE1B88">
      <w:pPr>
        <w:jc w:val="both"/>
        <w:rPr>
          <w:b/>
          <w:sz w:val="22"/>
          <w:szCs w:val="22"/>
        </w:rPr>
      </w:pPr>
    </w:p>
    <w:p w:rsidR="00472D17" w:rsidRDefault="00472D17" w:rsidP="003F1248">
      <w:pPr>
        <w:jc w:val="center"/>
        <w:rPr>
          <w:b/>
          <w:sz w:val="22"/>
          <w:szCs w:val="22"/>
        </w:rPr>
      </w:pPr>
    </w:p>
    <w:p w:rsidR="00AE1B88" w:rsidRDefault="00AE1B88" w:rsidP="00AE1B88">
      <w:pPr>
        <w:pStyle w:val="TextoPrincipal"/>
        <w:rPr>
          <w:rFonts w:eastAsia="Times New Roman"/>
          <w:bCs/>
        </w:rPr>
      </w:pPr>
      <w:r>
        <w:t xml:space="preserve">O Quadro 6 indica a necessidade do quantitativo de exames de diagnósticos por imagem, conforme os parâmetros populacionais do Estado e Regional de Saúde Madeira Mamoré, em conformidade à </w:t>
      </w:r>
      <w:r w:rsidRPr="008C2A12">
        <w:rPr>
          <w:rFonts w:eastAsia="Times New Roman"/>
          <w:bCs/>
        </w:rPr>
        <w:t>P</w:t>
      </w:r>
      <w:r>
        <w:rPr>
          <w:rFonts w:eastAsia="Times New Roman"/>
          <w:bCs/>
        </w:rPr>
        <w:t>ortaria</w:t>
      </w:r>
      <w:r w:rsidRPr="00DA163C">
        <w:rPr>
          <w:rFonts w:eastAsia="Times New Roman"/>
          <w:bCs/>
        </w:rPr>
        <w:t>.</w:t>
      </w:r>
      <w:r w:rsidRPr="008C2A12">
        <w:rPr>
          <w:rFonts w:eastAsia="Times New Roman"/>
          <w:bCs/>
        </w:rPr>
        <w:t>/GM/MS 1</w:t>
      </w:r>
      <w:r w:rsidRPr="00DA163C">
        <w:rPr>
          <w:rFonts w:eastAsia="Times New Roman"/>
          <w:bCs/>
        </w:rPr>
        <w:t>.</w:t>
      </w:r>
      <w:r w:rsidRPr="008C2A12">
        <w:rPr>
          <w:rFonts w:eastAsia="Times New Roman"/>
          <w:bCs/>
        </w:rPr>
        <w:t>101, de 12/06/02</w:t>
      </w:r>
      <w:r>
        <w:rPr>
          <w:rFonts w:eastAsia="Times New Roman"/>
          <w:bCs/>
        </w:rPr>
        <w:t>, para subsídio às análises quantitativas de projeto.</w:t>
      </w:r>
    </w:p>
    <w:p w:rsidR="00AE1B88" w:rsidRDefault="00AE1B88" w:rsidP="00AE1B88">
      <w:pPr>
        <w:pStyle w:val="TextoPrincipal"/>
      </w:pPr>
      <w:r>
        <w:t xml:space="preserve">No Quadro 7 são demonstrados os parâmetros quantitativos necessários de exames de diagnóstico por imagem, em conformidade à </w:t>
      </w:r>
      <w:r w:rsidRPr="008C2A12">
        <w:t>P</w:t>
      </w:r>
      <w:r w:rsidRPr="00DA163C">
        <w:t>O</w:t>
      </w:r>
      <w:r w:rsidRPr="008C2A12">
        <w:t>RT</w:t>
      </w:r>
      <w:r w:rsidRPr="00DA163C">
        <w:t>.</w:t>
      </w:r>
      <w:r w:rsidRPr="008C2A12">
        <w:t>/GM/MS 1</w:t>
      </w:r>
      <w:r w:rsidRPr="00DA163C">
        <w:t>.</w:t>
      </w:r>
      <w:r w:rsidRPr="008C2A12">
        <w:t>101, de 12/06/02</w:t>
      </w:r>
      <w:r>
        <w:t xml:space="preserve">, relacionando a média quantitativa de produção ambulatorial anual apresentada referente ao período 2012 - 2014( este até o mês de outubro), Taxa de Cobertura  Percentual de Atendimento Total/Necessidade/Ano, bem como Percentual de </w:t>
      </w:r>
      <w:proofErr w:type="spellStart"/>
      <w:r>
        <w:t>Superavit</w:t>
      </w:r>
      <w:proofErr w:type="spellEnd"/>
      <w:r>
        <w:t>/Déficit de Atendimento Total/Necessidade/Ano, conforme o caso específico.</w:t>
      </w:r>
    </w:p>
    <w:p w:rsidR="00AE1B88" w:rsidRDefault="00AE1B88" w:rsidP="00AE1B88">
      <w:pPr>
        <w:pStyle w:val="TextoPrincipal"/>
      </w:pPr>
      <w:r>
        <w:t xml:space="preserve">Foram verificados, após análise, para os serviços de radiodiagnóstico que a média de produção ambulatorial apresentada foi de 119.620,00/procedimentos, sendo que os parâmetros de atendimento, segundo a Portaria 1.101, seriam de 144.130,80/procedimentos, demonstrando assim que o Estado efetuou uma taxa de cobertura de 82,99% deste quantitativo, obtido em função do nº de habitantes da Regional de Saúde Madeira Mamoré (600.545 Habitantes - Estimativa IBGE/2014), apontando um déficit percentual de necessidade de atendimento ano </w:t>
      </w:r>
      <w:r w:rsidRPr="0008738B">
        <w:t>de 17,01% a serem analisados, por grupo e subgrupo</w:t>
      </w:r>
      <w:r>
        <w:t>,</w:t>
      </w:r>
      <w:r w:rsidRPr="0008738B">
        <w:t xml:space="preserve"> e pactuados com os municípios que compõem a Regional de Saúde</w:t>
      </w:r>
      <w:r w:rsidRPr="004B3ADE">
        <w:t xml:space="preserve"> </w:t>
      </w:r>
      <w:r>
        <w:t>Madeira Mamoré</w:t>
      </w:r>
      <w:r w:rsidRPr="0008738B">
        <w:t>.</w:t>
      </w:r>
    </w:p>
    <w:p w:rsidR="00AE1B88" w:rsidRDefault="00AE1B88" w:rsidP="00AE1B88">
      <w:pPr>
        <w:pStyle w:val="TextoPrincipal"/>
      </w:pPr>
      <w:r>
        <w:t>Para os procedimentos de Raios X a média/ano</w:t>
      </w:r>
      <w:r w:rsidRPr="000F5B7D">
        <w:t xml:space="preserve"> </w:t>
      </w:r>
      <w:r>
        <w:t xml:space="preserve">estimada foi de 119.193,67 procedimentos, tendo como parâmetro a necessidade/ano de 137.025,15/procedimentos, com o percentual de cobertura de 86,99% e um déficit de 13,01%.  </w:t>
      </w:r>
    </w:p>
    <w:p w:rsidR="00AE1B88" w:rsidRDefault="00AE1B88" w:rsidP="00AE1B88">
      <w:pPr>
        <w:pStyle w:val="TextoPrincipal"/>
      </w:pPr>
      <w:r>
        <w:lastRenderedPageBreak/>
        <w:t xml:space="preserve">Os serviços de Mamografia, considerando o universo populacional da Regional de Saúde Madeira Mamoré (600.545 hab. Estimativa IBGE/2014) indica, conforme a </w:t>
      </w:r>
      <w:r w:rsidRPr="008C2A12">
        <w:t>P</w:t>
      </w:r>
      <w:r w:rsidRPr="00DA163C">
        <w:t>O</w:t>
      </w:r>
      <w:r w:rsidRPr="008C2A12">
        <w:t>RT</w:t>
      </w:r>
      <w:r w:rsidRPr="00DA163C">
        <w:t>.</w:t>
      </w:r>
      <w:r w:rsidRPr="008C2A12">
        <w:t>/GM/MS 1</w:t>
      </w:r>
      <w:r w:rsidRPr="00DA163C">
        <w:t>.</w:t>
      </w:r>
      <w:r w:rsidRPr="008C2A12">
        <w:t>101, de 12/06/02</w:t>
      </w:r>
      <w:r>
        <w:t>, um parâmetro de necessidade/ano de 6.673,26 procedimentos/ano.</w:t>
      </w:r>
      <w:r w:rsidRPr="007F4075">
        <w:t xml:space="preserve"> </w:t>
      </w:r>
      <w:r>
        <w:t>A produção ambulatorial Estadual utilizada em referência ao ano de 2014 (ate o mês de outubro) foi de 1.094,00 procedimentos/ano</w:t>
      </w:r>
      <w:r>
        <w:rPr>
          <w:rStyle w:val="Refdenotaderodap"/>
          <w:rFonts w:eastAsia="Times New Roman"/>
          <w:bCs/>
        </w:rPr>
        <w:footnoteReference w:id="16"/>
      </w:r>
      <w:r>
        <w:t>, apresentando um percentual de 16,39% de Taxa de Cobertura/ano, indicando um déficit de 83,61%.</w:t>
      </w:r>
    </w:p>
    <w:p w:rsidR="00AE1B88" w:rsidRDefault="00AE1B88" w:rsidP="00AE1B88">
      <w:pPr>
        <w:pStyle w:val="TextoPrincipal"/>
      </w:pPr>
      <w:r>
        <w:t xml:space="preserve">No caso específico para os procedimentos de mamografia, a programação para os serviços considera a população por sexo e faixa etária do Estado e sua distribuição por municípios, efetuando assim as </w:t>
      </w:r>
      <w:proofErr w:type="spellStart"/>
      <w:r>
        <w:t>pactuações</w:t>
      </w:r>
      <w:proofErr w:type="spellEnd"/>
      <w:r>
        <w:t xml:space="preserve"> com os 52 municípios do Estado.</w:t>
      </w:r>
    </w:p>
    <w:p w:rsidR="00AE1B88" w:rsidRDefault="00AE1B88" w:rsidP="00AE1B88">
      <w:pPr>
        <w:pStyle w:val="TextoPrincipal"/>
      </w:pPr>
      <w:r>
        <w:t xml:space="preserve">Considerando a população feminina total do Estado na faixa etária 50 a 69 anos, temos 103.828 habitantes. Aplicando este quantitativo aos parâmetros da </w:t>
      </w:r>
      <w:r w:rsidRPr="008C2A12">
        <w:rPr>
          <w:rFonts w:eastAsia="Times New Roman"/>
          <w:bCs/>
        </w:rPr>
        <w:t>P</w:t>
      </w:r>
      <w:r w:rsidRPr="00DA163C">
        <w:rPr>
          <w:rFonts w:eastAsia="Times New Roman"/>
          <w:bCs/>
        </w:rPr>
        <w:t>O</w:t>
      </w:r>
      <w:r w:rsidRPr="008C2A12">
        <w:rPr>
          <w:rFonts w:eastAsia="Times New Roman"/>
          <w:bCs/>
        </w:rPr>
        <w:t>RT</w:t>
      </w:r>
      <w:r w:rsidRPr="00DA163C">
        <w:rPr>
          <w:rFonts w:eastAsia="Times New Roman"/>
          <w:bCs/>
        </w:rPr>
        <w:t>.</w:t>
      </w:r>
      <w:r w:rsidRPr="008C2A12">
        <w:rPr>
          <w:rFonts w:eastAsia="Times New Roman"/>
          <w:bCs/>
        </w:rPr>
        <w:t>/GM/MS 1</w:t>
      </w:r>
      <w:r w:rsidRPr="00DA163C">
        <w:rPr>
          <w:rFonts w:eastAsia="Times New Roman"/>
          <w:bCs/>
        </w:rPr>
        <w:t>.</w:t>
      </w:r>
      <w:r w:rsidRPr="008C2A12">
        <w:rPr>
          <w:rFonts w:eastAsia="Times New Roman"/>
          <w:bCs/>
        </w:rPr>
        <w:t>101, de 12/06/02</w:t>
      </w:r>
      <w:r>
        <w:rPr>
          <w:rFonts w:eastAsia="Times New Roman"/>
          <w:bCs/>
        </w:rPr>
        <w:t>, conforme Quadro 8</w:t>
      </w:r>
      <w:r>
        <w:t>, podemos observar a necessidade de 1.153,74 procedimentos/ano, verificando os dados de produção por faixa etária, ano 2012, no total de 5.744 procedimentos/ano</w:t>
      </w:r>
      <w:r w:rsidRPr="00CF09A3">
        <w:rPr>
          <w:rStyle w:val="Refdenotaderodap"/>
        </w:rPr>
        <w:footnoteReference w:id="17"/>
      </w:r>
      <w:r w:rsidRPr="00CF09A3">
        <w:rPr>
          <w:vertAlign w:val="superscript"/>
        </w:rPr>
        <w:t>,</w:t>
      </w:r>
      <w:r>
        <w:t xml:space="preserve"> indica uma taxa de cobertura de 497,86%, apresentando um superávit de procedimentos/ano.  </w:t>
      </w:r>
    </w:p>
    <w:p w:rsidR="00AE1B88" w:rsidRDefault="00AE1B88" w:rsidP="00AE1B88">
      <w:pPr>
        <w:tabs>
          <w:tab w:val="left" w:pos="7538"/>
        </w:tabs>
        <w:spacing w:after="120"/>
        <w:jc w:val="both"/>
      </w:pPr>
    </w:p>
    <w:p w:rsidR="00AE1B88" w:rsidRDefault="00AE1B88" w:rsidP="00AE1B88">
      <w:pPr>
        <w:pStyle w:val="Figuras"/>
      </w:pPr>
      <w:r>
        <w:t xml:space="preserve">Quadro 8 - Demonstrativo da Análise dos Dados de Cobertura Assistencial da Relação de Parâmetros da </w:t>
      </w:r>
      <w:r w:rsidRPr="008C2A12">
        <w:t>P</w:t>
      </w:r>
      <w:r w:rsidRPr="00DA163C">
        <w:t>O</w:t>
      </w:r>
      <w:r w:rsidRPr="008C2A12">
        <w:t>RT</w:t>
      </w:r>
      <w:r w:rsidRPr="00DA163C">
        <w:t>.</w:t>
      </w:r>
      <w:r w:rsidRPr="008C2A12">
        <w:t>/GM/MS 1</w:t>
      </w:r>
      <w:r w:rsidRPr="00DA163C">
        <w:t>.</w:t>
      </w:r>
      <w:r w:rsidRPr="008C2A12">
        <w:t>101, de 12/06/02</w:t>
      </w:r>
      <w:r>
        <w:t>, utilizando a população por sexo e faixa etária Estadual populacional (IBGE/2010) e Produção Ambulatorial Anual por faixa etária (2012).</w:t>
      </w:r>
    </w:p>
    <w:p w:rsidR="00472D17" w:rsidRDefault="00DA23FE" w:rsidP="00AE1B88">
      <w:pPr>
        <w:jc w:val="both"/>
        <w:rPr>
          <w:b/>
          <w:sz w:val="22"/>
          <w:szCs w:val="22"/>
        </w:rPr>
      </w:pPr>
      <w:r w:rsidRPr="00A8193C">
        <w:rPr>
          <w:noProof/>
          <w:lang w:eastAsia="pt-BR"/>
        </w:rPr>
        <w:drawing>
          <wp:inline distT="0" distB="0" distL="0" distR="0" wp14:anchorId="5A14080D" wp14:editId="4D85B29D">
            <wp:extent cx="5612130" cy="1026160"/>
            <wp:effectExtent l="0" t="0" r="7620" b="2540"/>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12130" cy="1026160"/>
                    </a:xfrm>
                    <a:prstGeom prst="rect">
                      <a:avLst/>
                    </a:prstGeom>
                  </pic:spPr>
                </pic:pic>
              </a:graphicData>
            </a:graphic>
          </wp:inline>
        </w:drawing>
      </w:r>
    </w:p>
    <w:p w:rsidR="00DA23FE" w:rsidRPr="00196868" w:rsidRDefault="00DA23FE" w:rsidP="00DA23FE">
      <w:pPr>
        <w:pStyle w:val="Fonte"/>
      </w:pPr>
      <w:r w:rsidRPr="009E0FBB">
        <w:rPr>
          <w:b/>
        </w:rPr>
        <w:t>Fonte:</w:t>
      </w:r>
      <w:r>
        <w:t xml:space="preserve"> Port. GM/MS 1.011, 12/06/02; Mapa Regional de Saúde do Estado de Rondônia; Dados IBGE 2014; GPES/SESAU/Coordenação da Mulher - Cálculos próprios/ ASTEC/SESAU</w:t>
      </w:r>
    </w:p>
    <w:p w:rsidR="00AE1B88" w:rsidRDefault="00AE1B88" w:rsidP="00DA23FE">
      <w:pPr>
        <w:jc w:val="both"/>
        <w:rPr>
          <w:b/>
          <w:sz w:val="22"/>
          <w:szCs w:val="22"/>
        </w:rPr>
      </w:pPr>
    </w:p>
    <w:p w:rsidR="00DA23FE" w:rsidRDefault="00DA23FE" w:rsidP="00DA23FE">
      <w:pPr>
        <w:pStyle w:val="TextoPrincipal"/>
      </w:pPr>
      <w:r>
        <w:t xml:space="preserve">Considerando a meta estabelecida e pactuada, para 2013, pela Coordenação Estadual da Saúde da Mulher para os procedimentos de mamografia foi de 6.748 procedimentos/ano, apresentando um quantitativo de procedimentos executados/ano de 5.080 procedimentos, indicando uma taxa de cobertura de 75% da meta estabelecida e pactuada. </w:t>
      </w:r>
    </w:p>
    <w:p w:rsidR="00DA23FE" w:rsidRDefault="00DA23FE" w:rsidP="00DA23FE">
      <w:pPr>
        <w:pStyle w:val="TextoPrincipal"/>
      </w:pPr>
      <w:r>
        <w:t xml:space="preserve">O teto físico pactuado com os prestadores de serviços credenciados na Gestão Estadual de Radiodiagnóstico, conforme Portaria nº 113/GAB/CIB/RO, 23 de Setembro de 2011, para execução dos procedimentos de mamografia foi de 4.140 procedimentos/ano, indicando assim, a necessidade de complementação de 2.608 procedimentos/ano, em referência a meta estabelecida e pactuada entre Estado e Municípios (6.748 - 4.140 = 2.608). </w:t>
      </w:r>
    </w:p>
    <w:p w:rsidR="00DA23FE" w:rsidRDefault="00DA23FE" w:rsidP="00DA23FE">
      <w:pPr>
        <w:pStyle w:val="TextoPrincipal"/>
      </w:pPr>
      <w:r>
        <w:lastRenderedPageBreak/>
        <w:t>Digno de nota e consideração são os registros de casos de Câncer de Mama diagnosticados e que necessitam de avaliação e controle, 534 casos registrados (2012 – 2013)</w:t>
      </w:r>
      <w:r w:rsidRPr="00384968">
        <w:rPr>
          <w:vertAlign w:val="superscript"/>
        </w:rPr>
        <w:footnoteReference w:id="18"/>
      </w:r>
      <w:r>
        <w:t>, para os procedimentos do grupo de diagnóstico por  imagem  e complementares.</w:t>
      </w:r>
    </w:p>
    <w:p w:rsidR="00DA23FE" w:rsidRDefault="00DA23FE" w:rsidP="00DA23FE">
      <w:pPr>
        <w:pStyle w:val="TextoPrincipal"/>
      </w:pPr>
      <w:r>
        <w:t xml:space="preserve">Os quantitativos percentuais para os estudos do procedimento de </w:t>
      </w:r>
      <w:proofErr w:type="spellStart"/>
      <w:r>
        <w:t>neuroradiologia</w:t>
      </w:r>
      <w:proofErr w:type="spellEnd"/>
      <w:r>
        <w:t xml:space="preserve"> deveram ser considerados para os estudos dos métodos de diagnóstico por tomografia computadorizada, e ressonância magnética.</w:t>
      </w:r>
    </w:p>
    <w:p w:rsidR="00DA23FE" w:rsidRDefault="00DA23FE" w:rsidP="00DA23FE">
      <w:pPr>
        <w:pStyle w:val="TextoPrincipal"/>
      </w:pPr>
      <w:r>
        <w:t xml:space="preserve">Para os procedimentos ultrassonográficos e de ecografia, conforme a </w:t>
      </w:r>
      <w:r w:rsidRPr="008C2A12">
        <w:t>P</w:t>
      </w:r>
      <w:r w:rsidRPr="00DA163C">
        <w:t>O</w:t>
      </w:r>
      <w:r w:rsidRPr="008C2A12">
        <w:t>RT</w:t>
      </w:r>
      <w:r w:rsidRPr="00DA163C">
        <w:t>.</w:t>
      </w:r>
      <w:r w:rsidRPr="008C2A12">
        <w:t>/GM/MS 1</w:t>
      </w:r>
      <w:r w:rsidRPr="00DA163C">
        <w:t>.</w:t>
      </w:r>
      <w:r w:rsidRPr="008C2A12">
        <w:t>101, de 12/06/02</w:t>
      </w:r>
      <w:r>
        <w:t>, verificamos um parâmetro de necessidade/ano de 54.049,05 procedimentos/ano.</w:t>
      </w:r>
      <w:r w:rsidRPr="007F4075">
        <w:t xml:space="preserve"> </w:t>
      </w:r>
      <w:r>
        <w:t>A produção ambulatorial média/ano Regional de Saúde Madeira Mamoré estimada foi de 29.760,67 procedimentos, apresentando um percentual de 55,06% de Taxa de Cobertura/ano, indicando um déficit de 44,94%.</w:t>
      </w:r>
    </w:p>
    <w:p w:rsidR="00DA23FE" w:rsidRDefault="00DA23FE" w:rsidP="00DA23FE">
      <w:pPr>
        <w:pStyle w:val="TextoPrincipal"/>
      </w:pPr>
      <w:r>
        <w:t xml:space="preserve">Os dados para os procedimentos de Ressonância Magnética verificados conforme os parâmetros da </w:t>
      </w:r>
      <w:r w:rsidRPr="008C2A12">
        <w:t>P</w:t>
      </w:r>
      <w:r w:rsidRPr="00DA163C">
        <w:t>O</w:t>
      </w:r>
      <w:r w:rsidRPr="008C2A12">
        <w:t>RT</w:t>
      </w:r>
      <w:r w:rsidRPr="00DA163C">
        <w:t>.</w:t>
      </w:r>
      <w:r w:rsidRPr="008C2A12">
        <w:t>/GM/MS 1</w:t>
      </w:r>
      <w:r w:rsidRPr="00DA163C">
        <w:t>.</w:t>
      </w:r>
      <w:r w:rsidRPr="008C2A12">
        <w:t>101, de 12/06/02</w:t>
      </w:r>
      <w:r>
        <w:t>, demonstrou uma necessidade de 720,65 procedimentos/ano, tendo como média anual de produção ambulatorial Regional de Saúde Madeira Mamoré 14.745,67 procedimentos/ano, demonstrando uma taxa de cobertura de 2.046,15%, demonstrando um superávit de 1.946,15%.</w:t>
      </w:r>
    </w:p>
    <w:p w:rsidR="00DA23FE" w:rsidRDefault="00DA23FE" w:rsidP="00DA23FE">
      <w:pPr>
        <w:pStyle w:val="TextoPrincipal"/>
      </w:pPr>
      <w:r>
        <w:t xml:space="preserve">Para os procedimentos de Tomografia Computadorizada, foi apresentado, conforme </w:t>
      </w:r>
      <w:r w:rsidRPr="008C2A12">
        <w:t>P</w:t>
      </w:r>
      <w:r w:rsidRPr="00DA163C">
        <w:t>O</w:t>
      </w:r>
      <w:r w:rsidRPr="008C2A12">
        <w:t>RT</w:t>
      </w:r>
      <w:r w:rsidRPr="00DA163C">
        <w:t>.</w:t>
      </w:r>
      <w:r w:rsidRPr="008C2A12">
        <w:t>/GM/MS 1</w:t>
      </w:r>
      <w:r w:rsidRPr="00DA163C">
        <w:t>.</w:t>
      </w:r>
      <w:r w:rsidRPr="008C2A12">
        <w:t>101, de 12/06/02</w:t>
      </w:r>
      <w:r>
        <w:t>, a necessidade de 3.603,27 procedimentos/ano e o Estado apresentou a média de produção ambulatorial de 21.816,67 procedimentos/ano, apresentando uma taxa de 645,47% de cobertura e 505,47% de superávit.</w:t>
      </w:r>
    </w:p>
    <w:p w:rsidR="00DA23FE" w:rsidRDefault="00DA23FE" w:rsidP="00DA23FE">
      <w:pPr>
        <w:pStyle w:val="TextoPrincipal"/>
      </w:pPr>
      <w:r>
        <w:t xml:space="preserve">O procedimento de Endoscopia apresentou a necessidade ano, conforme </w:t>
      </w:r>
      <w:r w:rsidRPr="008C2A12">
        <w:t>P</w:t>
      </w:r>
      <w:r w:rsidRPr="00DA163C">
        <w:t>O</w:t>
      </w:r>
      <w:r w:rsidRPr="008C2A12">
        <w:t>RT</w:t>
      </w:r>
      <w:r w:rsidRPr="00DA163C">
        <w:t>.</w:t>
      </w:r>
      <w:r w:rsidRPr="008C2A12">
        <w:t>/GM/MS 1</w:t>
      </w:r>
      <w:r w:rsidRPr="00DA163C">
        <w:t>.</w:t>
      </w:r>
      <w:r w:rsidRPr="008C2A12">
        <w:t>101</w:t>
      </w:r>
      <w:r>
        <w:t>, de 2.994,32 procedimentos/ano, média anual</w:t>
      </w:r>
      <w:r w:rsidRPr="00081826">
        <w:t xml:space="preserve"> </w:t>
      </w:r>
      <w:r>
        <w:t>da Regional de Saúde Madeira Mamoré de 2.607,33 procedimentos/ano, com uma taxa de cobertura de 87,08%, com um déficit de 12,92%.</w:t>
      </w:r>
    </w:p>
    <w:p w:rsidR="00DA23FE" w:rsidRDefault="00DA23FE" w:rsidP="00DA23FE">
      <w:pPr>
        <w:pStyle w:val="TextoPrincipal"/>
      </w:pPr>
      <w:r>
        <w:t xml:space="preserve">Para os procedimentos de Broncoscopia, Laringoscopia e </w:t>
      </w:r>
      <w:proofErr w:type="spellStart"/>
      <w:r>
        <w:t>Videolaringoscopia</w:t>
      </w:r>
      <w:proofErr w:type="spellEnd"/>
      <w:r>
        <w:t xml:space="preserve"> não foram obtidos os parâmetros de necessidade/ano conforme </w:t>
      </w:r>
      <w:r w:rsidRPr="008C2A12">
        <w:t>P</w:t>
      </w:r>
      <w:r w:rsidRPr="00DA163C">
        <w:t>O</w:t>
      </w:r>
      <w:r w:rsidRPr="008C2A12">
        <w:t>RT</w:t>
      </w:r>
      <w:r w:rsidRPr="00DA163C">
        <w:t>.</w:t>
      </w:r>
      <w:r w:rsidRPr="008C2A12">
        <w:t>/GM/MS 1</w:t>
      </w:r>
      <w:r w:rsidRPr="00DA163C">
        <w:t>.</w:t>
      </w:r>
      <w:r w:rsidRPr="008C2A12">
        <w:t>101</w:t>
      </w:r>
      <w:r>
        <w:t xml:space="preserve"> e a média ambulatorial anual da Regional de Saúde Madeira Mamoré fornece dados quantitativos mínimos de 3,66 procedimentos/ano, indicando a necessidade de utilizar para os estudos quantitativos de projeto, a capacidade técnica de execução dos exames, bem como ajustes quantitativos relativos  à oferta e demanda.</w:t>
      </w:r>
    </w:p>
    <w:p w:rsidR="00DA23FE" w:rsidRDefault="00DA23FE" w:rsidP="00DA23FE">
      <w:pPr>
        <w:pStyle w:val="TextoPrincipal"/>
      </w:pPr>
      <w:r>
        <w:t xml:space="preserve">Diante dos dados analisados verificamos que os parâmetros demonstrados de necessidade/ano conforme </w:t>
      </w:r>
      <w:r w:rsidRPr="008C2A12">
        <w:t>P</w:t>
      </w:r>
      <w:r w:rsidRPr="00DA163C">
        <w:t>O</w:t>
      </w:r>
      <w:r w:rsidRPr="008C2A12">
        <w:t>RT</w:t>
      </w:r>
      <w:r w:rsidRPr="00DA163C">
        <w:t>.</w:t>
      </w:r>
      <w:r w:rsidRPr="008C2A12">
        <w:t>/GM/MS 1</w:t>
      </w:r>
      <w:r w:rsidRPr="00DA163C">
        <w:t>.</w:t>
      </w:r>
      <w:r w:rsidRPr="008C2A12">
        <w:t>101</w:t>
      </w:r>
      <w:r>
        <w:t xml:space="preserve">, </w:t>
      </w:r>
      <w:r w:rsidRPr="008C2A12">
        <w:t>de 12/06/02</w:t>
      </w:r>
      <w:r>
        <w:t>, deverão ser utilizados como norteador a ser seguido para os serviços de saúde de atenção básica e média complexidade a serem pactuados pelos municípios com o Estado. Para os serviços de saúde de média complexidade III e alta complexidade, de responsabilidade do Estado, também deverá ser levado em consideração o histórico de produção ambulatorial e sua média quantitativa anual, bem como a taxa de oferta e demanda para fixar quantitativos de projeto em relação à sua capacidade técnica de atendimento.</w:t>
      </w:r>
    </w:p>
    <w:p w:rsidR="00DA23FE" w:rsidRDefault="00DA23FE" w:rsidP="00DA23FE">
      <w:pPr>
        <w:pStyle w:val="TextoPrincipal"/>
      </w:pPr>
    </w:p>
    <w:p w:rsidR="00DA23FE" w:rsidRDefault="00DA23FE" w:rsidP="00DA23FE">
      <w:pPr>
        <w:pStyle w:val="TextoPrincipal"/>
      </w:pPr>
    </w:p>
    <w:p w:rsidR="00DA23FE" w:rsidRDefault="00DA23FE" w:rsidP="00C32632">
      <w:pPr>
        <w:pStyle w:val="PargrafodaLista"/>
        <w:numPr>
          <w:ilvl w:val="0"/>
          <w:numId w:val="95"/>
        </w:numPr>
        <w:tabs>
          <w:tab w:val="left" w:pos="2379"/>
        </w:tabs>
        <w:suppressAutoHyphens w:val="0"/>
        <w:spacing w:after="120" w:line="240" w:lineRule="auto"/>
        <w:contextualSpacing/>
        <w:jc w:val="both"/>
        <w:rPr>
          <w:rFonts w:ascii="Times New Roman" w:eastAsia="Times New Roman" w:hAnsi="Times New Roman" w:cs="Times New Roman"/>
          <w:bCs/>
        </w:rPr>
        <w:sectPr w:rsidR="00DA23FE" w:rsidSect="00DA23FE">
          <w:pgSz w:w="11907" w:h="16839" w:code="9"/>
          <w:pgMar w:top="1026" w:right="1077" w:bottom="1440" w:left="1077" w:header="283" w:footer="0" w:gutter="0"/>
          <w:pgNumType w:start="122"/>
          <w:cols w:space="708"/>
          <w:docGrid w:linePitch="360"/>
        </w:sectPr>
      </w:pPr>
    </w:p>
    <w:p w:rsidR="00DA23FE" w:rsidRPr="00DA23FE" w:rsidRDefault="00DA23FE" w:rsidP="00DA23FE">
      <w:pPr>
        <w:pStyle w:val="PargrafodaLista"/>
        <w:numPr>
          <w:ilvl w:val="0"/>
          <w:numId w:val="89"/>
        </w:numPr>
        <w:tabs>
          <w:tab w:val="left" w:pos="2379"/>
        </w:tabs>
        <w:suppressAutoHyphens w:val="0"/>
        <w:spacing w:after="120"/>
        <w:contextualSpacing/>
        <w:jc w:val="both"/>
        <w:rPr>
          <w:rFonts w:ascii="Times New Roman" w:hAnsi="Times New Roman" w:cs="Times New Roman"/>
          <w:bCs/>
        </w:rPr>
      </w:pPr>
      <w:r w:rsidRPr="00DA23FE">
        <w:rPr>
          <w:rFonts w:ascii="Times New Roman" w:hAnsi="Times New Roman" w:cs="Times New Roman"/>
          <w:bCs/>
        </w:rPr>
        <w:lastRenderedPageBreak/>
        <w:t xml:space="preserve">Análise do Teto Físico Pactuado na Comissão </w:t>
      </w:r>
      <w:proofErr w:type="spellStart"/>
      <w:r w:rsidRPr="00DA23FE">
        <w:rPr>
          <w:rFonts w:ascii="Times New Roman" w:hAnsi="Times New Roman" w:cs="Times New Roman"/>
          <w:bCs/>
        </w:rPr>
        <w:t>Intergestores</w:t>
      </w:r>
      <w:proofErr w:type="spellEnd"/>
      <w:r w:rsidRPr="00DA23FE">
        <w:rPr>
          <w:rFonts w:ascii="Times New Roman" w:hAnsi="Times New Roman" w:cs="Times New Roman"/>
          <w:bCs/>
        </w:rPr>
        <w:t xml:space="preserve"> </w:t>
      </w:r>
      <w:proofErr w:type="spellStart"/>
      <w:r w:rsidRPr="00DA23FE">
        <w:rPr>
          <w:rFonts w:ascii="Times New Roman" w:hAnsi="Times New Roman" w:cs="Times New Roman"/>
          <w:bCs/>
        </w:rPr>
        <w:t>Bipartite</w:t>
      </w:r>
      <w:proofErr w:type="spellEnd"/>
      <w:r w:rsidRPr="00DA23FE">
        <w:rPr>
          <w:rFonts w:ascii="Times New Roman" w:hAnsi="Times New Roman" w:cs="Times New Roman"/>
          <w:bCs/>
        </w:rPr>
        <w:t xml:space="preserve"> do Estado de Rondônia - CIB/RO, para os serviços executados pelos prestadores credenciados na gestão estadual de </w:t>
      </w:r>
      <w:proofErr w:type="spellStart"/>
      <w:r w:rsidRPr="00DA23FE">
        <w:rPr>
          <w:rFonts w:ascii="Times New Roman" w:hAnsi="Times New Roman" w:cs="Times New Roman"/>
          <w:bCs/>
        </w:rPr>
        <w:t>rádiodiagnóstico</w:t>
      </w:r>
      <w:proofErr w:type="spellEnd"/>
      <w:r w:rsidRPr="00DA23FE">
        <w:rPr>
          <w:rFonts w:ascii="Times New Roman" w:hAnsi="Times New Roman" w:cs="Times New Roman"/>
          <w:bCs/>
        </w:rPr>
        <w:t xml:space="preserve"> </w:t>
      </w:r>
    </w:p>
    <w:p w:rsidR="00DA23FE" w:rsidRPr="005644EC" w:rsidRDefault="00DA23FE" w:rsidP="00DA23FE">
      <w:pPr>
        <w:pStyle w:val="TextoPrincipal"/>
      </w:pPr>
      <w:r w:rsidRPr="005644EC">
        <w:t xml:space="preserve">O teto físico e financeiro dos serviços de diagnóstico por imagem para os procedimentos de Mamografia, Raios X, Ressonância Magnética, Tomografia Computadorizada e Ultrassonografia, foram repactuados pela Portaria nº 113/GAB/CIB/RO, de 23 de setembro de 2011, para os prestadores credenciados, Clínica Radiológica Samuel Castiel JR, RONDOCLIN - Centro de Diagnóstico LTDA e </w:t>
      </w:r>
      <w:proofErr w:type="spellStart"/>
      <w:r w:rsidRPr="005644EC">
        <w:t>Mega</w:t>
      </w:r>
      <w:proofErr w:type="spellEnd"/>
      <w:r w:rsidRPr="005644EC">
        <w:t xml:space="preserve"> Imagem.</w:t>
      </w:r>
    </w:p>
    <w:p w:rsidR="00DA23FE" w:rsidRPr="005644EC" w:rsidRDefault="00DA23FE" w:rsidP="00DA23FE">
      <w:pPr>
        <w:pStyle w:val="TextoPrincipal"/>
      </w:pPr>
      <w:r>
        <w:t xml:space="preserve">No Quadro 9, objetivamos analisar o índice de cobertura efetuado pelo prestador credenciado, em relação à média de produção ambulatorial apresentada da Regional de Saúde Madeira Mamoré (anual), em referência aos anos de 2012, 2013 e 2014 (até out.), por meio dos quantitativos mensais pactuados pela </w:t>
      </w:r>
      <w:r w:rsidRPr="005644EC">
        <w:t>Portaria nº 113/GAB/CIB/RO, de 23 de setembro de 2011</w:t>
      </w:r>
      <w:r>
        <w:t>.</w:t>
      </w:r>
    </w:p>
    <w:p w:rsidR="00DA23FE" w:rsidRDefault="00DA23FE" w:rsidP="00DA23FE">
      <w:pPr>
        <w:pStyle w:val="TextoPrincipal"/>
      </w:pPr>
    </w:p>
    <w:p w:rsidR="00DA23FE" w:rsidRDefault="00DA23FE" w:rsidP="00DA23FE">
      <w:pPr>
        <w:pStyle w:val="Figuras"/>
      </w:pPr>
      <w:r>
        <w:t>Quadro 9 - Índice de Cobertura Efetuado pelos Prestadores Credenciados</w:t>
      </w:r>
      <w:r>
        <w:rPr>
          <w:rStyle w:val="Refdenotaderodap"/>
          <w:rFonts w:eastAsia="StarSymbol"/>
        </w:rPr>
        <w:footnoteReference w:id="19"/>
      </w:r>
      <w:r>
        <w:rPr>
          <w:rStyle w:val="Refdenotaderodap"/>
          <w:rFonts w:eastAsia="StarSymbol"/>
        </w:rPr>
        <w:footnoteReference w:id="20"/>
      </w:r>
    </w:p>
    <w:p w:rsidR="00DA23FE" w:rsidRDefault="00DA23FE" w:rsidP="00DA23FE">
      <w:pPr>
        <w:jc w:val="both"/>
        <w:rPr>
          <w:b/>
          <w:sz w:val="22"/>
          <w:szCs w:val="22"/>
        </w:rPr>
      </w:pPr>
      <w:r w:rsidRPr="00A27301">
        <w:rPr>
          <w:noProof/>
          <w:lang w:eastAsia="pt-BR"/>
        </w:rPr>
        <w:drawing>
          <wp:inline distT="0" distB="0" distL="0" distR="0" wp14:anchorId="7CF185B9" wp14:editId="58A3F86D">
            <wp:extent cx="5612130" cy="1517650"/>
            <wp:effectExtent l="0" t="0" r="7620" b="635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12130" cy="1517650"/>
                    </a:xfrm>
                    <a:prstGeom prst="rect">
                      <a:avLst/>
                    </a:prstGeom>
                  </pic:spPr>
                </pic:pic>
              </a:graphicData>
            </a:graphic>
          </wp:inline>
        </w:drawing>
      </w:r>
    </w:p>
    <w:p w:rsidR="00DA23FE" w:rsidRPr="00DA23FE" w:rsidRDefault="00DA23FE" w:rsidP="00DA23FE">
      <w:pPr>
        <w:pStyle w:val="Fonte"/>
        <w:rPr>
          <w:sz w:val="14"/>
          <w:szCs w:val="14"/>
        </w:rPr>
      </w:pPr>
      <w:r w:rsidRPr="00DA23FE">
        <w:rPr>
          <w:b/>
          <w:sz w:val="14"/>
          <w:szCs w:val="14"/>
        </w:rPr>
        <w:t>Fonte:</w:t>
      </w:r>
      <w:r w:rsidRPr="00DA23FE">
        <w:rPr>
          <w:sz w:val="14"/>
          <w:szCs w:val="14"/>
        </w:rPr>
        <w:t xml:space="preserve"> Dados: DATASUS/MS; Portaria nº 113/GAB/CIB/RO, de 23 de setembro de 2011- Cálculos das médias e percentagens próprios/ ASTEC/SESAU</w:t>
      </w:r>
    </w:p>
    <w:p w:rsidR="00AE1B88" w:rsidRDefault="00AE1B88" w:rsidP="00DA23FE">
      <w:pPr>
        <w:jc w:val="both"/>
        <w:rPr>
          <w:b/>
          <w:sz w:val="22"/>
          <w:szCs w:val="22"/>
        </w:rPr>
      </w:pPr>
    </w:p>
    <w:p w:rsidR="00DA23FE" w:rsidRDefault="00DA23FE" w:rsidP="00DA23FE">
      <w:pPr>
        <w:pStyle w:val="TextoPrincipal"/>
      </w:pPr>
      <w:r>
        <w:t xml:space="preserve">Nesta análise, constata-se que o prestador de serviços credenciado ao SUS é responsável por mais de 80% da produção ambulatorial anual do estado para os serviços de diagnóstico por imagem, para os procedimentos de Ressonância Magnética (85,45%) e Tomografia Computadorizada (82,95%). </w:t>
      </w:r>
    </w:p>
    <w:p w:rsidR="00DA23FE" w:rsidRDefault="00DA23FE" w:rsidP="00DA23FE">
      <w:pPr>
        <w:pStyle w:val="TextoPrincipal"/>
      </w:pPr>
      <w:r w:rsidRPr="006C0069">
        <w:t xml:space="preserve">Para os procedimentos de Raios X o índice de cobertura foi de 57,65%, para Ultrassonografias foi de 29,92% e para os procedimentos de Mamografia um decréscimo de </w:t>
      </w:r>
      <w:r w:rsidRPr="00693DEC">
        <w:rPr>
          <w:color w:val="FF0000"/>
        </w:rPr>
        <w:t>-</w:t>
      </w:r>
      <w:r w:rsidRPr="006C0069">
        <w:rPr>
          <w:color w:val="FF0000"/>
        </w:rPr>
        <w:t>378,43%</w:t>
      </w:r>
      <w:r w:rsidRPr="006C0069">
        <w:t xml:space="preserve"> em relação à média de produção ambulatorial apresentada anual (4.140,00), ou seja, 72,08% em relação à meta de produção estimada por faixa etária (50 - 69 anos), que foi de 5.744,00 procedimentos/ano (IBGE - 2012).</w:t>
      </w:r>
    </w:p>
    <w:p w:rsidR="00DA23FE" w:rsidRDefault="00DA23FE" w:rsidP="00DA23FE">
      <w:pPr>
        <w:pStyle w:val="TextoPrincipal"/>
      </w:pPr>
      <w:r>
        <w:t xml:space="preserve">Assim, os dados demonstram que a maior capacidade de produção para este grupo de procedimentos de diagnóstico por imagem, está concentrada no setor privado credenciado ao SUS, indicando que os equipamentos existentes no setor público é insuficiente para atender às demandas do SUS, ou ainda, que o grau de utilização dos equipamentos existentes é baixo, refletindo no longo tempo de espera dos pacientes para a realização desses exames. </w:t>
      </w:r>
    </w:p>
    <w:p w:rsidR="00DA23FE" w:rsidRDefault="00DA23FE" w:rsidP="00DA23FE">
      <w:pPr>
        <w:pStyle w:val="TextoPrincipal"/>
      </w:pPr>
      <w:r>
        <w:lastRenderedPageBreak/>
        <w:t xml:space="preserve">Cabe registrar, que além da capacidade produtiva dos equipamentos, a escassez de mão de obra especializada, especialmente médicos com especialização na área de radiodiagnóstico na rede pública de saúde e que segundo a </w:t>
      </w:r>
      <w:r w:rsidRPr="00F7465D">
        <w:t xml:space="preserve">Agência Nacional de Saúde Suplementar - ANS, </w:t>
      </w:r>
      <w:r>
        <w:t xml:space="preserve">87,5% (em referência aos dados populacionais, IBGE 2012), </w:t>
      </w:r>
      <w:r w:rsidRPr="00F7465D">
        <w:t xml:space="preserve">dependem do atendimento </w:t>
      </w:r>
      <w:r>
        <w:t>oferecido</w:t>
      </w:r>
      <w:r w:rsidRPr="00F7465D">
        <w:t xml:space="preserve"> no Sistema Único de Saúde - SUS</w:t>
      </w:r>
      <w:r>
        <w:t xml:space="preserve">, refletindo assim nos indicadores de capacidade de produção e de tempo de espera para a execução dos exames da rede pública de saúde, e por fim no teto físico-financeiro pactuado em CIB com os prestadores de serviços credenciados ao SUS. </w:t>
      </w:r>
    </w:p>
    <w:p w:rsidR="00DA23FE" w:rsidRDefault="00DA23FE" w:rsidP="00DA23FE">
      <w:pPr>
        <w:pStyle w:val="TextoPrincipal"/>
      </w:pPr>
    </w:p>
    <w:p w:rsidR="00DA23FE" w:rsidRDefault="00DA23FE" w:rsidP="00DA23FE">
      <w:pPr>
        <w:spacing w:after="120"/>
        <w:jc w:val="both"/>
        <w:sectPr w:rsidR="00DA23FE" w:rsidSect="00DA23FE">
          <w:pgSz w:w="11907" w:h="16839" w:code="9"/>
          <w:pgMar w:top="1026" w:right="1077" w:bottom="1440" w:left="1077" w:header="283" w:footer="0" w:gutter="0"/>
          <w:pgNumType w:start="122"/>
          <w:cols w:space="708"/>
          <w:docGrid w:linePitch="360"/>
        </w:sectPr>
      </w:pPr>
    </w:p>
    <w:p w:rsidR="00DA23FE" w:rsidRPr="005644EC" w:rsidRDefault="00DA23FE" w:rsidP="00DA23FE">
      <w:pPr>
        <w:pStyle w:val="PargrafodaLista"/>
        <w:numPr>
          <w:ilvl w:val="0"/>
          <w:numId w:val="89"/>
        </w:numPr>
        <w:tabs>
          <w:tab w:val="left" w:pos="2379"/>
        </w:tabs>
        <w:suppressAutoHyphens w:val="0"/>
        <w:spacing w:after="120" w:line="240" w:lineRule="auto"/>
        <w:contextualSpacing/>
        <w:jc w:val="both"/>
        <w:rPr>
          <w:rFonts w:ascii="Times New Roman" w:eastAsia="Times New Roman" w:hAnsi="Times New Roman" w:cs="Times New Roman"/>
          <w:bCs/>
        </w:rPr>
      </w:pPr>
      <w:r>
        <w:rPr>
          <w:rFonts w:ascii="Times New Roman" w:hAnsi="Times New Roman" w:cs="Times New Roman"/>
        </w:rPr>
        <w:lastRenderedPageBreak/>
        <w:t xml:space="preserve">Análise </w:t>
      </w:r>
      <w:r>
        <w:rPr>
          <w:rFonts w:ascii="Times New Roman" w:eastAsia="Times New Roman" w:hAnsi="Times New Roman" w:cs="Times New Roman"/>
          <w:bCs/>
        </w:rPr>
        <w:t xml:space="preserve">do Teto Financeiro </w:t>
      </w:r>
      <w:r w:rsidRPr="005644EC">
        <w:rPr>
          <w:rFonts w:ascii="Times New Roman" w:eastAsia="Times New Roman" w:hAnsi="Times New Roman" w:cs="Times New Roman"/>
          <w:bCs/>
        </w:rPr>
        <w:t xml:space="preserve">Pactuado na Comissão </w:t>
      </w:r>
      <w:proofErr w:type="spellStart"/>
      <w:r w:rsidRPr="005644EC">
        <w:rPr>
          <w:rFonts w:ascii="Times New Roman" w:eastAsia="Times New Roman" w:hAnsi="Times New Roman" w:cs="Times New Roman"/>
          <w:bCs/>
        </w:rPr>
        <w:t>Intergestores</w:t>
      </w:r>
      <w:proofErr w:type="spellEnd"/>
      <w:r w:rsidRPr="005644EC">
        <w:rPr>
          <w:rFonts w:ascii="Times New Roman" w:eastAsia="Times New Roman" w:hAnsi="Times New Roman" w:cs="Times New Roman"/>
          <w:bCs/>
        </w:rPr>
        <w:t xml:space="preserve"> </w:t>
      </w:r>
      <w:proofErr w:type="spellStart"/>
      <w:r w:rsidRPr="005644EC">
        <w:rPr>
          <w:rFonts w:ascii="Times New Roman" w:eastAsia="Times New Roman" w:hAnsi="Times New Roman" w:cs="Times New Roman"/>
          <w:bCs/>
        </w:rPr>
        <w:t>Bipartite</w:t>
      </w:r>
      <w:proofErr w:type="spellEnd"/>
      <w:r w:rsidRPr="005644EC">
        <w:rPr>
          <w:rFonts w:ascii="Times New Roman" w:eastAsia="Times New Roman" w:hAnsi="Times New Roman" w:cs="Times New Roman"/>
          <w:bCs/>
        </w:rPr>
        <w:t xml:space="preserve"> do Estado de Rondônia - CIB/RO, para os serviços executados pelos prestadores credenciados na gestão estadual de radiodiagnóstico </w:t>
      </w:r>
    </w:p>
    <w:p w:rsidR="00DA23FE" w:rsidRDefault="00DA23FE" w:rsidP="00DA23FE">
      <w:pPr>
        <w:pStyle w:val="PargrafodaLista"/>
        <w:tabs>
          <w:tab w:val="left" w:pos="1985"/>
        </w:tabs>
        <w:spacing w:after="120" w:line="240" w:lineRule="auto"/>
        <w:jc w:val="both"/>
        <w:rPr>
          <w:rFonts w:ascii="Times New Roman" w:hAnsi="Times New Roman" w:cs="Times New Roman"/>
        </w:rPr>
      </w:pPr>
    </w:p>
    <w:p w:rsidR="00DA23FE" w:rsidRDefault="00DA23FE" w:rsidP="00DA23FE">
      <w:pPr>
        <w:pStyle w:val="TextoPrincipal"/>
      </w:pPr>
      <w:r w:rsidRPr="005644EC">
        <w:t xml:space="preserve">O teto físico e financeiro dos serviços de diagnóstico por imagem </w:t>
      </w:r>
      <w:r>
        <w:t>foram re</w:t>
      </w:r>
      <w:r w:rsidRPr="005644EC">
        <w:t xml:space="preserve">pactuados pela Portaria nº 113/GAB/CIB/RO, de 23 de setembro de 2011, </w:t>
      </w:r>
      <w:r>
        <w:t>conforme descrito no Quadro 10, com o objetivo de demonstrar os recursos financeiros disponibilizados aos prestadores de serviços credenciados pelo SUS, efetuando um comparativo com o valor da média financeira anual apresentada em referência aos anos de 2012, 2013 e 2014 (ate out.), da produção ambulatorial de procedimentos da tabela unificada, conforme demonstrado no Quadro 2.</w:t>
      </w:r>
    </w:p>
    <w:p w:rsidR="00DA23FE" w:rsidRDefault="00DA23FE" w:rsidP="00DA23FE">
      <w:pPr>
        <w:pStyle w:val="Figuras"/>
      </w:pPr>
      <w:r>
        <w:t>Quadro 10 - Demonstrativo do Teto Físico Financeiro Pactuado pela Portaria nº 113/GAB/CIB/RO</w:t>
      </w:r>
    </w:p>
    <w:p w:rsidR="00AE1B88" w:rsidRDefault="00DA23FE" w:rsidP="00DA23FE">
      <w:pPr>
        <w:jc w:val="both"/>
        <w:rPr>
          <w:b/>
          <w:sz w:val="22"/>
          <w:szCs w:val="22"/>
        </w:rPr>
      </w:pPr>
      <w:r w:rsidRPr="00716984">
        <w:rPr>
          <w:noProof/>
          <w:lang w:eastAsia="pt-BR"/>
        </w:rPr>
        <w:drawing>
          <wp:inline distT="0" distB="0" distL="0" distR="0" wp14:anchorId="025CEA31" wp14:editId="4190FAEB">
            <wp:extent cx="5612130" cy="3046095"/>
            <wp:effectExtent l="0" t="0" r="7620" b="1905"/>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12130" cy="3046095"/>
                    </a:xfrm>
                    <a:prstGeom prst="rect">
                      <a:avLst/>
                    </a:prstGeom>
                  </pic:spPr>
                </pic:pic>
              </a:graphicData>
            </a:graphic>
          </wp:inline>
        </w:drawing>
      </w:r>
    </w:p>
    <w:p w:rsidR="00DA23FE" w:rsidRPr="000E75A2" w:rsidRDefault="00DA23FE" w:rsidP="00DA23FE">
      <w:pPr>
        <w:pStyle w:val="Fonte"/>
      </w:pPr>
      <w:r>
        <w:t>Fonte: Dados Extraídos da Portaria 113/GAB/CIB/RO, de 23/09/2011.</w:t>
      </w:r>
    </w:p>
    <w:p w:rsidR="00AE1B88" w:rsidRDefault="00AE1B88" w:rsidP="00DA23FE">
      <w:pPr>
        <w:jc w:val="both"/>
        <w:rPr>
          <w:b/>
          <w:sz w:val="22"/>
          <w:szCs w:val="22"/>
        </w:rPr>
      </w:pPr>
    </w:p>
    <w:p w:rsidR="00DA23FE" w:rsidRDefault="00DA23FE" w:rsidP="00DA23FE">
      <w:pPr>
        <w:spacing w:after="120"/>
        <w:ind w:firstLine="709"/>
        <w:jc w:val="both"/>
      </w:pPr>
      <w:r>
        <w:t>Conforme demonstrado no quadro 2, a média financeira anual estratificada dos procedimentos de diagnósticos por imagem da produção anual apresentada em referência aos anos 2012, 2013 e 2014 (até out.), o grupo de exames radiológicos (raios X) foi da ordem de R$ 1.339.828,78, extraindo deste montante o valor financeiro correspondente ao procedimento de mamografia, da ordem de R$ 9.592,50, perfazendo assim um total, dos exames radiológicos de R$ 1.330.236,28.</w:t>
      </w:r>
    </w:p>
    <w:p w:rsidR="00DA23FE" w:rsidRDefault="00DA23FE" w:rsidP="00DA23FE">
      <w:pPr>
        <w:spacing w:after="120"/>
        <w:ind w:firstLine="708"/>
        <w:jc w:val="both"/>
      </w:pPr>
      <w:r>
        <w:t xml:space="preserve">Para os procedimentos de Ressonância Magnética a média financeira anual foi de R$ 3.963.082,92. O procedimento de Tomografia Computadorizada obteve a média financeira de R$ 2.429.095,72 e, para os procedimentos de Ultrassonografia obtivemos o valor de R$ 812.087,24. </w:t>
      </w:r>
    </w:p>
    <w:p w:rsidR="00DA23FE" w:rsidRDefault="00DA23FE" w:rsidP="00DA23FE">
      <w:pPr>
        <w:spacing w:after="120"/>
        <w:ind w:firstLine="708"/>
        <w:jc w:val="both"/>
      </w:pPr>
      <w:r>
        <w:t xml:space="preserve">Considerando o somatório das médias anuais financeiras, correspondente aos procedimentos acima demonstrados, obtivemos o valor de R$ 8.544.094,66. </w:t>
      </w:r>
    </w:p>
    <w:p w:rsidR="00DA23FE" w:rsidRDefault="00DA23FE" w:rsidP="00DA23FE">
      <w:pPr>
        <w:spacing w:after="120"/>
        <w:ind w:firstLine="708"/>
        <w:jc w:val="both"/>
      </w:pPr>
      <w:r>
        <w:t>O valor do teto financeiro fixado pela Portaria nº 113/GAB/CIB/RO, de 23/09/2011, aos prestadores credenciados foi de R$ 7.013.999,28/ano, representando assim, 82,09% do valor financeiro anual da média de produção ambulatorial estadual.</w:t>
      </w:r>
    </w:p>
    <w:p w:rsidR="00DA23FE" w:rsidRDefault="00DA23FE" w:rsidP="00DA23FE">
      <w:pPr>
        <w:spacing w:after="120"/>
        <w:ind w:firstLine="708"/>
        <w:jc w:val="both"/>
      </w:pPr>
      <w:r>
        <w:t xml:space="preserve">Em referência à Port. 17/GAB/CIB/RO de 25/03/2010, que fixa os percentuais de complementação advindo do Estado de Rondônia (fonte 100) aos procedimentos da tabela SIGTAP/SUS de Métodos de Diagnóstico por Imagem aos </w:t>
      </w:r>
      <w:r>
        <w:lastRenderedPageBreak/>
        <w:t>prestadores credenciados para os serviços, sendo: (50%) para os procedimentos de Tomografia e Ressonância Magnética, e de (80%) para os procedimentos de Raios X.</w:t>
      </w:r>
    </w:p>
    <w:p w:rsidR="00DA23FE" w:rsidRDefault="00DA23FE" w:rsidP="00DA23FE">
      <w:pPr>
        <w:spacing w:after="120"/>
        <w:ind w:firstLine="708"/>
        <w:jc w:val="both"/>
      </w:pPr>
      <w:r>
        <w:t>Os dados financeiros repassados aos prestadores credenciados para estes serviços para os anos 2013 e 2014, estão demonstrado no Quadro 11.</w:t>
      </w:r>
    </w:p>
    <w:p w:rsidR="00DA23FE" w:rsidRDefault="00DA23FE" w:rsidP="00DA23FE"/>
    <w:p w:rsidR="00DA23FE" w:rsidRDefault="00DA23FE" w:rsidP="00DA23FE">
      <w:r>
        <w:t>Quadro 11 - Demonstrativo Financeiro das Produções dos Prestadores de Serviço de Radioimagem Credenciados (2013 - 2014 (até outubro)).</w:t>
      </w:r>
      <w:r>
        <w:rPr>
          <w:rStyle w:val="Refdenotaderodap"/>
          <w:rFonts w:eastAsia="StarSymbol"/>
        </w:rPr>
        <w:footnoteReference w:id="21"/>
      </w:r>
    </w:p>
    <w:p w:rsidR="00DA23FE" w:rsidRDefault="00DA23FE" w:rsidP="00DA23FE">
      <w:pPr>
        <w:jc w:val="both"/>
        <w:rPr>
          <w:b/>
          <w:sz w:val="22"/>
          <w:szCs w:val="22"/>
        </w:rPr>
      </w:pPr>
    </w:p>
    <w:p w:rsidR="00AE1B88" w:rsidRDefault="00DA23FE" w:rsidP="00DA23FE">
      <w:pPr>
        <w:jc w:val="both"/>
        <w:rPr>
          <w:b/>
          <w:sz w:val="22"/>
          <w:szCs w:val="22"/>
        </w:rPr>
      </w:pPr>
      <w:r w:rsidRPr="008D37DF">
        <w:rPr>
          <w:noProof/>
          <w:lang w:eastAsia="pt-BR"/>
        </w:rPr>
        <w:drawing>
          <wp:inline distT="0" distB="0" distL="0" distR="0" wp14:anchorId="6A879DDC" wp14:editId="6FBFFA9A">
            <wp:extent cx="5609524" cy="1638095"/>
            <wp:effectExtent l="0" t="0" r="0" b="635"/>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09524" cy="1638095"/>
                    </a:xfrm>
                    <a:prstGeom prst="rect">
                      <a:avLst/>
                    </a:prstGeom>
                  </pic:spPr>
                </pic:pic>
              </a:graphicData>
            </a:graphic>
          </wp:inline>
        </w:drawing>
      </w:r>
    </w:p>
    <w:p w:rsidR="00DA23FE" w:rsidRPr="00475D73" w:rsidRDefault="00DA23FE" w:rsidP="00DA23FE">
      <w:pPr>
        <w:pStyle w:val="PargrafodaLista"/>
        <w:tabs>
          <w:tab w:val="left" w:pos="1985"/>
        </w:tabs>
        <w:spacing w:after="120" w:line="240" w:lineRule="auto"/>
        <w:ind w:left="0"/>
        <w:jc w:val="both"/>
        <w:rPr>
          <w:rFonts w:ascii="Times New Roman" w:hAnsi="Times New Roman" w:cs="Times New Roman"/>
          <w:sz w:val="16"/>
          <w:szCs w:val="16"/>
        </w:rPr>
      </w:pPr>
      <w:r w:rsidRPr="00475D73">
        <w:rPr>
          <w:rFonts w:ascii="Times New Roman" w:hAnsi="Times New Roman" w:cs="Times New Roman"/>
          <w:sz w:val="16"/>
          <w:szCs w:val="16"/>
        </w:rPr>
        <w:t>Fonte: GRECSS/NCAP/SESAU</w:t>
      </w:r>
    </w:p>
    <w:p w:rsidR="00AE1B88" w:rsidRDefault="00AE1B88" w:rsidP="00DA23FE">
      <w:pPr>
        <w:jc w:val="both"/>
        <w:rPr>
          <w:b/>
          <w:sz w:val="22"/>
          <w:szCs w:val="22"/>
        </w:rPr>
      </w:pPr>
    </w:p>
    <w:p w:rsidR="00DA23FE" w:rsidRDefault="00DA23FE" w:rsidP="00DA23FE">
      <w:pPr>
        <w:pStyle w:val="TextoPrincipal"/>
      </w:pPr>
      <w:r>
        <w:t>Neste quadro demonstramos os recursos financeiros segregados por fonte de pagamento, fonte 09 - Contrapartida Federal/Tabela SIGTAP/SUS e fonte 100 - Contrapartida Estadual. Os valores demonstrados são relativos à produção ambulatorial executada pelos prestadores de serviço de radioimagem credenciados em conformidade ao teto mensal pactuado pelo Ministério da Saúde para o Estado de Rondônia (fonte 09). O pagamento da produção ambulatorial excedente (</w:t>
      </w:r>
      <w:proofErr w:type="spellStart"/>
      <w:r>
        <w:t>extrateto</w:t>
      </w:r>
      <w:proofErr w:type="spellEnd"/>
      <w:r>
        <w:t xml:space="preserve">) é autorizado pela Secretaria de Estado de Saúde após avaliação e controle do GRECSS, sendo este pagamento efetuado pela fonte 100, preço tabela SIGTAP/SUS. </w:t>
      </w:r>
    </w:p>
    <w:p w:rsidR="00DA23FE" w:rsidRDefault="00DA23FE" w:rsidP="00DA23FE">
      <w:pPr>
        <w:pStyle w:val="TextoPrincipal"/>
      </w:pPr>
      <w:r w:rsidRPr="004A6F6A">
        <w:t>A Portaria 17/GAB/CIB/RO de 25/03/2010 é aplicada após a apresentação e aprovação da produção ambulatorial executada pelos prestadores de serviços credenciados para os procedimentos de radioimagem, e os montantes financeiros repassados são oriundos da fonte 100.</w:t>
      </w:r>
    </w:p>
    <w:p w:rsidR="00DA23FE" w:rsidRDefault="00DA23FE" w:rsidP="00DA23FE">
      <w:pPr>
        <w:pStyle w:val="TextoPrincipal"/>
      </w:pPr>
      <w:r>
        <w:t xml:space="preserve">Conforme demonstrado no quadro 11, os recursos destinados ao pagamento da produção ambulatorial dos prestadores credenciados de serviço de radioimagem, referente ao ano de 2013, fonte 09, foi da ordem de R$ 8.526.987,37, tendo como complementação Estadual, fonte 100 - R$ 4.281.516,12, perfazendo o total de pagamento, fonte 100 e fonte 09, da ordem de R$ </w:t>
      </w:r>
      <w:r w:rsidRPr="00AB0967">
        <w:t xml:space="preserve">12.808.503,49 (2013), </w:t>
      </w:r>
      <w:r>
        <w:t xml:space="preserve">onde constatamos o suporte efetuado pelo Estado no percentual de 33,43% do valor pago em 2013. Para o ano de 2014 verificamos a seguinte relação: fonte 09 - R$ </w:t>
      </w:r>
      <w:r w:rsidRPr="00AB0967">
        <w:t xml:space="preserve">4.156.157,17 e fonte 100 - </w:t>
      </w:r>
      <w:r>
        <w:t xml:space="preserve">R$ </w:t>
      </w:r>
      <w:r w:rsidRPr="00AB0967">
        <w:t>2.133.191,50</w:t>
      </w:r>
      <w:r>
        <w:t xml:space="preserve">, perfazendo o total de R$ </w:t>
      </w:r>
      <w:r w:rsidRPr="009A3C7D">
        <w:rPr>
          <w:rFonts w:eastAsia="Times New Roman"/>
          <w:color w:val="000000"/>
        </w:rPr>
        <w:t>6.289.348,67</w:t>
      </w:r>
      <w:r>
        <w:rPr>
          <w:rFonts w:eastAsia="Times New Roman"/>
          <w:color w:val="000000"/>
        </w:rPr>
        <w:t xml:space="preserve"> (até out. 2014), um percentual de 33,92% de suporte efetuado pelo Estado para o ano de 2014.</w:t>
      </w:r>
    </w:p>
    <w:p w:rsidR="00DA23FE" w:rsidRDefault="00DA23FE" w:rsidP="00DA23FE">
      <w:pPr>
        <w:pStyle w:val="PargrafodaLista"/>
        <w:tabs>
          <w:tab w:val="left" w:pos="1985"/>
        </w:tabs>
        <w:spacing w:after="120" w:line="240" w:lineRule="auto"/>
        <w:ind w:left="0"/>
        <w:jc w:val="both"/>
        <w:rPr>
          <w:rFonts w:ascii="Times New Roman" w:hAnsi="Times New Roman" w:cs="Times New Roman"/>
        </w:rPr>
      </w:pPr>
    </w:p>
    <w:p w:rsidR="00DA23FE" w:rsidRDefault="00DA23FE" w:rsidP="00DA23FE">
      <w:pPr>
        <w:pStyle w:val="Figuras"/>
      </w:pPr>
      <w:r>
        <w:t>Quadro</w:t>
      </w:r>
      <w:r w:rsidRPr="006A0E66">
        <w:t xml:space="preserve"> 12 - Demonstrativo Financeiro da Produção Ambulatorial Apresentada, Aprovada e os Recursos Financeiros destinados aos Prestadores de Serviços Credenciados para Radioimagem (2013 - 2014(até out.)</w:t>
      </w:r>
    </w:p>
    <w:p w:rsidR="00DA23FE" w:rsidRDefault="00DA23FE" w:rsidP="00DA23FE">
      <w:pPr>
        <w:pStyle w:val="Figuras"/>
      </w:pPr>
      <w:r w:rsidRPr="00C7622A">
        <w:rPr>
          <w:noProof/>
        </w:rPr>
        <w:lastRenderedPageBreak/>
        <w:drawing>
          <wp:inline distT="0" distB="0" distL="0" distR="0" wp14:anchorId="48D64996" wp14:editId="5FD1EBD6">
            <wp:extent cx="5612130" cy="988060"/>
            <wp:effectExtent l="0" t="0" r="7620" b="254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12130" cy="988060"/>
                    </a:xfrm>
                    <a:prstGeom prst="rect">
                      <a:avLst/>
                    </a:prstGeom>
                  </pic:spPr>
                </pic:pic>
              </a:graphicData>
            </a:graphic>
          </wp:inline>
        </w:drawing>
      </w:r>
    </w:p>
    <w:p w:rsidR="00DA23FE" w:rsidRPr="00475D73" w:rsidRDefault="00DA23FE" w:rsidP="00DA23FE">
      <w:pPr>
        <w:pStyle w:val="Fonte"/>
      </w:pPr>
      <w:r w:rsidRPr="00475D73">
        <w:t>Fonte: GRECSS/NCAP/SESAU</w:t>
      </w:r>
    </w:p>
    <w:p w:rsidR="00DA23FE" w:rsidRDefault="00DA23FE" w:rsidP="00DA23FE">
      <w:pPr>
        <w:jc w:val="both"/>
        <w:rPr>
          <w:b/>
          <w:sz w:val="22"/>
          <w:szCs w:val="22"/>
        </w:rPr>
      </w:pPr>
    </w:p>
    <w:p w:rsidR="00AE1B88" w:rsidRDefault="00AE1B88" w:rsidP="003F1248">
      <w:pPr>
        <w:jc w:val="center"/>
        <w:rPr>
          <w:b/>
          <w:sz w:val="22"/>
          <w:szCs w:val="22"/>
        </w:rPr>
      </w:pPr>
    </w:p>
    <w:p w:rsidR="00DA23FE" w:rsidRDefault="00DA23FE" w:rsidP="00DA23FE">
      <w:pPr>
        <w:pStyle w:val="TextoPrincipal"/>
      </w:pPr>
      <w:r w:rsidRPr="00C02EE3">
        <w:t xml:space="preserve">Conforme demonstrado </w:t>
      </w:r>
      <w:r>
        <w:t>no quadro</w:t>
      </w:r>
      <w:r w:rsidRPr="00C02EE3">
        <w:t xml:space="preserve"> 12, verificamos a diferença percentual entre os valores da produção ambulatorial apresentada e aprovada da ordem de </w:t>
      </w:r>
      <w:r w:rsidRPr="00C02EE3">
        <w:rPr>
          <w:color w:val="FF0000"/>
        </w:rPr>
        <w:t>-2,38%</w:t>
      </w:r>
      <w:r w:rsidRPr="00C02EE3">
        <w:t xml:space="preserve"> (2013), devido a este fato, se torna necessário utilizar os valores de produção ambulatorial apresentada para garantia dos recursos financeiros a serem pagos aos prestadores de serviços credenciados para os procedimentos de radioimagem.</w:t>
      </w:r>
    </w:p>
    <w:p w:rsidR="00DA23FE" w:rsidRDefault="00DA23FE" w:rsidP="00DA23FE">
      <w:pPr>
        <w:pStyle w:val="TextoPrincipal"/>
      </w:pPr>
      <w:r w:rsidRPr="00C02EE3">
        <w:t>Verificamos que o valor financeiro pago aos prestadores de serviços credenciados supera em 24,6</w:t>
      </w:r>
      <w:r>
        <w:t>6</w:t>
      </w:r>
      <w:r w:rsidRPr="00C02EE3">
        <w:t>% do valor da produção ambulatorial apresentada e de 27,70% da produção ambulatorial aprovada referente ao ano de 2013.</w:t>
      </w:r>
    </w:p>
    <w:p w:rsidR="00DA23FE" w:rsidRDefault="00DA23FE" w:rsidP="00DA23FE">
      <w:pPr>
        <w:pStyle w:val="TextoPrincipal"/>
      </w:pPr>
      <w:r>
        <w:t>No Quadro 13, demonstramos, a partir dos totais financeiros de produção ambulatorial aprovada Estadual (2013), a estimativa de valores a serem complementados pelos recursos oriundos do Estado (Fonte 100) aos prestadores de serviços credenciados para os procedimentos de radiodiagnóstico da Tabela SIGTAP/SUS.</w:t>
      </w:r>
    </w:p>
    <w:p w:rsidR="00DA23FE" w:rsidRDefault="00DA23FE" w:rsidP="00DA23FE">
      <w:pPr>
        <w:spacing w:after="120"/>
        <w:jc w:val="both"/>
      </w:pPr>
    </w:p>
    <w:p w:rsidR="00DA23FE" w:rsidRDefault="00DA23FE" w:rsidP="00DA23FE">
      <w:pPr>
        <w:pStyle w:val="Figuras"/>
      </w:pPr>
      <w:r>
        <w:t>Quadro 13 - Demonstrativo da Divisão Percentual dos Procedimentos de Exames Radiológicos, Tomografia Computadorizada e Ressonância Magnética e Estimativa de Valores Complementados pela Portaria 17/GAB/CIB/RO, de 25/03/2010. Dados Produção da Região de Saúde Madeira Mamoré 2013</w:t>
      </w:r>
    </w:p>
    <w:p w:rsidR="00AE1B88" w:rsidRDefault="00DA23FE" w:rsidP="00DA23FE">
      <w:pPr>
        <w:jc w:val="both"/>
        <w:rPr>
          <w:b/>
          <w:sz w:val="22"/>
          <w:szCs w:val="22"/>
        </w:rPr>
      </w:pPr>
      <w:r w:rsidRPr="00CE17FE">
        <w:rPr>
          <w:noProof/>
          <w:lang w:eastAsia="pt-BR"/>
        </w:rPr>
        <w:drawing>
          <wp:inline distT="0" distB="0" distL="0" distR="0" wp14:anchorId="4F9B6601" wp14:editId="17A501EB">
            <wp:extent cx="5612130" cy="999490"/>
            <wp:effectExtent l="0" t="0" r="762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12130" cy="999490"/>
                    </a:xfrm>
                    <a:prstGeom prst="rect">
                      <a:avLst/>
                    </a:prstGeom>
                  </pic:spPr>
                </pic:pic>
              </a:graphicData>
            </a:graphic>
          </wp:inline>
        </w:drawing>
      </w:r>
    </w:p>
    <w:p w:rsidR="00DA23FE" w:rsidRPr="00196868" w:rsidRDefault="00DA23FE" w:rsidP="00DA23FE">
      <w:pPr>
        <w:pStyle w:val="Fonte"/>
      </w:pPr>
      <w:r>
        <w:t xml:space="preserve">Fonte: Dados DATASUS/MS; </w:t>
      </w:r>
      <w:r w:rsidRPr="004109F0">
        <w:t>Portaria nº 113/GAB/CIB/RO, de 23 de setembro de 2011</w:t>
      </w:r>
      <w:r>
        <w:t>- Cálculos próprios/ ASTEC/SESAU</w:t>
      </w:r>
    </w:p>
    <w:p w:rsidR="00AE1B88" w:rsidRDefault="00AE1B88" w:rsidP="00DA23FE">
      <w:pPr>
        <w:jc w:val="both"/>
        <w:rPr>
          <w:b/>
          <w:sz w:val="22"/>
          <w:szCs w:val="22"/>
        </w:rPr>
      </w:pPr>
    </w:p>
    <w:p w:rsidR="00DA23FE" w:rsidRDefault="00DA23FE" w:rsidP="00DA23FE">
      <w:pPr>
        <w:pStyle w:val="TextoPrincipal"/>
      </w:pPr>
      <w:r>
        <w:t>A partir dos valores financeiros da Produção Ambulatorial Estadual Aprovada</w:t>
      </w:r>
      <w:r>
        <w:rPr>
          <w:rStyle w:val="Refdenotaderodap"/>
        </w:rPr>
        <w:footnoteReference w:id="22"/>
      </w:r>
      <w:r>
        <w:t xml:space="preserve"> (2013), foram aplicados os respectivos percentuais representativos extraídos do Quadro 9, ou seja, índice de cobertura (executado) efetuado pelos prestadores de serviços credenciados, obtendo a representação financeira estimada por procedimento de radiodiagnóstico, conforme tabela SIGTAP/SUS.  Logo após, aplicamos o percentual estabelecido pela Port. 17/GAB/CIB/RO,</w:t>
      </w:r>
      <w:r w:rsidRPr="00C35B81">
        <w:t xml:space="preserve"> </w:t>
      </w:r>
      <w:r>
        <w:t>de 25/03/2010, que autoriza a complementação oriunda dos recursos financeiros do Estado, de 80% para Tomografia Computadorizada e Ressonância Magnética e 50% para Raios X.</w:t>
      </w:r>
    </w:p>
    <w:p w:rsidR="00DA23FE" w:rsidRDefault="00DA23FE" w:rsidP="00DA23FE">
      <w:pPr>
        <w:pStyle w:val="TextoPrincipal"/>
      </w:pPr>
      <w:r>
        <w:lastRenderedPageBreak/>
        <w:t xml:space="preserve">A partir dos resultados obtidos com a aplicação desses percentuais sobre o representativo financeiro estimado dos prestadores de serviços credenciados por grupo de procedimentos, obtivemos o valor de complementação, oriundos dos Recursos Financeiros Estadual, da ordem de R$ </w:t>
      </w:r>
      <w:r w:rsidRPr="005B6EC3">
        <w:t>3.925.588,82</w:t>
      </w:r>
      <w:r>
        <w:t xml:space="preserve">, perfazendo um total a ser pago no valor de R$ </w:t>
      </w:r>
      <w:r w:rsidRPr="005B6EC3">
        <w:t>11.256.902,32</w:t>
      </w:r>
      <w:r>
        <w:t xml:space="preserve"> (Fonte 09 + Fonte 100). </w:t>
      </w:r>
    </w:p>
    <w:p w:rsidR="00DA23FE" w:rsidRDefault="00DA23FE" w:rsidP="00DA23FE">
      <w:pPr>
        <w:pStyle w:val="TextoPrincipal"/>
      </w:pPr>
      <w:r>
        <w:t xml:space="preserve">Em comparação aos valores sobre pagamentos informados pelo GRECSS, demonstrados no Quadro 12, observa-se a proximidade entre os valores pagos (R$ 12.808.503,49) e valores estimados (R$ </w:t>
      </w:r>
      <w:r w:rsidRPr="005B6EC3">
        <w:t>11.256.902,32</w:t>
      </w:r>
      <w:r>
        <w:rPr>
          <w:rFonts w:eastAsia="Times New Roman"/>
          <w:bCs/>
          <w:color w:val="000000"/>
        </w:rPr>
        <w:t>)</w:t>
      </w:r>
      <w:r>
        <w:t xml:space="preserve"> a partir da aplicação da Portaria 17/GAB/CIB/RO,</w:t>
      </w:r>
      <w:r w:rsidRPr="00C35B81">
        <w:t xml:space="preserve"> </w:t>
      </w:r>
      <w:r>
        <w:t xml:space="preserve">de 25/03/2010. Eventuais diferenças entre o valor pago e valor estimado podem ser atribuídas ao saldo de teto físico financeiro (positivo ou negativo), produção </w:t>
      </w:r>
      <w:proofErr w:type="spellStart"/>
      <w:r>
        <w:t>extrateto</w:t>
      </w:r>
      <w:proofErr w:type="spellEnd"/>
      <w:r>
        <w:t xml:space="preserve"> e procedimentos autorizados pela Secretaria de Estado da Saúde.</w:t>
      </w:r>
    </w:p>
    <w:p w:rsidR="00DA23FE" w:rsidRDefault="00DA23FE" w:rsidP="00DA23FE">
      <w:pPr>
        <w:pStyle w:val="TextoPrincipal"/>
      </w:pPr>
    </w:p>
    <w:p w:rsidR="00DA23FE" w:rsidRDefault="00DA23FE" w:rsidP="00DA23FE">
      <w:pPr>
        <w:pStyle w:val="TextoPrincipal"/>
        <w:sectPr w:rsidR="00DA23FE" w:rsidSect="00DA23FE">
          <w:pgSz w:w="11907" w:h="16839" w:code="9"/>
          <w:pgMar w:top="1026" w:right="1077" w:bottom="1440" w:left="1077" w:header="283" w:footer="0" w:gutter="0"/>
          <w:pgNumType w:start="122"/>
          <w:cols w:space="708"/>
          <w:docGrid w:linePitch="360"/>
        </w:sectPr>
      </w:pPr>
    </w:p>
    <w:p w:rsidR="00DA23FE" w:rsidRPr="00C22104" w:rsidRDefault="00DA23FE" w:rsidP="00DA23FE">
      <w:pPr>
        <w:pStyle w:val="PargrafodaLista"/>
        <w:numPr>
          <w:ilvl w:val="0"/>
          <w:numId w:val="89"/>
        </w:numPr>
        <w:tabs>
          <w:tab w:val="left" w:pos="1985"/>
        </w:tabs>
        <w:suppressAutoHyphens w:val="0"/>
        <w:spacing w:after="120" w:line="240" w:lineRule="auto"/>
        <w:contextualSpacing/>
        <w:jc w:val="both"/>
        <w:rPr>
          <w:rFonts w:ascii="Times New Roman" w:hAnsi="Times New Roman" w:cs="Times New Roman"/>
        </w:rPr>
      </w:pPr>
      <w:r w:rsidRPr="00F51BD7">
        <w:rPr>
          <w:rFonts w:ascii="Times New Roman" w:hAnsi="Times New Roman" w:cs="Times New Roman"/>
        </w:rPr>
        <w:lastRenderedPageBreak/>
        <w:t>Análise da demanda reprimida para os exames de diagnóstico por imagem</w:t>
      </w:r>
      <w:r>
        <w:rPr>
          <w:rFonts w:ascii="Times New Roman" w:hAnsi="Times New Roman" w:cs="Times New Roman"/>
        </w:rPr>
        <w:t xml:space="preserve">, </w:t>
      </w:r>
      <w:r w:rsidRPr="00F51BD7">
        <w:rPr>
          <w:rFonts w:ascii="Times New Roman" w:hAnsi="Times New Roman" w:cs="Times New Roman"/>
        </w:rPr>
        <w:t xml:space="preserve">apontada pela </w:t>
      </w:r>
      <w:r>
        <w:rPr>
          <w:rFonts w:ascii="Times New Roman" w:hAnsi="Times New Roman" w:cs="Times New Roman"/>
        </w:rPr>
        <w:t>Central de Regulação E</w:t>
      </w:r>
      <w:r w:rsidRPr="00F51BD7">
        <w:rPr>
          <w:rFonts w:ascii="Times New Roman" w:hAnsi="Times New Roman" w:cs="Times New Roman"/>
        </w:rPr>
        <w:t>stadual</w:t>
      </w:r>
      <w:r>
        <w:rPr>
          <w:rFonts w:ascii="Times New Roman" w:hAnsi="Times New Roman" w:cs="Times New Roman"/>
        </w:rPr>
        <w:t>.</w:t>
      </w:r>
    </w:p>
    <w:p w:rsidR="00DA23FE" w:rsidRDefault="00DA23FE" w:rsidP="00DA23FE">
      <w:pPr>
        <w:pStyle w:val="TextoPrincipal"/>
      </w:pPr>
    </w:p>
    <w:p w:rsidR="00DA23FE" w:rsidRDefault="00DA23FE" w:rsidP="00DA23FE">
      <w:pPr>
        <w:pStyle w:val="TextoPrincipal"/>
      </w:pPr>
      <w:r>
        <w:t>Esta análise tem como objetivo avaliar a capacidade do Estado de suprir a demanda reprimida existente nos serviços de diagnóstico por imagem, pactuados ou não com os Municípios, para os procedimentos que estejam enquadrados em pelo menos uma das seguintes situações: aguardando agendamento ou que não obteve resposta de realização ou sua negação, caracterizando pendência ou total falta de assistência ao diagnóstico, definida a seguir:</w:t>
      </w:r>
    </w:p>
    <w:p w:rsidR="00DA23FE" w:rsidRDefault="00DA23FE" w:rsidP="00DA23FE">
      <w:pPr>
        <w:pStyle w:val="TextoPrincipal"/>
      </w:pPr>
    </w:p>
    <w:p w:rsidR="00DA23FE" w:rsidRPr="009736A7" w:rsidRDefault="00DA23FE" w:rsidP="00DA23FE">
      <w:pPr>
        <w:spacing w:after="120"/>
      </w:pPr>
      <w:r w:rsidRPr="009736A7">
        <w:rPr>
          <w:u w:val="single"/>
        </w:rPr>
        <w:t>Demanda Reprimida</w:t>
      </w:r>
      <w:r w:rsidRPr="009736A7">
        <w:t xml:space="preserve">: </w:t>
      </w:r>
    </w:p>
    <w:p w:rsidR="00DA23FE" w:rsidRPr="00E77FAC" w:rsidRDefault="00DA23FE" w:rsidP="00C32632">
      <w:pPr>
        <w:pStyle w:val="Tpicosabc"/>
        <w:numPr>
          <w:ilvl w:val="0"/>
          <w:numId w:val="96"/>
        </w:numPr>
        <w:spacing w:line="240" w:lineRule="auto"/>
        <w:ind w:left="714" w:hanging="357"/>
      </w:pPr>
      <w:r w:rsidRPr="00E77FAC">
        <w:t>Prioridade de Atendimento: Obedece a Ordem de Classificação de Risco Pré-estabelecida e Protocolo de Regulação;</w:t>
      </w:r>
    </w:p>
    <w:p w:rsidR="00DA23FE" w:rsidRPr="00E77FAC" w:rsidRDefault="00DA23FE" w:rsidP="00C32632">
      <w:pPr>
        <w:pStyle w:val="Tpicosabc"/>
        <w:numPr>
          <w:ilvl w:val="0"/>
          <w:numId w:val="96"/>
        </w:numPr>
        <w:spacing w:line="240" w:lineRule="auto"/>
        <w:ind w:left="714" w:hanging="357"/>
      </w:pPr>
      <w:r w:rsidRPr="00E77FAC">
        <w:t>Tempo Médio de Agendamento Ambulatorial por Categoria de Exame: Tomografia: aproximadamente 15 dias; Cintilografia: aproximadamente 30 dias; Ressonância Magnética: aproximadamente 60 dias.</w:t>
      </w:r>
    </w:p>
    <w:p w:rsidR="00DA23FE" w:rsidRPr="00E77FAC" w:rsidRDefault="00DA23FE" w:rsidP="00C32632">
      <w:pPr>
        <w:pStyle w:val="Tpicosabc"/>
        <w:numPr>
          <w:ilvl w:val="0"/>
          <w:numId w:val="96"/>
        </w:numPr>
        <w:spacing w:line="240" w:lineRule="auto"/>
        <w:ind w:left="714" w:hanging="357"/>
      </w:pPr>
      <w:r w:rsidRPr="00E77FAC">
        <w:t xml:space="preserve">A demanda reprimida de exames de ressonância magnética refere-se aos casos que necessitam de sedação do paciente em ambiente hospitalar. </w:t>
      </w:r>
    </w:p>
    <w:p w:rsidR="00DA23FE" w:rsidRDefault="00DA23FE" w:rsidP="00DA23FE">
      <w:pPr>
        <w:pStyle w:val="TextoPrincipal"/>
      </w:pPr>
    </w:p>
    <w:p w:rsidR="00DA23FE" w:rsidRDefault="00DA23FE" w:rsidP="00DA23FE">
      <w:pPr>
        <w:pStyle w:val="TextoPrincipal"/>
      </w:pPr>
      <w:r>
        <w:t xml:space="preserve">A demanda reprimida informada pela Gerência Estadual de Regulação do SUS, por meio do Sistema de Regulação - SISREG/MS é apresentada no Quadro 14 - abaixo reproduzida, contendo a descrição dos procedimentos e suas respectivas demandas reprimidas, indicando o quantitativo ofertado/mês, fixado por </w:t>
      </w:r>
      <w:proofErr w:type="spellStart"/>
      <w:r>
        <w:t>pactuação</w:t>
      </w:r>
      <w:proofErr w:type="spellEnd"/>
      <w:r>
        <w:t xml:space="preserve"> em CIB,</w:t>
      </w:r>
      <w:r w:rsidRPr="009230D7">
        <w:rPr>
          <w:rFonts w:eastAsia="Times New Roman"/>
          <w:bCs/>
        </w:rPr>
        <w:t xml:space="preserve"> </w:t>
      </w:r>
      <w:r w:rsidRPr="005644EC">
        <w:rPr>
          <w:rFonts w:eastAsia="Times New Roman"/>
          <w:bCs/>
        </w:rPr>
        <w:t>Portaria nº 113/GAB/CIB/RO, de 23 de setembro de 2011,</w:t>
      </w:r>
      <w:r>
        <w:t xml:space="preserve"> que determina o teto físico/financeiro dos procedimentos de radiodiagnóstico.</w:t>
      </w:r>
    </w:p>
    <w:p w:rsidR="00DA23FE" w:rsidRDefault="00DA23FE" w:rsidP="00DA23FE">
      <w:pPr>
        <w:pStyle w:val="TextoPrincipal"/>
      </w:pPr>
    </w:p>
    <w:p w:rsidR="00DA23FE" w:rsidRDefault="00DA23FE" w:rsidP="00DA23FE">
      <w:pPr>
        <w:pStyle w:val="Figuras"/>
      </w:pPr>
      <w:r>
        <w:t>Quadro 14 - Demanda Reprimida de Exames - SESAU/RO - Janeiro 2015</w:t>
      </w:r>
    </w:p>
    <w:p w:rsidR="00DA23FE" w:rsidRDefault="00DA23FE" w:rsidP="00DA23FE">
      <w:pPr>
        <w:jc w:val="both"/>
        <w:rPr>
          <w:b/>
          <w:sz w:val="22"/>
          <w:szCs w:val="22"/>
        </w:rPr>
      </w:pPr>
      <w:r w:rsidRPr="00661AFB">
        <w:rPr>
          <w:noProof/>
          <w:lang w:eastAsia="pt-BR"/>
        </w:rPr>
        <w:lastRenderedPageBreak/>
        <w:drawing>
          <wp:inline distT="0" distB="0" distL="0" distR="0" wp14:anchorId="5F59C3CA" wp14:editId="11B905A9">
            <wp:extent cx="5612130" cy="3818890"/>
            <wp:effectExtent l="0" t="0" r="762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12130" cy="3818890"/>
                    </a:xfrm>
                    <a:prstGeom prst="rect">
                      <a:avLst/>
                    </a:prstGeom>
                  </pic:spPr>
                </pic:pic>
              </a:graphicData>
            </a:graphic>
          </wp:inline>
        </w:drawing>
      </w:r>
    </w:p>
    <w:p w:rsidR="00DA23FE" w:rsidRDefault="00DA23FE" w:rsidP="00DA23FE">
      <w:pPr>
        <w:jc w:val="both"/>
      </w:pPr>
      <w:r w:rsidRPr="00DA0302">
        <w:t>Fonte: GERREG/SESAU - SISREG/MS - Janeiro 2015</w:t>
      </w:r>
    </w:p>
    <w:p w:rsidR="00DA23FE" w:rsidRDefault="00DA23FE" w:rsidP="00DA23FE">
      <w:pPr>
        <w:jc w:val="both"/>
      </w:pPr>
    </w:p>
    <w:p w:rsidR="00DA23FE" w:rsidRDefault="00DA23FE" w:rsidP="00DA23FE">
      <w:pPr>
        <w:jc w:val="both"/>
      </w:pPr>
    </w:p>
    <w:p w:rsidR="00DA23FE" w:rsidRDefault="00DA23FE" w:rsidP="00DA23FE">
      <w:pPr>
        <w:pStyle w:val="TextoPrincipal"/>
      </w:pPr>
      <w:r>
        <w:t>Podemos observar, no Quadro 14, o elevado registro de solicitações de exames (22.593) para o grupo de diagnóstico por imagem, caracterizando uma demanda maior que a oferta para os exames descritos e seu elevado índice de espera para agendamento e acesso aos procedimentos.</w:t>
      </w:r>
    </w:p>
    <w:p w:rsidR="00DA23FE" w:rsidRDefault="00DA23FE" w:rsidP="00DA23FE">
      <w:pPr>
        <w:pStyle w:val="TextoPrincipal"/>
        <w:rPr>
          <w:rFonts w:eastAsia="Times New Roman"/>
          <w:color w:val="000000"/>
          <w:sz w:val="20"/>
          <w:szCs w:val="20"/>
        </w:rPr>
      </w:pPr>
      <w:r>
        <w:t xml:space="preserve">Cabe destacar que os procedimentos de maior tempo de espera, </w:t>
      </w:r>
      <w:r w:rsidRPr="00FD404D">
        <w:rPr>
          <w:rFonts w:eastAsia="Times New Roman"/>
          <w:color w:val="000000"/>
          <w:sz w:val="20"/>
          <w:szCs w:val="20"/>
        </w:rPr>
        <w:t>Doppler Venoso</w:t>
      </w:r>
      <w:r>
        <w:rPr>
          <w:rFonts w:eastAsia="Times New Roman"/>
          <w:color w:val="000000"/>
          <w:sz w:val="20"/>
          <w:szCs w:val="20"/>
        </w:rPr>
        <w:t xml:space="preserve">, </w:t>
      </w:r>
      <w:r w:rsidRPr="00FD404D">
        <w:rPr>
          <w:rFonts w:eastAsia="Times New Roman"/>
          <w:color w:val="000000"/>
          <w:sz w:val="20"/>
          <w:szCs w:val="20"/>
        </w:rPr>
        <w:t>Colonoscopia</w:t>
      </w:r>
      <w:r>
        <w:rPr>
          <w:rFonts w:eastAsia="Times New Roman"/>
          <w:color w:val="000000"/>
          <w:sz w:val="20"/>
          <w:szCs w:val="20"/>
        </w:rPr>
        <w:t>,</w:t>
      </w:r>
      <w:r w:rsidRPr="00F8278F">
        <w:rPr>
          <w:rFonts w:eastAsia="Times New Roman"/>
          <w:color w:val="000000"/>
          <w:sz w:val="20"/>
          <w:szCs w:val="20"/>
        </w:rPr>
        <w:t xml:space="preserve"> </w:t>
      </w:r>
      <w:r w:rsidRPr="00FD404D">
        <w:rPr>
          <w:rFonts w:eastAsia="Times New Roman"/>
          <w:color w:val="000000"/>
          <w:sz w:val="20"/>
          <w:szCs w:val="20"/>
        </w:rPr>
        <w:t>Retos</w:t>
      </w:r>
      <w:r>
        <w:rPr>
          <w:rFonts w:eastAsia="Times New Roman"/>
          <w:color w:val="000000"/>
          <w:sz w:val="20"/>
          <w:szCs w:val="20"/>
        </w:rPr>
        <w:t>s</w:t>
      </w:r>
      <w:r w:rsidRPr="00FD404D">
        <w:rPr>
          <w:rFonts w:eastAsia="Times New Roman"/>
          <w:color w:val="000000"/>
          <w:sz w:val="20"/>
          <w:szCs w:val="20"/>
        </w:rPr>
        <w:t>igmoidoscopia</w:t>
      </w:r>
      <w:r>
        <w:rPr>
          <w:rFonts w:eastAsia="Times New Roman"/>
          <w:color w:val="000000"/>
          <w:sz w:val="20"/>
          <w:szCs w:val="20"/>
        </w:rPr>
        <w:t>, Ultrassonografia, são referenciados para o Hospital de Base Dr. Ary Pinheiro, concorrendo, desta forma, com a capacidade instalada de atendimento aos pacientes da Rede Hospitalar Estadual, bem como o teto físico pactuado entre o ente público e o ente privado, não atendendo a demanda Estadual. Especificamente no caso dos exames de Ressonância Magnética, 100% destes exames são realizados pelo ente privado.</w:t>
      </w:r>
    </w:p>
    <w:p w:rsidR="00DA23FE" w:rsidRDefault="00DA23FE" w:rsidP="00DA23FE">
      <w:pPr>
        <w:pStyle w:val="TextoPrincipal"/>
        <w:rPr>
          <w:rFonts w:eastAsia="Times New Roman"/>
          <w:color w:val="000000"/>
          <w:sz w:val="20"/>
          <w:szCs w:val="20"/>
        </w:rPr>
      </w:pPr>
      <w:r>
        <w:rPr>
          <w:rFonts w:eastAsia="Times New Roman"/>
          <w:color w:val="000000"/>
          <w:sz w:val="20"/>
          <w:szCs w:val="20"/>
        </w:rPr>
        <w:t xml:space="preserve">O Quadro 15 tem como objetivo demonstrar o percentual representativo da produção efetuada pelo prestador de serviço credenciado em referência à produção ambulatorial total do Estado, identificando o percentual de cobertura efetuada pelo parceiro privado em relação à oferta mensal de vagas disponibilizadas para a Central de Regulação Estadual para agendamento de Exames. </w:t>
      </w:r>
    </w:p>
    <w:p w:rsidR="00DA23FE" w:rsidRDefault="00DA23FE" w:rsidP="00DA23FE">
      <w:pPr>
        <w:tabs>
          <w:tab w:val="left" w:pos="1985"/>
        </w:tabs>
        <w:spacing w:after="120"/>
        <w:jc w:val="both"/>
        <w:rPr>
          <w:color w:val="000000"/>
        </w:rPr>
      </w:pPr>
    </w:p>
    <w:p w:rsidR="00DA23FE" w:rsidRDefault="00DA23FE" w:rsidP="00DA23FE">
      <w:pPr>
        <w:pStyle w:val="Figuras"/>
      </w:pPr>
      <w:r>
        <w:t>Quadro 15 - Demonstrativo Mensal da Relação Entre Produção Ambulatorial, Demanda Reprimida e Oferta de Vagas Para Agendamento de Exames, dados de 2014 até o Mês de Outubro (10 meses).</w:t>
      </w:r>
    </w:p>
    <w:p w:rsidR="00DA23FE" w:rsidRDefault="00DA23FE" w:rsidP="00DA23FE">
      <w:pPr>
        <w:jc w:val="both"/>
        <w:rPr>
          <w:b/>
          <w:sz w:val="22"/>
          <w:szCs w:val="22"/>
        </w:rPr>
      </w:pPr>
      <w:r w:rsidRPr="00895B81">
        <w:rPr>
          <w:noProof/>
          <w:lang w:eastAsia="pt-BR"/>
        </w:rPr>
        <w:lastRenderedPageBreak/>
        <w:drawing>
          <wp:inline distT="0" distB="0" distL="0" distR="0" wp14:anchorId="6272C468" wp14:editId="67E5BA2C">
            <wp:extent cx="5612130" cy="1251585"/>
            <wp:effectExtent l="0" t="0" r="7620" b="571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12130" cy="1251585"/>
                    </a:xfrm>
                    <a:prstGeom prst="rect">
                      <a:avLst/>
                    </a:prstGeom>
                  </pic:spPr>
                </pic:pic>
              </a:graphicData>
            </a:graphic>
          </wp:inline>
        </w:drawing>
      </w:r>
    </w:p>
    <w:p w:rsidR="00DA23FE" w:rsidRDefault="00DA23FE" w:rsidP="00DA23FE">
      <w:pPr>
        <w:pStyle w:val="Fonte"/>
      </w:pPr>
      <w:r>
        <w:t>Fonte: Dados DATASUS/MS - Cálculos próprios/ ASTEC/SESAU</w:t>
      </w:r>
    </w:p>
    <w:p w:rsidR="00AE1B88" w:rsidRDefault="00AE1B88" w:rsidP="00DA23FE">
      <w:pPr>
        <w:jc w:val="both"/>
        <w:rPr>
          <w:b/>
          <w:sz w:val="22"/>
          <w:szCs w:val="22"/>
        </w:rPr>
      </w:pPr>
    </w:p>
    <w:p w:rsidR="00DA23FE" w:rsidRDefault="00DA23FE" w:rsidP="00DA23FE">
      <w:pPr>
        <w:pStyle w:val="TextoPrincipal"/>
      </w:pPr>
      <w:r>
        <w:t>Em análise o Quadro 15, verificamos que o maior quantitativo da produção ambulatorial para os exames de diagnóstico por imagem está concentrado nos prestadores de serviços credenciados, destacando os exames de Ressonância Magnética (100%) e de Tomografia Computadorizada (76,76%).</w:t>
      </w:r>
    </w:p>
    <w:p w:rsidR="00DA23FE" w:rsidRDefault="00DA23FE" w:rsidP="00DA23FE">
      <w:pPr>
        <w:pStyle w:val="TextoPrincipal"/>
      </w:pPr>
      <w:r>
        <w:t xml:space="preserve">Em referência ao número de vagas ofertadas a Central de Regulação para agendamento dos exames de diagnóstico por imagem, e a quantidade de número de vagas não atendidas (demanda reprimida), foi estabelecido uma relação entre a produção ambulatorial realizada pelos prestadores de serviços credenciados e o número de vagas ofertadas para agendamento, obtendo como resultado o índice de cobertura da produção mensal realizada, onde este resultado nos indica a insuficiência no percentual de exames realizados, com exceção do procedimento de Raios - X, todos os restantes apresentaram índices abaixo de 100% de cobertura, contribuindo, também, para o elevado número de demanda reprimida. </w:t>
      </w:r>
    </w:p>
    <w:p w:rsidR="00DA23FE" w:rsidRDefault="00DA23FE" w:rsidP="00DA23FE">
      <w:pPr>
        <w:pStyle w:val="TextoPrincipal"/>
      </w:pPr>
      <w:r>
        <w:t>Em relação ao percentual</w:t>
      </w:r>
      <w:r w:rsidRPr="00256513">
        <w:t xml:space="preserve"> </w:t>
      </w:r>
      <w:r>
        <w:t xml:space="preserve">existente </w:t>
      </w:r>
      <w:r w:rsidRPr="00256513">
        <w:t>entre Demanda Reprimida e Produção Mensal do Prestador de Serviço Credenciado</w:t>
      </w:r>
      <w:r>
        <w:t xml:space="preserve">, destacamos a brutal diferença entre o primeiro com relação ao segundo, demonstrando a insuficiência do quantitativo ofertado que venha a suprir o quantitativo da demanda reprimida, demonstrando mensalmente o infinito circulo vicioso entre esta demanda reprimida e o quantitativo ofertado de exames. </w:t>
      </w:r>
    </w:p>
    <w:p w:rsidR="00DA23FE" w:rsidRDefault="00DA23FE" w:rsidP="00DA23FE">
      <w:pPr>
        <w:pStyle w:val="TextoPrincipal"/>
      </w:pPr>
    </w:p>
    <w:p w:rsidR="00DA23FE" w:rsidRDefault="00DA23FE" w:rsidP="00DA23FE">
      <w:pPr>
        <w:pStyle w:val="TextoPrincipal"/>
      </w:pPr>
    </w:p>
    <w:p w:rsidR="00DA23FE" w:rsidRDefault="00DA23FE" w:rsidP="00C32632">
      <w:pPr>
        <w:pStyle w:val="PargrafodaLista"/>
        <w:numPr>
          <w:ilvl w:val="0"/>
          <w:numId w:val="97"/>
        </w:numPr>
        <w:tabs>
          <w:tab w:val="left" w:pos="1985"/>
        </w:tabs>
        <w:suppressAutoHyphens w:val="0"/>
        <w:spacing w:after="120" w:line="240" w:lineRule="auto"/>
        <w:contextualSpacing/>
        <w:jc w:val="both"/>
        <w:rPr>
          <w:rFonts w:ascii="Times New Roman" w:hAnsi="Times New Roman" w:cs="Times New Roman"/>
        </w:rPr>
        <w:sectPr w:rsidR="00DA23FE" w:rsidSect="00DA23FE">
          <w:pgSz w:w="11907" w:h="16839" w:code="9"/>
          <w:pgMar w:top="1026" w:right="1077" w:bottom="1440" w:left="1077" w:header="283" w:footer="0" w:gutter="0"/>
          <w:pgNumType w:start="122"/>
          <w:cols w:space="708"/>
          <w:docGrid w:linePitch="360"/>
        </w:sectPr>
      </w:pPr>
    </w:p>
    <w:p w:rsidR="00DA23FE" w:rsidRDefault="00DA23FE" w:rsidP="00C32632">
      <w:pPr>
        <w:pStyle w:val="PargrafodaLista"/>
        <w:numPr>
          <w:ilvl w:val="0"/>
          <w:numId w:val="97"/>
        </w:numPr>
        <w:tabs>
          <w:tab w:val="left" w:pos="1985"/>
        </w:tabs>
        <w:suppressAutoHyphens w:val="0"/>
        <w:spacing w:after="120" w:line="240" w:lineRule="auto"/>
        <w:contextualSpacing/>
        <w:jc w:val="both"/>
        <w:rPr>
          <w:rFonts w:ascii="Times New Roman" w:hAnsi="Times New Roman" w:cs="Times New Roman"/>
        </w:rPr>
      </w:pPr>
      <w:r w:rsidRPr="00F51BD7">
        <w:rPr>
          <w:rFonts w:ascii="Times New Roman" w:hAnsi="Times New Roman" w:cs="Times New Roman"/>
        </w:rPr>
        <w:lastRenderedPageBreak/>
        <w:t>E</w:t>
      </w:r>
      <w:r>
        <w:rPr>
          <w:rFonts w:ascii="Times New Roman" w:hAnsi="Times New Roman" w:cs="Times New Roman"/>
        </w:rPr>
        <w:t>studo da E</w:t>
      </w:r>
      <w:r w:rsidRPr="00F51BD7">
        <w:rPr>
          <w:rFonts w:ascii="Times New Roman" w:hAnsi="Times New Roman" w:cs="Times New Roman"/>
        </w:rPr>
        <w:t>st</w:t>
      </w:r>
      <w:r>
        <w:rPr>
          <w:rFonts w:ascii="Times New Roman" w:hAnsi="Times New Roman" w:cs="Times New Roman"/>
        </w:rPr>
        <w:t>imativa da Capacidade de Produção dos Equipamentos I</w:t>
      </w:r>
      <w:r w:rsidRPr="00F51BD7">
        <w:rPr>
          <w:rFonts w:ascii="Times New Roman" w:hAnsi="Times New Roman" w:cs="Times New Roman"/>
        </w:rPr>
        <w:t>nstalados no CDI</w:t>
      </w:r>
      <w:r>
        <w:rPr>
          <w:rStyle w:val="Refdenotaderodap"/>
          <w:rFonts w:cs="Times New Roman"/>
        </w:rPr>
        <w:footnoteReference w:id="23"/>
      </w:r>
      <w:r>
        <w:rPr>
          <w:rFonts w:ascii="Times New Roman" w:hAnsi="Times New Roman" w:cs="Times New Roman"/>
          <w:vertAlign w:val="superscript"/>
        </w:rPr>
        <w:t>,</w:t>
      </w:r>
      <w:r>
        <w:rPr>
          <w:rStyle w:val="Refdenotaderodap"/>
          <w:rFonts w:cs="Times New Roman"/>
        </w:rPr>
        <w:footnoteReference w:id="24"/>
      </w:r>
      <w:r w:rsidRPr="00A44FEB">
        <w:rPr>
          <w:rFonts w:ascii="Times New Roman" w:hAnsi="Times New Roman" w:cs="Times New Roman"/>
          <w:vertAlign w:val="superscript"/>
        </w:rPr>
        <w:t>,</w:t>
      </w:r>
      <w:r>
        <w:rPr>
          <w:rStyle w:val="Refdenotaderodap"/>
          <w:rFonts w:cs="Times New Roman"/>
        </w:rPr>
        <w:footnoteReference w:id="25"/>
      </w:r>
      <w:r>
        <w:rPr>
          <w:rFonts w:ascii="Times New Roman" w:hAnsi="Times New Roman" w:cs="Times New Roman"/>
          <w:vertAlign w:val="superscript"/>
        </w:rPr>
        <w:t>,</w:t>
      </w:r>
      <w:r>
        <w:rPr>
          <w:rStyle w:val="Refdenotaderodap"/>
          <w:rFonts w:cs="Times New Roman"/>
        </w:rPr>
        <w:footnoteReference w:id="26"/>
      </w:r>
      <w:r>
        <w:rPr>
          <w:rFonts w:ascii="Times New Roman" w:hAnsi="Times New Roman" w:cs="Times New Roman"/>
        </w:rPr>
        <w:t>.</w:t>
      </w:r>
    </w:p>
    <w:p w:rsidR="00DA23FE" w:rsidRDefault="00DA23FE" w:rsidP="00DA23FE">
      <w:pPr>
        <w:pStyle w:val="PargrafodaLista"/>
        <w:tabs>
          <w:tab w:val="left" w:pos="1985"/>
        </w:tabs>
        <w:spacing w:after="120" w:line="240" w:lineRule="auto"/>
        <w:jc w:val="both"/>
        <w:rPr>
          <w:rFonts w:ascii="Times New Roman" w:hAnsi="Times New Roman" w:cs="Times New Roman"/>
        </w:rPr>
      </w:pPr>
    </w:p>
    <w:p w:rsidR="00DA23FE" w:rsidRDefault="00DA23FE" w:rsidP="00DA23FE">
      <w:pPr>
        <w:pStyle w:val="TextoPrincipal"/>
      </w:pPr>
      <w:r>
        <w:t>Este estudo tem o objetivo de gerar uma estimativa de produção dos equipamentos médico hospitalares que compõem o parque tecnológico do CDI/RO, por categoria de técnica de diagnóstico, sem indicar áreas anatômicas, aparelhos e sistemas do organismo, objeto de investigação diagnóstica, tomando como referência as boas práticas dos procedimentos de diagnóstico por imagem das unidades de saúde executoras, bem como referencial teórico para os procedimentos que são e para os que não são realizados pela rede pública de saúde estadual.</w:t>
      </w:r>
    </w:p>
    <w:p w:rsidR="00DA23FE" w:rsidRDefault="00DA23FE" w:rsidP="00DA23FE">
      <w:pPr>
        <w:pStyle w:val="TextoPrincipal"/>
      </w:pPr>
      <w:r>
        <w:t>O método aplicado para a estimativa dos procedimentos de diagnóstico por imagem de caráter ambulatorial, foi o observatório, com as seguintes aplicações, estimativa da proporção de tempo médio para a realização do procedimento médico, do tempo disponível do equipamento para a realização de exames, considerando o período de funcionamento de 8 horas/dia, distribuídos em dois turnos de 4 horas cada, durante 22 dias úteis/mês, por um período de 12 meses (1 ano) e o percentual de 80% da capacidade de utilização do equipamento, demonstrado no quadro 16.</w:t>
      </w:r>
    </w:p>
    <w:p w:rsidR="00DA23FE" w:rsidRDefault="00DA23FE" w:rsidP="00DA23FE">
      <w:pPr>
        <w:pStyle w:val="TextoPrincipal"/>
      </w:pPr>
      <w:r>
        <w:t>Para o cálculo da estimativa de produção de cada equipamento médico hospitalar, foi utilizada como referência a Nota Técnica do INCA/MS, parâmetro para cálculo da capacidade de produção do mamógrafo simples, com o objetivo de parametrizar a estimativa de capacidade instalada do CDI/RO.</w:t>
      </w:r>
    </w:p>
    <w:p w:rsidR="00DA23FE" w:rsidRDefault="00DA23FE" w:rsidP="00DA23FE">
      <w:pPr>
        <w:spacing w:after="120"/>
        <w:jc w:val="both"/>
      </w:pPr>
    </w:p>
    <w:p w:rsidR="00DA23FE" w:rsidRDefault="00DA23FE" w:rsidP="00DA23FE">
      <w:pPr>
        <w:spacing w:after="120"/>
        <w:jc w:val="both"/>
      </w:pPr>
    </w:p>
    <w:p w:rsidR="00DA23FE" w:rsidRPr="00BF1700" w:rsidRDefault="00DA23FE" w:rsidP="00DA23FE">
      <w:pPr>
        <w:spacing w:after="120"/>
        <w:ind w:left="1843" w:hanging="1843"/>
        <w:jc w:val="both"/>
      </w:pPr>
      <w:r w:rsidRPr="001908BD">
        <w:rPr>
          <w:b/>
        </w:rPr>
        <w:t xml:space="preserve">CP </w:t>
      </w:r>
      <w:r>
        <w:rPr>
          <w:b/>
        </w:rPr>
        <w:t>exames</w:t>
      </w:r>
      <w:r w:rsidRPr="001908BD">
        <w:rPr>
          <w:b/>
        </w:rPr>
        <w:t xml:space="preserve">/ano </w:t>
      </w:r>
      <w:r>
        <w:rPr>
          <w:b/>
        </w:rPr>
        <w:t xml:space="preserve"> </w:t>
      </w:r>
      <w:r w:rsidRPr="001908BD">
        <w:rPr>
          <w:b/>
        </w:rPr>
        <w:t xml:space="preserve">= </w:t>
      </w:r>
      <w:r>
        <w:rPr>
          <w:b/>
        </w:rPr>
        <w:t xml:space="preserve"> </w:t>
      </w:r>
      <w:r w:rsidRPr="00BF1700">
        <w:t>Nº de exames/dia X 22 dias úteis/mês X 12 meses X 80% da capacidade de produção do equipamento</w:t>
      </w:r>
    </w:p>
    <w:p w:rsidR="00DA23FE" w:rsidRDefault="00DA23FE" w:rsidP="00DA23FE">
      <w:pPr>
        <w:spacing w:after="120"/>
        <w:jc w:val="both"/>
      </w:pPr>
    </w:p>
    <w:p w:rsidR="00DA23FE" w:rsidRDefault="00DA23FE" w:rsidP="00DA23FE">
      <w:pPr>
        <w:spacing w:after="120"/>
        <w:jc w:val="both"/>
      </w:pPr>
    </w:p>
    <w:p w:rsidR="00DA23FE" w:rsidRDefault="00DA23FE" w:rsidP="00DA23FE">
      <w:pPr>
        <w:spacing w:after="120"/>
        <w:jc w:val="both"/>
      </w:pPr>
      <w:r>
        <w:t>onde:</w:t>
      </w:r>
    </w:p>
    <w:p w:rsidR="00DA23FE" w:rsidRDefault="00DA23FE" w:rsidP="00DA23FE">
      <w:pPr>
        <w:spacing w:after="120"/>
        <w:jc w:val="both"/>
      </w:pPr>
    </w:p>
    <w:p w:rsidR="00DA23FE" w:rsidRDefault="00DA23FE" w:rsidP="00DA23FE">
      <w:pPr>
        <w:spacing w:after="240"/>
        <w:jc w:val="both"/>
      </w:pPr>
      <w:r w:rsidRPr="0050484C">
        <w:rPr>
          <w:b/>
        </w:rPr>
        <w:t xml:space="preserve">CP </w:t>
      </w:r>
      <w:r>
        <w:rPr>
          <w:b/>
        </w:rPr>
        <w:t>exames</w:t>
      </w:r>
      <w:r w:rsidRPr="0050484C">
        <w:rPr>
          <w:b/>
        </w:rPr>
        <w:t>/</w:t>
      </w:r>
      <w:r>
        <w:rPr>
          <w:b/>
        </w:rPr>
        <w:t>a</w:t>
      </w:r>
      <w:r w:rsidRPr="0050484C">
        <w:rPr>
          <w:b/>
        </w:rPr>
        <w:t>no</w:t>
      </w:r>
      <w:r>
        <w:t xml:space="preserve"> = Capacidade de Produção de Execução de Exames/Ano</w:t>
      </w:r>
    </w:p>
    <w:p w:rsidR="00DA23FE" w:rsidRDefault="00DA23FE" w:rsidP="00DA23FE">
      <w:pPr>
        <w:spacing w:after="240"/>
        <w:jc w:val="both"/>
      </w:pPr>
      <w:r w:rsidRPr="0050484C">
        <w:rPr>
          <w:b/>
        </w:rPr>
        <w:t xml:space="preserve">Nº de </w:t>
      </w:r>
      <w:r>
        <w:rPr>
          <w:b/>
        </w:rPr>
        <w:t>e</w:t>
      </w:r>
      <w:r w:rsidRPr="0050484C">
        <w:rPr>
          <w:b/>
        </w:rPr>
        <w:t>xames/dia</w:t>
      </w:r>
      <w:r>
        <w:rPr>
          <w:b/>
        </w:rPr>
        <w:t xml:space="preserve"> = </w:t>
      </w:r>
      <w:r>
        <w:t>Período de Funcionamento de 8 horas/dia, distribuídos em dois turnos de 4 horas</w:t>
      </w:r>
    </w:p>
    <w:p w:rsidR="00DA23FE" w:rsidRDefault="00DA23FE" w:rsidP="00DA23FE">
      <w:pPr>
        <w:spacing w:after="240"/>
        <w:jc w:val="both"/>
      </w:pPr>
      <w:r w:rsidRPr="008A13AE">
        <w:rPr>
          <w:b/>
        </w:rPr>
        <w:t>Dias Úteis</w:t>
      </w:r>
      <w:r>
        <w:rPr>
          <w:b/>
        </w:rPr>
        <w:t xml:space="preserve"> =</w:t>
      </w:r>
      <w:r>
        <w:t xml:space="preserve"> 22 dias</w:t>
      </w:r>
    </w:p>
    <w:p w:rsidR="00DA23FE" w:rsidRPr="00B54544" w:rsidRDefault="00DA23FE" w:rsidP="00DA23FE">
      <w:pPr>
        <w:spacing w:after="240"/>
        <w:ind w:left="2552" w:hanging="2552"/>
        <w:jc w:val="both"/>
      </w:pPr>
      <w:r w:rsidRPr="008A13AE">
        <w:rPr>
          <w:b/>
        </w:rPr>
        <w:t>Capacidade De Produção Do Equipamento</w:t>
      </w:r>
      <w:r>
        <w:rPr>
          <w:b/>
        </w:rPr>
        <w:t xml:space="preserve"> =</w:t>
      </w:r>
      <w:r>
        <w:t xml:space="preserve"> 80%</w:t>
      </w:r>
    </w:p>
    <w:p w:rsidR="00DA23FE" w:rsidRDefault="00DA23FE" w:rsidP="00DA23FE">
      <w:pPr>
        <w:pStyle w:val="Figuras"/>
      </w:pPr>
    </w:p>
    <w:p w:rsidR="00DA23FE" w:rsidRDefault="00DA23FE" w:rsidP="00DA23FE">
      <w:pPr>
        <w:pStyle w:val="Figuras"/>
        <w:sectPr w:rsidR="00DA23FE" w:rsidSect="00DA23FE">
          <w:pgSz w:w="11907" w:h="16839" w:code="9"/>
          <w:pgMar w:top="1026" w:right="1077" w:bottom="1440" w:left="1077" w:header="283" w:footer="0" w:gutter="0"/>
          <w:pgNumType w:start="122"/>
          <w:cols w:space="708"/>
          <w:docGrid w:linePitch="360"/>
        </w:sectPr>
      </w:pPr>
    </w:p>
    <w:p w:rsidR="00DA23FE" w:rsidRDefault="00DA23FE" w:rsidP="00DA23FE">
      <w:pPr>
        <w:pStyle w:val="Figuras"/>
      </w:pPr>
      <w:r>
        <w:lastRenderedPageBreak/>
        <w:t>Quadro 16 - Capacidade de Produção do Centro de Diagnóstico por Imagem de Rondônia - CDI/RO</w:t>
      </w:r>
    </w:p>
    <w:p w:rsidR="00DA23FE" w:rsidRDefault="00DA23FE" w:rsidP="00DA23FE">
      <w:pPr>
        <w:jc w:val="both"/>
        <w:rPr>
          <w:b/>
          <w:sz w:val="22"/>
          <w:szCs w:val="22"/>
        </w:rPr>
      </w:pPr>
      <w:r w:rsidRPr="00360F90">
        <w:rPr>
          <w:noProof/>
          <w:lang w:eastAsia="pt-BR"/>
        </w:rPr>
        <w:drawing>
          <wp:inline distT="0" distB="0" distL="0" distR="0" wp14:anchorId="49CA253F" wp14:editId="6B03C278">
            <wp:extent cx="5612130" cy="3843020"/>
            <wp:effectExtent l="0" t="0" r="7620" b="508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12130" cy="3843020"/>
                    </a:xfrm>
                    <a:prstGeom prst="rect">
                      <a:avLst/>
                    </a:prstGeom>
                  </pic:spPr>
                </pic:pic>
              </a:graphicData>
            </a:graphic>
          </wp:inline>
        </w:drawing>
      </w:r>
    </w:p>
    <w:p w:rsidR="00DA23FE" w:rsidRDefault="00DA23FE" w:rsidP="00DA23FE">
      <w:pPr>
        <w:pStyle w:val="Fonte"/>
      </w:pPr>
      <w:r>
        <w:t>Fonte: Dados DATASUS/MS, INCA/MS - Cálculos próprios/ ASTEC/SESAU</w:t>
      </w:r>
    </w:p>
    <w:p w:rsidR="00AE1B88" w:rsidRDefault="00AE1B88" w:rsidP="00DA23FE">
      <w:pPr>
        <w:jc w:val="both"/>
        <w:rPr>
          <w:b/>
          <w:sz w:val="22"/>
          <w:szCs w:val="22"/>
        </w:rPr>
      </w:pPr>
    </w:p>
    <w:p w:rsidR="00A740F5" w:rsidRDefault="00A740F5" w:rsidP="00A740F5">
      <w:pPr>
        <w:pStyle w:val="TextoPrincipal"/>
      </w:pPr>
      <w:r w:rsidRPr="00DD4CF9">
        <w:t>Os valores encontrados para a produção possível refletem a capacidade instalada de produção por equipamento, sem pausas, encontrada por meio da expressão do tempo médio de execução para cada grupo de exame, em minutos e o turno de trabalho (08 horas), tendo como resultado</w:t>
      </w:r>
      <w:r>
        <w:t xml:space="preserve"> o número de exames/dia possíveis de serem executados.</w:t>
      </w:r>
    </w:p>
    <w:p w:rsidR="00A740F5" w:rsidRDefault="00A740F5" w:rsidP="00A740F5">
      <w:pPr>
        <w:pStyle w:val="TextoPrincipal"/>
      </w:pPr>
      <w:r>
        <w:t xml:space="preserve">No entanto, foi considerado que para cada grupo de exames, estes se dividem em subgrupos, o que nos leva a considerar tempo médio variante, pois este é relacionado a uma atenção direta ao paciente, como por exemplo, o preparo do paciente para os exames contrastados, com sedação e coleta de material para biópsia. </w:t>
      </w:r>
    </w:p>
    <w:p w:rsidR="00A740F5" w:rsidRDefault="00A740F5" w:rsidP="00A740F5">
      <w:pPr>
        <w:pStyle w:val="TextoPrincipal"/>
      </w:pPr>
      <w:r>
        <w:t>Devido a estes fatores e o grau máximo de utilização do equipamento, fixou-se o parâmetro de 80% para a capacidade operacional do equipamento.</w:t>
      </w:r>
    </w:p>
    <w:p w:rsidR="00A740F5" w:rsidRDefault="00A740F5" w:rsidP="00A740F5">
      <w:pPr>
        <w:pStyle w:val="TextoPrincipal"/>
      </w:pPr>
      <w:r>
        <w:t xml:space="preserve">Com a base de cálculos demonstrados no Quadro 16, podemos fixar o quantitativo de projeto mensal e anual, especificado no Quadro 17 abaixo. O parâmetro utilizado para estabelecimento da valoração da modalidade de exames foi extraído </w:t>
      </w:r>
      <w:r w:rsidRPr="00AE68E2">
        <w:t>do percentual de valoração do grupo de procedimentos segundo seu grau de importância quantitativa e financeira</w:t>
      </w:r>
      <w:r>
        <w:t>, conforme o custo e complexidade da modalidade de exames, com a aplicação da metodologia de Classificação de Custos ABC, demonstrado no Quadro 17.</w:t>
      </w:r>
    </w:p>
    <w:p w:rsidR="00A740F5" w:rsidRDefault="00A740F5" w:rsidP="00A740F5">
      <w:pPr>
        <w:pStyle w:val="TextoPrincipal"/>
      </w:pPr>
      <w:r>
        <w:t xml:space="preserve">A descrição do Grupo de Procedimentos de Exames foi estabelecida conforme a descrição do procedimento segundo forma de organização e nomenclatura utilizada pela Tabela SIGTAP/SUS para produção ambulatorial </w:t>
      </w:r>
      <w:r>
        <w:lastRenderedPageBreak/>
        <w:t>de exames de diagnóstico por imagem, nos quais se desdobram em subgrupos, conforme demonstrado no estudo, meramente indicativos, nos Quadros - A;B;C;D;E;F;G;H;I;J;K;L;M;N;O;P;Q.</w:t>
      </w:r>
    </w:p>
    <w:p w:rsidR="00A740F5" w:rsidRDefault="00A740F5" w:rsidP="00A740F5">
      <w:pPr>
        <w:pStyle w:val="TextoPrincipal"/>
      </w:pPr>
    </w:p>
    <w:p w:rsidR="00A740F5" w:rsidRDefault="00A740F5" w:rsidP="00A740F5">
      <w:pPr>
        <w:pStyle w:val="Figuras"/>
      </w:pPr>
      <w:r>
        <w:t xml:space="preserve">Quadro 17 - Demonstrativo da Capacidade de Produção Ambulatorial do CDI, Fixada como Quantitativo de Projeto. </w:t>
      </w:r>
    </w:p>
    <w:p w:rsidR="00A740F5" w:rsidRDefault="00A740F5" w:rsidP="00DA23FE">
      <w:pPr>
        <w:jc w:val="both"/>
        <w:rPr>
          <w:b/>
          <w:sz w:val="22"/>
          <w:szCs w:val="22"/>
        </w:rPr>
      </w:pPr>
      <w:r w:rsidRPr="008961B7">
        <w:rPr>
          <w:noProof/>
          <w:lang w:eastAsia="pt-BR"/>
        </w:rPr>
        <w:drawing>
          <wp:inline distT="0" distB="0" distL="0" distR="0" wp14:anchorId="3ACE207C" wp14:editId="10C10A8B">
            <wp:extent cx="5612130" cy="5635625"/>
            <wp:effectExtent l="0" t="0" r="7620" b="317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12130" cy="5635625"/>
                    </a:xfrm>
                    <a:prstGeom prst="rect">
                      <a:avLst/>
                    </a:prstGeom>
                  </pic:spPr>
                </pic:pic>
              </a:graphicData>
            </a:graphic>
          </wp:inline>
        </w:drawing>
      </w:r>
    </w:p>
    <w:p w:rsidR="00AE1B88" w:rsidRDefault="00A740F5" w:rsidP="00A740F5">
      <w:pPr>
        <w:jc w:val="both"/>
      </w:pPr>
      <w:r>
        <w:t>Fonte: Dados DATASUS/MS, INCA/MS - Cálculos próprios/ ASTEC/SESAU</w:t>
      </w:r>
    </w:p>
    <w:p w:rsidR="00A740F5" w:rsidRDefault="00A740F5" w:rsidP="00A740F5">
      <w:pPr>
        <w:jc w:val="both"/>
      </w:pPr>
    </w:p>
    <w:p w:rsidR="00A740F5" w:rsidRDefault="00A740F5" w:rsidP="00A740F5">
      <w:pPr>
        <w:pStyle w:val="TextoPrincipal"/>
      </w:pPr>
      <w:r w:rsidRPr="001312C0">
        <w:t xml:space="preserve">A oferta de exames fixados na coluna "Quantidade de Exames Mensais Contratados", será disponibilizada pela Central de Regulação Estadual para o sistema de </w:t>
      </w:r>
      <w:proofErr w:type="spellStart"/>
      <w:r w:rsidRPr="001312C0">
        <w:t>Call</w:t>
      </w:r>
      <w:proofErr w:type="spellEnd"/>
      <w:r w:rsidRPr="001312C0">
        <w:t xml:space="preserve"> Center da empresa operadora do Centro de Diagnóstico por Imagem de Rondônia - CDI/RO, que irá operar estritamente em função do quantitativo fixado da sua capacidade de produção.</w:t>
      </w:r>
    </w:p>
    <w:p w:rsidR="00A740F5" w:rsidRDefault="00A740F5" w:rsidP="00A740F5">
      <w:pPr>
        <w:pStyle w:val="TextoPrincipal"/>
      </w:pPr>
      <w:r>
        <w:lastRenderedPageBreak/>
        <w:t xml:space="preserve">Caberá à Central de Regulação Estadual enviar ao Operador Privado a sua demanda de solicitação de exames e este (Operador Privado) disponibilizar cronograma de número de vagas por especialidade em seu turno de atendimento, bem como efetuar o agendamento por meio do sistema de </w:t>
      </w:r>
      <w:proofErr w:type="spellStart"/>
      <w:r>
        <w:t>Call</w:t>
      </w:r>
      <w:proofErr w:type="spellEnd"/>
      <w:r>
        <w:t xml:space="preserve"> Center.</w:t>
      </w:r>
    </w:p>
    <w:p w:rsidR="00A740F5" w:rsidRDefault="00A740F5" w:rsidP="00A740F5">
      <w:pPr>
        <w:pStyle w:val="TextoPrincipal"/>
      </w:pPr>
      <w:r>
        <w:t>O quantitativo fixado para exames obedecerá o número global de oferta por grupo de procedimento ambulatorial de exames de diagnóstico por imagem, considerando a divisão deste em subgrupos, como por exemplo o grupo de ultrassonografia e suas subdivisões em diferentes especialidades médicas (</w:t>
      </w:r>
      <w:r w:rsidRPr="007A2BFD">
        <w:t xml:space="preserve">Abdominal, vascular, obstetrícia, ginecologia, neonatal, urologia, </w:t>
      </w:r>
      <w:proofErr w:type="spellStart"/>
      <w:r w:rsidRPr="007A2BFD">
        <w:t>transcranial</w:t>
      </w:r>
      <w:proofErr w:type="spellEnd"/>
      <w:r w:rsidRPr="007A2BFD">
        <w:t>, pequenas partes, mamas, renal, bi</w:t>
      </w:r>
      <w:r>
        <w:t>ó</w:t>
      </w:r>
      <w:r w:rsidRPr="007A2BFD">
        <w:t>psia, cardiologia (</w:t>
      </w:r>
      <w:proofErr w:type="spellStart"/>
      <w:r w:rsidRPr="007A2BFD">
        <w:t>doppler</w:t>
      </w:r>
      <w:proofErr w:type="spellEnd"/>
      <w:r w:rsidRPr="007A2BFD">
        <w:t xml:space="preserve">, </w:t>
      </w:r>
      <w:proofErr w:type="spellStart"/>
      <w:r w:rsidRPr="007A2BFD">
        <w:t>doppler</w:t>
      </w:r>
      <w:proofErr w:type="spellEnd"/>
      <w:r w:rsidRPr="007A2BFD">
        <w:t xml:space="preserve"> colorido</w:t>
      </w:r>
      <w:r>
        <w:t>), e etc.).</w:t>
      </w:r>
    </w:p>
    <w:p w:rsidR="00A740F5" w:rsidRDefault="00A740F5" w:rsidP="00A740F5">
      <w:pPr>
        <w:pStyle w:val="TextoPrincipal"/>
      </w:pPr>
      <w:r>
        <w:t xml:space="preserve">A estimativa financeira da Produção Ambulatorial do </w:t>
      </w:r>
      <w:r w:rsidRPr="00C821CE">
        <w:t xml:space="preserve">Centro de Diagnóstico por Imagem de Rondônia - CDI / RO, foi calculada por meio do extrato da Produção Ambulatorial do Estado para os Serviços de Diagnóstico por Imagem, agrupadas por grupo e subgrupo de procedimentos/exames, referente ao ano de 2014, </w:t>
      </w:r>
      <w:r>
        <w:t>com informação obtida</w:t>
      </w:r>
      <w:r w:rsidRPr="00C821CE">
        <w:t xml:space="preserve"> até o mês de outubro/2014, </w:t>
      </w:r>
      <w:r>
        <w:t xml:space="preserve">e </w:t>
      </w:r>
      <w:r w:rsidRPr="00C821CE">
        <w:t xml:space="preserve">estimado para 12 meses, com o intuito </w:t>
      </w:r>
      <w:r>
        <w:t xml:space="preserve">de </w:t>
      </w:r>
      <w:r w:rsidRPr="00C821CE">
        <w:t>de</w:t>
      </w:r>
      <w:r>
        <w:t>monstrar anualmente</w:t>
      </w:r>
      <w:r w:rsidRPr="00C821CE">
        <w:t xml:space="preserve"> </w:t>
      </w:r>
      <w:r>
        <w:t>o quadro</w:t>
      </w:r>
      <w:r w:rsidRPr="00C821CE">
        <w:t xml:space="preserve"> </w:t>
      </w:r>
      <w:r>
        <w:t>físico financeiro, conforme demonstrado no Quadro 18.</w:t>
      </w:r>
    </w:p>
    <w:p w:rsidR="00A740F5" w:rsidRDefault="00A740F5" w:rsidP="00A740F5">
      <w:pPr>
        <w:pStyle w:val="TextoPrincipal"/>
      </w:pPr>
    </w:p>
    <w:p w:rsidR="00A740F5" w:rsidRDefault="00A740F5" w:rsidP="00A740F5">
      <w:pPr>
        <w:jc w:val="both"/>
        <w:rPr>
          <w:b/>
          <w:sz w:val="22"/>
          <w:szCs w:val="22"/>
        </w:rPr>
      </w:pPr>
      <w:r>
        <w:t>Quadro 18- Estimativa Financeira da Produção Ambulatorial do Centro de Diagnóstico por Imagem de Rondônia - CDI/RO</w:t>
      </w:r>
    </w:p>
    <w:p w:rsidR="00AE1B88" w:rsidRDefault="00AE1B88" w:rsidP="003F1248">
      <w:pPr>
        <w:jc w:val="center"/>
        <w:rPr>
          <w:b/>
          <w:sz w:val="22"/>
          <w:szCs w:val="22"/>
        </w:rPr>
      </w:pPr>
    </w:p>
    <w:p w:rsidR="00AE1B88" w:rsidRDefault="00A740F5" w:rsidP="00A740F5">
      <w:pPr>
        <w:jc w:val="both"/>
        <w:rPr>
          <w:b/>
          <w:sz w:val="22"/>
          <w:szCs w:val="22"/>
        </w:rPr>
      </w:pPr>
      <w:r w:rsidRPr="00E2720A">
        <w:rPr>
          <w:noProof/>
          <w:lang w:eastAsia="pt-BR"/>
        </w:rPr>
        <w:lastRenderedPageBreak/>
        <w:drawing>
          <wp:inline distT="0" distB="0" distL="0" distR="0" wp14:anchorId="0734D270" wp14:editId="1079D201">
            <wp:extent cx="5939790" cy="5134054"/>
            <wp:effectExtent l="0" t="0" r="0"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39790" cy="5134054"/>
                    </a:xfrm>
                    <a:prstGeom prst="rect">
                      <a:avLst/>
                    </a:prstGeom>
                  </pic:spPr>
                </pic:pic>
              </a:graphicData>
            </a:graphic>
          </wp:inline>
        </w:drawing>
      </w:r>
    </w:p>
    <w:p w:rsidR="00A740F5" w:rsidRPr="00B41C77" w:rsidRDefault="00A740F5" w:rsidP="00A740F5">
      <w:pPr>
        <w:pStyle w:val="Fonte"/>
      </w:pPr>
      <w:r>
        <w:t>Fonte: Dados DATASUS/MS - Cálculos das médias e percentagens próprios/ ASTEC/SESAU</w:t>
      </w:r>
    </w:p>
    <w:p w:rsidR="00AE1B88" w:rsidRDefault="00AE1B88" w:rsidP="00A740F5">
      <w:pPr>
        <w:jc w:val="both"/>
        <w:rPr>
          <w:b/>
          <w:sz w:val="22"/>
          <w:szCs w:val="22"/>
        </w:rPr>
      </w:pPr>
    </w:p>
    <w:p w:rsidR="00AE1B88" w:rsidRDefault="00AE1B88" w:rsidP="003F1248">
      <w:pPr>
        <w:jc w:val="center"/>
        <w:rPr>
          <w:b/>
          <w:sz w:val="22"/>
          <w:szCs w:val="22"/>
        </w:rPr>
      </w:pPr>
    </w:p>
    <w:p w:rsidR="00C32632" w:rsidRDefault="00C32632" w:rsidP="00C32632">
      <w:pPr>
        <w:pStyle w:val="TextoPrincipal"/>
      </w:pPr>
      <w:r>
        <w:t>No Quadro</w:t>
      </w:r>
      <w:r w:rsidRPr="004354D9">
        <w:t xml:space="preserve"> 18 obtivemos a estimativa financeira do Centro de Diagnóstico por Imagem - CDI/RO, em função do quantitativo da capacidade/ano (Limite</w:t>
      </w:r>
      <w:r>
        <w:t xml:space="preserve"> de 80% do total), por grupos de procedimentos ambulatoriais para exames de diagnóstico por imagem totalizando, dessa forma, a estimativa financeira da contraprestação pecuniária a ser paga ao Centro de Diagnóstico de Imagem de Rondônia por sua produção ambulatorial anual, destacando uma oferta de 81.101 procedimentos de exames, com valor estimado de R$ 3.785.998,03.</w:t>
      </w:r>
    </w:p>
    <w:p w:rsidR="00C32632" w:rsidRDefault="00C32632" w:rsidP="00C32632">
      <w:pPr>
        <w:pStyle w:val="TextoPrincipal"/>
      </w:pPr>
      <w:r>
        <w:t>Em relação à capacidade de produção do CDI frente à produção ambulatorial do Estado da Regional de Saúde Madeira Mamoré, perfazendo o índice de cobertura de 41,90%, do total dos procedimentos de exames de diagnóstico por imagem.</w:t>
      </w:r>
    </w:p>
    <w:p w:rsidR="00C32632" w:rsidRDefault="00C32632" w:rsidP="00C32632">
      <w:pPr>
        <w:pStyle w:val="TextoPrincipal"/>
      </w:pPr>
      <w:r>
        <w:t xml:space="preserve">Cabe destacar o avanço significativo para os exames de Alta Complexidade em contraposição à elevada demanda reprimida para estes grupos de procedimento. Em destaque o grupo de exames de ultrassonografia e suas subdivisões, representando 83,11% da produção Estadual, os exames de Tomografia Computadorizada - </w:t>
      </w:r>
      <w:r>
        <w:lastRenderedPageBreak/>
        <w:t>52,49%; Ressonância Magnética - 28,38%; Endoscopia - 170,19%; Broncoscopia - 35.208,33%; Mamografia – 1.029,40%; e Raios X - 16,02%.</w:t>
      </w:r>
    </w:p>
    <w:p w:rsidR="00C32632" w:rsidRDefault="00C32632" w:rsidP="00C32632">
      <w:pPr>
        <w:pStyle w:val="TextoPrincipal"/>
      </w:pPr>
    </w:p>
    <w:p w:rsidR="00C32632" w:rsidRDefault="00C32632" w:rsidP="00C32632">
      <w:pPr>
        <w:pStyle w:val="TextoPrincipal"/>
      </w:pPr>
    </w:p>
    <w:p w:rsidR="00C32632" w:rsidRDefault="00C32632" w:rsidP="00C32632">
      <w:pPr>
        <w:pStyle w:val="TextoPrincipal"/>
      </w:pPr>
    </w:p>
    <w:p w:rsidR="00C32632" w:rsidRDefault="00C32632" w:rsidP="00C32632">
      <w:pPr>
        <w:pStyle w:val="TextoPrincipal"/>
      </w:pPr>
    </w:p>
    <w:p w:rsidR="00C32632" w:rsidRDefault="00C32632" w:rsidP="00C32632">
      <w:pPr>
        <w:pStyle w:val="TextoPrincipal"/>
      </w:pPr>
    </w:p>
    <w:p w:rsidR="00C32632" w:rsidRPr="004F7225" w:rsidRDefault="00C32632" w:rsidP="00C32632">
      <w:pPr>
        <w:pStyle w:val="PargrafodaLista"/>
        <w:numPr>
          <w:ilvl w:val="0"/>
          <w:numId w:val="89"/>
        </w:numPr>
        <w:suppressAutoHyphens w:val="0"/>
        <w:spacing w:after="120" w:line="240" w:lineRule="auto"/>
        <w:contextualSpacing/>
        <w:jc w:val="both"/>
        <w:rPr>
          <w:rFonts w:ascii="Times New Roman" w:hAnsi="Times New Roman" w:cs="Times New Roman"/>
        </w:rPr>
      </w:pPr>
      <w:r>
        <w:rPr>
          <w:rFonts w:ascii="Times New Roman" w:hAnsi="Times New Roman" w:cs="Times New Roman"/>
        </w:rPr>
        <w:t>Estimativa da Equipe Mínima de Profissionais por Categoria e Turno de Funcionamento</w:t>
      </w:r>
    </w:p>
    <w:p w:rsidR="00C32632" w:rsidRDefault="00C32632" w:rsidP="00C32632">
      <w:pPr>
        <w:pStyle w:val="Default"/>
        <w:spacing w:after="120"/>
        <w:rPr>
          <w:rFonts w:eastAsiaTheme="minorHAnsi"/>
          <w:color w:val="auto"/>
          <w:sz w:val="22"/>
          <w:szCs w:val="22"/>
        </w:rPr>
      </w:pPr>
    </w:p>
    <w:p w:rsidR="00C32632" w:rsidRDefault="00C32632" w:rsidP="00C32632">
      <w:pPr>
        <w:pStyle w:val="TextoPrincipal"/>
      </w:pPr>
      <w:r>
        <w:t>Para gerar a estimativa do dimensionamento dos recursos humanos mínimos necessários por categoria para o pleno funcionamento do CDI/RO, considerou-se:</w:t>
      </w:r>
    </w:p>
    <w:p w:rsidR="00C32632" w:rsidRDefault="00C32632" w:rsidP="00C32632">
      <w:pPr>
        <w:pStyle w:val="TextoPrincipal"/>
      </w:pPr>
    </w:p>
    <w:p w:rsidR="00C32632" w:rsidRPr="00170CCC" w:rsidRDefault="00C32632" w:rsidP="00C32632">
      <w:pPr>
        <w:pStyle w:val="Tpicosabc"/>
        <w:numPr>
          <w:ilvl w:val="0"/>
          <w:numId w:val="98"/>
        </w:numPr>
        <w:spacing w:line="240" w:lineRule="auto"/>
        <w:rPr>
          <w:rFonts w:eastAsiaTheme="minorHAnsi"/>
        </w:rPr>
      </w:pPr>
      <w:r w:rsidRPr="00170CCC">
        <w:rPr>
          <w:rFonts w:eastAsiaTheme="minorHAnsi"/>
          <w:b/>
        </w:rPr>
        <w:t>Atividades a serem desenvolvidas no CDI/RO</w:t>
      </w:r>
      <w:r w:rsidRPr="00170CCC">
        <w:rPr>
          <w:rFonts w:eastAsiaTheme="minorHAnsi"/>
        </w:rPr>
        <w:t>: Assistência e Execução dos Serviços de Diagnóstico por Imagem, Serviços de Agendamento Centralizado (</w:t>
      </w:r>
      <w:proofErr w:type="spellStart"/>
      <w:r w:rsidRPr="00170CCC">
        <w:rPr>
          <w:rFonts w:eastAsiaTheme="minorHAnsi"/>
        </w:rPr>
        <w:t>Call</w:t>
      </w:r>
      <w:proofErr w:type="spellEnd"/>
      <w:r w:rsidRPr="00170CCC">
        <w:rPr>
          <w:rFonts w:eastAsiaTheme="minorHAnsi"/>
        </w:rPr>
        <w:t xml:space="preserve"> Center), Sistemas de Gerenciamento, Arquivamento e Distribuição de Imagem (PACS) e Sistema de Informação da Radiologia (RIS);</w:t>
      </w:r>
    </w:p>
    <w:p w:rsidR="00C32632" w:rsidRPr="00170CCC" w:rsidRDefault="00C32632" w:rsidP="00C32632">
      <w:pPr>
        <w:pStyle w:val="Tpicosabc"/>
        <w:numPr>
          <w:ilvl w:val="0"/>
          <w:numId w:val="98"/>
        </w:numPr>
        <w:spacing w:line="240" w:lineRule="auto"/>
        <w:rPr>
          <w:rFonts w:eastAsiaTheme="minorHAnsi"/>
        </w:rPr>
      </w:pPr>
      <w:r w:rsidRPr="00170CCC">
        <w:rPr>
          <w:rFonts w:eastAsiaTheme="minorHAnsi"/>
          <w:b/>
        </w:rPr>
        <w:t>Horário de Funcionamento</w:t>
      </w:r>
      <w:r w:rsidRPr="00170CCC">
        <w:rPr>
          <w:rFonts w:eastAsiaTheme="minorHAnsi"/>
        </w:rPr>
        <w:t>: Segunda a sexta-feira das 08:00 ás 12:00 h, das 14:00 ás 18:00h e aos Sábados das 08:00 h ás 13:00 h.</w:t>
      </w:r>
    </w:p>
    <w:p w:rsidR="00C32632" w:rsidRPr="00170CCC" w:rsidRDefault="00C32632" w:rsidP="00C32632">
      <w:pPr>
        <w:pStyle w:val="Tpicosabc"/>
        <w:numPr>
          <w:ilvl w:val="0"/>
          <w:numId w:val="98"/>
        </w:numPr>
        <w:spacing w:line="240" w:lineRule="auto"/>
      </w:pPr>
      <w:r w:rsidRPr="00170CCC">
        <w:rPr>
          <w:rFonts w:eastAsiaTheme="minorHAnsi"/>
          <w:b/>
        </w:rPr>
        <w:t xml:space="preserve">Capacidade de Produção Operacional: </w:t>
      </w:r>
      <w:r w:rsidRPr="00170CCC">
        <w:rPr>
          <w:bCs/>
        </w:rPr>
        <w:t xml:space="preserve">Demonstrado </w:t>
      </w:r>
      <w:r>
        <w:rPr>
          <w:bCs/>
        </w:rPr>
        <w:t>no Quadro</w:t>
      </w:r>
      <w:r w:rsidRPr="00170CCC">
        <w:rPr>
          <w:bCs/>
        </w:rPr>
        <w:t xml:space="preserve"> 17. </w:t>
      </w:r>
      <w:r w:rsidRPr="00170CCC">
        <w:t xml:space="preserve">Os valores encontrados para a produção possível refletem a capacidade instalada de produção por equipamento, sem pausas, encontrada por meio da expressão do tempo médio de execução para cada grupo de exame, em minutos e o turno de trabalho (08 horas), tendo como resultado o número de exames/dia possíveis de serem executados. No entanto, foi considerado que para cada grupo de exames, estes se dividem em subgrupos, o que nos leva a considerar tempo médio variante, pois este é relacionado a uma atenção direta ao paciente, como por exemplo, o preparo do paciente para os exames contrastados, com sedação e coleta de material para biópsia. </w:t>
      </w:r>
    </w:p>
    <w:p w:rsidR="00C32632" w:rsidRPr="00170CCC" w:rsidRDefault="00C32632" w:rsidP="00C32632">
      <w:pPr>
        <w:pStyle w:val="Tpicosabc"/>
        <w:numPr>
          <w:ilvl w:val="0"/>
          <w:numId w:val="98"/>
        </w:numPr>
        <w:spacing w:line="240" w:lineRule="auto"/>
      </w:pPr>
      <w:r w:rsidRPr="00170CCC">
        <w:t>Devido a estes fatores e o grau máximo de utilização do equipamento, fixou-se o parâmetro de 80% para a capacidade operacional do equipamento.</w:t>
      </w:r>
    </w:p>
    <w:p w:rsidR="00C32632" w:rsidRPr="00170CCC" w:rsidRDefault="00C32632" w:rsidP="00C32632">
      <w:pPr>
        <w:pStyle w:val="Tpicosabc"/>
        <w:numPr>
          <w:ilvl w:val="0"/>
          <w:numId w:val="98"/>
        </w:numPr>
        <w:spacing w:line="240" w:lineRule="auto"/>
      </w:pPr>
      <w:r w:rsidRPr="00170CCC">
        <w:t>O quantitativo fixado para exames obedecerá ao número global de oferta por grupo de procedimento ambulatorial de exames de diagnóstico por imagem, considerando a divisão deste em subgrupos.</w:t>
      </w:r>
    </w:p>
    <w:p w:rsidR="00C32632" w:rsidRPr="00170CCC" w:rsidRDefault="00C32632" w:rsidP="00C32632">
      <w:pPr>
        <w:pStyle w:val="Tpicosabc"/>
        <w:numPr>
          <w:ilvl w:val="0"/>
          <w:numId w:val="98"/>
        </w:numPr>
        <w:spacing w:line="240" w:lineRule="auto"/>
      </w:pPr>
      <w:r w:rsidRPr="00170CCC">
        <w:rPr>
          <w:b/>
        </w:rPr>
        <w:t xml:space="preserve">Estimativa dos Recursos Financeiros Destinado ao Quadro Funcional (GRH): </w:t>
      </w:r>
      <w:r w:rsidRPr="00170CCC">
        <w:t>Utilizou-se a base salarial inicial do Governo de Rondônia para as categorias profissionais demonstrad</w:t>
      </w:r>
      <w:r>
        <w:t>o</w:t>
      </w:r>
      <w:r w:rsidRPr="00170CCC">
        <w:t xml:space="preserve"> n</w:t>
      </w:r>
      <w:r>
        <w:t>o</w:t>
      </w:r>
      <w:r w:rsidRPr="00170CCC">
        <w:t xml:space="preserve"> </w:t>
      </w:r>
      <w:r>
        <w:t>Quadro</w:t>
      </w:r>
      <w:r w:rsidRPr="00170CCC">
        <w:t xml:space="preserve"> 19.</w:t>
      </w:r>
    </w:p>
    <w:p w:rsidR="00C32632" w:rsidRDefault="00C32632" w:rsidP="00C32632">
      <w:pPr>
        <w:pStyle w:val="TextoPrincipal"/>
      </w:pPr>
    </w:p>
    <w:p w:rsidR="00C32632" w:rsidRDefault="00C32632" w:rsidP="00C32632">
      <w:pPr>
        <w:pStyle w:val="Figuras"/>
      </w:pPr>
      <w:r>
        <w:t>Quadro</w:t>
      </w:r>
      <w:r w:rsidRPr="006F3398">
        <w:t xml:space="preserve"> 1</w:t>
      </w:r>
      <w:r>
        <w:t xml:space="preserve">9 - </w:t>
      </w:r>
      <w:r w:rsidRPr="006F3398">
        <w:t>Dimensionamento de Recursos Humanos Segundo Categoria Profissional com Indicação Salarial Inicial/Base Governo de Rondônia</w:t>
      </w:r>
    </w:p>
    <w:p w:rsidR="00C32632" w:rsidRDefault="00C32632" w:rsidP="00C32632">
      <w:pPr>
        <w:jc w:val="both"/>
        <w:rPr>
          <w:b/>
          <w:sz w:val="22"/>
          <w:szCs w:val="22"/>
        </w:rPr>
      </w:pPr>
    </w:p>
    <w:p w:rsidR="00C32632" w:rsidRDefault="00C32632" w:rsidP="003F1248">
      <w:pPr>
        <w:jc w:val="center"/>
        <w:rPr>
          <w:b/>
          <w:sz w:val="22"/>
          <w:szCs w:val="22"/>
        </w:rPr>
      </w:pPr>
    </w:p>
    <w:p w:rsidR="00C32632" w:rsidRDefault="00C32632" w:rsidP="00C32632">
      <w:pPr>
        <w:jc w:val="both"/>
        <w:rPr>
          <w:b/>
          <w:sz w:val="22"/>
          <w:szCs w:val="22"/>
        </w:rPr>
      </w:pPr>
      <w:r w:rsidRPr="003B5632">
        <w:rPr>
          <w:noProof/>
          <w:lang w:eastAsia="pt-BR"/>
        </w:rPr>
        <w:lastRenderedPageBreak/>
        <w:drawing>
          <wp:inline distT="0" distB="0" distL="0" distR="0" wp14:anchorId="1DFCEFFC" wp14:editId="0B8F5CE8">
            <wp:extent cx="5939790" cy="3744875"/>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39790" cy="3744875"/>
                    </a:xfrm>
                    <a:prstGeom prst="rect">
                      <a:avLst/>
                    </a:prstGeom>
                  </pic:spPr>
                </pic:pic>
              </a:graphicData>
            </a:graphic>
          </wp:inline>
        </w:drawing>
      </w:r>
    </w:p>
    <w:p w:rsidR="00C32632" w:rsidRPr="00E74230" w:rsidRDefault="00C32632" w:rsidP="00C32632">
      <w:pPr>
        <w:pStyle w:val="Fonte"/>
      </w:pPr>
      <w:r>
        <w:t>Fonte: GGRH/SESAU</w:t>
      </w:r>
    </w:p>
    <w:p w:rsidR="00C32632" w:rsidRDefault="00C32632" w:rsidP="00C32632">
      <w:pPr>
        <w:jc w:val="both"/>
        <w:rPr>
          <w:b/>
          <w:sz w:val="22"/>
          <w:szCs w:val="22"/>
        </w:rPr>
      </w:pPr>
    </w:p>
    <w:p w:rsidR="00C32632" w:rsidRDefault="00C32632" w:rsidP="00C32632">
      <w:pPr>
        <w:pStyle w:val="TextoPrincipal"/>
      </w:pPr>
    </w:p>
    <w:p w:rsidR="00C32632" w:rsidRPr="00C32632" w:rsidRDefault="00C32632" w:rsidP="00C32632">
      <w:pPr>
        <w:pStyle w:val="PargrafodaLista"/>
        <w:suppressAutoHyphens w:val="0"/>
        <w:spacing w:after="120"/>
        <w:contextualSpacing/>
        <w:jc w:val="both"/>
      </w:pPr>
      <w:r>
        <w:t xml:space="preserve">8. </w:t>
      </w:r>
      <w:r w:rsidRPr="00C32632">
        <w:t>Estimativa de Custos para Execução dos Serviços</w:t>
      </w:r>
    </w:p>
    <w:p w:rsidR="00C32632" w:rsidRDefault="00C32632" w:rsidP="00C32632">
      <w:pPr>
        <w:pStyle w:val="TextoPrincipal"/>
        <w:rPr>
          <w:rStyle w:val="apple-converted-space"/>
          <w:shd w:val="clear" w:color="auto" w:fill="FFFFFF"/>
        </w:rPr>
      </w:pPr>
    </w:p>
    <w:p w:rsidR="00C32632" w:rsidRPr="00E315FE" w:rsidRDefault="00C32632" w:rsidP="00C32632">
      <w:pPr>
        <w:pStyle w:val="TextoPrincipal"/>
        <w:rPr>
          <w:rStyle w:val="apple-converted-space"/>
        </w:rPr>
      </w:pPr>
      <w:r w:rsidRPr="00E315FE">
        <w:rPr>
          <w:rStyle w:val="apple-converted-space"/>
        </w:rPr>
        <w:t>Para a estimativa dos custos diretos dos serviços, utilizou-se como parâmetro os valores referentes a Contratos de Manutenção, Recursos Humanos, Insumos Estratégicos e Recursos destinados à Contratualização dos Serviços Complementares e Suplementares de Diagnóstico por Imagem, referente ao ano de 2014, média aritmética, demonstrado nos quadros abaixo.</w:t>
      </w:r>
    </w:p>
    <w:p w:rsidR="00C32632" w:rsidRPr="00E315FE" w:rsidRDefault="00C32632" w:rsidP="00C32632">
      <w:pPr>
        <w:pStyle w:val="TextoPrincipal"/>
      </w:pPr>
      <w:r w:rsidRPr="00E315FE">
        <w:rPr>
          <w:rStyle w:val="apple-converted-space"/>
        </w:rPr>
        <w:t xml:space="preserve">Ressaltamos que para a estimativa dos custos diretos para os insumos estratégicos, utilizou-se o parâmetro das unidades de saúde, que com certeza não irá refletir com a demanda de utilização pelo CDI, pois os exames de alta complexidade de ressonância magnética nunca foram operados pela administração direta, e para os demais procedimentos de exames ambulatoriais de diagnóstico por imagem, não temos série histórica de consumo para esses materiais, de tal forma que se utilizou como parâmetro para o estabelecimento destes custos, a média de exames em função dos seus grupos e subgrupos na composição de seu “custo médio” por exame, fixados na tabela SIGTAP/SUS e </w:t>
      </w:r>
      <w:r w:rsidRPr="00E315FE">
        <w:t>complementação financeira pactuada em CIB (Port. 17/GAB/CIB/RO 25/03/10).</w:t>
      </w:r>
    </w:p>
    <w:p w:rsidR="00C32632" w:rsidRDefault="00C32632" w:rsidP="00C32632">
      <w:pPr>
        <w:pStyle w:val="TextoPrincipal"/>
      </w:pPr>
    </w:p>
    <w:p w:rsidR="00C32632" w:rsidRDefault="00C32632" w:rsidP="00C32632">
      <w:pPr>
        <w:pStyle w:val="Figuras"/>
        <w:rPr>
          <w:rStyle w:val="apple-converted-space"/>
        </w:rPr>
      </w:pPr>
      <w:r>
        <w:rPr>
          <w:rStyle w:val="apple-converted-space"/>
        </w:rPr>
        <w:br w:type="page"/>
      </w:r>
    </w:p>
    <w:p w:rsidR="00C32632" w:rsidRDefault="00C32632" w:rsidP="00C32632">
      <w:pPr>
        <w:jc w:val="both"/>
        <w:rPr>
          <w:b/>
          <w:sz w:val="22"/>
          <w:szCs w:val="22"/>
        </w:rPr>
      </w:pPr>
      <w:r w:rsidRPr="00E315FE">
        <w:lastRenderedPageBreak/>
        <w:t>Quadro 20 - Estimativa dos Recursos Financeiros Provenientes do Tesouro Estadual (fonte 100) destinados à Manutenção dos Serviços a serem executados pelo Centro de Diagnóstico por Imagem de Rondônia</w:t>
      </w:r>
    </w:p>
    <w:p w:rsidR="00C32632" w:rsidRDefault="00C32632" w:rsidP="003F1248">
      <w:pPr>
        <w:jc w:val="center"/>
        <w:rPr>
          <w:b/>
          <w:sz w:val="22"/>
          <w:szCs w:val="22"/>
        </w:rPr>
      </w:pPr>
    </w:p>
    <w:p w:rsidR="00C32632" w:rsidRDefault="00C32632" w:rsidP="00C32632">
      <w:pPr>
        <w:jc w:val="both"/>
        <w:rPr>
          <w:b/>
          <w:sz w:val="22"/>
          <w:szCs w:val="22"/>
        </w:rPr>
      </w:pPr>
      <w:r w:rsidRPr="006927D1">
        <w:rPr>
          <w:noProof/>
          <w:lang w:eastAsia="pt-BR"/>
        </w:rPr>
        <w:drawing>
          <wp:inline distT="0" distB="0" distL="0" distR="0" wp14:anchorId="09770EC4" wp14:editId="377E2828">
            <wp:extent cx="5352381" cy="4761905"/>
            <wp:effectExtent l="0" t="0" r="1270" b="635"/>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352381" cy="4761905"/>
                    </a:xfrm>
                    <a:prstGeom prst="rect">
                      <a:avLst/>
                    </a:prstGeom>
                  </pic:spPr>
                </pic:pic>
              </a:graphicData>
            </a:graphic>
          </wp:inline>
        </w:drawing>
      </w:r>
    </w:p>
    <w:p w:rsidR="00C32632" w:rsidRDefault="00C32632" w:rsidP="00C32632">
      <w:pPr>
        <w:pStyle w:val="Fonte"/>
        <w:rPr>
          <w:rFonts w:eastAsiaTheme="minorHAnsi"/>
          <w:color w:val="auto"/>
          <w:sz w:val="22"/>
          <w:szCs w:val="22"/>
        </w:rPr>
      </w:pPr>
      <w:r w:rsidRPr="002E093F">
        <w:t>Fonte:</w:t>
      </w:r>
      <w:r>
        <w:t xml:space="preserve"> HOSPUB/GAD/GGRH/GPOP/SESAU/RO</w:t>
      </w:r>
    </w:p>
    <w:p w:rsidR="00C32632" w:rsidRDefault="00C32632" w:rsidP="00C32632">
      <w:pPr>
        <w:jc w:val="both"/>
        <w:rPr>
          <w:b/>
          <w:sz w:val="22"/>
          <w:szCs w:val="22"/>
        </w:rPr>
      </w:pPr>
    </w:p>
    <w:p w:rsidR="00C32632" w:rsidRDefault="00C32632" w:rsidP="00C32632">
      <w:pPr>
        <w:pStyle w:val="Figuras"/>
      </w:pPr>
      <w:r>
        <w:t>Quadro 21- Estimativa de Produção Ambulatorial Física e Financeira do Centro de Diagnóstico por Imagem de Rondônia - CDI/RO</w:t>
      </w:r>
    </w:p>
    <w:p w:rsidR="00C32632" w:rsidRDefault="00C32632" w:rsidP="00C32632">
      <w:pPr>
        <w:jc w:val="both"/>
        <w:rPr>
          <w:b/>
          <w:sz w:val="22"/>
          <w:szCs w:val="22"/>
        </w:rPr>
      </w:pPr>
      <w:r w:rsidRPr="006927D1">
        <w:rPr>
          <w:noProof/>
          <w:lang w:eastAsia="pt-BR"/>
        </w:rPr>
        <w:drawing>
          <wp:inline distT="0" distB="0" distL="0" distR="0" wp14:anchorId="121DC548" wp14:editId="1B261767">
            <wp:extent cx="5790476" cy="2180952"/>
            <wp:effectExtent l="0" t="0" r="1270" b="0"/>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90476" cy="2180952"/>
                    </a:xfrm>
                    <a:prstGeom prst="rect">
                      <a:avLst/>
                    </a:prstGeom>
                  </pic:spPr>
                </pic:pic>
              </a:graphicData>
            </a:graphic>
          </wp:inline>
        </w:drawing>
      </w:r>
    </w:p>
    <w:p w:rsidR="00C32632" w:rsidRPr="00B41C77" w:rsidRDefault="00C32632" w:rsidP="00C32632">
      <w:pPr>
        <w:pStyle w:val="Fonte"/>
      </w:pPr>
      <w:r>
        <w:t>Fonte: Dados DATASUS/MS - Cálculos próprios/ ASTEC/SESAU</w:t>
      </w:r>
    </w:p>
    <w:p w:rsidR="00C32632" w:rsidRDefault="00C32632" w:rsidP="00C32632">
      <w:pPr>
        <w:jc w:val="both"/>
        <w:rPr>
          <w:b/>
          <w:sz w:val="22"/>
          <w:szCs w:val="22"/>
        </w:rPr>
      </w:pPr>
    </w:p>
    <w:p w:rsidR="00C32632" w:rsidRDefault="00C32632" w:rsidP="003F1248">
      <w:pPr>
        <w:jc w:val="center"/>
        <w:rPr>
          <w:b/>
          <w:sz w:val="22"/>
          <w:szCs w:val="22"/>
        </w:rPr>
      </w:pPr>
    </w:p>
    <w:p w:rsidR="00C32632" w:rsidRDefault="00C32632" w:rsidP="003F1248">
      <w:pPr>
        <w:jc w:val="center"/>
        <w:rPr>
          <w:b/>
          <w:sz w:val="22"/>
          <w:szCs w:val="22"/>
        </w:rPr>
      </w:pPr>
    </w:p>
    <w:p w:rsidR="00C32632" w:rsidRDefault="00C32632" w:rsidP="00C32632">
      <w:pPr>
        <w:pStyle w:val="TextoPrincipal"/>
      </w:pPr>
      <w:r>
        <w:t>Para a estimativa de produção física e financeira dos procedimentos ambulatorial de exames complementares de diagnóstico por imagem, foi estratificada a produção de exames por grupo, subgrupo e procedimentos de exames, da tabela SIGTAP/SUS, referente à Região de Saúde Madeira Mamoré (ano base 2014).</w:t>
      </w:r>
    </w:p>
    <w:p w:rsidR="00C32632" w:rsidRDefault="00C32632" w:rsidP="00C32632">
      <w:pPr>
        <w:pStyle w:val="TextoPrincipal"/>
      </w:pPr>
    </w:p>
    <w:p w:rsidR="00C32632" w:rsidRDefault="00C32632" w:rsidP="00C32632">
      <w:pPr>
        <w:pStyle w:val="Figuras"/>
      </w:pPr>
      <w:r w:rsidRPr="00A05B15">
        <w:t>Quadro22 - Estimativa dos Recursos Físico e Financeiros destinados à Contratualização de Exames a serem realizados pelos Prestadores Credenciados para os Serviços Complementares e Suplementares de Diagnóstico por Imagem da Regional de Saúde Madeira Mamoré</w:t>
      </w:r>
    </w:p>
    <w:p w:rsidR="00C32632" w:rsidRDefault="00C32632" w:rsidP="00C32632">
      <w:pPr>
        <w:jc w:val="both"/>
        <w:rPr>
          <w:b/>
          <w:sz w:val="22"/>
          <w:szCs w:val="22"/>
        </w:rPr>
      </w:pPr>
      <w:r w:rsidRPr="000F3837">
        <w:rPr>
          <w:noProof/>
          <w:lang w:eastAsia="pt-BR"/>
        </w:rPr>
        <w:drawing>
          <wp:inline distT="0" distB="0" distL="0" distR="0" wp14:anchorId="398C5837" wp14:editId="58210541">
            <wp:extent cx="5939790" cy="1825847"/>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39790" cy="1825847"/>
                    </a:xfrm>
                    <a:prstGeom prst="rect">
                      <a:avLst/>
                    </a:prstGeom>
                  </pic:spPr>
                </pic:pic>
              </a:graphicData>
            </a:graphic>
          </wp:inline>
        </w:drawing>
      </w:r>
    </w:p>
    <w:p w:rsidR="00C32632" w:rsidRPr="00B41C77" w:rsidRDefault="00C32632" w:rsidP="00C32632">
      <w:pPr>
        <w:pStyle w:val="Fonte"/>
      </w:pPr>
      <w:r w:rsidRPr="00FA3C3E">
        <w:t>Fonte: Dados DATASUS/MS - Cálculos próprios/ ASTEC/SESAU</w:t>
      </w:r>
    </w:p>
    <w:p w:rsidR="00C32632" w:rsidRDefault="00C32632" w:rsidP="00C32632">
      <w:pPr>
        <w:jc w:val="both"/>
        <w:rPr>
          <w:b/>
          <w:sz w:val="22"/>
          <w:szCs w:val="22"/>
        </w:rPr>
      </w:pPr>
    </w:p>
    <w:p w:rsidR="00C32632" w:rsidRDefault="00C32632" w:rsidP="00C32632">
      <w:pPr>
        <w:jc w:val="both"/>
        <w:rPr>
          <w:b/>
          <w:sz w:val="22"/>
          <w:szCs w:val="22"/>
        </w:rPr>
      </w:pPr>
    </w:p>
    <w:p w:rsidR="00C32632" w:rsidRPr="001979BD" w:rsidRDefault="00C32632" w:rsidP="00C32632">
      <w:pPr>
        <w:pStyle w:val="TextoPrincipal"/>
      </w:pPr>
      <w:r>
        <w:t>O Quadro</w:t>
      </w:r>
      <w:r w:rsidRPr="001979BD">
        <w:t xml:space="preserve"> 22 demonstra análise da relação da Produção Total da Regional de Saúde Madeira Mamoré com a Produção Estimada do CDI/RO, objetivando quantificar os procedimentos de exames complementares de diagnóstico por imagem necessários para </w:t>
      </w:r>
      <w:proofErr w:type="spellStart"/>
      <w:r w:rsidRPr="001979BD">
        <w:t>contratualização</w:t>
      </w:r>
      <w:proofErr w:type="spellEnd"/>
      <w:r w:rsidRPr="001979BD">
        <w:t xml:space="preserve"> complementar.</w:t>
      </w:r>
    </w:p>
    <w:p w:rsidR="00C32632" w:rsidRDefault="00C32632" w:rsidP="00C32632">
      <w:pPr>
        <w:pStyle w:val="TextoPrincipal"/>
      </w:pPr>
    </w:p>
    <w:p w:rsidR="00C32632" w:rsidRPr="001979BD" w:rsidRDefault="00C32632" w:rsidP="00C32632">
      <w:pPr>
        <w:pStyle w:val="TextoPrincipal"/>
      </w:pPr>
      <w:r w:rsidRPr="00082DBA">
        <w:t xml:space="preserve">Após essa análise observamos a necessidade de complementação dos grupos de exames de Raios X, Ultrassonografia e subdivisões, Tomografia e Ressonância Magnética. Para os exames de </w:t>
      </w:r>
      <w:r>
        <w:t xml:space="preserve">Mamografia, </w:t>
      </w:r>
      <w:r w:rsidRPr="00082DBA">
        <w:t xml:space="preserve">Endoscopia e Broncoscopia não verificamos a necessidade de </w:t>
      </w:r>
      <w:proofErr w:type="spellStart"/>
      <w:r w:rsidRPr="00082DBA">
        <w:t>contratualização</w:t>
      </w:r>
      <w:proofErr w:type="spellEnd"/>
      <w:r w:rsidRPr="00082DBA">
        <w:t xml:space="preserve"> para Regional de Saúde Madeira Mamoré, conforme os dados de produção, pois o CDI, esta suprindo a necessidade estimada</w:t>
      </w:r>
      <w:r w:rsidRPr="001979BD">
        <w:t>.</w:t>
      </w:r>
    </w:p>
    <w:p w:rsidR="00C32632" w:rsidRDefault="00C32632" w:rsidP="00C32632">
      <w:pPr>
        <w:pStyle w:val="TextoPrincipal"/>
      </w:pPr>
    </w:p>
    <w:p w:rsidR="00C32632" w:rsidRDefault="00C32632" w:rsidP="00C32632">
      <w:pPr>
        <w:pStyle w:val="TextoPrincipal"/>
      </w:pPr>
      <w:r w:rsidRPr="001979BD">
        <w:t xml:space="preserve">Quanto aos dados financeiros foi demonstrado que os recursos necessários para a </w:t>
      </w:r>
      <w:proofErr w:type="spellStart"/>
      <w:r w:rsidRPr="001979BD">
        <w:t>contratualização</w:t>
      </w:r>
      <w:proofErr w:type="spellEnd"/>
      <w:r w:rsidRPr="001979BD">
        <w:t xml:space="preserve"> dos exames</w:t>
      </w:r>
      <w:r>
        <w:t>,</w:t>
      </w:r>
      <w:r w:rsidRPr="001979BD">
        <w:t xml:space="preserve"> para suprir o quantitativo após a extração do quantitativo estimado pelo CDI/RO, na ordem de R$ </w:t>
      </w:r>
      <w:r w:rsidRPr="008539BB">
        <w:t>4.533.287,88 (</w:t>
      </w:r>
      <w:r w:rsidRPr="001979BD">
        <w:t>fonte 09), tendo como saldo remanescente R$ 3.</w:t>
      </w:r>
      <w:r>
        <w:t>013.908,81</w:t>
      </w:r>
      <w:r w:rsidRPr="001979BD">
        <w:t xml:space="preserve"> (fonte 09).</w:t>
      </w:r>
    </w:p>
    <w:p w:rsidR="00C32632" w:rsidRDefault="00C32632" w:rsidP="00C32632">
      <w:pPr>
        <w:pStyle w:val="TextoPrincipal"/>
      </w:pPr>
    </w:p>
    <w:p w:rsidR="00C32632" w:rsidRDefault="00C32632" w:rsidP="00C32632">
      <w:pPr>
        <w:pStyle w:val="Figuras"/>
        <w:sectPr w:rsidR="00C32632" w:rsidSect="006B0C46">
          <w:pgSz w:w="11907" w:h="16839" w:code="9"/>
          <w:pgMar w:top="1026" w:right="1077" w:bottom="1440" w:left="1077" w:header="283" w:footer="0" w:gutter="0"/>
          <w:pgNumType w:start="122"/>
          <w:cols w:space="708"/>
          <w:docGrid w:linePitch="360"/>
        </w:sectPr>
      </w:pPr>
    </w:p>
    <w:p w:rsidR="00C32632" w:rsidRPr="00BE788B" w:rsidRDefault="00C32632" w:rsidP="00C32632">
      <w:pPr>
        <w:pStyle w:val="Figuras"/>
      </w:pPr>
      <w:r>
        <w:lastRenderedPageBreak/>
        <w:t>Quadro</w:t>
      </w:r>
      <w:r w:rsidRPr="00BE788B">
        <w:t xml:space="preserve"> 23 – Demonstrativo Financeiro entre a Aplicação da Portaria 17/GAB/CIB/RO na Produção Total da Regional de Saúde Madeira Mamoré e no Saldo Remanescente da Produção Estimada do CDI</w:t>
      </w:r>
    </w:p>
    <w:p w:rsidR="00C32632" w:rsidRDefault="00C32632" w:rsidP="00C32632">
      <w:pPr>
        <w:jc w:val="both"/>
        <w:rPr>
          <w:b/>
          <w:sz w:val="22"/>
          <w:szCs w:val="22"/>
        </w:rPr>
      </w:pPr>
      <w:r w:rsidRPr="00F404AE">
        <w:rPr>
          <w:noProof/>
          <w:lang w:eastAsia="pt-BR"/>
        </w:rPr>
        <w:drawing>
          <wp:inline distT="0" distB="0" distL="0" distR="0" wp14:anchorId="65B7ADCC" wp14:editId="52936AF0">
            <wp:extent cx="5939790" cy="1865434"/>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39790" cy="1865434"/>
                    </a:xfrm>
                    <a:prstGeom prst="rect">
                      <a:avLst/>
                    </a:prstGeom>
                  </pic:spPr>
                </pic:pic>
              </a:graphicData>
            </a:graphic>
          </wp:inline>
        </w:drawing>
      </w:r>
    </w:p>
    <w:p w:rsidR="00C32632" w:rsidRPr="00B41C77" w:rsidRDefault="00C32632" w:rsidP="00C32632">
      <w:pPr>
        <w:pStyle w:val="Fonte"/>
      </w:pPr>
      <w:r>
        <w:t>Fonte: Dados DATASUS/MS; CIB/RO - Cálculos próprios/ ASTEC/SESAU</w:t>
      </w:r>
    </w:p>
    <w:p w:rsidR="00C32632" w:rsidRDefault="00C32632" w:rsidP="00C32632">
      <w:pPr>
        <w:jc w:val="both"/>
        <w:rPr>
          <w:b/>
          <w:sz w:val="22"/>
          <w:szCs w:val="22"/>
        </w:rPr>
      </w:pPr>
    </w:p>
    <w:p w:rsidR="00C32632" w:rsidRPr="001979BD" w:rsidRDefault="00C32632" w:rsidP="00C32632">
      <w:pPr>
        <w:pStyle w:val="TextoPrincipal"/>
        <w:rPr>
          <w:rStyle w:val="apple-converted-space"/>
          <w:rFonts w:eastAsiaTheme="minorHAnsi"/>
          <w:color w:val="auto"/>
          <w:shd w:val="clear" w:color="auto" w:fill="FFFFFF"/>
        </w:rPr>
      </w:pPr>
      <w:r w:rsidRPr="001979BD">
        <w:t xml:space="preserve">Podemos inferir </w:t>
      </w:r>
      <w:r>
        <w:t>do quadro</w:t>
      </w:r>
      <w:r w:rsidRPr="001979BD">
        <w:t xml:space="preserve"> </w:t>
      </w:r>
      <w:r>
        <w:t>23</w:t>
      </w:r>
      <w:r w:rsidRPr="001979BD">
        <w:t xml:space="preserve">, que ao aplicarmos a percentagem estabelecida pela Portaria </w:t>
      </w:r>
      <w:r w:rsidRPr="001979BD">
        <w:rPr>
          <w:rStyle w:val="apple-converted-space"/>
          <w:rFonts w:eastAsiaTheme="minorHAnsi"/>
          <w:color w:val="auto"/>
          <w:shd w:val="clear" w:color="auto" w:fill="FFFFFF"/>
        </w:rPr>
        <w:t>17/GAB/CIB/RO – 25/03/2010, a produção relativa à Regional de Saúde Madeira Mamoré, te</w:t>
      </w:r>
      <w:r>
        <w:rPr>
          <w:rStyle w:val="apple-converted-space"/>
          <w:rFonts w:eastAsiaTheme="minorHAnsi"/>
          <w:color w:val="auto"/>
          <w:shd w:val="clear" w:color="auto" w:fill="FFFFFF"/>
        </w:rPr>
        <w:t xml:space="preserve">ríamos que efetuar </w:t>
      </w:r>
      <w:r w:rsidRPr="001979BD">
        <w:rPr>
          <w:rStyle w:val="apple-converted-space"/>
          <w:rFonts w:eastAsiaTheme="minorHAnsi"/>
          <w:color w:val="auto"/>
          <w:shd w:val="clear" w:color="auto" w:fill="FFFFFF"/>
        </w:rPr>
        <w:t>como Complementação, o valor de R$ 3.715.951,01, oriundos do Tesouro Estadual (fonte 100), efetivando o pagamento ao prestador de serviço no total de R$ 11.532.098,78 (fonte 09 + fonte 100).</w:t>
      </w:r>
    </w:p>
    <w:p w:rsidR="00C32632" w:rsidRPr="001979BD" w:rsidRDefault="00C32632" w:rsidP="00C32632">
      <w:pPr>
        <w:pStyle w:val="TextoPrincipal"/>
        <w:rPr>
          <w:rStyle w:val="apple-converted-space"/>
          <w:rFonts w:eastAsiaTheme="minorHAnsi"/>
          <w:color w:val="auto"/>
          <w:shd w:val="clear" w:color="auto" w:fill="FFFFFF"/>
        </w:rPr>
      </w:pPr>
      <w:r w:rsidRPr="001979BD">
        <w:rPr>
          <w:rStyle w:val="apple-converted-space"/>
          <w:rFonts w:eastAsiaTheme="minorHAnsi"/>
          <w:color w:val="auto"/>
          <w:shd w:val="clear" w:color="auto" w:fill="FFFFFF"/>
        </w:rPr>
        <w:t xml:space="preserve">Ao aplicarmos o percentual estabelecido pela Port. 17/GAB/CIB/RO – 25/03/2010, no Saldo Remanescente da Produção Estadual relativa à Regional de Saúde Madeira Mamoré, devidamente descontada a produção do CDI/RO, demonstrado </w:t>
      </w:r>
      <w:r>
        <w:rPr>
          <w:rStyle w:val="apple-converted-space"/>
          <w:rFonts w:eastAsiaTheme="minorHAnsi"/>
          <w:color w:val="auto"/>
          <w:shd w:val="clear" w:color="auto" w:fill="FFFFFF"/>
        </w:rPr>
        <w:t>no quadro</w:t>
      </w:r>
      <w:r w:rsidRPr="001979BD">
        <w:rPr>
          <w:rStyle w:val="apple-converted-space"/>
          <w:rFonts w:eastAsiaTheme="minorHAnsi"/>
          <w:color w:val="auto"/>
          <w:shd w:val="clear" w:color="auto" w:fill="FFFFFF"/>
        </w:rPr>
        <w:t xml:space="preserve"> 23, coluna F, obtivemos o saldo remanescente de produção a ser contratualizado (Fonte 09) no valor de R$ </w:t>
      </w:r>
      <w:r w:rsidRPr="001979BD">
        <w:t>3.</w:t>
      </w:r>
      <w:r>
        <w:t>013.908,81</w:t>
      </w:r>
      <w:r w:rsidRPr="001979BD">
        <w:t xml:space="preserve"> </w:t>
      </w:r>
      <w:r w:rsidRPr="001979BD">
        <w:rPr>
          <w:rStyle w:val="apple-converted-space"/>
          <w:rFonts w:eastAsiaTheme="minorHAnsi"/>
          <w:color w:val="auto"/>
          <w:shd w:val="clear" w:color="auto" w:fill="FFFFFF"/>
        </w:rPr>
        <w:t xml:space="preserve">(calculado </w:t>
      </w:r>
      <w:r>
        <w:rPr>
          <w:rStyle w:val="apple-converted-space"/>
          <w:rFonts w:eastAsiaTheme="minorHAnsi"/>
          <w:color w:val="auto"/>
          <w:shd w:val="clear" w:color="auto" w:fill="FFFFFF"/>
        </w:rPr>
        <w:t>no quadro</w:t>
      </w:r>
      <w:r w:rsidRPr="001979BD">
        <w:rPr>
          <w:rStyle w:val="apple-converted-space"/>
          <w:rFonts w:eastAsiaTheme="minorHAnsi"/>
          <w:color w:val="auto"/>
          <w:shd w:val="clear" w:color="auto" w:fill="FFFFFF"/>
        </w:rPr>
        <w:t xml:space="preserve"> 22, coluna G), resultando em um saldo para complementação no valor de R$ 1.</w:t>
      </w:r>
      <w:r>
        <w:rPr>
          <w:rStyle w:val="apple-converted-space"/>
          <w:rFonts w:eastAsiaTheme="minorHAnsi"/>
          <w:color w:val="auto"/>
          <w:shd w:val="clear" w:color="auto" w:fill="FFFFFF"/>
        </w:rPr>
        <w:t>188.100,90,</w:t>
      </w:r>
      <w:r w:rsidRPr="001979BD">
        <w:rPr>
          <w:rStyle w:val="apple-converted-space"/>
          <w:rFonts w:eastAsiaTheme="minorHAnsi"/>
          <w:color w:val="auto"/>
          <w:shd w:val="clear" w:color="auto" w:fill="FFFFFF"/>
        </w:rPr>
        <w:t xml:space="preserve"> oriundos do tesouro estadual (fonte 100), efetivando o pagamento ao prestador de serviço no total de R$ 4.</w:t>
      </w:r>
      <w:r>
        <w:rPr>
          <w:rStyle w:val="apple-converted-space"/>
          <w:rFonts w:eastAsiaTheme="minorHAnsi"/>
          <w:color w:val="auto"/>
          <w:shd w:val="clear" w:color="auto" w:fill="FFFFFF"/>
        </w:rPr>
        <w:t>202.009,71</w:t>
      </w:r>
      <w:r w:rsidRPr="001979BD">
        <w:rPr>
          <w:rStyle w:val="apple-converted-space"/>
          <w:rFonts w:eastAsiaTheme="minorHAnsi"/>
          <w:color w:val="auto"/>
          <w:shd w:val="clear" w:color="auto" w:fill="FFFFFF"/>
        </w:rPr>
        <w:t xml:space="preserve"> (fonte 09 + fonte 100). </w:t>
      </w:r>
    </w:p>
    <w:p w:rsidR="00C32632" w:rsidRDefault="00C32632" w:rsidP="00C32632">
      <w:pPr>
        <w:jc w:val="both"/>
        <w:rPr>
          <w:rStyle w:val="apple-converted-space"/>
          <w:rFonts w:eastAsiaTheme="minorHAnsi"/>
          <w:sz w:val="22"/>
          <w:szCs w:val="22"/>
          <w:shd w:val="clear" w:color="auto" w:fill="FFFFFF"/>
        </w:rPr>
      </w:pPr>
      <w:r w:rsidRPr="00C32632">
        <w:rPr>
          <w:rStyle w:val="apple-converted-space"/>
          <w:rFonts w:eastAsiaTheme="minorHAnsi"/>
          <w:sz w:val="22"/>
          <w:szCs w:val="22"/>
          <w:shd w:val="clear" w:color="auto" w:fill="FFFFFF"/>
        </w:rPr>
        <w:t>Em face do cenário apresentado, podemos observar que a partir da implantação do Centro de Diagnóstico por Imagem de Rondônia – CDI/RO haverá uma redução de complementação nos procedimentos de Exames Ambulatoriais de Diagnóstico por Imagem no valor de R$ 2.527.850,12 (coluna D menos a coluna G), oriundos da Fonte 100.</w:t>
      </w:r>
    </w:p>
    <w:p w:rsidR="00C32632" w:rsidRDefault="00C32632" w:rsidP="00C32632">
      <w:pPr>
        <w:jc w:val="both"/>
        <w:rPr>
          <w:rStyle w:val="apple-converted-space"/>
          <w:rFonts w:eastAsiaTheme="minorHAnsi"/>
          <w:sz w:val="22"/>
          <w:szCs w:val="22"/>
          <w:shd w:val="clear" w:color="auto" w:fill="FFFFFF"/>
        </w:rPr>
      </w:pPr>
    </w:p>
    <w:p w:rsidR="00C44EFC" w:rsidRDefault="00C44EFC" w:rsidP="00C44EFC">
      <w:pPr>
        <w:pStyle w:val="Figuras"/>
      </w:pPr>
      <w:r>
        <w:t xml:space="preserve">Quadro </w:t>
      </w:r>
      <w:r w:rsidRPr="00C31DA0">
        <w:t>24- Comparativo Entre</w:t>
      </w:r>
      <w:r w:rsidRPr="004F7225">
        <w:t xml:space="preserve"> a Proposta de Complementação da Produção Ambulatorial do CDI/RO em Relação </w:t>
      </w:r>
      <w:r>
        <w:t>a</w:t>
      </w:r>
      <w:r w:rsidRPr="004F7225">
        <w:t xml:space="preserve"> Complementação Pactuada em CIB (Port. 17/GAB/CIB/RO  25/03/10)</w:t>
      </w:r>
    </w:p>
    <w:p w:rsidR="00C44EFC" w:rsidRPr="00C32632" w:rsidRDefault="00DB4A8E" w:rsidP="00C32632">
      <w:pPr>
        <w:jc w:val="both"/>
        <w:rPr>
          <w:rStyle w:val="apple-converted-space"/>
          <w:rFonts w:eastAsiaTheme="minorHAnsi"/>
          <w:sz w:val="22"/>
          <w:szCs w:val="22"/>
          <w:shd w:val="clear" w:color="auto" w:fill="FFFFFF"/>
        </w:rPr>
      </w:pPr>
      <w:r w:rsidRPr="00BF2A15">
        <w:rPr>
          <w:noProof/>
          <w:lang w:eastAsia="pt-BR"/>
        </w:rPr>
        <w:lastRenderedPageBreak/>
        <w:drawing>
          <wp:inline distT="0" distB="0" distL="0" distR="0" wp14:anchorId="25E1E6EA" wp14:editId="66645375">
            <wp:extent cx="5939790" cy="1684554"/>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39790" cy="1684554"/>
                    </a:xfrm>
                    <a:prstGeom prst="rect">
                      <a:avLst/>
                    </a:prstGeom>
                  </pic:spPr>
                </pic:pic>
              </a:graphicData>
            </a:graphic>
          </wp:inline>
        </w:drawing>
      </w:r>
    </w:p>
    <w:p w:rsidR="00DB4A8E" w:rsidRPr="00B41C77" w:rsidRDefault="00DB4A8E" w:rsidP="00DB4A8E">
      <w:pPr>
        <w:pStyle w:val="Fonte"/>
      </w:pPr>
      <w:r>
        <w:t>Fonte: Dados DATASUS/MS - Cálculos próprios/ ASTEC/SESAU</w:t>
      </w:r>
    </w:p>
    <w:p w:rsidR="00C32632" w:rsidRDefault="00C32632" w:rsidP="00C32632">
      <w:pPr>
        <w:jc w:val="both"/>
        <w:rPr>
          <w:b/>
          <w:sz w:val="22"/>
          <w:szCs w:val="22"/>
        </w:rPr>
      </w:pPr>
    </w:p>
    <w:p w:rsidR="00DB4A8E" w:rsidRPr="001979BD" w:rsidRDefault="00DB4A8E" w:rsidP="00DB4A8E">
      <w:pPr>
        <w:pStyle w:val="TextoPrincipal"/>
      </w:pPr>
      <w:r w:rsidRPr="001979BD">
        <w:t>A proposta de complementação de 50% sobre o</w:t>
      </w:r>
      <w:r>
        <w:t>s</w:t>
      </w:r>
      <w:r w:rsidRPr="001979BD">
        <w:t xml:space="preserve"> grupo</w:t>
      </w:r>
      <w:r>
        <w:t>s</w:t>
      </w:r>
      <w:r w:rsidRPr="001979BD">
        <w:t xml:space="preserve"> </w:t>
      </w:r>
      <w:r>
        <w:t xml:space="preserve">e subgrupos </w:t>
      </w:r>
      <w:r w:rsidRPr="001979BD">
        <w:t xml:space="preserve">de exames radiológicos e de ultrassonografia originou-se da aplicação da metodologia de classificação </w:t>
      </w:r>
      <w:r>
        <w:t xml:space="preserve">de custos </w:t>
      </w:r>
      <w:r w:rsidRPr="001979BD">
        <w:t>ABC (</w:t>
      </w:r>
      <w:r>
        <w:t>Quadro</w:t>
      </w:r>
      <w:r w:rsidRPr="001979BD">
        <w:t xml:space="preserve"> 3), onde foi possível verificar que este grupo representa o maior quantitativo físico de produção de exames (79,18%) e a menor representatividade financeira (24,62%) da produção total da Região de Saúde Madeira Mamoré. Vale ressaltar que para os procedimentos de exames na modalidade de </w:t>
      </w:r>
      <w:r>
        <w:t>U</w:t>
      </w:r>
      <w:r w:rsidRPr="001979BD">
        <w:t xml:space="preserve">ltrassonografia na subdivisão </w:t>
      </w:r>
      <w:proofErr w:type="spellStart"/>
      <w:r w:rsidRPr="001979BD">
        <w:t>Ecocardiografia</w:t>
      </w:r>
      <w:proofErr w:type="spellEnd"/>
      <w:r w:rsidRPr="001979BD">
        <w:t xml:space="preserve"> com Doppler, Doppler Colorido e Doppler Vascular, a produção </w:t>
      </w:r>
      <w:r>
        <w:t xml:space="preserve">estratificada da Regional de Saúde Madeira Mamoré </w:t>
      </w:r>
      <w:r w:rsidRPr="001979BD">
        <w:t xml:space="preserve">não refletiu os dados quantitativos para suprir a demanda/oferta, sendo </w:t>
      </w:r>
      <w:r>
        <w:t>que a estimativa de produção do CDI para este grupo de exames foi na ordem de 83,11%, necessário a</w:t>
      </w:r>
      <w:r w:rsidRPr="001979BD">
        <w:t xml:space="preserve"> aproximação para a representatividade</w:t>
      </w:r>
      <w:r>
        <w:t xml:space="preserve"> financeira</w:t>
      </w:r>
      <w:r w:rsidRPr="001979BD">
        <w:t xml:space="preserve"> de 50% na classificação </w:t>
      </w:r>
      <w:r>
        <w:t xml:space="preserve">de custos </w:t>
      </w:r>
      <w:r w:rsidRPr="001979BD">
        <w:t>ABC.</w:t>
      </w:r>
    </w:p>
    <w:p w:rsidR="00DB4A8E" w:rsidRPr="001979BD" w:rsidRDefault="00DB4A8E" w:rsidP="00DB4A8E">
      <w:pPr>
        <w:pStyle w:val="TextoPrincipal"/>
      </w:pPr>
      <w:r w:rsidRPr="001979BD">
        <w:t>Considerando a aplicação do percentual de 50% na produção</w:t>
      </w:r>
      <w:r>
        <w:t xml:space="preserve"> financeira </w:t>
      </w:r>
      <w:r w:rsidRPr="001979BD">
        <w:t>do CDI (coluna B) estimada em R$</w:t>
      </w:r>
      <w:r>
        <w:t xml:space="preserve"> </w:t>
      </w:r>
      <w:r w:rsidRPr="001979BD">
        <w:t>3.</w:t>
      </w:r>
      <w:r>
        <w:t>785.998,03</w:t>
      </w:r>
      <w:r w:rsidRPr="001979BD">
        <w:t xml:space="preserve"> (fonte 09), o valor de complementação (coluna G) foi de R</w:t>
      </w:r>
      <w:r>
        <w:t>$ 630.910,07</w:t>
      </w:r>
      <w:r w:rsidRPr="001979BD">
        <w:t xml:space="preserve"> (fonte 100), totalizando (coluna H) R$ 4.</w:t>
      </w:r>
      <w:r>
        <w:t>416.0908,10</w:t>
      </w:r>
      <w:r w:rsidRPr="001979BD">
        <w:t xml:space="preserve"> (fonte 09 + fonte 100).</w:t>
      </w:r>
    </w:p>
    <w:p w:rsidR="00DB4A8E" w:rsidRPr="001979BD" w:rsidRDefault="00DB4A8E" w:rsidP="00DB4A8E">
      <w:pPr>
        <w:pStyle w:val="TextoPrincipal"/>
      </w:pPr>
      <w:r w:rsidRPr="001979BD">
        <w:t>Na comparação entre a proposta de implantação do CDI com a aplicação da Port. 17/GAB/CIB/RO, 25/03/10, o valor de complementação foi estimado em (coluna D) R$ 1.</w:t>
      </w:r>
      <w:r>
        <w:t>431.338,52</w:t>
      </w:r>
      <w:r w:rsidRPr="001979BD">
        <w:t xml:space="preserve">, totalizando R$ </w:t>
      </w:r>
      <w:r>
        <w:t>5.217336,55</w:t>
      </w:r>
      <w:r w:rsidRPr="001979BD">
        <w:t xml:space="preserve"> (fonte 09 + fonte 100).</w:t>
      </w:r>
    </w:p>
    <w:p w:rsidR="00DB4A8E" w:rsidRDefault="00DB4A8E" w:rsidP="00DB4A8E">
      <w:pPr>
        <w:pStyle w:val="TextoPrincipal"/>
      </w:pPr>
      <w:r w:rsidRPr="001979BD">
        <w:t>Ao avaliarmos as duas propostas podemos observar que com a proposta de 50% sobre os grupo</w:t>
      </w:r>
      <w:r>
        <w:t xml:space="preserve">s e subgrupos </w:t>
      </w:r>
      <w:r w:rsidRPr="001979BD">
        <w:t xml:space="preserve">de exames radiológicos e de ultrassonografia, obtivemos um saldo positivo de R$ </w:t>
      </w:r>
      <w:r>
        <w:t>800.428,46/A</w:t>
      </w:r>
      <w:r w:rsidRPr="001979BD">
        <w:t>no.</w:t>
      </w:r>
    </w:p>
    <w:p w:rsidR="00DB4A8E" w:rsidRDefault="00DB4A8E" w:rsidP="00C32632">
      <w:pPr>
        <w:jc w:val="both"/>
        <w:rPr>
          <w:b/>
          <w:sz w:val="22"/>
          <w:szCs w:val="22"/>
        </w:rPr>
      </w:pPr>
    </w:p>
    <w:p w:rsidR="00DB4A8E" w:rsidRPr="00BF2A15" w:rsidRDefault="00DB4A8E" w:rsidP="00DB4A8E">
      <w:pPr>
        <w:pStyle w:val="Ttulo2"/>
      </w:pPr>
      <w:r w:rsidRPr="00BF2A15">
        <w:t>CONSIDERAÇÕES FINAIS</w:t>
      </w:r>
    </w:p>
    <w:p w:rsidR="00DB4A8E" w:rsidRDefault="00DB4A8E" w:rsidP="00DB4A8E">
      <w:pPr>
        <w:pStyle w:val="TextoPrincipal"/>
      </w:pPr>
    </w:p>
    <w:p w:rsidR="00DB4A8E" w:rsidRDefault="00DB4A8E" w:rsidP="00DB4A8E">
      <w:pPr>
        <w:pStyle w:val="TextoPrincipal"/>
      </w:pPr>
    </w:p>
    <w:p w:rsidR="00DB4A8E" w:rsidRPr="009A3894" w:rsidRDefault="00DB4A8E" w:rsidP="00DB4A8E">
      <w:pPr>
        <w:pStyle w:val="TextoPrincipal"/>
      </w:pPr>
    </w:p>
    <w:p w:rsidR="00DB4A8E" w:rsidRDefault="00DB4A8E" w:rsidP="00DB4A8E">
      <w:pPr>
        <w:pStyle w:val="TextoPrincipal"/>
      </w:pPr>
      <w:r>
        <w:t xml:space="preserve">Os resultados obtidos neste estudo indicam uma capacidade operacional do </w:t>
      </w:r>
      <w:r w:rsidRPr="00C062ED">
        <w:t>Centro de Diagnóstico por Imagem de Rondônia - CDI/RO</w:t>
      </w:r>
      <w:r>
        <w:t>, de 6.759 exames mensais e 81.101 exames anuais para as modalidades de ultrassonografia e suas subdivisões, a saber: Abdominal, Obstetrícia, Ginecologia, U</w:t>
      </w:r>
      <w:r w:rsidRPr="001979BD">
        <w:t xml:space="preserve">rologia, </w:t>
      </w:r>
      <w:proofErr w:type="spellStart"/>
      <w:r>
        <w:lastRenderedPageBreak/>
        <w:t>T</w:t>
      </w:r>
      <w:r w:rsidRPr="001979BD">
        <w:t>ranscranial</w:t>
      </w:r>
      <w:proofErr w:type="spellEnd"/>
      <w:r w:rsidRPr="001979BD">
        <w:t xml:space="preserve">, </w:t>
      </w:r>
      <w:r>
        <w:t>P</w:t>
      </w:r>
      <w:r w:rsidRPr="001979BD">
        <w:t xml:space="preserve">equenas </w:t>
      </w:r>
      <w:r>
        <w:t>P</w:t>
      </w:r>
      <w:r w:rsidRPr="001979BD">
        <w:t xml:space="preserve">artes, </w:t>
      </w:r>
      <w:r>
        <w:t>M</w:t>
      </w:r>
      <w:r w:rsidRPr="001979BD">
        <w:t xml:space="preserve">amas, </w:t>
      </w:r>
      <w:r>
        <w:t>R</w:t>
      </w:r>
      <w:r w:rsidRPr="001979BD">
        <w:t xml:space="preserve">enal, </w:t>
      </w:r>
      <w:proofErr w:type="spellStart"/>
      <w:r>
        <w:t>I</w:t>
      </w:r>
      <w:r w:rsidRPr="001979BD">
        <w:t>ntra-operatório</w:t>
      </w:r>
      <w:proofErr w:type="spellEnd"/>
      <w:r w:rsidRPr="001979BD">
        <w:t xml:space="preserve">, </w:t>
      </w:r>
      <w:r>
        <w:t>B</w:t>
      </w:r>
      <w:r w:rsidRPr="001979BD">
        <w:t xml:space="preserve">iopsia, </w:t>
      </w:r>
      <w:r>
        <w:t>Endoscopia, C</w:t>
      </w:r>
      <w:r w:rsidRPr="001979BD">
        <w:t>ardiologia</w:t>
      </w:r>
      <w:r>
        <w:t xml:space="preserve"> (</w:t>
      </w:r>
      <w:proofErr w:type="spellStart"/>
      <w:r>
        <w:t>Ecocardiografia</w:t>
      </w:r>
      <w:proofErr w:type="spellEnd"/>
      <w:r>
        <w:t xml:space="preserve"> com Doppler, Doppler Colorido e Doppler Vascular); exames de Tomografia Computadorizada; Ressonância Magnética; Broncoscopia; Mamografia e Raios X.</w:t>
      </w:r>
    </w:p>
    <w:p w:rsidR="00DB4A8E" w:rsidRDefault="00DB4A8E" w:rsidP="00DB4A8E">
      <w:pPr>
        <w:pStyle w:val="TextoPrincipal"/>
      </w:pPr>
    </w:p>
    <w:p w:rsidR="00DB4A8E" w:rsidRDefault="00DB4A8E" w:rsidP="00DB4A8E">
      <w:pPr>
        <w:pStyle w:val="Figuras"/>
      </w:pPr>
      <w:r>
        <w:t xml:space="preserve">Quadro </w:t>
      </w:r>
      <w:r w:rsidRPr="00C31DA0">
        <w:t>2</w:t>
      </w:r>
      <w:r>
        <w:t>5</w:t>
      </w:r>
      <w:r w:rsidRPr="00C31DA0">
        <w:t xml:space="preserve">- </w:t>
      </w:r>
      <w:r>
        <w:t xml:space="preserve">Estimativa Quantitativa de Procedimentos de Exames </w:t>
      </w:r>
      <w:r w:rsidRPr="00C062ED">
        <w:t>CDI/RO</w:t>
      </w:r>
    </w:p>
    <w:p w:rsidR="00DB4A8E" w:rsidRDefault="00DB4A8E" w:rsidP="00C32632">
      <w:pPr>
        <w:jc w:val="both"/>
        <w:rPr>
          <w:b/>
          <w:sz w:val="22"/>
          <w:szCs w:val="22"/>
        </w:rPr>
      </w:pPr>
      <w:r w:rsidRPr="007D27EC">
        <w:rPr>
          <w:noProof/>
          <w:lang w:eastAsia="pt-BR"/>
        </w:rPr>
        <w:drawing>
          <wp:inline distT="0" distB="0" distL="0" distR="0" wp14:anchorId="64C1EA3E" wp14:editId="7E443892">
            <wp:extent cx="5438095" cy="2342857"/>
            <wp:effectExtent l="0" t="0" r="0" b="63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438095" cy="2342857"/>
                    </a:xfrm>
                    <a:prstGeom prst="rect">
                      <a:avLst/>
                    </a:prstGeom>
                  </pic:spPr>
                </pic:pic>
              </a:graphicData>
            </a:graphic>
          </wp:inline>
        </w:drawing>
      </w:r>
    </w:p>
    <w:p w:rsidR="00DB4A8E" w:rsidRDefault="00DB4A8E" w:rsidP="00DB4A8E">
      <w:pPr>
        <w:pStyle w:val="Fonte"/>
      </w:pPr>
      <w:r>
        <w:t>Fonte: Cálculos próprios/ ASTEC/SESAU</w:t>
      </w:r>
    </w:p>
    <w:p w:rsidR="00C32632" w:rsidRDefault="00C32632" w:rsidP="00C32632">
      <w:pPr>
        <w:jc w:val="both"/>
        <w:rPr>
          <w:b/>
          <w:sz w:val="22"/>
          <w:szCs w:val="22"/>
        </w:rPr>
      </w:pPr>
    </w:p>
    <w:p w:rsidR="00DB4A8E" w:rsidRDefault="00DB4A8E" w:rsidP="00DB4A8E">
      <w:pPr>
        <w:pStyle w:val="TextoPrincipal"/>
      </w:pPr>
      <w:r>
        <w:tab/>
        <w:t xml:space="preserve">Destaca-se que a oferta dos serviços complementares de diagnóstico por imagem a serem ofertados pelo CDI irá cobrir a representatividade de 41,90% da produção total da Região de Saúde Madeira Mamoré, com destaque do avanço significativo para os exames de Alta Complexidade em contraposição à elevada demanda reprimida para estes grupos de procedimento, demonstrados abaixo com o percentual de representatividade </w:t>
      </w:r>
      <w:r w:rsidRPr="008A28EE">
        <w:t>sob</w:t>
      </w:r>
      <w:r>
        <w:t>re a produção estadual da regional:</w:t>
      </w:r>
    </w:p>
    <w:p w:rsidR="00DB4A8E" w:rsidRDefault="00DB4A8E" w:rsidP="00DB4A8E">
      <w:pPr>
        <w:pStyle w:val="PargrafodaLista"/>
        <w:spacing w:after="120" w:line="240" w:lineRule="auto"/>
        <w:ind w:left="0" w:firstLine="708"/>
        <w:jc w:val="both"/>
        <w:rPr>
          <w:rFonts w:ascii="Times New Roman" w:hAnsi="Times New Roman" w:cs="Times New Roman"/>
        </w:rPr>
      </w:pPr>
      <w:r>
        <w:rPr>
          <w:rFonts w:ascii="Times New Roman" w:hAnsi="Times New Roman" w:cs="Times New Roman"/>
        </w:rPr>
        <w:t xml:space="preserve"> </w:t>
      </w:r>
    </w:p>
    <w:p w:rsidR="00DB4A8E" w:rsidRPr="007D27EC" w:rsidRDefault="00DB4A8E" w:rsidP="00DB4A8E">
      <w:pPr>
        <w:pStyle w:val="Tpicosabc"/>
        <w:numPr>
          <w:ilvl w:val="0"/>
          <w:numId w:val="99"/>
        </w:numPr>
        <w:spacing w:line="240" w:lineRule="auto"/>
      </w:pPr>
      <w:r w:rsidRPr="007D27EC">
        <w:t>Ultrassonografia e suas subdivisões (</w:t>
      </w:r>
      <w:proofErr w:type="spellStart"/>
      <w:r w:rsidRPr="007D27EC">
        <w:t>Ecocardiografia</w:t>
      </w:r>
      <w:proofErr w:type="spellEnd"/>
      <w:r w:rsidRPr="007D27EC">
        <w:t xml:space="preserve"> com Doppler, Doppler Colorido  e Doppler Vascular) representando 83,11%; </w:t>
      </w:r>
    </w:p>
    <w:p w:rsidR="00DB4A8E" w:rsidRPr="007D27EC" w:rsidRDefault="00DB4A8E" w:rsidP="00DB4A8E">
      <w:pPr>
        <w:pStyle w:val="Tpicosabc"/>
        <w:numPr>
          <w:ilvl w:val="0"/>
          <w:numId w:val="99"/>
        </w:numPr>
        <w:spacing w:line="240" w:lineRule="auto"/>
      </w:pPr>
      <w:r w:rsidRPr="007D27EC">
        <w:t>Tomografia Computadorizada - 52,49%;</w:t>
      </w:r>
    </w:p>
    <w:p w:rsidR="00DB4A8E" w:rsidRPr="007D27EC" w:rsidRDefault="00DB4A8E" w:rsidP="00DB4A8E">
      <w:pPr>
        <w:pStyle w:val="Tpicosabc"/>
        <w:numPr>
          <w:ilvl w:val="0"/>
          <w:numId w:val="99"/>
        </w:numPr>
        <w:spacing w:line="240" w:lineRule="auto"/>
      </w:pPr>
      <w:r w:rsidRPr="007D27EC">
        <w:t>Ressonância Magnética - 28,38%;</w:t>
      </w:r>
    </w:p>
    <w:p w:rsidR="00DB4A8E" w:rsidRPr="007D27EC" w:rsidRDefault="00DB4A8E" w:rsidP="00DB4A8E">
      <w:pPr>
        <w:pStyle w:val="Tpicosabc"/>
        <w:numPr>
          <w:ilvl w:val="0"/>
          <w:numId w:val="99"/>
        </w:numPr>
        <w:spacing w:line="240" w:lineRule="auto"/>
      </w:pPr>
      <w:r w:rsidRPr="007D27EC">
        <w:t>Endoscopia - 170,19%;</w:t>
      </w:r>
    </w:p>
    <w:p w:rsidR="00DB4A8E" w:rsidRPr="007D27EC" w:rsidRDefault="00DB4A8E" w:rsidP="00DB4A8E">
      <w:pPr>
        <w:pStyle w:val="Tpicosabc"/>
        <w:numPr>
          <w:ilvl w:val="0"/>
          <w:numId w:val="99"/>
        </w:numPr>
        <w:spacing w:line="240" w:lineRule="auto"/>
      </w:pPr>
      <w:r w:rsidRPr="007D27EC">
        <w:t>Broncoscopia - 35.208,33%;</w:t>
      </w:r>
    </w:p>
    <w:p w:rsidR="00DB4A8E" w:rsidRPr="007D27EC" w:rsidRDefault="00DB4A8E" w:rsidP="00DB4A8E">
      <w:pPr>
        <w:pStyle w:val="Tpicosabc"/>
        <w:numPr>
          <w:ilvl w:val="0"/>
          <w:numId w:val="99"/>
        </w:numPr>
        <w:spacing w:line="240" w:lineRule="auto"/>
      </w:pPr>
      <w:r w:rsidRPr="007D27EC">
        <w:t>Mamografia - 1.029,40%; e</w:t>
      </w:r>
    </w:p>
    <w:p w:rsidR="00DB4A8E" w:rsidRPr="007D27EC" w:rsidRDefault="00DB4A8E" w:rsidP="00DB4A8E">
      <w:pPr>
        <w:pStyle w:val="Tpicosabc"/>
        <w:numPr>
          <w:ilvl w:val="0"/>
          <w:numId w:val="99"/>
        </w:numPr>
        <w:spacing w:line="240" w:lineRule="auto"/>
      </w:pPr>
      <w:r w:rsidRPr="007D27EC">
        <w:t>Raios X - 16,02%.</w:t>
      </w:r>
    </w:p>
    <w:p w:rsidR="00DB4A8E" w:rsidRPr="007D27EC" w:rsidRDefault="00DB4A8E" w:rsidP="00DB4A8E">
      <w:pPr>
        <w:pStyle w:val="Tpicosabc"/>
        <w:spacing w:line="240" w:lineRule="auto"/>
      </w:pPr>
    </w:p>
    <w:p w:rsidR="00DB4A8E" w:rsidRDefault="00DB4A8E" w:rsidP="00DB4A8E">
      <w:pPr>
        <w:pStyle w:val="TextoPrincipal"/>
      </w:pPr>
      <w:r>
        <w:tab/>
      </w:r>
      <w:r w:rsidRPr="008A28EE">
        <w:t xml:space="preserve">Foi possível também observar </w:t>
      </w:r>
      <w:r>
        <w:t>que para os procedimentos de exames nas modalidades de Ultrassonografia e suas subdivisões : Abdominal, Obstetrícia, Ginecologia, U</w:t>
      </w:r>
      <w:r w:rsidRPr="001979BD">
        <w:t xml:space="preserve">rologia, </w:t>
      </w:r>
      <w:proofErr w:type="spellStart"/>
      <w:r>
        <w:t>T</w:t>
      </w:r>
      <w:r w:rsidRPr="001979BD">
        <w:t>ranscranial</w:t>
      </w:r>
      <w:proofErr w:type="spellEnd"/>
      <w:r w:rsidRPr="001979BD">
        <w:t xml:space="preserve">, </w:t>
      </w:r>
      <w:r>
        <w:t>P</w:t>
      </w:r>
      <w:r w:rsidRPr="001979BD">
        <w:t xml:space="preserve">equenas </w:t>
      </w:r>
      <w:r>
        <w:t>P</w:t>
      </w:r>
      <w:r w:rsidRPr="001979BD">
        <w:t xml:space="preserve">artes, </w:t>
      </w:r>
      <w:r>
        <w:t>M</w:t>
      </w:r>
      <w:r w:rsidRPr="001979BD">
        <w:t xml:space="preserve">amas, </w:t>
      </w:r>
      <w:r>
        <w:t>R</w:t>
      </w:r>
      <w:r w:rsidRPr="001979BD">
        <w:t xml:space="preserve">enal, </w:t>
      </w:r>
      <w:proofErr w:type="spellStart"/>
      <w:r>
        <w:t>I</w:t>
      </w:r>
      <w:r w:rsidRPr="001979BD">
        <w:t>ntra-operatório</w:t>
      </w:r>
      <w:proofErr w:type="spellEnd"/>
      <w:r w:rsidRPr="001979BD">
        <w:t xml:space="preserve">, </w:t>
      </w:r>
      <w:r>
        <w:t>B</w:t>
      </w:r>
      <w:r w:rsidRPr="001979BD">
        <w:t xml:space="preserve">iopsia, </w:t>
      </w:r>
      <w:r>
        <w:t>C</w:t>
      </w:r>
      <w:r w:rsidRPr="001979BD">
        <w:t>ardiologia</w:t>
      </w:r>
      <w:r>
        <w:t xml:space="preserve"> (</w:t>
      </w:r>
      <w:proofErr w:type="spellStart"/>
      <w:r>
        <w:t>Ecocardiografia</w:t>
      </w:r>
      <w:proofErr w:type="spellEnd"/>
      <w:r>
        <w:t xml:space="preserve"> com Doppler, Doppler Colorido e Doppler Vascular), Endoscopia e </w:t>
      </w:r>
      <w:r w:rsidRPr="001C1E00">
        <w:t>Broncoscopia</w:t>
      </w:r>
      <w:r w:rsidRPr="00FC35DD">
        <w:t>, h</w:t>
      </w:r>
      <w:r>
        <w:t>á</w:t>
      </w:r>
      <w:r w:rsidRPr="00FC35DD">
        <w:t xml:space="preserve"> um vazio</w:t>
      </w:r>
      <w:r>
        <w:t xml:space="preserve"> assistencial para estes grupos de exames, demonstrados na lista de fila de espera para a execução destes procedimentos.</w:t>
      </w:r>
    </w:p>
    <w:p w:rsidR="00DB4A8E" w:rsidRDefault="00DB4A8E" w:rsidP="00C32632">
      <w:pPr>
        <w:jc w:val="both"/>
        <w:rPr>
          <w:b/>
          <w:sz w:val="22"/>
          <w:szCs w:val="22"/>
        </w:rPr>
      </w:pPr>
    </w:p>
    <w:p w:rsidR="00DB4A8E" w:rsidRDefault="00DB4A8E" w:rsidP="00DB4A8E">
      <w:pPr>
        <w:pStyle w:val="TextoPrincipal"/>
      </w:pPr>
      <w:r>
        <w:lastRenderedPageBreak/>
        <w:tab/>
        <w:t>Importante observar que com a implantação dos serviços de Tomografia e Ressonância Magnética pelo CDI, o cenário de cobertura de assistência diagnóstica de alta complexidade, anteriormente representado por 100% de sua execução pelo parceiro privado, para os procedimentos de Ressonância Magnética, sofrerá um revés nesta representatividade, passando o Estado a oferecer 28,38% destes procedimentos (Ressonância Magnética) e de 52,49% para os procedimentos de Tomografia, anteriormente no patamar de 76,76% representado pelo parceiro privado em relação à produção da Regional de Saúde Madeira Mamoré.</w:t>
      </w:r>
    </w:p>
    <w:p w:rsidR="00DB4A8E" w:rsidRDefault="00DB4A8E" w:rsidP="00DB4A8E">
      <w:pPr>
        <w:pStyle w:val="TextoPrincipal"/>
      </w:pPr>
      <w:r>
        <w:tab/>
        <w:t xml:space="preserve">A capacidade operacional de produção do CDI/RO é de 81.101 procedimentos/ano, com valor de produção estimado em R$ </w:t>
      </w:r>
      <w:r w:rsidRPr="00EE32B9">
        <w:t>3.785.998,03</w:t>
      </w:r>
      <w:r>
        <w:t xml:space="preserve">, cobertos pela fonte 09 após apresentação e aprovação da produção, recurso este, repassado ao Estado por meio do financiamento de custeio do Bloco de Média e Alta Complexidade – MAC.  </w:t>
      </w:r>
    </w:p>
    <w:p w:rsidR="00DB4A8E" w:rsidRPr="00705B22" w:rsidRDefault="00DB4A8E" w:rsidP="00DB4A8E">
      <w:pPr>
        <w:pStyle w:val="TextoPrincipal"/>
      </w:pPr>
      <w:r>
        <w:tab/>
      </w:r>
      <w:r w:rsidRPr="00705B22">
        <w:t>O custo operacional para a manutenção da execução dos serviços complementares de diagnóstico por imagem estimada em R$ 5.253.164,76 (ano), implica no emprego imediato dos recursos destinados ao custeio para posterior resgate, por meio da MAC, do valor da produção, indicando um valor de R</w:t>
      </w:r>
      <w:r w:rsidRPr="000F4FCA">
        <w:t>$ 1.467</w:t>
      </w:r>
      <w:r>
        <w:t xml:space="preserve">.166,73 </w:t>
      </w:r>
      <w:r w:rsidRPr="00705B22">
        <w:t>dos recursos oriundos da fonte estadual (fonte 100) de complementação direta para a operacionalização do CDI.</w:t>
      </w:r>
    </w:p>
    <w:p w:rsidR="00DB4A8E" w:rsidRDefault="00DB4A8E" w:rsidP="00DB4A8E">
      <w:pPr>
        <w:pStyle w:val="TextoPrincipal"/>
      </w:pPr>
      <w:r>
        <w:tab/>
      </w:r>
      <w:r w:rsidRPr="00705B22">
        <w:t>Ao aplicarmos os percentuais fixados na Port. 17/GAB/CIB/RO, 25/03/10, para os quantitativos estimados do CDI para os grupos de procedimentos contemplados nesta portaria, o valor de complementação foi estimado em R$ 1.</w:t>
      </w:r>
      <w:r>
        <w:t>431.338,52</w:t>
      </w:r>
      <w:r w:rsidRPr="00705B22">
        <w:t xml:space="preserve">, totalizando R$ </w:t>
      </w:r>
      <w:r>
        <w:t>5.217.336,55</w:t>
      </w:r>
      <w:r w:rsidRPr="00705B22">
        <w:t xml:space="preserve"> (fonte 09 + fonte 100).</w:t>
      </w:r>
    </w:p>
    <w:p w:rsidR="00DB4A8E" w:rsidRPr="00705B22" w:rsidRDefault="00DB4A8E" w:rsidP="00DB4A8E">
      <w:pPr>
        <w:pStyle w:val="TextoPrincipal"/>
      </w:pPr>
      <w:r>
        <w:tab/>
      </w:r>
      <w:r w:rsidRPr="00705B22">
        <w:t>Com a aplicação do percentual de complementação de 50% sobre o</w:t>
      </w:r>
      <w:r>
        <w:t>s</w:t>
      </w:r>
      <w:r w:rsidRPr="00705B22">
        <w:t xml:space="preserve"> grupo</w:t>
      </w:r>
      <w:r>
        <w:t>s e subgrupos</w:t>
      </w:r>
      <w:r w:rsidRPr="00705B22">
        <w:t xml:space="preserve"> de exames radiológicos e de ultrassonografia originada da aplicação da metodologia de classificação</w:t>
      </w:r>
      <w:r>
        <w:t xml:space="preserve"> de custos</w:t>
      </w:r>
      <w:r w:rsidRPr="00705B22">
        <w:t xml:space="preserve"> ABC (</w:t>
      </w:r>
      <w:r>
        <w:t>Quadro</w:t>
      </w:r>
      <w:r w:rsidRPr="00705B22">
        <w:t xml:space="preserve"> 3), demonstrou um valor de complementação de R$</w:t>
      </w:r>
      <w:r>
        <w:t xml:space="preserve"> 630.910,07</w:t>
      </w:r>
      <w:r w:rsidRPr="00705B22">
        <w:t>, oriundos do tesouro estadual (fonte 100) e um valor de produção de R$ 3.</w:t>
      </w:r>
      <w:r>
        <w:t>785.998</w:t>
      </w:r>
      <w:r w:rsidRPr="00705B22">
        <w:t>,</w:t>
      </w:r>
      <w:r>
        <w:t>03</w:t>
      </w:r>
      <w:r w:rsidRPr="00705B22">
        <w:t>, oriundos dos recursos do Ministério da Saúde (fonte 09), totalizando um valor de R$ 4.</w:t>
      </w:r>
      <w:r>
        <w:t>416.908,10</w:t>
      </w:r>
      <w:r w:rsidRPr="00705B22">
        <w:t xml:space="preserve"> (fonte 09 + fonte 100).</w:t>
      </w:r>
    </w:p>
    <w:p w:rsidR="00DB4A8E" w:rsidRPr="00705B22" w:rsidRDefault="00DB4A8E" w:rsidP="00DB4A8E">
      <w:pPr>
        <w:pStyle w:val="TextoPrincipal"/>
      </w:pPr>
      <w:r>
        <w:tab/>
        <w:t>Na avaliação</w:t>
      </w:r>
      <w:r w:rsidRPr="00705B22">
        <w:t xml:space="preserve"> </w:t>
      </w:r>
      <w:r>
        <w:t>dos cenários demonstrados (Quadro 24),</w:t>
      </w:r>
      <w:r w:rsidRPr="00705B22">
        <w:t xml:space="preserve"> podemos observar que com a </w:t>
      </w:r>
      <w:r>
        <w:t>aplicação do acréscimo percentual de</w:t>
      </w:r>
      <w:r w:rsidRPr="00705B22">
        <w:t xml:space="preserve"> 50% sobre os grupo</w:t>
      </w:r>
      <w:r>
        <w:t>s e subgrupos</w:t>
      </w:r>
      <w:r w:rsidRPr="00705B22">
        <w:t xml:space="preserve"> de exames radiológicos e de ultrassonografia,</w:t>
      </w:r>
      <w:r w:rsidRPr="000D6547">
        <w:t xml:space="preserve"> e sua subdivisões, tais como: Abdominal, Obstetrícia, Ginecologia, Urologia, </w:t>
      </w:r>
      <w:proofErr w:type="spellStart"/>
      <w:r w:rsidRPr="000D6547">
        <w:t>Transcranial</w:t>
      </w:r>
      <w:proofErr w:type="spellEnd"/>
      <w:r w:rsidRPr="000D6547">
        <w:t xml:space="preserve">, Pequenas Partes, Mamas, Renal, </w:t>
      </w:r>
      <w:proofErr w:type="spellStart"/>
      <w:r w:rsidRPr="000D6547">
        <w:t>Intra-operatório</w:t>
      </w:r>
      <w:proofErr w:type="spellEnd"/>
      <w:r w:rsidRPr="000D6547">
        <w:t>, Biopsia, Cardiologia (</w:t>
      </w:r>
      <w:proofErr w:type="spellStart"/>
      <w:r w:rsidRPr="000D6547">
        <w:t>Ecocardiografia</w:t>
      </w:r>
      <w:proofErr w:type="spellEnd"/>
      <w:r w:rsidRPr="000D6547">
        <w:t xml:space="preserve"> com Doppler, Doppler Colorido e Doppler Vascular), originada da aplicação da metodologia de classificação de custos ABC (</w:t>
      </w:r>
      <w:r>
        <w:t>Quadro</w:t>
      </w:r>
      <w:r w:rsidRPr="000D6547">
        <w:t xml:space="preserve"> 3)</w:t>
      </w:r>
      <w:r>
        <w:t xml:space="preserve"> obtivemos uma </w:t>
      </w:r>
      <w:proofErr w:type="spellStart"/>
      <w:r>
        <w:t>vantajosidade</w:t>
      </w:r>
      <w:proofErr w:type="spellEnd"/>
      <w:r>
        <w:t xml:space="preserve"> </w:t>
      </w:r>
      <w:r w:rsidRPr="00705B22">
        <w:t xml:space="preserve">de R$ </w:t>
      </w:r>
      <w:r>
        <w:t>800.428,46</w:t>
      </w:r>
      <w:r w:rsidRPr="00705B22">
        <w:t>/</w:t>
      </w:r>
      <w:r>
        <w:t>A</w:t>
      </w:r>
      <w:r w:rsidRPr="00705B22">
        <w:t>no.</w:t>
      </w:r>
    </w:p>
    <w:p w:rsidR="00DB4A8E" w:rsidRDefault="00DB4A8E" w:rsidP="00DB4A8E">
      <w:pPr>
        <w:pStyle w:val="TextoPrincipal"/>
      </w:pPr>
      <w:r>
        <w:tab/>
      </w:r>
      <w:r w:rsidRPr="00062130">
        <w:t>Os exames</w:t>
      </w:r>
      <w:r>
        <w:t xml:space="preserve"> acima descritos refletem a real importância desses procedimentos em virtude da abrangência de seus grupos e subgrupos, que representam os procedimentos diagnósticos e terapêuticos, bem como o seu impacto financeiro e quantitativo estimado em função da capacidade instalada do CDI/RO, em função desta análise, procuramos adotar critérios mais claros e objetivos de valoração técnica aos </w:t>
      </w:r>
      <w:r w:rsidRPr="00DD197B">
        <w:t>serviços e procedimentos fundamentais</w:t>
      </w:r>
      <w:r>
        <w:t xml:space="preserve"> que necessitam do ato médico para a execução, </w:t>
      </w:r>
      <w:r>
        <w:lastRenderedPageBreak/>
        <w:t>evitando desta forma, aplicar índices percentuais diretos para cálculo de remuneração para os grupos e subgrupos de exames, por valores a mais ou a menos e que possam comprometer a execução e qualidade dos serviços.</w:t>
      </w:r>
    </w:p>
    <w:p w:rsidR="00DB4A8E" w:rsidRDefault="00DB4A8E" w:rsidP="00DB4A8E">
      <w:pPr>
        <w:pStyle w:val="TextoPrincipal"/>
      </w:pPr>
      <w:r>
        <w:tab/>
      </w:r>
      <w:r w:rsidRPr="00E10167">
        <w:t>Pelo exposto adotou-se como critério</w:t>
      </w:r>
      <w:r>
        <w:t xml:space="preserve"> para pagamento de complementação para </w:t>
      </w:r>
      <w:r w:rsidRPr="00E10167">
        <w:t>os procedimentos diagnósticos e terapêuticos que necessitam do ato médico para a execução, a aplicação</w:t>
      </w:r>
      <w:r>
        <w:t xml:space="preserve"> da tabela estabelecida</w:t>
      </w:r>
      <w:r w:rsidRPr="00E67F4D">
        <w:t xml:space="preserve"> pela Associação Médica Brasileira, </w:t>
      </w:r>
      <w:r>
        <w:t>por meio da lista de</w:t>
      </w:r>
      <w:r w:rsidRPr="00E67F4D">
        <w:t xml:space="preserve"> Classificação Brasileira Hierarquizada de Procedimentos Médicos – CBHPM, </w:t>
      </w:r>
      <w:r>
        <w:t xml:space="preserve">conforme solicitação médica e </w:t>
      </w:r>
      <w:r w:rsidRPr="00E67F4D">
        <w:t>devidamente justificado</w:t>
      </w:r>
      <w:r>
        <w:t xml:space="preserve"> pela Unidade Executante, desde que compatíveis com os equipamentos e infraestrutura instalada, principalmente para minimizar a demanda reprimida dos procedimentos de exames que necessitam de sedação e </w:t>
      </w:r>
      <w:r w:rsidRPr="0078276A">
        <w:t>procedimentos diagnósticos guiados por imagem</w:t>
      </w:r>
      <w:r>
        <w:t xml:space="preserve">, conforme demonstrado no quadro 14. </w:t>
      </w:r>
    </w:p>
    <w:p w:rsidR="00DB4A8E" w:rsidRDefault="00DB4A8E" w:rsidP="00C32632">
      <w:pPr>
        <w:jc w:val="both"/>
        <w:rPr>
          <w:b/>
          <w:sz w:val="22"/>
          <w:szCs w:val="22"/>
        </w:rPr>
      </w:pPr>
    </w:p>
    <w:p w:rsidR="00B2489F" w:rsidRPr="00FA4E98" w:rsidRDefault="00B2489F" w:rsidP="00B2489F">
      <w:pPr>
        <w:pStyle w:val="Ttulo2"/>
      </w:pPr>
      <w:r w:rsidRPr="00FA4E98">
        <w:t xml:space="preserve">DA CONCLUSÃO: </w:t>
      </w:r>
    </w:p>
    <w:p w:rsidR="00B2489F" w:rsidRPr="00FA4E98" w:rsidRDefault="00B2489F" w:rsidP="00B2489F">
      <w:pPr>
        <w:pStyle w:val="TextoPrincipal"/>
      </w:pPr>
    </w:p>
    <w:p w:rsidR="00B2489F" w:rsidRDefault="00B2489F" w:rsidP="00B2489F">
      <w:pPr>
        <w:pStyle w:val="TextoPrincipal"/>
      </w:pPr>
    </w:p>
    <w:p w:rsidR="00B2489F" w:rsidRPr="00062130" w:rsidRDefault="00B2489F" w:rsidP="00B2489F">
      <w:pPr>
        <w:pStyle w:val="TextoPrincipal"/>
      </w:pPr>
      <w:r>
        <w:tab/>
        <w:t xml:space="preserve">O Estudo Técnico apresentado demonstra que a </w:t>
      </w:r>
      <w:r w:rsidRPr="0058261B">
        <w:t xml:space="preserve">capacidade operacional de produção do CDI/RO é de 81.101 procedimentos/ano, com valor de produção estimado em R$ </w:t>
      </w:r>
      <w:r w:rsidRPr="00062130">
        <w:t>3.785.998,03/Ano, para tod</w:t>
      </w:r>
      <w:r>
        <w:t>as as modalidades, grupos e sub</w:t>
      </w:r>
      <w:r w:rsidRPr="00062130">
        <w:t>grupos de exames, conforme preços fixados na Tabela SIGTAP/SUS, cobertos pela fonte 09 após apresentação e aprovação da produção, recurso este, repassado ao Estado por meio do financiamento de custeio do Bloco de Média e Alta Complexidade – MAC.</w:t>
      </w:r>
    </w:p>
    <w:p w:rsidR="00B2489F" w:rsidRPr="00062130" w:rsidRDefault="00B2489F" w:rsidP="00B2489F">
      <w:pPr>
        <w:pStyle w:val="TextoPrincipal"/>
      </w:pPr>
      <w:r>
        <w:tab/>
      </w:r>
      <w:r w:rsidRPr="00062130">
        <w:t>A aplicação dos índices percentuais de complementação fixados na Port. 17/GAB/CIB/RO, 25/03/10, para os quantitativos estimados do CDI/RO, de 50% para os grupos de exames de Raios X e de Mamografia, e de 80% para os exames de Tomografia Computadorizada e Ressonância Magnética, o valor de complementação foi estimado em R$ 1.431.338,52, totalizando R$ 5.217.336,55/Ano (fonte 09 + fonte 100).</w:t>
      </w:r>
    </w:p>
    <w:p w:rsidR="00B2489F" w:rsidRPr="00062130" w:rsidRDefault="00B2489F" w:rsidP="00B2489F">
      <w:pPr>
        <w:pStyle w:val="TextoPrincipal"/>
      </w:pPr>
      <w:r>
        <w:tab/>
      </w:r>
      <w:r w:rsidRPr="00062130">
        <w:t>A simulação do cenário de aplicação com acréscimo percentual de 50% sobre os grupos e subgrupos de exames radiológicos e de ultrassonografia, originada da aplicação da metodologia de classificação de custos ABC (</w:t>
      </w:r>
      <w:r>
        <w:t>Quadro</w:t>
      </w:r>
      <w:r w:rsidRPr="00062130">
        <w:t xml:space="preserve"> 3), demonstra um valor de complementação de R$ 630.910,07, oriundos do tesouro estadual (fonte 100) e um valor de produção de R$ 3.785.998,03, oriundos dos recursos do Ministério da Saúde (fonte 09), perfazendo o total e R$ 4.416.908,10/Ano (fonte 09 + fonte 100).</w:t>
      </w:r>
    </w:p>
    <w:p w:rsidR="00B2489F" w:rsidRDefault="00B2489F" w:rsidP="00B2489F">
      <w:pPr>
        <w:pStyle w:val="TextoPrincipal"/>
      </w:pPr>
      <w:r>
        <w:tab/>
      </w:r>
      <w:r w:rsidRPr="00062130">
        <w:t xml:space="preserve">Considerando os valores referentes ao cenário de aplicação dos índices percentuais fixados na Port. 17/GAB/CIB/RO, 25/03/10, em relação à aplicação do acréscimo de 50% sobre os grupos e subgrupos de exames radiológicos e de ultrassonografia, conforme metodologia aplicada (classificação de custos ABC </w:t>
      </w:r>
      <w:r>
        <w:t>(Quadro</w:t>
      </w:r>
      <w:r w:rsidRPr="00062130">
        <w:t xml:space="preserve"> 3), podemos </w:t>
      </w:r>
      <w:r>
        <w:t xml:space="preserve">observar a </w:t>
      </w:r>
      <w:proofErr w:type="spellStart"/>
      <w:r>
        <w:t>vantajosidade</w:t>
      </w:r>
      <w:proofErr w:type="spellEnd"/>
      <w:r>
        <w:t xml:space="preserve"> </w:t>
      </w:r>
      <w:r w:rsidRPr="00062130">
        <w:t>de R$ 800.428,46/Ano.</w:t>
      </w:r>
    </w:p>
    <w:p w:rsidR="00B2489F" w:rsidRDefault="00B2489F" w:rsidP="00B2489F">
      <w:pPr>
        <w:pStyle w:val="TextoPrincipal"/>
      </w:pPr>
      <w:r>
        <w:lastRenderedPageBreak/>
        <w:tab/>
        <w:t xml:space="preserve">Este benefício financeiro garante a complementação na remuneração destinada ao pagamento de </w:t>
      </w:r>
      <w:r w:rsidRPr="00E46C1A">
        <w:t xml:space="preserve">procedimentos diagnósticos e terapêuticos que necessitam do ato médico para execução, </w:t>
      </w:r>
      <w:r>
        <w:t>utilizando como orientador a</w:t>
      </w:r>
      <w:r w:rsidRPr="00E46C1A">
        <w:t xml:space="preserve"> aplicação da tabela estabelecida pela Associação Médica Brasileira, por meio da lista de Classificação Brasileira Hierarquizada de Procedimentos Médicos </w:t>
      </w:r>
      <w:r>
        <w:t>– CBHPM, devidamente justificada</w:t>
      </w:r>
      <w:r w:rsidRPr="00E46C1A">
        <w:t xml:space="preserve"> pelo operador</w:t>
      </w:r>
      <w:r>
        <w:t xml:space="preserve">, contemplando as práticas usuais de mercado, contemplando as relações com as empresas intermediadoras do setor, incluindo, principalmente, a transparência nas condutas de execução dos procedimentos de diagnóstico terapêutico </w:t>
      </w:r>
      <w:r w:rsidRPr="0015179B">
        <w:t>compa</w:t>
      </w:r>
      <w:r>
        <w:t>tíveis com a estrutura do CDI/RO.</w:t>
      </w:r>
    </w:p>
    <w:p w:rsidR="00B2489F" w:rsidRDefault="00B2489F" w:rsidP="00B2489F">
      <w:pPr>
        <w:pStyle w:val="TextoPrincipal"/>
      </w:pPr>
      <w:r>
        <w:tab/>
        <w:t xml:space="preserve">Tal medida se faz necessária para minimizar a demanda reprimida e a negativa de execução por parte do operador contratualizado para esses grupos e subgrupos de exames, como por exemplo, Tomografia Computadorizada (TC) e Ressonância Magnética (RM) com sedação, Endoscopia, Ultrassonografia com procedimentos invasivos de diagnóstico, dentre outros procedimentos médicos, </w:t>
      </w:r>
      <w:r w:rsidRPr="0015179B">
        <w:t>desde que compatíveis com os equipamentos e infraestrutura instalada.</w:t>
      </w:r>
    </w:p>
    <w:p w:rsidR="00B2489F" w:rsidRDefault="00B2489F" w:rsidP="00B2489F">
      <w:pPr>
        <w:pStyle w:val="TextoPrincipal"/>
      </w:pPr>
      <w:r>
        <w:tab/>
        <w:t xml:space="preserve">As medidas anteriormente citadas </w:t>
      </w:r>
      <w:r w:rsidRPr="00EE3354">
        <w:t>demonstra</w:t>
      </w:r>
      <w:r>
        <w:t>m</w:t>
      </w:r>
      <w:r w:rsidRPr="00EE3354">
        <w:t xml:space="preserve"> a viabilidade </w:t>
      </w:r>
      <w:r>
        <w:t xml:space="preserve">da </w:t>
      </w:r>
      <w:r w:rsidRPr="00EE3354">
        <w:t xml:space="preserve">proposta </w:t>
      </w:r>
      <w:r>
        <w:t xml:space="preserve">para a </w:t>
      </w:r>
      <w:proofErr w:type="spellStart"/>
      <w:r>
        <w:t>contratualização</w:t>
      </w:r>
      <w:proofErr w:type="spellEnd"/>
      <w:r>
        <w:t xml:space="preserve"> </w:t>
      </w:r>
      <w:r w:rsidRPr="00EE3354">
        <w:t>por meio da administração indireta para a Gestão, Operação e Execução das Ações, Atividades e Serviços Complementares dos Métodos de Diagnóstico por Imagem dos Grupos e Subgrupos de Procedimentos de Exames da Tabela SIGTAP/SUS</w:t>
      </w:r>
      <w:r>
        <w:t xml:space="preserve">, e complementação técnica para os procedimentos médicos listados na </w:t>
      </w:r>
      <w:r w:rsidRPr="001B560B">
        <w:t>Classificação Brasileira Hierarquizada de Procedimentos Médicos – CBHPM</w:t>
      </w:r>
      <w:r w:rsidRPr="00EE3354">
        <w:t xml:space="preserve"> a serem ofertados pelo Centro de Diagnóstico por Imagem do Estado de Rondônia - CDI/RO, tendo como valor total estimado de projeto de R$ 4.416.908,10 (fonte 09 + fonte 100), podendo este variar de acordo com os valores dos procedimentos de exames executados </w:t>
      </w:r>
      <w:r>
        <w:t>por</w:t>
      </w:r>
      <w:r w:rsidRPr="00EE3354">
        <w:t xml:space="preserve"> grupos</w:t>
      </w:r>
      <w:r>
        <w:t xml:space="preserve"> e </w:t>
      </w:r>
      <w:r w:rsidRPr="003D24FB">
        <w:t xml:space="preserve">subgrupos </w:t>
      </w:r>
      <w:r w:rsidRPr="00EE3354">
        <w:t>de exames complementares de diagnóstico por imagem</w:t>
      </w:r>
      <w:r>
        <w:t xml:space="preserve"> e procedimentos médicos executados</w:t>
      </w:r>
      <w:r w:rsidRPr="00EE3354">
        <w:t>.</w:t>
      </w:r>
    </w:p>
    <w:p w:rsidR="00B2489F" w:rsidRDefault="00B2489F" w:rsidP="00B2489F">
      <w:pPr>
        <w:pStyle w:val="PargrafodaLista"/>
        <w:spacing w:after="120" w:line="240" w:lineRule="auto"/>
        <w:ind w:left="4956"/>
        <w:jc w:val="both"/>
        <w:rPr>
          <w:rFonts w:ascii="Times New Roman" w:hAnsi="Times New Roman" w:cs="Times New Roman"/>
        </w:rPr>
      </w:pPr>
      <w:r>
        <w:rPr>
          <w:rFonts w:ascii="Times New Roman" w:hAnsi="Times New Roman" w:cs="Times New Roman"/>
        </w:rPr>
        <w:t>Porto Velho, RO, 01 de Setembro de 2015.</w:t>
      </w:r>
    </w:p>
    <w:p w:rsidR="00B2489F" w:rsidRDefault="00B2489F" w:rsidP="00B2489F">
      <w:pPr>
        <w:pStyle w:val="PargrafodaLista"/>
        <w:spacing w:after="120" w:line="240" w:lineRule="auto"/>
        <w:ind w:left="4956" w:firstLine="708"/>
        <w:jc w:val="both"/>
        <w:rPr>
          <w:rFonts w:ascii="Times New Roman" w:hAnsi="Times New Roman" w:cs="Times New Roman"/>
        </w:rPr>
      </w:pPr>
    </w:p>
    <w:p w:rsidR="00B2489F" w:rsidRPr="00B2489F" w:rsidRDefault="00B2489F" w:rsidP="00B2489F">
      <w:pPr>
        <w:pStyle w:val="PargrafodaLista"/>
        <w:spacing w:after="120" w:line="240" w:lineRule="auto"/>
        <w:ind w:left="4956" w:firstLine="708"/>
        <w:jc w:val="both"/>
        <w:rPr>
          <w:rFonts w:ascii="Times New Roman" w:hAnsi="Times New Roman" w:cs="Times New Roman"/>
        </w:rPr>
      </w:pPr>
    </w:p>
    <w:tbl>
      <w:tblPr>
        <w:tblStyle w:val="Tabelacomgrade"/>
        <w:tblW w:w="97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774"/>
      </w:tblGrid>
      <w:tr w:rsidR="00B2489F" w:rsidRPr="00B2489F" w:rsidTr="006B0C46">
        <w:trPr>
          <w:trHeight w:val="557"/>
          <w:jc w:val="center"/>
        </w:trPr>
        <w:tc>
          <w:tcPr>
            <w:tcW w:w="4928" w:type="dxa"/>
          </w:tcPr>
          <w:p w:rsidR="00B2489F" w:rsidRPr="00B2489F" w:rsidRDefault="00B2489F" w:rsidP="006B0C46">
            <w:pPr>
              <w:ind w:left="-38"/>
              <w:rPr>
                <w:sz w:val="22"/>
                <w:szCs w:val="22"/>
              </w:rPr>
            </w:pPr>
            <w:r w:rsidRPr="00B2489F">
              <w:rPr>
                <w:sz w:val="22"/>
                <w:szCs w:val="22"/>
              </w:rPr>
              <w:t>Elaboração: 20/08/2015 – Revisado: 01/09/2015</w:t>
            </w:r>
          </w:p>
          <w:p w:rsidR="00B2489F" w:rsidRPr="00B2489F" w:rsidRDefault="00B2489F" w:rsidP="006B0C46">
            <w:pPr>
              <w:ind w:left="-38"/>
              <w:rPr>
                <w:sz w:val="22"/>
                <w:szCs w:val="22"/>
              </w:rPr>
            </w:pPr>
          </w:p>
          <w:p w:rsidR="00B2489F" w:rsidRPr="00B2489F" w:rsidRDefault="00B2489F" w:rsidP="006B0C46">
            <w:pPr>
              <w:ind w:left="-38"/>
              <w:rPr>
                <w:sz w:val="22"/>
                <w:szCs w:val="22"/>
              </w:rPr>
            </w:pPr>
          </w:p>
          <w:p w:rsidR="00B2489F" w:rsidRPr="00B2489F" w:rsidRDefault="00B2489F" w:rsidP="006B0C46">
            <w:pPr>
              <w:ind w:left="-38"/>
              <w:rPr>
                <w:sz w:val="22"/>
                <w:szCs w:val="22"/>
              </w:rPr>
            </w:pPr>
          </w:p>
          <w:p w:rsidR="00B2489F" w:rsidRPr="00B2489F" w:rsidRDefault="00B2489F" w:rsidP="006B0C46">
            <w:pPr>
              <w:ind w:left="-38"/>
              <w:jc w:val="center"/>
              <w:rPr>
                <w:sz w:val="22"/>
                <w:szCs w:val="22"/>
              </w:rPr>
            </w:pPr>
            <w:r w:rsidRPr="00B2489F">
              <w:rPr>
                <w:sz w:val="22"/>
                <w:szCs w:val="22"/>
              </w:rPr>
              <w:t>Christiano de Souza Dantas</w:t>
            </w:r>
          </w:p>
          <w:p w:rsidR="00B2489F" w:rsidRPr="00B2489F" w:rsidRDefault="00B2489F" w:rsidP="006B0C46">
            <w:pPr>
              <w:jc w:val="center"/>
              <w:rPr>
                <w:b/>
                <w:sz w:val="22"/>
                <w:szCs w:val="22"/>
              </w:rPr>
            </w:pPr>
            <w:r w:rsidRPr="00B2489F">
              <w:rPr>
                <w:b/>
                <w:sz w:val="22"/>
                <w:szCs w:val="22"/>
              </w:rPr>
              <w:t>Assessor Técnico/SUGESPE</w:t>
            </w:r>
          </w:p>
          <w:p w:rsidR="00B2489F" w:rsidRPr="00B2489F" w:rsidRDefault="00B2489F" w:rsidP="006B0C46">
            <w:pPr>
              <w:jc w:val="center"/>
              <w:rPr>
                <w:sz w:val="22"/>
                <w:szCs w:val="22"/>
              </w:rPr>
            </w:pPr>
            <w:r w:rsidRPr="00B2489F">
              <w:rPr>
                <w:b/>
                <w:sz w:val="22"/>
                <w:szCs w:val="22"/>
              </w:rPr>
              <w:t>Matricula: 300103819</w:t>
            </w:r>
          </w:p>
        </w:tc>
        <w:tc>
          <w:tcPr>
            <w:tcW w:w="4774" w:type="dxa"/>
          </w:tcPr>
          <w:p w:rsidR="00B2489F" w:rsidRPr="00B2489F" w:rsidRDefault="00B2489F" w:rsidP="006B0C46">
            <w:pPr>
              <w:pStyle w:val="Rodap"/>
              <w:rPr>
                <w:sz w:val="22"/>
                <w:szCs w:val="22"/>
              </w:rPr>
            </w:pPr>
            <w:r w:rsidRPr="00B2489F">
              <w:rPr>
                <w:sz w:val="22"/>
                <w:szCs w:val="22"/>
              </w:rPr>
              <w:t>Elaboração: 20/08/2015 – Revisado: 01/09/2015</w:t>
            </w:r>
          </w:p>
          <w:p w:rsidR="00B2489F" w:rsidRPr="00B2489F" w:rsidRDefault="00B2489F" w:rsidP="006B0C46">
            <w:pPr>
              <w:pStyle w:val="Rodap"/>
              <w:rPr>
                <w:sz w:val="22"/>
                <w:szCs w:val="22"/>
              </w:rPr>
            </w:pPr>
          </w:p>
          <w:p w:rsidR="00B2489F" w:rsidRPr="00B2489F" w:rsidRDefault="00B2489F" w:rsidP="006B0C46">
            <w:pPr>
              <w:pStyle w:val="Rodap"/>
              <w:rPr>
                <w:sz w:val="22"/>
                <w:szCs w:val="22"/>
              </w:rPr>
            </w:pPr>
          </w:p>
          <w:p w:rsidR="00B2489F" w:rsidRPr="00B2489F" w:rsidRDefault="00B2489F" w:rsidP="006B0C46">
            <w:pPr>
              <w:pStyle w:val="Rodap"/>
              <w:rPr>
                <w:sz w:val="22"/>
                <w:szCs w:val="22"/>
              </w:rPr>
            </w:pPr>
          </w:p>
          <w:p w:rsidR="00B2489F" w:rsidRPr="00B2489F" w:rsidRDefault="00B2489F" w:rsidP="006B0C46">
            <w:pPr>
              <w:pStyle w:val="Rodap"/>
              <w:jc w:val="center"/>
              <w:rPr>
                <w:sz w:val="22"/>
                <w:szCs w:val="22"/>
              </w:rPr>
            </w:pPr>
            <w:r w:rsidRPr="00B2489F">
              <w:rPr>
                <w:sz w:val="22"/>
                <w:szCs w:val="22"/>
              </w:rPr>
              <w:t>Renata de Oliveira Santos</w:t>
            </w:r>
          </w:p>
          <w:p w:rsidR="00B2489F" w:rsidRPr="00B2489F" w:rsidRDefault="00B2489F" w:rsidP="006B0C46">
            <w:pPr>
              <w:pStyle w:val="Rodap"/>
              <w:jc w:val="center"/>
              <w:rPr>
                <w:b/>
                <w:sz w:val="22"/>
                <w:szCs w:val="22"/>
              </w:rPr>
            </w:pPr>
            <w:r w:rsidRPr="00B2489F">
              <w:rPr>
                <w:b/>
                <w:sz w:val="22"/>
                <w:szCs w:val="22"/>
              </w:rPr>
              <w:t>Coordenadora Técnica/SESAU</w:t>
            </w:r>
          </w:p>
          <w:p w:rsidR="00B2489F" w:rsidRPr="00B2489F" w:rsidRDefault="00B2489F" w:rsidP="006B0C46">
            <w:pPr>
              <w:pStyle w:val="Rodap"/>
              <w:jc w:val="center"/>
              <w:rPr>
                <w:b/>
                <w:sz w:val="22"/>
                <w:szCs w:val="22"/>
              </w:rPr>
            </w:pPr>
            <w:r w:rsidRPr="00B2489F">
              <w:rPr>
                <w:b/>
                <w:sz w:val="22"/>
                <w:szCs w:val="22"/>
              </w:rPr>
              <w:t>Matricula: 300022368</w:t>
            </w:r>
          </w:p>
          <w:p w:rsidR="00B2489F" w:rsidRPr="00B2489F" w:rsidRDefault="00B2489F" w:rsidP="006B0C46">
            <w:pPr>
              <w:pStyle w:val="Rodap"/>
              <w:jc w:val="center"/>
              <w:rPr>
                <w:b/>
                <w:sz w:val="22"/>
                <w:szCs w:val="22"/>
              </w:rPr>
            </w:pPr>
          </w:p>
        </w:tc>
      </w:tr>
    </w:tbl>
    <w:p w:rsidR="00B2489F" w:rsidRPr="00B2489F" w:rsidRDefault="00B2489F" w:rsidP="00B2489F">
      <w:pPr>
        <w:pStyle w:val="Rodap"/>
        <w:jc w:val="both"/>
        <w:rPr>
          <w:sz w:val="22"/>
          <w:szCs w:val="22"/>
        </w:rPr>
      </w:pPr>
    </w:p>
    <w:p w:rsidR="00B2489F" w:rsidRPr="00B2489F" w:rsidRDefault="00B2489F" w:rsidP="00B2489F">
      <w:pPr>
        <w:pStyle w:val="Rodap"/>
        <w:jc w:val="both"/>
        <w:rPr>
          <w:sz w:val="22"/>
          <w:szCs w:val="22"/>
        </w:rPr>
      </w:pPr>
    </w:p>
    <w:tbl>
      <w:tblPr>
        <w:tblStyle w:val="Tabelacomgrade"/>
        <w:tblW w:w="53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0"/>
      </w:tblGrid>
      <w:tr w:rsidR="00B2489F" w:rsidRPr="00B2489F" w:rsidTr="006B0C46">
        <w:trPr>
          <w:trHeight w:val="557"/>
          <w:jc w:val="center"/>
        </w:trPr>
        <w:tc>
          <w:tcPr>
            <w:tcW w:w="5330" w:type="dxa"/>
          </w:tcPr>
          <w:p w:rsidR="00B2489F" w:rsidRPr="00B2489F" w:rsidRDefault="00B2489F" w:rsidP="006B0C46">
            <w:pPr>
              <w:pStyle w:val="Rodap"/>
              <w:jc w:val="center"/>
              <w:rPr>
                <w:sz w:val="22"/>
                <w:szCs w:val="22"/>
              </w:rPr>
            </w:pPr>
            <w:r w:rsidRPr="00B2489F">
              <w:rPr>
                <w:sz w:val="22"/>
                <w:szCs w:val="22"/>
              </w:rPr>
              <w:t>Revisão Técnica: 21/08/2015 – Revisado: 01/09/2015</w:t>
            </w:r>
          </w:p>
          <w:p w:rsidR="00B2489F" w:rsidRPr="00B2489F" w:rsidRDefault="00B2489F" w:rsidP="006B0C46">
            <w:pPr>
              <w:pStyle w:val="Rodap"/>
              <w:jc w:val="center"/>
              <w:rPr>
                <w:sz w:val="22"/>
                <w:szCs w:val="22"/>
              </w:rPr>
            </w:pPr>
          </w:p>
          <w:p w:rsidR="00B2489F" w:rsidRPr="00B2489F" w:rsidRDefault="00B2489F" w:rsidP="006B0C46">
            <w:pPr>
              <w:pStyle w:val="Rodap"/>
              <w:rPr>
                <w:sz w:val="22"/>
                <w:szCs w:val="22"/>
              </w:rPr>
            </w:pPr>
          </w:p>
          <w:p w:rsidR="00B2489F" w:rsidRPr="00B2489F" w:rsidRDefault="00B2489F" w:rsidP="006B0C46">
            <w:pPr>
              <w:pStyle w:val="Rodap"/>
              <w:jc w:val="center"/>
              <w:rPr>
                <w:sz w:val="22"/>
                <w:szCs w:val="22"/>
              </w:rPr>
            </w:pPr>
            <w:r w:rsidRPr="00B2489F">
              <w:rPr>
                <w:sz w:val="22"/>
                <w:szCs w:val="22"/>
              </w:rPr>
              <w:t>Maria do Socorro Rodrigues da Silva</w:t>
            </w:r>
          </w:p>
          <w:p w:rsidR="00B2489F" w:rsidRPr="00B2489F" w:rsidRDefault="00B2489F" w:rsidP="006B0C46">
            <w:pPr>
              <w:pStyle w:val="Rodap"/>
              <w:jc w:val="center"/>
              <w:rPr>
                <w:b/>
                <w:sz w:val="22"/>
                <w:szCs w:val="22"/>
              </w:rPr>
            </w:pPr>
            <w:r w:rsidRPr="00B2489F">
              <w:rPr>
                <w:b/>
                <w:sz w:val="22"/>
                <w:szCs w:val="22"/>
              </w:rPr>
              <w:t>Assessora Técnica/SESAU</w:t>
            </w:r>
          </w:p>
          <w:p w:rsidR="00B2489F" w:rsidRPr="00B2489F" w:rsidRDefault="00B2489F" w:rsidP="006B0C46">
            <w:pPr>
              <w:pStyle w:val="Rodap"/>
              <w:jc w:val="center"/>
              <w:rPr>
                <w:b/>
                <w:sz w:val="22"/>
                <w:szCs w:val="22"/>
              </w:rPr>
            </w:pPr>
            <w:r w:rsidRPr="00B2489F">
              <w:rPr>
                <w:b/>
                <w:sz w:val="22"/>
                <w:szCs w:val="22"/>
              </w:rPr>
              <w:t>Matricula: 300036210</w:t>
            </w:r>
          </w:p>
          <w:p w:rsidR="00B2489F" w:rsidRPr="00B2489F" w:rsidRDefault="00B2489F" w:rsidP="006B0C46">
            <w:pPr>
              <w:pStyle w:val="Rodap"/>
              <w:jc w:val="center"/>
              <w:rPr>
                <w:sz w:val="22"/>
                <w:szCs w:val="22"/>
              </w:rPr>
            </w:pPr>
          </w:p>
        </w:tc>
      </w:tr>
    </w:tbl>
    <w:p w:rsidR="00B2489F" w:rsidRPr="00B2489F" w:rsidRDefault="00B2489F" w:rsidP="00B2489F">
      <w:pPr>
        <w:pStyle w:val="Rodap"/>
        <w:jc w:val="center"/>
        <w:rPr>
          <w:sz w:val="22"/>
          <w:szCs w:val="22"/>
        </w:rPr>
      </w:pPr>
    </w:p>
    <w:tbl>
      <w:tblPr>
        <w:tblStyle w:val="Tabelacomgrade"/>
        <w:tblpPr w:leftFromText="141" w:rightFromText="141" w:vertAnchor="text" w:tblpY="1"/>
        <w:tblOverlap w:val="never"/>
        <w:tblW w:w="6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3"/>
      </w:tblGrid>
      <w:tr w:rsidR="00B2489F" w:rsidRPr="00B2489F" w:rsidTr="006B0C46">
        <w:trPr>
          <w:trHeight w:val="588"/>
        </w:trPr>
        <w:tc>
          <w:tcPr>
            <w:tcW w:w="6613" w:type="dxa"/>
          </w:tcPr>
          <w:p w:rsidR="00B2489F" w:rsidRPr="00B2489F" w:rsidRDefault="00B2489F" w:rsidP="006B0C46">
            <w:pPr>
              <w:pStyle w:val="Rodap"/>
              <w:rPr>
                <w:sz w:val="22"/>
                <w:szCs w:val="22"/>
              </w:rPr>
            </w:pPr>
            <w:r w:rsidRPr="00B2489F">
              <w:rPr>
                <w:sz w:val="22"/>
                <w:szCs w:val="22"/>
              </w:rPr>
              <w:t>Revisão Técnica: 21/08//2015 – Revisado: 01/09/2015</w:t>
            </w:r>
          </w:p>
          <w:p w:rsidR="00B2489F" w:rsidRPr="00B2489F" w:rsidRDefault="00B2489F" w:rsidP="006B0C46">
            <w:pPr>
              <w:pStyle w:val="Rodap"/>
              <w:rPr>
                <w:sz w:val="22"/>
                <w:szCs w:val="22"/>
              </w:rPr>
            </w:pPr>
          </w:p>
          <w:p w:rsidR="00B2489F" w:rsidRPr="00B2489F" w:rsidRDefault="00B2489F" w:rsidP="006B0C46">
            <w:pPr>
              <w:pStyle w:val="Rodap"/>
              <w:rPr>
                <w:sz w:val="22"/>
                <w:szCs w:val="22"/>
              </w:rPr>
            </w:pPr>
          </w:p>
          <w:p w:rsidR="00B2489F" w:rsidRPr="00B2489F" w:rsidRDefault="00B2489F" w:rsidP="006B0C46">
            <w:pPr>
              <w:pStyle w:val="Rodap"/>
              <w:rPr>
                <w:sz w:val="22"/>
                <w:szCs w:val="22"/>
              </w:rPr>
            </w:pPr>
          </w:p>
          <w:p w:rsidR="00B2489F" w:rsidRPr="00B2489F" w:rsidRDefault="00B2489F" w:rsidP="006B0C46">
            <w:pPr>
              <w:pStyle w:val="Rodap"/>
              <w:rPr>
                <w:sz w:val="22"/>
                <w:szCs w:val="22"/>
              </w:rPr>
            </w:pPr>
          </w:p>
          <w:p w:rsidR="00B2489F" w:rsidRPr="00B2489F" w:rsidRDefault="00B2489F" w:rsidP="006B0C46">
            <w:pPr>
              <w:pStyle w:val="Rodap"/>
              <w:jc w:val="center"/>
              <w:rPr>
                <w:sz w:val="22"/>
                <w:szCs w:val="22"/>
              </w:rPr>
            </w:pPr>
            <w:r w:rsidRPr="00B2489F">
              <w:rPr>
                <w:sz w:val="22"/>
                <w:szCs w:val="22"/>
              </w:rPr>
              <w:t xml:space="preserve">                                            </w:t>
            </w:r>
            <w:proofErr w:type="spellStart"/>
            <w:r w:rsidRPr="00B2489F">
              <w:rPr>
                <w:sz w:val="22"/>
                <w:szCs w:val="22"/>
              </w:rPr>
              <w:t>Luis</w:t>
            </w:r>
            <w:proofErr w:type="spellEnd"/>
            <w:r w:rsidRPr="00B2489F">
              <w:rPr>
                <w:sz w:val="22"/>
                <w:szCs w:val="22"/>
              </w:rPr>
              <w:t xml:space="preserve"> Eduardo </w:t>
            </w:r>
            <w:proofErr w:type="spellStart"/>
            <w:r w:rsidRPr="00B2489F">
              <w:rPr>
                <w:sz w:val="22"/>
                <w:szCs w:val="22"/>
              </w:rPr>
              <w:t>Maiorquin</w:t>
            </w:r>
            <w:proofErr w:type="spellEnd"/>
          </w:p>
          <w:p w:rsidR="00B2489F" w:rsidRPr="00B2489F" w:rsidRDefault="00B2489F" w:rsidP="006B0C46">
            <w:pPr>
              <w:pStyle w:val="Rodap"/>
              <w:jc w:val="center"/>
              <w:rPr>
                <w:b/>
                <w:sz w:val="22"/>
                <w:szCs w:val="22"/>
              </w:rPr>
            </w:pPr>
            <w:r w:rsidRPr="00B2489F">
              <w:rPr>
                <w:b/>
                <w:sz w:val="22"/>
                <w:szCs w:val="22"/>
              </w:rPr>
              <w:t xml:space="preserve">                                              Secretário Adjunto de Estado da Saúde de Rondônia</w:t>
            </w:r>
          </w:p>
          <w:p w:rsidR="00B2489F" w:rsidRPr="00B2489F" w:rsidRDefault="00B2489F" w:rsidP="006B0C46">
            <w:pPr>
              <w:pStyle w:val="Rodap"/>
              <w:jc w:val="center"/>
              <w:rPr>
                <w:b/>
                <w:sz w:val="22"/>
                <w:szCs w:val="22"/>
              </w:rPr>
            </w:pPr>
            <w:r w:rsidRPr="00B2489F">
              <w:rPr>
                <w:b/>
                <w:sz w:val="22"/>
                <w:szCs w:val="22"/>
              </w:rPr>
              <w:t xml:space="preserve">                                     SESAU/RO</w:t>
            </w:r>
          </w:p>
        </w:tc>
      </w:tr>
    </w:tbl>
    <w:p w:rsidR="00B2489F" w:rsidRDefault="00B2489F" w:rsidP="00B2489F">
      <w:pPr>
        <w:pStyle w:val="Rodap"/>
        <w:jc w:val="center"/>
        <w:rPr>
          <w:sz w:val="18"/>
          <w:szCs w:val="18"/>
        </w:rPr>
      </w:pPr>
      <w:r>
        <w:rPr>
          <w:sz w:val="18"/>
          <w:szCs w:val="18"/>
        </w:rPr>
        <w:br w:type="textWrapping" w:clear="all"/>
      </w:r>
    </w:p>
    <w:p w:rsidR="00B2489F" w:rsidRDefault="00B2489F" w:rsidP="00B2489F">
      <w:pPr>
        <w:pStyle w:val="Rodap"/>
        <w:tabs>
          <w:tab w:val="center" w:pos="0"/>
        </w:tabs>
        <w:ind w:right="-1"/>
        <w:rPr>
          <w:sz w:val="18"/>
          <w:szCs w:val="18"/>
        </w:rPr>
      </w:pPr>
      <w:r>
        <w:rPr>
          <w:sz w:val="18"/>
          <w:szCs w:val="18"/>
        </w:rPr>
        <w:tab/>
      </w:r>
    </w:p>
    <w:p w:rsidR="00B2489F" w:rsidRDefault="00B2489F" w:rsidP="00B2489F">
      <w:pPr>
        <w:pStyle w:val="Rodap"/>
        <w:tabs>
          <w:tab w:val="center" w:pos="0"/>
        </w:tabs>
        <w:ind w:right="-1"/>
        <w:rPr>
          <w:sz w:val="18"/>
          <w:szCs w:val="18"/>
        </w:rPr>
      </w:pPr>
    </w:p>
    <w:p w:rsidR="00B2489F" w:rsidRDefault="00B2489F" w:rsidP="00B2489F">
      <w:pPr>
        <w:pStyle w:val="Rodap"/>
        <w:jc w:val="center"/>
        <w:rPr>
          <w:sz w:val="18"/>
          <w:szCs w:val="18"/>
        </w:rPr>
      </w:pPr>
    </w:p>
    <w:p w:rsidR="00B2489F" w:rsidRDefault="00B2489F" w:rsidP="00B2489F">
      <w:pPr>
        <w:pStyle w:val="Rodap"/>
        <w:rPr>
          <w:sz w:val="18"/>
          <w:szCs w:val="18"/>
        </w:rPr>
      </w:pPr>
    </w:p>
    <w:p w:rsidR="00B2489F" w:rsidRPr="00B2489F" w:rsidRDefault="00B2489F" w:rsidP="00B2489F">
      <w:pPr>
        <w:pStyle w:val="Rodap"/>
        <w:rPr>
          <w:b/>
          <w:sz w:val="22"/>
          <w:szCs w:val="22"/>
        </w:rPr>
      </w:pPr>
      <w:r w:rsidRPr="00B2489F">
        <w:rPr>
          <w:b/>
          <w:sz w:val="22"/>
          <w:szCs w:val="22"/>
        </w:rPr>
        <w:t>OBS: Reimpressão em 06/09/2016.</w:t>
      </w:r>
    </w:p>
    <w:p w:rsidR="00B2489F" w:rsidRPr="00B2489F" w:rsidRDefault="00B2489F" w:rsidP="00B2489F">
      <w:pPr>
        <w:pStyle w:val="Rodap"/>
        <w:rPr>
          <w:sz w:val="22"/>
          <w:szCs w:val="22"/>
        </w:rPr>
      </w:pPr>
    </w:p>
    <w:p w:rsidR="00B2489F" w:rsidRPr="00B2489F" w:rsidRDefault="00B2489F" w:rsidP="00B2489F">
      <w:pPr>
        <w:pStyle w:val="Rodap"/>
        <w:rPr>
          <w:sz w:val="22"/>
          <w:szCs w:val="22"/>
        </w:rPr>
      </w:pPr>
    </w:p>
    <w:p w:rsidR="00B2489F" w:rsidRPr="00B2489F" w:rsidRDefault="00B2489F" w:rsidP="00B2489F">
      <w:pPr>
        <w:pStyle w:val="Rodap"/>
        <w:rPr>
          <w:sz w:val="22"/>
          <w:szCs w:val="22"/>
        </w:rPr>
      </w:pPr>
    </w:p>
    <w:p w:rsidR="00B2489F" w:rsidRPr="00B2489F" w:rsidRDefault="00B2489F" w:rsidP="00B2489F">
      <w:pPr>
        <w:pStyle w:val="Rodap"/>
        <w:rPr>
          <w:sz w:val="22"/>
          <w:szCs w:val="22"/>
        </w:rPr>
      </w:pPr>
    </w:p>
    <w:p w:rsidR="00B2489F" w:rsidRPr="00B2489F" w:rsidRDefault="00B2489F" w:rsidP="00B2489F">
      <w:pPr>
        <w:pStyle w:val="Rodap"/>
        <w:rPr>
          <w:sz w:val="22"/>
          <w:szCs w:val="22"/>
        </w:rPr>
      </w:pPr>
    </w:p>
    <w:p w:rsidR="00B2489F" w:rsidRPr="00B2489F" w:rsidRDefault="00B2489F" w:rsidP="00B2489F">
      <w:pPr>
        <w:pStyle w:val="Rodap"/>
        <w:rPr>
          <w:sz w:val="22"/>
          <w:szCs w:val="22"/>
        </w:rPr>
      </w:pPr>
    </w:p>
    <w:p w:rsidR="00B2489F" w:rsidRPr="00B2489F" w:rsidRDefault="00B2489F" w:rsidP="00B2489F">
      <w:pPr>
        <w:pStyle w:val="Rodap"/>
        <w:rPr>
          <w:sz w:val="22"/>
          <w:szCs w:val="22"/>
        </w:rPr>
      </w:pPr>
      <w:r w:rsidRPr="00B2489F">
        <w:rPr>
          <w:sz w:val="22"/>
          <w:szCs w:val="22"/>
        </w:rPr>
        <w:t>Aprovado: 21/08/2015 – Revisado: 06/09/2016</w:t>
      </w:r>
    </w:p>
    <w:p w:rsidR="00B2489F" w:rsidRPr="00B2489F" w:rsidRDefault="00B2489F" w:rsidP="00B2489F">
      <w:pPr>
        <w:pStyle w:val="Rodap"/>
        <w:jc w:val="center"/>
        <w:rPr>
          <w:sz w:val="22"/>
          <w:szCs w:val="22"/>
        </w:rPr>
      </w:pPr>
    </w:p>
    <w:p w:rsidR="00B2489F" w:rsidRPr="00B2489F" w:rsidRDefault="00B2489F" w:rsidP="00B2489F">
      <w:pPr>
        <w:pStyle w:val="Rodap"/>
        <w:jc w:val="center"/>
        <w:rPr>
          <w:sz w:val="22"/>
          <w:szCs w:val="22"/>
        </w:rPr>
      </w:pPr>
    </w:p>
    <w:p w:rsidR="00B2489F" w:rsidRPr="00B2489F" w:rsidRDefault="00B2489F" w:rsidP="00B2489F">
      <w:pPr>
        <w:pStyle w:val="Rodap"/>
        <w:jc w:val="center"/>
        <w:rPr>
          <w:sz w:val="22"/>
          <w:szCs w:val="22"/>
        </w:rPr>
      </w:pPr>
    </w:p>
    <w:p w:rsidR="00B2489F" w:rsidRPr="00B2489F" w:rsidRDefault="00B2489F" w:rsidP="00B2489F">
      <w:pPr>
        <w:pStyle w:val="Rodap"/>
        <w:jc w:val="center"/>
        <w:rPr>
          <w:sz w:val="22"/>
          <w:szCs w:val="22"/>
        </w:rPr>
      </w:pPr>
    </w:p>
    <w:p w:rsidR="00B2489F" w:rsidRPr="00B2489F" w:rsidRDefault="00B2489F" w:rsidP="00B2489F">
      <w:pPr>
        <w:pStyle w:val="Rodap"/>
        <w:jc w:val="center"/>
        <w:rPr>
          <w:sz w:val="22"/>
          <w:szCs w:val="22"/>
        </w:rPr>
      </w:pPr>
    </w:p>
    <w:p w:rsidR="00B2489F" w:rsidRPr="00B2489F" w:rsidRDefault="00B2489F" w:rsidP="00B2489F">
      <w:pPr>
        <w:pStyle w:val="Rodap"/>
        <w:jc w:val="center"/>
        <w:rPr>
          <w:sz w:val="22"/>
          <w:szCs w:val="22"/>
        </w:rPr>
      </w:pPr>
    </w:p>
    <w:p w:rsidR="00B2489F" w:rsidRPr="00B2489F" w:rsidRDefault="00B2489F" w:rsidP="00B2489F">
      <w:pPr>
        <w:pStyle w:val="Rodap"/>
        <w:jc w:val="center"/>
        <w:rPr>
          <w:sz w:val="22"/>
          <w:szCs w:val="22"/>
        </w:rPr>
      </w:pPr>
      <w:r w:rsidRPr="00B2489F">
        <w:rPr>
          <w:sz w:val="22"/>
          <w:szCs w:val="22"/>
        </w:rPr>
        <w:t>Maria do Socorro Rodrigues da Silva</w:t>
      </w:r>
    </w:p>
    <w:p w:rsidR="00B2489F" w:rsidRPr="00B2489F" w:rsidRDefault="00B2489F" w:rsidP="00B2489F">
      <w:pPr>
        <w:pStyle w:val="Rodap"/>
        <w:jc w:val="center"/>
        <w:rPr>
          <w:b/>
          <w:sz w:val="22"/>
          <w:szCs w:val="22"/>
        </w:rPr>
      </w:pPr>
      <w:r w:rsidRPr="00B2489F">
        <w:rPr>
          <w:b/>
          <w:sz w:val="22"/>
          <w:szCs w:val="22"/>
        </w:rPr>
        <w:t>Secretária Adjunta de Estado da Saúde de Rondônia</w:t>
      </w:r>
    </w:p>
    <w:p w:rsidR="00B2489F" w:rsidRPr="00B2489F" w:rsidRDefault="00B2489F" w:rsidP="00B2489F">
      <w:pPr>
        <w:pStyle w:val="Rodap"/>
        <w:jc w:val="center"/>
        <w:rPr>
          <w:b/>
          <w:sz w:val="22"/>
          <w:szCs w:val="22"/>
        </w:rPr>
      </w:pPr>
      <w:r w:rsidRPr="00B2489F">
        <w:rPr>
          <w:b/>
          <w:sz w:val="22"/>
          <w:szCs w:val="22"/>
        </w:rPr>
        <w:t>SESAU/RO</w:t>
      </w:r>
    </w:p>
    <w:p w:rsidR="00B2489F" w:rsidRPr="00B2489F" w:rsidRDefault="00B2489F" w:rsidP="00B2489F">
      <w:pPr>
        <w:pStyle w:val="Rodap"/>
        <w:jc w:val="center"/>
        <w:rPr>
          <w:sz w:val="22"/>
          <w:szCs w:val="22"/>
        </w:rPr>
      </w:pPr>
    </w:p>
    <w:p w:rsidR="00B2489F" w:rsidRPr="00B2489F" w:rsidRDefault="00B2489F" w:rsidP="00B2489F">
      <w:pPr>
        <w:pStyle w:val="Rodap"/>
        <w:jc w:val="center"/>
        <w:rPr>
          <w:sz w:val="22"/>
          <w:szCs w:val="22"/>
        </w:rPr>
      </w:pPr>
    </w:p>
    <w:p w:rsidR="00B2489F" w:rsidRPr="00B2489F" w:rsidRDefault="00B2489F" w:rsidP="00B2489F">
      <w:pPr>
        <w:pStyle w:val="Rodap"/>
        <w:jc w:val="center"/>
        <w:rPr>
          <w:sz w:val="22"/>
          <w:szCs w:val="22"/>
        </w:rPr>
      </w:pPr>
    </w:p>
    <w:p w:rsidR="00B2489F" w:rsidRPr="00B2489F" w:rsidRDefault="00B2489F" w:rsidP="00B2489F">
      <w:pPr>
        <w:pStyle w:val="Rodap"/>
        <w:jc w:val="center"/>
        <w:rPr>
          <w:sz w:val="22"/>
          <w:szCs w:val="22"/>
        </w:rPr>
      </w:pPr>
    </w:p>
    <w:p w:rsidR="00B2489F" w:rsidRPr="00B2489F" w:rsidRDefault="00B2489F" w:rsidP="00B2489F">
      <w:pPr>
        <w:pStyle w:val="Rodap"/>
        <w:jc w:val="center"/>
        <w:rPr>
          <w:sz w:val="22"/>
          <w:szCs w:val="22"/>
        </w:rPr>
      </w:pPr>
    </w:p>
    <w:p w:rsidR="00B2489F" w:rsidRPr="00B2489F" w:rsidRDefault="00B2489F" w:rsidP="00B2489F">
      <w:pPr>
        <w:pStyle w:val="Rodap"/>
        <w:jc w:val="center"/>
        <w:rPr>
          <w:b/>
          <w:sz w:val="22"/>
          <w:szCs w:val="22"/>
        </w:rPr>
      </w:pPr>
      <w:proofErr w:type="spellStart"/>
      <w:r w:rsidRPr="00B2489F">
        <w:rPr>
          <w:sz w:val="22"/>
          <w:szCs w:val="22"/>
        </w:rPr>
        <w:t>Luis</w:t>
      </w:r>
      <w:proofErr w:type="spellEnd"/>
      <w:r w:rsidRPr="00B2489F">
        <w:rPr>
          <w:sz w:val="22"/>
          <w:szCs w:val="22"/>
        </w:rPr>
        <w:t xml:space="preserve"> Eduardo </w:t>
      </w:r>
      <w:proofErr w:type="spellStart"/>
      <w:r w:rsidRPr="00B2489F">
        <w:rPr>
          <w:sz w:val="22"/>
          <w:szCs w:val="22"/>
        </w:rPr>
        <w:t>Maiorquin</w:t>
      </w:r>
      <w:proofErr w:type="spellEnd"/>
      <w:r w:rsidRPr="00B2489F">
        <w:rPr>
          <w:b/>
          <w:sz w:val="22"/>
          <w:szCs w:val="22"/>
        </w:rPr>
        <w:t xml:space="preserve"> </w:t>
      </w:r>
    </w:p>
    <w:p w:rsidR="00B2489F" w:rsidRPr="00B2489F" w:rsidRDefault="00B2489F" w:rsidP="00B2489F">
      <w:pPr>
        <w:pStyle w:val="Rodap"/>
        <w:jc w:val="center"/>
        <w:rPr>
          <w:b/>
          <w:sz w:val="22"/>
          <w:szCs w:val="22"/>
        </w:rPr>
      </w:pPr>
      <w:r w:rsidRPr="00B2489F">
        <w:rPr>
          <w:b/>
          <w:sz w:val="22"/>
          <w:szCs w:val="22"/>
        </w:rPr>
        <w:t xml:space="preserve">Secretário de Estado da Saúde de Rondônia                </w:t>
      </w:r>
    </w:p>
    <w:p w:rsidR="00B2489F" w:rsidRPr="00B2489F" w:rsidRDefault="00B2489F" w:rsidP="00B2489F">
      <w:pPr>
        <w:pStyle w:val="Rodap"/>
        <w:jc w:val="center"/>
        <w:rPr>
          <w:b/>
          <w:sz w:val="22"/>
          <w:szCs w:val="22"/>
        </w:rPr>
      </w:pPr>
      <w:r w:rsidRPr="00B2489F">
        <w:rPr>
          <w:b/>
          <w:sz w:val="22"/>
          <w:szCs w:val="22"/>
        </w:rPr>
        <w:t>SESAU/RO</w:t>
      </w:r>
    </w:p>
    <w:p w:rsidR="00C32632" w:rsidRPr="00B2489F" w:rsidRDefault="00C32632" w:rsidP="00DB4A8E">
      <w:pPr>
        <w:jc w:val="both"/>
        <w:rPr>
          <w:b/>
          <w:sz w:val="22"/>
          <w:szCs w:val="22"/>
        </w:rPr>
      </w:pPr>
    </w:p>
    <w:p w:rsidR="00C32632" w:rsidRDefault="00C32632" w:rsidP="003F1248">
      <w:pPr>
        <w:jc w:val="center"/>
        <w:rPr>
          <w:b/>
          <w:sz w:val="22"/>
          <w:szCs w:val="22"/>
        </w:rPr>
      </w:pPr>
    </w:p>
    <w:p w:rsidR="00C32632" w:rsidRDefault="00C32632" w:rsidP="003F1248">
      <w:pPr>
        <w:jc w:val="center"/>
        <w:rPr>
          <w:b/>
          <w:sz w:val="22"/>
          <w:szCs w:val="22"/>
        </w:rPr>
      </w:pPr>
    </w:p>
    <w:p w:rsidR="00C32632" w:rsidRDefault="00C32632" w:rsidP="003F1248">
      <w:pPr>
        <w:jc w:val="center"/>
        <w:rPr>
          <w:b/>
          <w:sz w:val="22"/>
          <w:szCs w:val="22"/>
        </w:rPr>
      </w:pPr>
    </w:p>
    <w:p w:rsidR="00C32632" w:rsidRDefault="00C32632" w:rsidP="003F1248">
      <w:pPr>
        <w:jc w:val="center"/>
        <w:rPr>
          <w:b/>
          <w:sz w:val="22"/>
          <w:szCs w:val="22"/>
        </w:rPr>
      </w:pPr>
    </w:p>
    <w:p w:rsidR="00C32632" w:rsidRDefault="00C32632" w:rsidP="003F1248">
      <w:pPr>
        <w:jc w:val="center"/>
        <w:rPr>
          <w:b/>
          <w:sz w:val="22"/>
          <w:szCs w:val="22"/>
        </w:rPr>
      </w:pPr>
    </w:p>
    <w:p w:rsidR="00C32632" w:rsidRDefault="00C32632" w:rsidP="003F1248">
      <w:pPr>
        <w:jc w:val="center"/>
        <w:rPr>
          <w:b/>
          <w:sz w:val="22"/>
          <w:szCs w:val="22"/>
        </w:rPr>
      </w:pPr>
    </w:p>
    <w:p w:rsidR="00B2489F" w:rsidRDefault="00B2489F" w:rsidP="003F1248">
      <w:pPr>
        <w:jc w:val="center"/>
        <w:rPr>
          <w:b/>
          <w:sz w:val="22"/>
          <w:szCs w:val="22"/>
        </w:rPr>
      </w:pPr>
    </w:p>
    <w:p w:rsidR="00B2489F" w:rsidRDefault="00B2489F" w:rsidP="003F1248">
      <w:pPr>
        <w:jc w:val="center"/>
        <w:rPr>
          <w:b/>
          <w:sz w:val="22"/>
          <w:szCs w:val="22"/>
        </w:rPr>
      </w:pPr>
    </w:p>
    <w:p w:rsidR="00B2489F" w:rsidRDefault="00B2489F" w:rsidP="003F1248">
      <w:pPr>
        <w:jc w:val="center"/>
        <w:rPr>
          <w:b/>
          <w:sz w:val="22"/>
          <w:szCs w:val="22"/>
        </w:rPr>
      </w:pPr>
    </w:p>
    <w:p w:rsidR="00B2489F" w:rsidRDefault="00B2489F" w:rsidP="003F1248">
      <w:pPr>
        <w:jc w:val="center"/>
        <w:rPr>
          <w:b/>
          <w:sz w:val="22"/>
          <w:szCs w:val="22"/>
        </w:rPr>
      </w:pPr>
    </w:p>
    <w:p w:rsidR="00B2489F" w:rsidRDefault="00B2489F" w:rsidP="003F1248">
      <w:pPr>
        <w:jc w:val="center"/>
        <w:rPr>
          <w:b/>
          <w:sz w:val="22"/>
          <w:szCs w:val="22"/>
        </w:rPr>
      </w:pPr>
    </w:p>
    <w:p w:rsidR="003F1248" w:rsidRPr="00545088" w:rsidRDefault="003F1248" w:rsidP="003F1248">
      <w:pPr>
        <w:jc w:val="center"/>
        <w:rPr>
          <w:b/>
          <w:sz w:val="22"/>
          <w:szCs w:val="22"/>
        </w:rPr>
      </w:pPr>
      <w:r w:rsidRPr="00545088">
        <w:rPr>
          <w:b/>
          <w:sz w:val="22"/>
          <w:szCs w:val="22"/>
        </w:rPr>
        <w:t xml:space="preserve">CONCORRÊNCIA PÚBLICA N°: </w:t>
      </w:r>
      <w:r w:rsidR="003F7BEB">
        <w:rPr>
          <w:b/>
          <w:sz w:val="22"/>
          <w:szCs w:val="22"/>
        </w:rPr>
        <w:t>031/2016/CEL/SUPEL/RO</w:t>
      </w:r>
    </w:p>
    <w:p w:rsidR="003F1248" w:rsidRDefault="003F1248" w:rsidP="007F653F">
      <w:pPr>
        <w:pStyle w:val="BodyText21"/>
        <w:jc w:val="center"/>
        <w:rPr>
          <w:b/>
          <w:sz w:val="22"/>
          <w:szCs w:val="22"/>
        </w:rPr>
      </w:pPr>
    </w:p>
    <w:p w:rsidR="007F653F" w:rsidRDefault="007F653F" w:rsidP="007F653F">
      <w:pPr>
        <w:pStyle w:val="BodyText21"/>
        <w:jc w:val="center"/>
        <w:rPr>
          <w:b/>
          <w:sz w:val="22"/>
          <w:szCs w:val="22"/>
        </w:rPr>
      </w:pPr>
      <w:r w:rsidRPr="00545088">
        <w:rPr>
          <w:b/>
          <w:sz w:val="22"/>
          <w:szCs w:val="22"/>
        </w:rPr>
        <w:t>ANEXO II</w:t>
      </w:r>
      <w:r w:rsidR="00D143EA" w:rsidRPr="00545088">
        <w:rPr>
          <w:b/>
          <w:sz w:val="22"/>
          <w:szCs w:val="22"/>
        </w:rPr>
        <w:t xml:space="preserve"> - DO EDITAL</w:t>
      </w:r>
    </w:p>
    <w:p w:rsidR="003F1248" w:rsidRPr="00545088" w:rsidRDefault="003F1248" w:rsidP="007F653F">
      <w:pPr>
        <w:pStyle w:val="BodyText21"/>
        <w:jc w:val="center"/>
        <w:rPr>
          <w:b/>
          <w:sz w:val="22"/>
          <w:szCs w:val="22"/>
        </w:rPr>
      </w:pPr>
    </w:p>
    <w:p w:rsidR="007F653F" w:rsidRPr="00545088" w:rsidRDefault="007F653F" w:rsidP="007F653F">
      <w:pPr>
        <w:pStyle w:val="Ttulo4"/>
        <w:rPr>
          <w:sz w:val="22"/>
          <w:szCs w:val="22"/>
        </w:rPr>
      </w:pPr>
      <w:r w:rsidRPr="00545088">
        <w:rPr>
          <w:sz w:val="22"/>
          <w:szCs w:val="22"/>
        </w:rPr>
        <w:t>TERMO DE COMPROMISSO</w:t>
      </w:r>
    </w:p>
    <w:p w:rsidR="007F653F" w:rsidRPr="00545088" w:rsidRDefault="007F653F" w:rsidP="007F653F">
      <w:pPr>
        <w:rPr>
          <w:b/>
          <w:bCs/>
          <w:sz w:val="22"/>
          <w:szCs w:val="22"/>
        </w:rPr>
      </w:pPr>
    </w:p>
    <w:p w:rsidR="007F653F" w:rsidRPr="00545088" w:rsidRDefault="007F653F" w:rsidP="007F653F">
      <w:pPr>
        <w:jc w:val="center"/>
        <w:rPr>
          <w:b/>
          <w:bCs/>
          <w:sz w:val="22"/>
          <w:szCs w:val="22"/>
        </w:rPr>
      </w:pPr>
      <w:r w:rsidRPr="00545088">
        <w:rPr>
          <w:b/>
          <w:bCs/>
          <w:sz w:val="22"/>
          <w:szCs w:val="22"/>
        </w:rPr>
        <w:t>(apresentar em papel timbrado da empresa licitante)</w:t>
      </w:r>
    </w:p>
    <w:p w:rsidR="007F653F" w:rsidRPr="00545088" w:rsidRDefault="007F653F" w:rsidP="007F653F">
      <w:pPr>
        <w:pStyle w:val="Ttulo9"/>
        <w:rPr>
          <w:rFonts w:ascii="Times New Roman" w:hAnsi="Times New Roman" w:cs="Times New Roman"/>
          <w:b/>
          <w:bCs/>
        </w:rPr>
      </w:pPr>
      <w:r w:rsidRPr="00545088">
        <w:rPr>
          <w:rFonts w:ascii="Times New Roman" w:hAnsi="Times New Roman" w:cs="Times New Roman"/>
        </w:rPr>
        <w:t xml:space="preserve">À </w:t>
      </w:r>
      <w:r w:rsidRPr="00545088">
        <w:rPr>
          <w:rFonts w:ascii="Times New Roman" w:hAnsi="Times New Roman" w:cs="Times New Roman"/>
          <w:b/>
          <w:bCs/>
        </w:rPr>
        <w:t>COMISSÃO ESPECIAL DE LICITAÇÃO – CEL/SUPEL.</w:t>
      </w:r>
    </w:p>
    <w:p w:rsidR="007F653F" w:rsidRPr="00545088" w:rsidRDefault="007F653F" w:rsidP="007F653F">
      <w:pPr>
        <w:jc w:val="both"/>
        <w:rPr>
          <w:b/>
          <w:bCs/>
          <w:sz w:val="22"/>
          <w:szCs w:val="22"/>
        </w:rPr>
      </w:pPr>
      <w:r w:rsidRPr="00545088">
        <w:rPr>
          <w:b/>
          <w:bCs/>
          <w:sz w:val="22"/>
          <w:szCs w:val="22"/>
        </w:rPr>
        <w:t>PORTO VELHO - RO.</w:t>
      </w:r>
    </w:p>
    <w:p w:rsidR="007F653F" w:rsidRPr="00545088" w:rsidRDefault="007F653F" w:rsidP="007F653F">
      <w:pPr>
        <w:jc w:val="both"/>
        <w:rPr>
          <w:b/>
          <w:bCs/>
          <w:sz w:val="22"/>
          <w:szCs w:val="22"/>
        </w:rPr>
      </w:pPr>
    </w:p>
    <w:p w:rsidR="007F653F" w:rsidRPr="00545088" w:rsidRDefault="007F653F" w:rsidP="007F653F">
      <w:pPr>
        <w:jc w:val="both"/>
        <w:rPr>
          <w:sz w:val="22"/>
          <w:szCs w:val="22"/>
        </w:rPr>
      </w:pPr>
      <w:r w:rsidRPr="00545088">
        <w:rPr>
          <w:sz w:val="22"/>
          <w:szCs w:val="22"/>
        </w:rPr>
        <w:t xml:space="preserve">Pelo presente Termo de Compromisso, propomo-nos a executar os serviços de que trata o Edital da </w:t>
      </w:r>
      <w:r w:rsidRPr="00545088">
        <w:rPr>
          <w:b/>
          <w:bCs/>
          <w:sz w:val="22"/>
          <w:szCs w:val="22"/>
        </w:rPr>
        <w:t xml:space="preserve">CONCORRÊNCIA PÚBLICA Nº </w:t>
      </w:r>
      <w:r w:rsidR="003F7BEB">
        <w:rPr>
          <w:b/>
          <w:bCs/>
          <w:sz w:val="22"/>
          <w:szCs w:val="22"/>
        </w:rPr>
        <w:t>031/2016/CEL/SUPEL/RO</w:t>
      </w:r>
      <w:r w:rsidRPr="00545088">
        <w:rPr>
          <w:b/>
          <w:bCs/>
          <w:noProof/>
          <w:sz w:val="22"/>
          <w:szCs w:val="22"/>
        </w:rPr>
        <w:t xml:space="preserve">, </w:t>
      </w:r>
      <w:r w:rsidRPr="00545088">
        <w:rPr>
          <w:sz w:val="22"/>
          <w:szCs w:val="22"/>
        </w:rPr>
        <w:t>e de acordo com o especificado no Edital e seus Anexos e ainda:</w:t>
      </w:r>
    </w:p>
    <w:p w:rsidR="007F653F" w:rsidRPr="00545088" w:rsidRDefault="007F653F" w:rsidP="007F653F">
      <w:pPr>
        <w:jc w:val="both"/>
        <w:rPr>
          <w:sz w:val="22"/>
          <w:szCs w:val="22"/>
        </w:rPr>
      </w:pPr>
    </w:p>
    <w:p w:rsidR="007F653F" w:rsidRPr="00545088" w:rsidRDefault="007F653F" w:rsidP="00BB5FDF">
      <w:pPr>
        <w:numPr>
          <w:ilvl w:val="0"/>
          <w:numId w:val="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072"/>
        </w:tabs>
        <w:spacing w:after="200"/>
        <w:ind w:left="714" w:hanging="357"/>
        <w:jc w:val="both"/>
        <w:rPr>
          <w:sz w:val="22"/>
          <w:szCs w:val="22"/>
        </w:rPr>
      </w:pPr>
      <w:r w:rsidRPr="00545088">
        <w:rPr>
          <w:sz w:val="22"/>
          <w:szCs w:val="22"/>
        </w:rPr>
        <w:t>Declaramos sob as penas da lei, que até a presente data, inexistem fatos impeditivos para nossa habilitação no presente processo licitatório, ciente da obrigatoriedade de declarar ocorrências posteriores.</w:t>
      </w:r>
    </w:p>
    <w:p w:rsidR="007F653F" w:rsidRPr="00545088" w:rsidRDefault="007F653F" w:rsidP="00BB5FDF">
      <w:pPr>
        <w:numPr>
          <w:ilvl w:val="0"/>
          <w:numId w:val="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072"/>
        </w:tabs>
        <w:spacing w:after="200"/>
        <w:ind w:left="714" w:hanging="357"/>
        <w:jc w:val="both"/>
        <w:rPr>
          <w:sz w:val="22"/>
          <w:szCs w:val="22"/>
        </w:rPr>
      </w:pPr>
      <w:r w:rsidRPr="00545088">
        <w:rPr>
          <w:sz w:val="22"/>
          <w:szCs w:val="22"/>
        </w:rPr>
        <w:t xml:space="preserve">Declaramos sob as penas da lei, que não utilizamos em nosso funcional a mão-de-obra de menores, nas idades e condições elencadas no inciso XXXIII, Art. 7º da Constituição Federal, em conformidade com a Lei nº 9.854, de 27/10/99 e com o </w:t>
      </w:r>
      <w:r w:rsidRPr="00545088">
        <w:rPr>
          <w:bCs/>
          <w:sz w:val="22"/>
          <w:szCs w:val="22"/>
        </w:rPr>
        <w:t>artigo 1º, do Decreto Federal nº 4.358, de 2002.</w:t>
      </w:r>
    </w:p>
    <w:p w:rsidR="007F653F" w:rsidRPr="00545088" w:rsidRDefault="007F653F" w:rsidP="00BB5FDF">
      <w:pPr>
        <w:numPr>
          <w:ilvl w:val="0"/>
          <w:numId w:val="9"/>
        </w:numPr>
        <w:suppressAutoHyphens w:val="0"/>
        <w:spacing w:after="200"/>
        <w:ind w:left="714" w:hanging="357"/>
        <w:jc w:val="both"/>
        <w:rPr>
          <w:sz w:val="22"/>
          <w:szCs w:val="22"/>
        </w:rPr>
      </w:pPr>
      <w:r w:rsidRPr="00545088">
        <w:rPr>
          <w:sz w:val="22"/>
          <w:szCs w:val="22"/>
        </w:rPr>
        <w:t xml:space="preserve">Declaramos que visitamos </w:t>
      </w:r>
      <w:r w:rsidRPr="00545088">
        <w:rPr>
          <w:spacing w:val="-3"/>
          <w:sz w:val="22"/>
          <w:szCs w:val="22"/>
        </w:rPr>
        <w:t>a área destinada a execução dos serviços e das condições locais para o cumprimento das obrigações objeto da licitação, de suas características e dificuldades.</w:t>
      </w:r>
    </w:p>
    <w:p w:rsidR="007F653F" w:rsidRPr="00545088" w:rsidRDefault="007F653F" w:rsidP="00BB5FDF">
      <w:pPr>
        <w:numPr>
          <w:ilvl w:val="0"/>
          <w:numId w:val="9"/>
        </w:numPr>
        <w:suppressAutoHyphens w:val="0"/>
        <w:spacing w:after="200"/>
        <w:ind w:left="714" w:hanging="357"/>
        <w:jc w:val="both"/>
        <w:rPr>
          <w:sz w:val="22"/>
          <w:szCs w:val="22"/>
        </w:rPr>
      </w:pPr>
      <w:r w:rsidRPr="00545088">
        <w:rPr>
          <w:sz w:val="22"/>
          <w:szCs w:val="22"/>
        </w:rPr>
        <w:t>Declaramos plena submissão às condições e exigências deste Edital, em todas as fases da licitação.</w:t>
      </w:r>
    </w:p>
    <w:p w:rsidR="007F653F" w:rsidRPr="00545088" w:rsidRDefault="007F653F" w:rsidP="00BB5FDF">
      <w:pPr>
        <w:numPr>
          <w:ilvl w:val="0"/>
          <w:numId w:val="9"/>
        </w:numPr>
        <w:suppressAutoHyphens w:val="0"/>
        <w:spacing w:after="200"/>
        <w:ind w:left="714" w:hanging="357"/>
        <w:jc w:val="both"/>
        <w:rPr>
          <w:sz w:val="22"/>
          <w:szCs w:val="22"/>
        </w:rPr>
      </w:pPr>
      <w:r w:rsidRPr="00545088">
        <w:rPr>
          <w:sz w:val="22"/>
          <w:szCs w:val="22"/>
        </w:rPr>
        <w:t>Declaramos a assunção de responsabilidade pela execução dos serviços e sujeição às condições estabelecidas no presente Edital.</w:t>
      </w:r>
    </w:p>
    <w:p w:rsidR="007F653F" w:rsidRPr="00545088" w:rsidRDefault="007F653F" w:rsidP="00BB5FDF">
      <w:pPr>
        <w:numPr>
          <w:ilvl w:val="0"/>
          <w:numId w:val="9"/>
        </w:numPr>
        <w:suppressAutoHyphens w:val="0"/>
        <w:spacing w:after="200"/>
        <w:ind w:left="714" w:hanging="357"/>
        <w:jc w:val="both"/>
        <w:rPr>
          <w:sz w:val="22"/>
          <w:szCs w:val="22"/>
        </w:rPr>
      </w:pPr>
      <w:r w:rsidRPr="00545088">
        <w:rPr>
          <w:sz w:val="22"/>
          <w:szCs w:val="22"/>
        </w:rPr>
        <w:t>Reconhecemos o direito da Administração Pública de paralisar ou suspender a qualquer tempo a execução dos serviços mediante o pagamento único e exclusivo dos trabalhos já executados, na forma da Lei.</w:t>
      </w:r>
    </w:p>
    <w:p w:rsidR="007F653F" w:rsidRPr="00545088" w:rsidRDefault="007F653F" w:rsidP="00BB5FDF">
      <w:pPr>
        <w:numPr>
          <w:ilvl w:val="0"/>
          <w:numId w:val="9"/>
        </w:numPr>
        <w:suppressAutoHyphens w:val="0"/>
        <w:spacing w:after="200"/>
        <w:ind w:left="714" w:hanging="357"/>
        <w:jc w:val="both"/>
        <w:rPr>
          <w:sz w:val="22"/>
          <w:szCs w:val="22"/>
        </w:rPr>
      </w:pPr>
      <w:r w:rsidRPr="00545088">
        <w:rPr>
          <w:sz w:val="22"/>
          <w:szCs w:val="22"/>
        </w:rPr>
        <w:t>Concordamos em firmar o contrato para execução dos serviços relacionados na presente proposta pelos respectivos preços se para isso formos notificados pela Administração.</w:t>
      </w:r>
    </w:p>
    <w:p w:rsidR="007F653F" w:rsidRPr="00545088" w:rsidRDefault="007F653F" w:rsidP="007F653F">
      <w:pPr>
        <w:tabs>
          <w:tab w:val="left" w:pos="284"/>
        </w:tabs>
        <w:jc w:val="both"/>
        <w:rPr>
          <w:bCs/>
          <w:sz w:val="22"/>
          <w:szCs w:val="22"/>
        </w:rPr>
      </w:pPr>
    </w:p>
    <w:p w:rsidR="007F653F" w:rsidRPr="00545088" w:rsidRDefault="007F653F" w:rsidP="007F653F">
      <w:pPr>
        <w:tabs>
          <w:tab w:val="left" w:pos="284"/>
        </w:tabs>
        <w:jc w:val="right"/>
        <w:rPr>
          <w:sz w:val="22"/>
          <w:szCs w:val="22"/>
        </w:rPr>
      </w:pPr>
      <w:r w:rsidRPr="00545088">
        <w:rPr>
          <w:sz w:val="22"/>
          <w:szCs w:val="22"/>
          <w:lang w:val="it-IT"/>
        </w:rPr>
        <w:t>Art. 12, inciso I e VI, da Lei 8.666/93.</w:t>
      </w:r>
    </w:p>
    <w:p w:rsidR="007F653F" w:rsidRPr="00545088" w:rsidRDefault="007F653F" w:rsidP="007F653F">
      <w:pPr>
        <w:jc w:val="both"/>
        <w:rPr>
          <w:sz w:val="22"/>
          <w:szCs w:val="22"/>
        </w:rPr>
      </w:pPr>
    </w:p>
    <w:p w:rsidR="007F653F" w:rsidRPr="00545088" w:rsidRDefault="007F653F" w:rsidP="007F653F">
      <w:pPr>
        <w:jc w:val="both"/>
        <w:rPr>
          <w:sz w:val="22"/>
          <w:szCs w:val="22"/>
          <w:lang w:val="it-IT"/>
        </w:rPr>
      </w:pPr>
    </w:p>
    <w:p w:rsidR="007F653F" w:rsidRPr="00545088" w:rsidRDefault="007F653F" w:rsidP="007F653F">
      <w:pPr>
        <w:ind w:firstLine="1276"/>
        <w:jc w:val="right"/>
        <w:rPr>
          <w:sz w:val="22"/>
          <w:szCs w:val="22"/>
        </w:rPr>
      </w:pPr>
      <w:r w:rsidRPr="00545088">
        <w:rPr>
          <w:sz w:val="22"/>
          <w:szCs w:val="22"/>
        </w:rPr>
        <w:t>Porto Velho, em ____ de _______de 201</w:t>
      </w:r>
      <w:r w:rsidR="009A6C31" w:rsidRPr="00545088">
        <w:rPr>
          <w:sz w:val="22"/>
          <w:szCs w:val="22"/>
        </w:rPr>
        <w:t>5</w:t>
      </w:r>
      <w:r w:rsidRPr="00545088">
        <w:rPr>
          <w:sz w:val="22"/>
          <w:szCs w:val="22"/>
        </w:rPr>
        <w:t>.</w:t>
      </w:r>
    </w:p>
    <w:p w:rsidR="007F653F" w:rsidRPr="00545088" w:rsidRDefault="007F653F" w:rsidP="007F653F">
      <w:pPr>
        <w:ind w:firstLine="1276"/>
        <w:jc w:val="right"/>
        <w:rPr>
          <w:sz w:val="22"/>
          <w:szCs w:val="22"/>
        </w:rPr>
      </w:pPr>
    </w:p>
    <w:p w:rsidR="007F653F" w:rsidRPr="00545088" w:rsidRDefault="007F653F" w:rsidP="007F653F">
      <w:pPr>
        <w:jc w:val="center"/>
        <w:rPr>
          <w:sz w:val="22"/>
          <w:szCs w:val="22"/>
          <w:u w:val="single"/>
        </w:rPr>
      </w:pPr>
    </w:p>
    <w:p w:rsidR="007F653F" w:rsidRPr="00545088" w:rsidRDefault="007F653F" w:rsidP="007F653F">
      <w:pPr>
        <w:jc w:val="center"/>
        <w:rPr>
          <w:sz w:val="22"/>
          <w:szCs w:val="22"/>
        </w:rPr>
      </w:pPr>
      <w:r w:rsidRPr="00545088">
        <w:rPr>
          <w:sz w:val="22"/>
          <w:szCs w:val="22"/>
        </w:rPr>
        <w:t>NOME DA EMPRESA LICITANTE</w:t>
      </w:r>
    </w:p>
    <w:p w:rsidR="007F653F" w:rsidRPr="00545088" w:rsidRDefault="007F653F" w:rsidP="007F653F">
      <w:pPr>
        <w:jc w:val="center"/>
        <w:rPr>
          <w:sz w:val="22"/>
          <w:szCs w:val="22"/>
        </w:rPr>
      </w:pPr>
    </w:p>
    <w:p w:rsidR="007F653F" w:rsidRPr="00545088" w:rsidRDefault="007F653F" w:rsidP="007F653F">
      <w:pPr>
        <w:jc w:val="center"/>
        <w:rPr>
          <w:sz w:val="22"/>
          <w:szCs w:val="22"/>
        </w:rPr>
      </w:pPr>
      <w:r w:rsidRPr="00545088">
        <w:rPr>
          <w:sz w:val="22"/>
          <w:szCs w:val="22"/>
        </w:rPr>
        <w:t>ASSINATURA (S) DO (S) REPRESENTANTE (S) LEGAL (IS) DA EMPRESA</w:t>
      </w:r>
    </w:p>
    <w:p w:rsidR="007F653F" w:rsidRPr="00545088" w:rsidRDefault="007F653F" w:rsidP="007F653F">
      <w:pPr>
        <w:jc w:val="center"/>
        <w:rPr>
          <w:sz w:val="22"/>
          <w:szCs w:val="22"/>
        </w:rPr>
      </w:pPr>
    </w:p>
    <w:p w:rsidR="007F653F" w:rsidRPr="00545088" w:rsidRDefault="007F653F" w:rsidP="007F653F">
      <w:pPr>
        <w:tabs>
          <w:tab w:val="left" w:pos="0"/>
        </w:tabs>
        <w:jc w:val="center"/>
        <w:rPr>
          <w:sz w:val="22"/>
          <w:szCs w:val="22"/>
        </w:rPr>
      </w:pPr>
      <w:r w:rsidRPr="00545088">
        <w:rPr>
          <w:sz w:val="22"/>
          <w:szCs w:val="22"/>
        </w:rPr>
        <w:t>Endereço, telefax e telefone para contato</w:t>
      </w:r>
    </w:p>
    <w:p w:rsidR="007F653F" w:rsidRPr="00545088" w:rsidRDefault="007F653F" w:rsidP="007F653F">
      <w:pPr>
        <w:rPr>
          <w:sz w:val="22"/>
          <w:szCs w:val="22"/>
        </w:rPr>
      </w:pPr>
    </w:p>
    <w:p w:rsidR="007F653F" w:rsidRPr="00545088" w:rsidRDefault="007F653F" w:rsidP="007F653F">
      <w:pPr>
        <w:rPr>
          <w:sz w:val="22"/>
          <w:szCs w:val="22"/>
        </w:rPr>
      </w:pPr>
    </w:p>
    <w:p w:rsidR="003F1248" w:rsidRPr="00545088" w:rsidRDefault="003F1248" w:rsidP="003F1248">
      <w:pPr>
        <w:jc w:val="center"/>
        <w:rPr>
          <w:b/>
          <w:sz w:val="22"/>
          <w:szCs w:val="22"/>
        </w:rPr>
      </w:pPr>
      <w:r w:rsidRPr="00545088">
        <w:rPr>
          <w:b/>
          <w:sz w:val="22"/>
          <w:szCs w:val="22"/>
        </w:rPr>
        <w:t xml:space="preserve">CONCORRÊNCIA PÚBLICA N°: </w:t>
      </w:r>
      <w:r w:rsidR="003F7BEB">
        <w:rPr>
          <w:b/>
          <w:sz w:val="22"/>
          <w:szCs w:val="22"/>
        </w:rPr>
        <w:t>031/2016/CEL/SUPEL/RO</w:t>
      </w:r>
    </w:p>
    <w:p w:rsidR="003F1248" w:rsidRDefault="003F1248" w:rsidP="007F653F">
      <w:pPr>
        <w:pStyle w:val="Ttulo4"/>
        <w:rPr>
          <w:sz w:val="22"/>
          <w:szCs w:val="22"/>
        </w:rPr>
      </w:pPr>
    </w:p>
    <w:p w:rsidR="007F653F" w:rsidRDefault="007F653F" w:rsidP="007F653F">
      <w:pPr>
        <w:pStyle w:val="Ttulo4"/>
        <w:rPr>
          <w:sz w:val="22"/>
          <w:szCs w:val="22"/>
        </w:rPr>
      </w:pPr>
      <w:r w:rsidRPr="00545088">
        <w:rPr>
          <w:sz w:val="22"/>
          <w:szCs w:val="22"/>
        </w:rPr>
        <w:t>EDITAL – ANEXO III</w:t>
      </w:r>
    </w:p>
    <w:p w:rsidR="003F1248" w:rsidRPr="003F1248" w:rsidRDefault="003F1248" w:rsidP="003F1248"/>
    <w:p w:rsidR="007F653F" w:rsidRPr="00545088" w:rsidRDefault="007F653F" w:rsidP="007F653F">
      <w:pPr>
        <w:jc w:val="center"/>
        <w:rPr>
          <w:b/>
          <w:sz w:val="22"/>
          <w:szCs w:val="22"/>
          <w:u w:val="single"/>
        </w:rPr>
      </w:pPr>
      <w:r w:rsidRPr="00545088">
        <w:rPr>
          <w:b/>
          <w:sz w:val="22"/>
          <w:szCs w:val="22"/>
          <w:u w:val="single"/>
        </w:rPr>
        <w:t>CARTA DE APRESENTAÇÃO DOS DOCUMENTOS DE HABILITAÇÃO</w:t>
      </w:r>
    </w:p>
    <w:p w:rsidR="007F653F" w:rsidRPr="00545088" w:rsidRDefault="007F653F" w:rsidP="007F653F">
      <w:pPr>
        <w:jc w:val="center"/>
        <w:rPr>
          <w:b/>
          <w:sz w:val="22"/>
          <w:szCs w:val="22"/>
        </w:rPr>
      </w:pPr>
    </w:p>
    <w:p w:rsidR="007F653F" w:rsidRPr="00545088" w:rsidRDefault="007F653F" w:rsidP="007F653F">
      <w:pPr>
        <w:jc w:val="both"/>
        <w:rPr>
          <w:sz w:val="22"/>
          <w:szCs w:val="22"/>
        </w:rPr>
      </w:pPr>
    </w:p>
    <w:p w:rsidR="007F653F" w:rsidRPr="00545088" w:rsidRDefault="007F653F" w:rsidP="007F653F">
      <w:pPr>
        <w:rPr>
          <w:sz w:val="22"/>
          <w:szCs w:val="22"/>
        </w:rPr>
      </w:pPr>
      <w:r w:rsidRPr="00545088">
        <w:rPr>
          <w:sz w:val="22"/>
          <w:szCs w:val="22"/>
        </w:rPr>
        <w:t>Local e data:</w:t>
      </w:r>
    </w:p>
    <w:p w:rsidR="007F653F" w:rsidRPr="00545088" w:rsidRDefault="007F653F" w:rsidP="007F653F">
      <w:pPr>
        <w:jc w:val="right"/>
        <w:rPr>
          <w:sz w:val="22"/>
          <w:szCs w:val="22"/>
        </w:rPr>
      </w:pPr>
      <w:r w:rsidRPr="00545088">
        <w:rPr>
          <w:sz w:val="22"/>
          <w:szCs w:val="22"/>
        </w:rPr>
        <w:t xml:space="preserve">  </w:t>
      </w:r>
    </w:p>
    <w:p w:rsidR="007F653F" w:rsidRPr="00545088" w:rsidRDefault="007F653F" w:rsidP="007F653F">
      <w:pPr>
        <w:jc w:val="both"/>
        <w:rPr>
          <w:sz w:val="22"/>
          <w:szCs w:val="22"/>
        </w:rPr>
      </w:pPr>
      <w:r w:rsidRPr="00545088">
        <w:rPr>
          <w:sz w:val="22"/>
          <w:szCs w:val="22"/>
        </w:rPr>
        <w:t>À</w:t>
      </w:r>
    </w:p>
    <w:p w:rsidR="007F653F" w:rsidRPr="00545088" w:rsidRDefault="007F653F" w:rsidP="007F653F">
      <w:pPr>
        <w:jc w:val="both"/>
        <w:rPr>
          <w:sz w:val="22"/>
          <w:szCs w:val="22"/>
        </w:rPr>
      </w:pPr>
      <w:r w:rsidRPr="00545088">
        <w:rPr>
          <w:sz w:val="22"/>
          <w:szCs w:val="22"/>
        </w:rPr>
        <w:t>COMISSÃO ESPECIAL DE LICITAÇÃO – CEL/SUPEL</w:t>
      </w:r>
    </w:p>
    <w:p w:rsidR="007F653F" w:rsidRPr="00545088" w:rsidRDefault="009A6C31" w:rsidP="007F653F">
      <w:pPr>
        <w:jc w:val="both"/>
        <w:rPr>
          <w:sz w:val="22"/>
          <w:szCs w:val="22"/>
        </w:rPr>
      </w:pPr>
      <w:r w:rsidRPr="00545088">
        <w:rPr>
          <w:sz w:val="22"/>
          <w:szCs w:val="22"/>
        </w:rPr>
        <w:t>Av</w:t>
      </w:r>
      <w:r w:rsidR="00B60338" w:rsidRPr="00545088">
        <w:rPr>
          <w:sz w:val="22"/>
          <w:szCs w:val="22"/>
        </w:rPr>
        <w:t>.</w:t>
      </w:r>
      <w:r w:rsidRPr="00545088">
        <w:rPr>
          <w:sz w:val="22"/>
          <w:szCs w:val="22"/>
        </w:rPr>
        <w:t xml:space="preserve"> Farquar Bairro: Pedrinhas – Palácio Rio Madeira – Curvo 3 – 1º andar</w:t>
      </w:r>
      <w:r w:rsidR="00B60338" w:rsidRPr="00545088">
        <w:rPr>
          <w:sz w:val="22"/>
          <w:szCs w:val="22"/>
        </w:rPr>
        <w:t xml:space="preserve"> - </w:t>
      </w:r>
      <w:r w:rsidR="007F653F" w:rsidRPr="00545088">
        <w:rPr>
          <w:sz w:val="22"/>
          <w:szCs w:val="22"/>
        </w:rPr>
        <w:t>PORTO VELHO - RO.</w:t>
      </w:r>
    </w:p>
    <w:p w:rsidR="007F653F" w:rsidRPr="00545088" w:rsidRDefault="007F653F" w:rsidP="007F653F">
      <w:pPr>
        <w:jc w:val="both"/>
        <w:rPr>
          <w:sz w:val="22"/>
          <w:szCs w:val="22"/>
        </w:rPr>
      </w:pPr>
      <w:r w:rsidRPr="00545088">
        <w:rPr>
          <w:sz w:val="22"/>
          <w:szCs w:val="22"/>
        </w:rPr>
        <w:t xml:space="preserve">   </w:t>
      </w:r>
    </w:p>
    <w:p w:rsidR="007F653F" w:rsidRPr="00545088" w:rsidRDefault="007F653F" w:rsidP="007F653F">
      <w:pPr>
        <w:ind w:left="1276"/>
        <w:rPr>
          <w:sz w:val="22"/>
          <w:szCs w:val="22"/>
        </w:rPr>
      </w:pPr>
      <w:r w:rsidRPr="00545088">
        <w:rPr>
          <w:sz w:val="22"/>
          <w:szCs w:val="22"/>
        </w:rPr>
        <w:t xml:space="preserve">Ref.: CONCORRÊNCIA PÚBLICA Nº.  </w:t>
      </w:r>
      <w:r w:rsidR="003F7BEB">
        <w:rPr>
          <w:b/>
          <w:bCs/>
          <w:noProof/>
          <w:sz w:val="22"/>
          <w:szCs w:val="22"/>
        </w:rPr>
        <w:t>031/2016/CEL/SUPEL/RO</w:t>
      </w:r>
      <w:r w:rsidRPr="00545088">
        <w:rPr>
          <w:sz w:val="22"/>
          <w:szCs w:val="22"/>
        </w:rPr>
        <w:t>.</w:t>
      </w:r>
    </w:p>
    <w:p w:rsidR="007F653F" w:rsidRPr="00545088" w:rsidRDefault="007F653F" w:rsidP="007F653F">
      <w:pPr>
        <w:jc w:val="both"/>
        <w:rPr>
          <w:sz w:val="22"/>
          <w:szCs w:val="22"/>
        </w:rPr>
      </w:pPr>
      <w:r w:rsidRPr="00545088">
        <w:rPr>
          <w:sz w:val="22"/>
          <w:szCs w:val="22"/>
        </w:rPr>
        <w:t xml:space="preserve">   </w:t>
      </w:r>
    </w:p>
    <w:p w:rsidR="007F653F" w:rsidRPr="00545088" w:rsidRDefault="007F653F" w:rsidP="007F653F">
      <w:pPr>
        <w:ind w:left="1276"/>
        <w:jc w:val="both"/>
        <w:rPr>
          <w:sz w:val="22"/>
          <w:szCs w:val="22"/>
        </w:rPr>
      </w:pPr>
      <w:r w:rsidRPr="00545088">
        <w:rPr>
          <w:sz w:val="22"/>
          <w:szCs w:val="22"/>
        </w:rPr>
        <w:t>Prezados Senhores:</w:t>
      </w:r>
    </w:p>
    <w:p w:rsidR="007F653F" w:rsidRPr="00545088" w:rsidRDefault="007F653F" w:rsidP="007F653F">
      <w:pPr>
        <w:ind w:left="567"/>
        <w:jc w:val="both"/>
        <w:rPr>
          <w:sz w:val="22"/>
          <w:szCs w:val="22"/>
        </w:rPr>
      </w:pPr>
      <w:r w:rsidRPr="00545088">
        <w:rPr>
          <w:sz w:val="22"/>
          <w:szCs w:val="22"/>
        </w:rPr>
        <w:t xml:space="preserve"> </w:t>
      </w:r>
    </w:p>
    <w:p w:rsidR="007F653F" w:rsidRPr="00545088" w:rsidRDefault="007F653F" w:rsidP="007F653F">
      <w:pPr>
        <w:ind w:firstLine="1276"/>
        <w:jc w:val="both"/>
        <w:rPr>
          <w:sz w:val="22"/>
          <w:szCs w:val="22"/>
        </w:rPr>
      </w:pPr>
      <w:r w:rsidRPr="00545088">
        <w:rPr>
          <w:sz w:val="22"/>
          <w:szCs w:val="22"/>
        </w:rPr>
        <w:t>Em cumprimento aos ditames editalícias, utilizamo-nos da presente, para submeter à apreciação de V.S.as os documentos abaixo relacionados, necessários para a licitação referenciada:</w:t>
      </w:r>
    </w:p>
    <w:p w:rsidR="007F653F" w:rsidRPr="00545088" w:rsidRDefault="007F653F" w:rsidP="007F653F">
      <w:pPr>
        <w:ind w:firstLine="1276"/>
        <w:jc w:val="both"/>
        <w:rPr>
          <w:sz w:val="22"/>
          <w:szCs w:val="22"/>
        </w:rPr>
      </w:pPr>
      <w:r w:rsidRPr="00545088">
        <w:rPr>
          <w:sz w:val="22"/>
          <w:szCs w:val="22"/>
        </w:rPr>
        <w:t>-</w:t>
      </w:r>
    </w:p>
    <w:p w:rsidR="007F653F" w:rsidRPr="00545088" w:rsidRDefault="007F653F" w:rsidP="007F653F">
      <w:pPr>
        <w:ind w:firstLine="1276"/>
        <w:jc w:val="both"/>
        <w:rPr>
          <w:sz w:val="22"/>
          <w:szCs w:val="22"/>
        </w:rPr>
      </w:pPr>
      <w:r w:rsidRPr="00545088">
        <w:rPr>
          <w:sz w:val="22"/>
          <w:szCs w:val="22"/>
        </w:rPr>
        <w:t>-</w:t>
      </w:r>
    </w:p>
    <w:p w:rsidR="007F653F" w:rsidRPr="00545088" w:rsidRDefault="007F653F" w:rsidP="007F653F">
      <w:pPr>
        <w:ind w:firstLine="1276"/>
        <w:rPr>
          <w:sz w:val="22"/>
          <w:szCs w:val="22"/>
        </w:rPr>
      </w:pPr>
      <w:r w:rsidRPr="00545088">
        <w:rPr>
          <w:sz w:val="22"/>
          <w:szCs w:val="22"/>
        </w:rPr>
        <w:t xml:space="preserve">- (DESCREVER OS DOCUMENTOS) </w:t>
      </w:r>
    </w:p>
    <w:p w:rsidR="007F653F" w:rsidRPr="00545088" w:rsidRDefault="007F653F" w:rsidP="007F653F">
      <w:pPr>
        <w:ind w:firstLine="1276"/>
        <w:jc w:val="both"/>
        <w:rPr>
          <w:sz w:val="22"/>
          <w:szCs w:val="22"/>
        </w:rPr>
      </w:pPr>
      <w:r w:rsidRPr="00545088">
        <w:rPr>
          <w:sz w:val="22"/>
          <w:szCs w:val="22"/>
        </w:rPr>
        <w:t>-</w:t>
      </w:r>
    </w:p>
    <w:p w:rsidR="007F653F" w:rsidRPr="00545088" w:rsidRDefault="007F653F" w:rsidP="007F653F">
      <w:pPr>
        <w:ind w:left="567"/>
        <w:jc w:val="both"/>
        <w:rPr>
          <w:sz w:val="22"/>
          <w:szCs w:val="22"/>
        </w:rPr>
      </w:pPr>
    </w:p>
    <w:p w:rsidR="007F653F" w:rsidRPr="00545088" w:rsidRDefault="007F653F" w:rsidP="007F653F">
      <w:pPr>
        <w:ind w:firstLine="1276"/>
        <w:jc w:val="both"/>
        <w:rPr>
          <w:sz w:val="22"/>
          <w:szCs w:val="22"/>
        </w:rPr>
      </w:pPr>
      <w:r w:rsidRPr="00545088">
        <w:rPr>
          <w:sz w:val="22"/>
          <w:szCs w:val="22"/>
        </w:rPr>
        <w:t>Na oportunidade, credenciamos junto a CEL, o Sr. .........................................., Carteira  de Identidade   nº.   .......................,  Órgão Expedidor................, ao qual outorgamos os  mais  amplos  poderes inclusive para interpor recursos, quando  cabíveis,  transigir, desistir, assinar atas  e  documentos  e,  enfim,  praticar  os demais atos no presente processo licitatório.</w:t>
      </w:r>
    </w:p>
    <w:p w:rsidR="007F653F" w:rsidRPr="00545088" w:rsidRDefault="007F653F" w:rsidP="007F653F">
      <w:pPr>
        <w:ind w:left="567"/>
        <w:jc w:val="both"/>
        <w:rPr>
          <w:sz w:val="22"/>
          <w:szCs w:val="22"/>
        </w:rPr>
      </w:pPr>
      <w:r w:rsidRPr="00545088">
        <w:rPr>
          <w:sz w:val="22"/>
          <w:szCs w:val="22"/>
        </w:rPr>
        <w:t xml:space="preserve"> </w:t>
      </w:r>
    </w:p>
    <w:p w:rsidR="007F653F" w:rsidRPr="00545088" w:rsidRDefault="007F653F" w:rsidP="007F653F">
      <w:pPr>
        <w:ind w:firstLine="1276"/>
        <w:jc w:val="both"/>
        <w:rPr>
          <w:sz w:val="22"/>
          <w:szCs w:val="22"/>
        </w:rPr>
      </w:pPr>
      <w:r w:rsidRPr="00545088">
        <w:rPr>
          <w:sz w:val="22"/>
          <w:szCs w:val="22"/>
        </w:rPr>
        <w:t>Declaramos que temos pleno conhecimento de todos os aspectos relativos à licitação em causa e nossa plena concordância com as condições constantes no presente Edital e seus anexos.</w:t>
      </w:r>
    </w:p>
    <w:p w:rsidR="007F653F" w:rsidRPr="00545088" w:rsidRDefault="007F653F" w:rsidP="007F653F">
      <w:pPr>
        <w:ind w:left="567"/>
        <w:jc w:val="both"/>
        <w:rPr>
          <w:sz w:val="22"/>
          <w:szCs w:val="22"/>
        </w:rPr>
      </w:pPr>
    </w:p>
    <w:p w:rsidR="007F653F" w:rsidRPr="00545088" w:rsidRDefault="007F653F" w:rsidP="007F653F">
      <w:pPr>
        <w:ind w:left="1276"/>
        <w:jc w:val="both"/>
        <w:rPr>
          <w:sz w:val="22"/>
          <w:szCs w:val="22"/>
        </w:rPr>
      </w:pPr>
      <w:r w:rsidRPr="00545088">
        <w:rPr>
          <w:sz w:val="22"/>
          <w:szCs w:val="22"/>
        </w:rPr>
        <w:t>Atenciosamente,</w:t>
      </w:r>
    </w:p>
    <w:p w:rsidR="007F653F" w:rsidRPr="00545088" w:rsidRDefault="007F653F" w:rsidP="007F653F">
      <w:pPr>
        <w:ind w:left="567"/>
        <w:jc w:val="both"/>
        <w:rPr>
          <w:sz w:val="22"/>
          <w:szCs w:val="22"/>
        </w:rPr>
      </w:pPr>
    </w:p>
    <w:p w:rsidR="007F653F" w:rsidRPr="00545088" w:rsidRDefault="006B0C46" w:rsidP="007F653F">
      <w:pPr>
        <w:ind w:left="567"/>
        <w:jc w:val="both"/>
        <w:rPr>
          <w:sz w:val="22"/>
          <w:szCs w:val="22"/>
        </w:rPr>
      </w:pPr>
      <w:r>
        <w:rPr>
          <w:noProof/>
          <w:sz w:val="22"/>
          <w:szCs w:val="22"/>
        </w:rPr>
        <w:pict>
          <v:line id="_x0000_s1029" style="position:absolute;left:0;text-align:left;z-index:251662336" from="130.4pt,12.55pt" to="375.2pt,12.55pt" o:allowincell="f"/>
        </w:pict>
      </w:r>
    </w:p>
    <w:p w:rsidR="007F653F" w:rsidRPr="00545088" w:rsidRDefault="007F653F" w:rsidP="007F653F">
      <w:pPr>
        <w:jc w:val="center"/>
        <w:rPr>
          <w:sz w:val="22"/>
          <w:szCs w:val="22"/>
        </w:rPr>
      </w:pPr>
      <w:r w:rsidRPr="00545088">
        <w:rPr>
          <w:sz w:val="22"/>
          <w:szCs w:val="22"/>
        </w:rPr>
        <w:t xml:space="preserve">              NOME DA EMPRESA LICITANTE/CNPJ</w:t>
      </w:r>
    </w:p>
    <w:p w:rsidR="007F653F" w:rsidRPr="00545088" w:rsidRDefault="007F653F" w:rsidP="007F653F">
      <w:pPr>
        <w:ind w:left="567"/>
        <w:jc w:val="both"/>
        <w:rPr>
          <w:sz w:val="22"/>
          <w:szCs w:val="22"/>
        </w:rPr>
      </w:pPr>
    </w:p>
    <w:p w:rsidR="007F653F" w:rsidRPr="00545088" w:rsidRDefault="006B0C46" w:rsidP="007F653F">
      <w:pPr>
        <w:jc w:val="center"/>
        <w:rPr>
          <w:sz w:val="22"/>
          <w:szCs w:val="22"/>
        </w:rPr>
      </w:pPr>
      <w:r>
        <w:rPr>
          <w:noProof/>
          <w:sz w:val="22"/>
          <w:szCs w:val="22"/>
        </w:rPr>
        <w:pict>
          <v:line id="_x0000_s1030" style="position:absolute;left:0;text-align:left;z-index:251663360" from="101.6pt,8.35pt" to="404pt,8.35pt" o:allowincell="f"/>
        </w:pict>
      </w:r>
    </w:p>
    <w:p w:rsidR="007F653F" w:rsidRPr="00545088" w:rsidRDefault="007F653F" w:rsidP="007F653F">
      <w:pPr>
        <w:jc w:val="center"/>
        <w:rPr>
          <w:sz w:val="22"/>
          <w:szCs w:val="22"/>
        </w:rPr>
      </w:pPr>
      <w:r w:rsidRPr="00545088">
        <w:rPr>
          <w:sz w:val="22"/>
          <w:szCs w:val="22"/>
        </w:rPr>
        <w:t xml:space="preserve">                  ASSINATURA DO REPRESENTANTE LEGAL</w:t>
      </w:r>
    </w:p>
    <w:p w:rsidR="007F653F" w:rsidRPr="00545088" w:rsidRDefault="007F653F" w:rsidP="007F653F">
      <w:pPr>
        <w:jc w:val="center"/>
        <w:rPr>
          <w:sz w:val="22"/>
          <w:szCs w:val="22"/>
        </w:rPr>
      </w:pPr>
    </w:p>
    <w:p w:rsidR="007F653F" w:rsidRPr="00545088" w:rsidRDefault="007F653F" w:rsidP="007F653F">
      <w:pPr>
        <w:pStyle w:val="BodyText21"/>
        <w:jc w:val="center"/>
        <w:rPr>
          <w:b/>
          <w:sz w:val="22"/>
          <w:szCs w:val="22"/>
        </w:rPr>
      </w:pPr>
    </w:p>
    <w:p w:rsidR="007F653F" w:rsidRPr="00545088" w:rsidRDefault="007F653F" w:rsidP="007F653F">
      <w:pPr>
        <w:pStyle w:val="BodyText21"/>
        <w:jc w:val="center"/>
        <w:rPr>
          <w:b/>
          <w:sz w:val="22"/>
          <w:szCs w:val="22"/>
        </w:rPr>
      </w:pPr>
    </w:p>
    <w:p w:rsidR="007F653F" w:rsidRPr="00545088" w:rsidRDefault="007F653F" w:rsidP="007F653F">
      <w:pPr>
        <w:pStyle w:val="BodyText21"/>
        <w:jc w:val="center"/>
        <w:rPr>
          <w:b/>
          <w:sz w:val="22"/>
          <w:szCs w:val="22"/>
        </w:rPr>
      </w:pPr>
    </w:p>
    <w:p w:rsidR="007F653F" w:rsidRPr="00545088" w:rsidRDefault="007F653F" w:rsidP="007F653F">
      <w:pPr>
        <w:pStyle w:val="BodyText21"/>
        <w:jc w:val="center"/>
        <w:rPr>
          <w:b/>
          <w:sz w:val="22"/>
          <w:szCs w:val="22"/>
        </w:rPr>
      </w:pPr>
    </w:p>
    <w:p w:rsidR="007F653F" w:rsidRPr="00545088" w:rsidRDefault="007F653F" w:rsidP="007F653F">
      <w:pPr>
        <w:pStyle w:val="BodyText21"/>
        <w:jc w:val="center"/>
        <w:rPr>
          <w:b/>
          <w:sz w:val="22"/>
          <w:szCs w:val="22"/>
        </w:rPr>
      </w:pPr>
    </w:p>
    <w:p w:rsidR="00724EDE" w:rsidRPr="00545088" w:rsidRDefault="00724EDE" w:rsidP="007F653F">
      <w:pPr>
        <w:pStyle w:val="BodyText21"/>
        <w:jc w:val="center"/>
        <w:rPr>
          <w:b/>
          <w:sz w:val="22"/>
          <w:szCs w:val="22"/>
        </w:rPr>
      </w:pPr>
    </w:p>
    <w:p w:rsidR="00724EDE" w:rsidRPr="00545088" w:rsidRDefault="00724EDE" w:rsidP="007F653F">
      <w:pPr>
        <w:pStyle w:val="BodyText21"/>
        <w:jc w:val="center"/>
        <w:rPr>
          <w:b/>
          <w:sz w:val="22"/>
          <w:szCs w:val="22"/>
        </w:rPr>
      </w:pPr>
    </w:p>
    <w:p w:rsidR="00724EDE" w:rsidRPr="00545088" w:rsidRDefault="00724EDE" w:rsidP="007F653F">
      <w:pPr>
        <w:pStyle w:val="BodyText21"/>
        <w:jc w:val="center"/>
        <w:rPr>
          <w:b/>
          <w:sz w:val="22"/>
          <w:szCs w:val="22"/>
        </w:rPr>
      </w:pPr>
    </w:p>
    <w:p w:rsidR="007F653F" w:rsidRPr="00545088" w:rsidRDefault="007F653F" w:rsidP="007F653F">
      <w:pPr>
        <w:pStyle w:val="BodyText21"/>
        <w:jc w:val="center"/>
        <w:rPr>
          <w:b/>
          <w:sz w:val="22"/>
          <w:szCs w:val="22"/>
        </w:rPr>
      </w:pPr>
    </w:p>
    <w:p w:rsidR="007F653F" w:rsidRPr="00545088" w:rsidRDefault="007F653F" w:rsidP="007F653F">
      <w:pPr>
        <w:pStyle w:val="BodyText21"/>
        <w:jc w:val="center"/>
        <w:rPr>
          <w:b/>
          <w:sz w:val="22"/>
          <w:szCs w:val="22"/>
        </w:rPr>
      </w:pPr>
    </w:p>
    <w:p w:rsidR="007F653F" w:rsidRPr="00545088" w:rsidRDefault="007F653F" w:rsidP="007F653F">
      <w:pPr>
        <w:pStyle w:val="BodyText21"/>
        <w:jc w:val="center"/>
        <w:rPr>
          <w:b/>
          <w:sz w:val="22"/>
          <w:szCs w:val="22"/>
        </w:rPr>
      </w:pPr>
    </w:p>
    <w:p w:rsidR="00A40C00" w:rsidRPr="00545088" w:rsidRDefault="00A40C00" w:rsidP="007F653F">
      <w:pPr>
        <w:pStyle w:val="BodyText21"/>
        <w:jc w:val="center"/>
        <w:rPr>
          <w:b/>
          <w:sz w:val="22"/>
          <w:szCs w:val="22"/>
        </w:rPr>
      </w:pPr>
    </w:p>
    <w:p w:rsidR="003F1248" w:rsidRDefault="003F1248" w:rsidP="007F653F">
      <w:pPr>
        <w:pStyle w:val="BodyText21"/>
        <w:jc w:val="center"/>
        <w:rPr>
          <w:b/>
          <w:sz w:val="22"/>
          <w:szCs w:val="22"/>
        </w:rPr>
      </w:pPr>
    </w:p>
    <w:p w:rsidR="003F1248" w:rsidRPr="00545088" w:rsidRDefault="003F1248" w:rsidP="003F1248">
      <w:pPr>
        <w:jc w:val="center"/>
        <w:rPr>
          <w:b/>
          <w:sz w:val="22"/>
          <w:szCs w:val="22"/>
        </w:rPr>
      </w:pPr>
      <w:r w:rsidRPr="00545088">
        <w:rPr>
          <w:b/>
          <w:sz w:val="22"/>
          <w:szCs w:val="22"/>
        </w:rPr>
        <w:t xml:space="preserve">CONCORRÊNCIA PÚBLICA N°: </w:t>
      </w:r>
      <w:r w:rsidR="003F7BEB">
        <w:rPr>
          <w:b/>
          <w:sz w:val="22"/>
          <w:szCs w:val="22"/>
        </w:rPr>
        <w:t>031/2016/CEL/SUPEL/RO</w:t>
      </w:r>
    </w:p>
    <w:p w:rsidR="003F1248" w:rsidRDefault="003F1248" w:rsidP="007F653F">
      <w:pPr>
        <w:pStyle w:val="BodyText21"/>
        <w:jc w:val="center"/>
        <w:rPr>
          <w:b/>
          <w:sz w:val="22"/>
          <w:szCs w:val="22"/>
        </w:rPr>
      </w:pPr>
    </w:p>
    <w:p w:rsidR="007F653F" w:rsidRDefault="007F653F" w:rsidP="007F653F">
      <w:pPr>
        <w:pStyle w:val="BodyText21"/>
        <w:jc w:val="center"/>
        <w:rPr>
          <w:b/>
          <w:sz w:val="22"/>
          <w:szCs w:val="22"/>
        </w:rPr>
      </w:pPr>
      <w:r w:rsidRPr="00545088">
        <w:rPr>
          <w:b/>
          <w:sz w:val="22"/>
          <w:szCs w:val="22"/>
        </w:rPr>
        <w:t>EDITAL</w:t>
      </w:r>
      <w:r w:rsidRPr="00545088">
        <w:rPr>
          <w:sz w:val="22"/>
          <w:szCs w:val="22"/>
        </w:rPr>
        <w:t xml:space="preserve"> – </w:t>
      </w:r>
      <w:r w:rsidRPr="00545088">
        <w:rPr>
          <w:b/>
          <w:sz w:val="22"/>
          <w:szCs w:val="22"/>
        </w:rPr>
        <w:t>ANEXO IV</w:t>
      </w:r>
    </w:p>
    <w:p w:rsidR="003F1248" w:rsidRPr="00545088" w:rsidRDefault="003F1248" w:rsidP="007F653F">
      <w:pPr>
        <w:pStyle w:val="BodyText21"/>
        <w:jc w:val="center"/>
        <w:rPr>
          <w:b/>
          <w:sz w:val="22"/>
          <w:szCs w:val="22"/>
        </w:rPr>
      </w:pPr>
    </w:p>
    <w:p w:rsidR="007F653F" w:rsidRPr="00545088" w:rsidRDefault="007F653F" w:rsidP="007F653F">
      <w:pPr>
        <w:pStyle w:val="Ttulo4"/>
        <w:rPr>
          <w:sz w:val="22"/>
          <w:szCs w:val="22"/>
        </w:rPr>
      </w:pPr>
      <w:r w:rsidRPr="00545088">
        <w:rPr>
          <w:sz w:val="22"/>
          <w:szCs w:val="22"/>
        </w:rPr>
        <w:t>MODELO DE ATESTADO DE CAPACIDADE TÉCNICA</w:t>
      </w:r>
    </w:p>
    <w:p w:rsidR="007F653F" w:rsidRPr="00545088" w:rsidRDefault="007F653F" w:rsidP="007F653F">
      <w:pPr>
        <w:widowControl w:val="0"/>
        <w:jc w:val="both"/>
        <w:rPr>
          <w:b/>
          <w:sz w:val="22"/>
          <w:szCs w:val="22"/>
        </w:rPr>
      </w:pPr>
    </w:p>
    <w:p w:rsidR="007F653F" w:rsidRPr="00545088" w:rsidRDefault="007F653F" w:rsidP="007F653F">
      <w:pPr>
        <w:widowControl w:val="0"/>
        <w:jc w:val="both"/>
        <w:rPr>
          <w:b/>
          <w:sz w:val="22"/>
          <w:szCs w:val="22"/>
        </w:rPr>
      </w:pPr>
    </w:p>
    <w:p w:rsidR="007F653F" w:rsidRPr="00545088" w:rsidRDefault="007F653F" w:rsidP="007F653F">
      <w:pPr>
        <w:jc w:val="center"/>
        <w:rPr>
          <w:b/>
          <w:bCs/>
          <w:sz w:val="22"/>
          <w:szCs w:val="22"/>
        </w:rPr>
      </w:pPr>
      <w:r w:rsidRPr="00545088">
        <w:rPr>
          <w:b/>
          <w:bCs/>
          <w:sz w:val="22"/>
          <w:szCs w:val="22"/>
        </w:rPr>
        <w:t>(apresentar em papel timbrado da empresa que emitir o atestado)</w:t>
      </w:r>
    </w:p>
    <w:p w:rsidR="007F653F" w:rsidRPr="00545088" w:rsidRDefault="007F653F" w:rsidP="007F653F">
      <w:pPr>
        <w:jc w:val="center"/>
        <w:rPr>
          <w:sz w:val="22"/>
          <w:szCs w:val="22"/>
        </w:rPr>
      </w:pPr>
    </w:p>
    <w:p w:rsidR="007F653F" w:rsidRPr="00545088" w:rsidRDefault="007F653F" w:rsidP="007F653F">
      <w:pPr>
        <w:jc w:val="center"/>
        <w:rPr>
          <w:sz w:val="22"/>
          <w:szCs w:val="22"/>
        </w:rPr>
      </w:pPr>
    </w:p>
    <w:p w:rsidR="007F653F" w:rsidRPr="00545088" w:rsidRDefault="007F653F" w:rsidP="007F653F">
      <w:pPr>
        <w:pStyle w:val="BodyText21"/>
        <w:jc w:val="center"/>
        <w:rPr>
          <w:b/>
          <w:sz w:val="22"/>
          <w:szCs w:val="22"/>
        </w:rPr>
      </w:pPr>
      <w:r w:rsidRPr="00545088">
        <w:rPr>
          <w:b/>
          <w:sz w:val="22"/>
          <w:szCs w:val="22"/>
          <w:u w:val="single"/>
        </w:rPr>
        <w:t>ATESTADO DE CAPACIDADE TECNICA</w:t>
      </w:r>
    </w:p>
    <w:p w:rsidR="007F653F" w:rsidRPr="00545088" w:rsidRDefault="007F653F" w:rsidP="007F653F">
      <w:pPr>
        <w:tabs>
          <w:tab w:val="left" w:pos="3308"/>
        </w:tabs>
        <w:rPr>
          <w:sz w:val="22"/>
          <w:szCs w:val="22"/>
        </w:rPr>
      </w:pPr>
    </w:p>
    <w:p w:rsidR="007F653F" w:rsidRPr="00545088" w:rsidRDefault="007F653F" w:rsidP="007F653F">
      <w:pPr>
        <w:tabs>
          <w:tab w:val="left" w:pos="3308"/>
        </w:tabs>
        <w:rPr>
          <w:sz w:val="22"/>
          <w:szCs w:val="22"/>
        </w:rPr>
      </w:pPr>
    </w:p>
    <w:p w:rsidR="007F653F" w:rsidRPr="00545088" w:rsidRDefault="007F653F" w:rsidP="007F653F">
      <w:pPr>
        <w:pStyle w:val="Corpodetexto"/>
        <w:ind w:firstLine="567"/>
        <w:rPr>
          <w:sz w:val="22"/>
          <w:szCs w:val="22"/>
        </w:rPr>
      </w:pPr>
    </w:p>
    <w:p w:rsidR="007F653F" w:rsidRPr="00545088" w:rsidRDefault="007F653F" w:rsidP="007F653F">
      <w:pPr>
        <w:pStyle w:val="Corpodetexto"/>
        <w:ind w:firstLine="567"/>
        <w:rPr>
          <w:sz w:val="22"/>
          <w:szCs w:val="22"/>
        </w:rPr>
      </w:pPr>
      <w:r w:rsidRPr="00545088">
        <w:rPr>
          <w:sz w:val="22"/>
          <w:szCs w:val="22"/>
        </w:rPr>
        <w:t xml:space="preserve">Atestamos para os devidos fins que a empresa </w:t>
      </w:r>
      <w:r w:rsidRPr="00545088">
        <w:rPr>
          <w:b/>
          <w:sz w:val="22"/>
          <w:szCs w:val="22"/>
        </w:rPr>
        <w:t>[Razão Social da Empresa Licitante]</w:t>
      </w:r>
      <w:r w:rsidRPr="00545088">
        <w:rPr>
          <w:sz w:val="22"/>
          <w:szCs w:val="22"/>
        </w:rPr>
        <w:t xml:space="preserve">, inscrita no CNPJ sob o Nº. </w:t>
      </w:r>
      <w:r w:rsidRPr="00545088">
        <w:rPr>
          <w:b/>
          <w:sz w:val="22"/>
          <w:szCs w:val="22"/>
        </w:rPr>
        <w:t>[da Empresa Licitante]</w:t>
      </w:r>
      <w:r w:rsidRPr="00545088">
        <w:rPr>
          <w:sz w:val="22"/>
          <w:szCs w:val="22"/>
        </w:rPr>
        <w:t xml:space="preserve">, estabelecida na </w:t>
      </w:r>
      <w:r w:rsidRPr="00545088">
        <w:rPr>
          <w:b/>
          <w:sz w:val="22"/>
          <w:szCs w:val="22"/>
        </w:rPr>
        <w:t>[endereço da Empresa Licitante]</w:t>
      </w:r>
      <w:r w:rsidRPr="00545088">
        <w:rPr>
          <w:sz w:val="22"/>
          <w:szCs w:val="22"/>
        </w:rPr>
        <w:t xml:space="preserve">, prestou para esta empresa/Entidade </w:t>
      </w:r>
      <w:r w:rsidRPr="00545088">
        <w:rPr>
          <w:b/>
          <w:sz w:val="22"/>
          <w:szCs w:val="22"/>
        </w:rPr>
        <w:t>[Razão Social da Empresa Emitente do atestado]</w:t>
      </w:r>
      <w:r w:rsidRPr="00545088">
        <w:rPr>
          <w:sz w:val="22"/>
          <w:szCs w:val="22"/>
        </w:rPr>
        <w:t xml:space="preserve">, inscrita no CNPJ sob o Nº. </w:t>
      </w:r>
      <w:r w:rsidRPr="00545088">
        <w:rPr>
          <w:b/>
          <w:sz w:val="22"/>
          <w:szCs w:val="22"/>
        </w:rPr>
        <w:t>[CNPJ da Empresa Emitente do atestado]</w:t>
      </w:r>
      <w:r w:rsidRPr="00545088">
        <w:rPr>
          <w:sz w:val="22"/>
          <w:szCs w:val="22"/>
        </w:rPr>
        <w:t xml:space="preserve">, situada no </w:t>
      </w:r>
      <w:r w:rsidRPr="00545088">
        <w:rPr>
          <w:b/>
          <w:sz w:val="22"/>
          <w:szCs w:val="22"/>
        </w:rPr>
        <w:t>[endereço da Empresa Emitente do atestado]</w:t>
      </w:r>
      <w:r w:rsidRPr="00545088">
        <w:rPr>
          <w:sz w:val="22"/>
          <w:szCs w:val="22"/>
        </w:rPr>
        <w:t>, os serviços cotado(s), abaixo especificado(s), no período de (__/__/__ a __/__/__):</w:t>
      </w:r>
    </w:p>
    <w:p w:rsidR="007F653F" w:rsidRPr="00545088" w:rsidRDefault="007F653F" w:rsidP="007F653F">
      <w:pPr>
        <w:pStyle w:val="Corpodetexto"/>
        <w:ind w:firstLine="567"/>
        <w:rPr>
          <w:sz w:val="22"/>
          <w:szCs w:val="22"/>
        </w:rPr>
      </w:pPr>
    </w:p>
    <w:p w:rsidR="007F653F" w:rsidRPr="00545088" w:rsidRDefault="007F653F" w:rsidP="007F653F">
      <w:pPr>
        <w:pStyle w:val="Corpodetexto"/>
        <w:rPr>
          <w:sz w:val="22"/>
          <w:szCs w:val="22"/>
        </w:rPr>
      </w:pPr>
    </w:p>
    <w:p w:rsidR="007F653F" w:rsidRPr="00545088" w:rsidRDefault="007F653F" w:rsidP="00B77747">
      <w:pPr>
        <w:pStyle w:val="Corpodetexto"/>
        <w:numPr>
          <w:ilvl w:val="0"/>
          <w:numId w:val="10"/>
        </w:numPr>
        <w:shd w:val="clear" w:color="auto" w:fill="CCCCCC"/>
        <w:tabs>
          <w:tab w:val="clear" w:pos="1287"/>
          <w:tab w:val="num" w:pos="851"/>
          <w:tab w:val="left" w:pos="1276"/>
        </w:tabs>
        <w:suppressAutoHyphens w:val="0"/>
        <w:ind w:left="0" w:firstLine="993"/>
        <w:rPr>
          <w:sz w:val="22"/>
          <w:szCs w:val="22"/>
        </w:rPr>
      </w:pPr>
      <w:r w:rsidRPr="00545088">
        <w:rPr>
          <w:b/>
          <w:sz w:val="22"/>
          <w:szCs w:val="22"/>
        </w:rPr>
        <w:t>SERVIÇO EXECUTADO</w:t>
      </w:r>
      <w:r w:rsidRPr="00545088">
        <w:rPr>
          <w:sz w:val="22"/>
          <w:szCs w:val="22"/>
        </w:rPr>
        <w:t xml:space="preserve">: (descrever </w:t>
      </w:r>
      <w:r w:rsidR="00690AD7" w:rsidRPr="00545088">
        <w:rPr>
          <w:sz w:val="22"/>
          <w:szCs w:val="22"/>
        </w:rPr>
        <w:t>o objeto dos</w:t>
      </w:r>
      <w:r w:rsidRPr="00545088">
        <w:rPr>
          <w:sz w:val="22"/>
          <w:szCs w:val="22"/>
        </w:rPr>
        <w:t xml:space="preserve"> serviços</w:t>
      </w:r>
      <w:r w:rsidR="00690AD7" w:rsidRPr="00545088">
        <w:rPr>
          <w:sz w:val="22"/>
          <w:szCs w:val="22"/>
        </w:rPr>
        <w:t xml:space="preserve"> realizados com quantitativos</w:t>
      </w:r>
      <w:r w:rsidRPr="00545088">
        <w:rPr>
          <w:sz w:val="22"/>
          <w:szCs w:val="22"/>
        </w:rPr>
        <w:t>)</w:t>
      </w:r>
    </w:p>
    <w:p w:rsidR="007F653F" w:rsidRPr="00545088" w:rsidRDefault="007F653F" w:rsidP="007F653F">
      <w:pPr>
        <w:pStyle w:val="Corpodetexto"/>
        <w:shd w:val="clear" w:color="auto" w:fill="CCCCCC"/>
        <w:tabs>
          <w:tab w:val="num" w:pos="851"/>
          <w:tab w:val="left" w:pos="1276"/>
        </w:tabs>
        <w:ind w:firstLine="993"/>
        <w:rPr>
          <w:sz w:val="22"/>
          <w:szCs w:val="22"/>
        </w:rPr>
      </w:pPr>
    </w:p>
    <w:p w:rsidR="007F653F" w:rsidRPr="00545088" w:rsidRDefault="007F653F" w:rsidP="00B77747">
      <w:pPr>
        <w:pStyle w:val="Corpodetexto"/>
        <w:numPr>
          <w:ilvl w:val="0"/>
          <w:numId w:val="10"/>
        </w:numPr>
        <w:shd w:val="clear" w:color="auto" w:fill="CCCCCC"/>
        <w:tabs>
          <w:tab w:val="clear" w:pos="1287"/>
          <w:tab w:val="num" w:pos="851"/>
          <w:tab w:val="left" w:pos="1276"/>
        </w:tabs>
        <w:suppressAutoHyphens w:val="0"/>
        <w:ind w:left="0" w:firstLine="993"/>
        <w:rPr>
          <w:sz w:val="22"/>
          <w:szCs w:val="22"/>
        </w:rPr>
      </w:pPr>
      <w:r w:rsidRPr="00545088">
        <w:rPr>
          <w:b/>
          <w:sz w:val="22"/>
          <w:szCs w:val="22"/>
        </w:rPr>
        <w:t>VALOR TOTAL POR ________</w:t>
      </w:r>
      <w:r w:rsidRPr="00545088">
        <w:rPr>
          <w:sz w:val="22"/>
          <w:szCs w:val="22"/>
        </w:rPr>
        <w:t>(R$):.................................. (se possível).</w:t>
      </w:r>
    </w:p>
    <w:p w:rsidR="007F653F" w:rsidRPr="00545088" w:rsidRDefault="007F653F" w:rsidP="007F653F">
      <w:pPr>
        <w:pStyle w:val="Corpodetexto"/>
        <w:shd w:val="clear" w:color="auto" w:fill="CCCCCC"/>
        <w:rPr>
          <w:sz w:val="22"/>
          <w:szCs w:val="22"/>
        </w:rPr>
      </w:pPr>
    </w:p>
    <w:p w:rsidR="007F653F" w:rsidRPr="00545088" w:rsidRDefault="007F653F" w:rsidP="007F653F">
      <w:pPr>
        <w:pStyle w:val="Corpodetexto"/>
        <w:ind w:firstLine="567"/>
        <w:rPr>
          <w:sz w:val="22"/>
          <w:szCs w:val="22"/>
        </w:rPr>
      </w:pPr>
    </w:p>
    <w:p w:rsidR="007F653F" w:rsidRPr="00545088" w:rsidRDefault="007F653F" w:rsidP="007F653F">
      <w:pPr>
        <w:pStyle w:val="Corpodetexto"/>
        <w:ind w:firstLine="567"/>
        <w:rPr>
          <w:sz w:val="22"/>
          <w:szCs w:val="22"/>
        </w:rPr>
      </w:pPr>
      <w:r w:rsidRPr="00545088">
        <w:rPr>
          <w:sz w:val="22"/>
          <w:szCs w:val="22"/>
        </w:rPr>
        <w:t>Atestamos ainda, que tal(</w:t>
      </w:r>
      <w:proofErr w:type="spellStart"/>
      <w:r w:rsidRPr="00545088">
        <w:rPr>
          <w:sz w:val="22"/>
          <w:szCs w:val="22"/>
        </w:rPr>
        <w:t>is</w:t>
      </w:r>
      <w:proofErr w:type="spellEnd"/>
      <w:r w:rsidRPr="00545088">
        <w:rPr>
          <w:sz w:val="22"/>
          <w:szCs w:val="22"/>
        </w:rPr>
        <w:t>) prestação(</w:t>
      </w:r>
      <w:proofErr w:type="spellStart"/>
      <w:r w:rsidRPr="00545088">
        <w:rPr>
          <w:sz w:val="22"/>
          <w:szCs w:val="22"/>
        </w:rPr>
        <w:t>ões</w:t>
      </w:r>
      <w:proofErr w:type="spellEnd"/>
      <w:r w:rsidRPr="00545088">
        <w:rPr>
          <w:sz w:val="22"/>
          <w:szCs w:val="22"/>
        </w:rPr>
        <w:t>) está(</w:t>
      </w:r>
      <w:proofErr w:type="spellStart"/>
      <w:r w:rsidRPr="00545088">
        <w:rPr>
          <w:sz w:val="22"/>
          <w:szCs w:val="22"/>
        </w:rPr>
        <w:t>ão</w:t>
      </w:r>
      <w:proofErr w:type="spellEnd"/>
      <w:r w:rsidRPr="00545088">
        <w:rPr>
          <w:sz w:val="22"/>
          <w:szCs w:val="22"/>
        </w:rPr>
        <w:t>) sendo / foi(</w:t>
      </w:r>
      <w:proofErr w:type="spellStart"/>
      <w:r w:rsidRPr="00545088">
        <w:rPr>
          <w:sz w:val="22"/>
          <w:szCs w:val="22"/>
        </w:rPr>
        <w:t>ram</w:t>
      </w:r>
      <w:proofErr w:type="spellEnd"/>
      <w:r w:rsidRPr="00545088">
        <w:rPr>
          <w:sz w:val="22"/>
          <w:szCs w:val="22"/>
        </w:rPr>
        <w:t>) executado(s) satisfatoriamente, não existindo, em nossos registros, até a presente data, fatos que desabonem sua conduta e responsabilidade com as obrigações assumidas.</w:t>
      </w:r>
    </w:p>
    <w:p w:rsidR="007F653F" w:rsidRPr="00545088" w:rsidRDefault="007F653F" w:rsidP="007F653F">
      <w:pPr>
        <w:jc w:val="both"/>
        <w:rPr>
          <w:sz w:val="22"/>
          <w:szCs w:val="22"/>
        </w:rPr>
      </w:pPr>
    </w:p>
    <w:p w:rsidR="007F653F" w:rsidRPr="00545088" w:rsidRDefault="007F653F" w:rsidP="007F653F">
      <w:pPr>
        <w:jc w:val="both"/>
        <w:rPr>
          <w:sz w:val="22"/>
          <w:szCs w:val="22"/>
        </w:rPr>
      </w:pPr>
    </w:p>
    <w:p w:rsidR="007F653F" w:rsidRPr="00545088" w:rsidRDefault="007F653F" w:rsidP="007F653F">
      <w:pPr>
        <w:jc w:val="center"/>
        <w:rPr>
          <w:sz w:val="22"/>
          <w:szCs w:val="22"/>
        </w:rPr>
      </w:pPr>
      <w:r w:rsidRPr="00545088">
        <w:rPr>
          <w:sz w:val="22"/>
          <w:szCs w:val="22"/>
        </w:rPr>
        <w:t>__________________________</w:t>
      </w:r>
    </w:p>
    <w:p w:rsidR="007F653F" w:rsidRPr="00545088" w:rsidRDefault="007F653F" w:rsidP="007F653F">
      <w:pPr>
        <w:jc w:val="center"/>
        <w:rPr>
          <w:sz w:val="22"/>
          <w:szCs w:val="22"/>
        </w:rPr>
      </w:pPr>
      <w:r w:rsidRPr="00545088">
        <w:rPr>
          <w:sz w:val="22"/>
          <w:szCs w:val="22"/>
        </w:rPr>
        <w:t>Local e Data</w:t>
      </w:r>
    </w:p>
    <w:p w:rsidR="007F653F" w:rsidRPr="00545088" w:rsidRDefault="007F653F" w:rsidP="007F653F">
      <w:pPr>
        <w:jc w:val="center"/>
        <w:rPr>
          <w:sz w:val="22"/>
          <w:szCs w:val="22"/>
        </w:rPr>
      </w:pPr>
    </w:p>
    <w:p w:rsidR="007F653F" w:rsidRPr="00545088" w:rsidRDefault="007F653F" w:rsidP="007F653F">
      <w:pPr>
        <w:jc w:val="center"/>
        <w:rPr>
          <w:sz w:val="22"/>
          <w:szCs w:val="22"/>
        </w:rPr>
      </w:pPr>
    </w:p>
    <w:p w:rsidR="007F653F" w:rsidRPr="00545088" w:rsidRDefault="007F653F" w:rsidP="007F653F">
      <w:pPr>
        <w:jc w:val="center"/>
        <w:rPr>
          <w:sz w:val="22"/>
          <w:szCs w:val="22"/>
        </w:rPr>
      </w:pPr>
    </w:p>
    <w:p w:rsidR="007F653F" w:rsidRPr="00545088" w:rsidRDefault="007F653F" w:rsidP="007F653F">
      <w:pPr>
        <w:jc w:val="center"/>
        <w:rPr>
          <w:sz w:val="22"/>
          <w:szCs w:val="22"/>
        </w:rPr>
      </w:pPr>
      <w:r w:rsidRPr="00545088">
        <w:rPr>
          <w:sz w:val="22"/>
          <w:szCs w:val="22"/>
        </w:rPr>
        <w:t>___________________________________________</w:t>
      </w:r>
    </w:p>
    <w:p w:rsidR="007F653F" w:rsidRPr="00545088" w:rsidRDefault="007F653F" w:rsidP="007F653F">
      <w:pPr>
        <w:autoSpaceDE w:val="0"/>
        <w:autoSpaceDN w:val="0"/>
        <w:adjustRightInd w:val="0"/>
        <w:jc w:val="center"/>
        <w:rPr>
          <w:sz w:val="22"/>
          <w:szCs w:val="22"/>
        </w:rPr>
      </w:pPr>
      <w:r w:rsidRPr="00545088">
        <w:rPr>
          <w:sz w:val="22"/>
          <w:szCs w:val="22"/>
        </w:rPr>
        <w:t>[Nome do Representante da Empresa Emitente]</w:t>
      </w:r>
    </w:p>
    <w:p w:rsidR="007F653F" w:rsidRPr="00545088" w:rsidRDefault="007F653F" w:rsidP="007F653F">
      <w:pPr>
        <w:autoSpaceDE w:val="0"/>
        <w:autoSpaceDN w:val="0"/>
        <w:adjustRightInd w:val="0"/>
        <w:jc w:val="center"/>
        <w:rPr>
          <w:sz w:val="22"/>
          <w:szCs w:val="22"/>
        </w:rPr>
      </w:pPr>
      <w:r w:rsidRPr="00545088">
        <w:rPr>
          <w:sz w:val="22"/>
          <w:szCs w:val="22"/>
        </w:rPr>
        <w:t>Cargo / Telefone</w:t>
      </w:r>
    </w:p>
    <w:p w:rsidR="007F653F" w:rsidRPr="00545088" w:rsidRDefault="007F653F" w:rsidP="007F653F">
      <w:pPr>
        <w:jc w:val="both"/>
        <w:rPr>
          <w:sz w:val="22"/>
          <w:szCs w:val="22"/>
        </w:rPr>
      </w:pPr>
    </w:p>
    <w:p w:rsidR="007F653F" w:rsidRPr="00545088" w:rsidRDefault="007F653F" w:rsidP="007F653F">
      <w:pPr>
        <w:rPr>
          <w:sz w:val="22"/>
          <w:szCs w:val="22"/>
        </w:rPr>
      </w:pPr>
    </w:p>
    <w:p w:rsidR="007F653F" w:rsidRPr="00545088" w:rsidRDefault="007F653F" w:rsidP="007F653F">
      <w:pPr>
        <w:pStyle w:val="BodyText21"/>
        <w:jc w:val="center"/>
        <w:rPr>
          <w:b/>
          <w:sz w:val="22"/>
          <w:szCs w:val="22"/>
        </w:rPr>
      </w:pPr>
    </w:p>
    <w:p w:rsidR="007F653F" w:rsidRPr="00545088" w:rsidRDefault="007F653F" w:rsidP="007F653F">
      <w:pPr>
        <w:pStyle w:val="BodyText21"/>
        <w:jc w:val="center"/>
        <w:rPr>
          <w:b/>
          <w:sz w:val="22"/>
          <w:szCs w:val="22"/>
        </w:rPr>
      </w:pPr>
    </w:p>
    <w:p w:rsidR="007F653F" w:rsidRPr="00545088" w:rsidRDefault="007F653F" w:rsidP="007F653F">
      <w:pPr>
        <w:pStyle w:val="BodyText21"/>
        <w:jc w:val="center"/>
        <w:rPr>
          <w:b/>
          <w:sz w:val="22"/>
          <w:szCs w:val="22"/>
        </w:rPr>
      </w:pPr>
    </w:p>
    <w:p w:rsidR="007F653F" w:rsidRPr="00545088" w:rsidRDefault="007F653F" w:rsidP="007F653F">
      <w:pPr>
        <w:pStyle w:val="BodyText21"/>
        <w:jc w:val="center"/>
        <w:rPr>
          <w:b/>
          <w:sz w:val="22"/>
          <w:szCs w:val="22"/>
        </w:rPr>
      </w:pPr>
    </w:p>
    <w:p w:rsidR="007F653F" w:rsidRPr="00545088" w:rsidRDefault="007F653F" w:rsidP="007F653F">
      <w:pPr>
        <w:pStyle w:val="BodyText21"/>
        <w:jc w:val="center"/>
        <w:rPr>
          <w:b/>
          <w:sz w:val="22"/>
          <w:szCs w:val="22"/>
        </w:rPr>
      </w:pPr>
    </w:p>
    <w:p w:rsidR="007F653F" w:rsidRPr="00545088" w:rsidRDefault="007F653F" w:rsidP="007F653F">
      <w:pPr>
        <w:pStyle w:val="BodyText21"/>
        <w:jc w:val="center"/>
        <w:rPr>
          <w:b/>
          <w:sz w:val="22"/>
          <w:szCs w:val="22"/>
        </w:rPr>
      </w:pPr>
    </w:p>
    <w:p w:rsidR="007F653F" w:rsidRPr="00545088" w:rsidRDefault="007F653F" w:rsidP="007F653F">
      <w:pPr>
        <w:pStyle w:val="BodyText21"/>
        <w:jc w:val="center"/>
        <w:rPr>
          <w:b/>
          <w:sz w:val="22"/>
          <w:szCs w:val="22"/>
        </w:rPr>
      </w:pPr>
    </w:p>
    <w:p w:rsidR="007F653F" w:rsidRPr="00545088" w:rsidRDefault="007F653F" w:rsidP="007F653F">
      <w:pPr>
        <w:pStyle w:val="BodyText21"/>
        <w:jc w:val="center"/>
        <w:rPr>
          <w:b/>
          <w:sz w:val="22"/>
          <w:szCs w:val="22"/>
        </w:rPr>
      </w:pPr>
    </w:p>
    <w:p w:rsidR="007F653F" w:rsidRPr="00545088" w:rsidRDefault="007F653F" w:rsidP="007F653F">
      <w:pPr>
        <w:pStyle w:val="BodyText21"/>
        <w:jc w:val="center"/>
        <w:rPr>
          <w:b/>
          <w:sz w:val="22"/>
          <w:szCs w:val="22"/>
        </w:rPr>
      </w:pPr>
    </w:p>
    <w:p w:rsidR="007F653F" w:rsidRPr="00545088" w:rsidRDefault="007F653F" w:rsidP="007F653F">
      <w:pPr>
        <w:pStyle w:val="BodyText21"/>
        <w:jc w:val="center"/>
        <w:rPr>
          <w:b/>
          <w:sz w:val="22"/>
          <w:szCs w:val="22"/>
        </w:rPr>
      </w:pPr>
    </w:p>
    <w:p w:rsidR="007F653F" w:rsidRPr="00545088" w:rsidRDefault="007F653F" w:rsidP="007F653F">
      <w:pPr>
        <w:pStyle w:val="BodyText21"/>
        <w:jc w:val="center"/>
        <w:rPr>
          <w:b/>
          <w:sz w:val="22"/>
          <w:szCs w:val="22"/>
        </w:rPr>
      </w:pPr>
    </w:p>
    <w:p w:rsidR="007F653F" w:rsidRPr="00545088" w:rsidRDefault="007F653F" w:rsidP="007F653F">
      <w:pPr>
        <w:pStyle w:val="BodyText21"/>
        <w:jc w:val="center"/>
        <w:rPr>
          <w:b/>
          <w:sz w:val="22"/>
          <w:szCs w:val="22"/>
        </w:rPr>
      </w:pPr>
    </w:p>
    <w:p w:rsidR="003F1248" w:rsidRPr="00545088" w:rsidRDefault="003F1248" w:rsidP="003F1248">
      <w:pPr>
        <w:jc w:val="center"/>
        <w:rPr>
          <w:b/>
          <w:sz w:val="22"/>
          <w:szCs w:val="22"/>
        </w:rPr>
      </w:pPr>
      <w:r w:rsidRPr="00545088">
        <w:rPr>
          <w:b/>
          <w:sz w:val="22"/>
          <w:szCs w:val="22"/>
        </w:rPr>
        <w:t xml:space="preserve">CONCORRÊNCIA PÚBLICA N°: </w:t>
      </w:r>
      <w:r w:rsidR="003F7BEB">
        <w:rPr>
          <w:b/>
          <w:sz w:val="22"/>
          <w:szCs w:val="22"/>
        </w:rPr>
        <w:t>031/2016/CEL/SUPEL/RO</w:t>
      </w:r>
    </w:p>
    <w:p w:rsidR="007F653F" w:rsidRPr="00545088" w:rsidRDefault="007F653F" w:rsidP="007F653F">
      <w:pPr>
        <w:pStyle w:val="BodyText21"/>
        <w:jc w:val="center"/>
        <w:rPr>
          <w:b/>
          <w:sz w:val="22"/>
          <w:szCs w:val="22"/>
        </w:rPr>
      </w:pPr>
    </w:p>
    <w:p w:rsidR="007F653F" w:rsidRPr="00545088" w:rsidRDefault="007F653F" w:rsidP="007F653F">
      <w:pPr>
        <w:pStyle w:val="BodyText21"/>
        <w:jc w:val="center"/>
        <w:rPr>
          <w:b/>
          <w:sz w:val="22"/>
          <w:szCs w:val="22"/>
        </w:rPr>
      </w:pPr>
      <w:r w:rsidRPr="00545088">
        <w:rPr>
          <w:b/>
          <w:sz w:val="22"/>
          <w:szCs w:val="22"/>
        </w:rPr>
        <w:t>EDITAL</w:t>
      </w:r>
      <w:r w:rsidRPr="00545088">
        <w:rPr>
          <w:sz w:val="22"/>
          <w:szCs w:val="22"/>
        </w:rPr>
        <w:t xml:space="preserve"> – </w:t>
      </w:r>
      <w:r w:rsidRPr="00545088">
        <w:rPr>
          <w:b/>
          <w:sz w:val="22"/>
          <w:szCs w:val="22"/>
        </w:rPr>
        <w:t>ANEXO V</w:t>
      </w:r>
    </w:p>
    <w:p w:rsidR="007F653F" w:rsidRPr="00545088" w:rsidRDefault="007F653F" w:rsidP="007F653F">
      <w:pPr>
        <w:pStyle w:val="BodyText21"/>
        <w:jc w:val="center"/>
        <w:rPr>
          <w:b/>
          <w:sz w:val="22"/>
          <w:szCs w:val="22"/>
        </w:rPr>
      </w:pPr>
    </w:p>
    <w:p w:rsidR="007F653F" w:rsidRPr="00545088" w:rsidRDefault="007F653F" w:rsidP="007F653F">
      <w:pPr>
        <w:pStyle w:val="Ttulo4"/>
        <w:rPr>
          <w:sz w:val="22"/>
          <w:szCs w:val="22"/>
        </w:rPr>
      </w:pPr>
      <w:r w:rsidRPr="00545088">
        <w:rPr>
          <w:sz w:val="22"/>
          <w:szCs w:val="22"/>
        </w:rPr>
        <w:t>MODELO DE CURRICULUM VITAE</w:t>
      </w:r>
    </w:p>
    <w:p w:rsidR="007F653F" w:rsidRPr="00545088" w:rsidRDefault="007F653F" w:rsidP="007F653F">
      <w:pPr>
        <w:rPr>
          <w:sz w:val="22"/>
          <w:szCs w:val="22"/>
        </w:rPr>
      </w:pPr>
    </w:p>
    <w:p w:rsidR="007F653F" w:rsidRPr="00545088" w:rsidRDefault="007F653F" w:rsidP="007F653F">
      <w:pPr>
        <w:rPr>
          <w:sz w:val="22"/>
          <w:szCs w:val="22"/>
        </w:rPr>
      </w:pPr>
    </w:p>
    <w:p w:rsidR="007F653F" w:rsidRPr="00545088" w:rsidRDefault="007F653F" w:rsidP="007F653F">
      <w:pPr>
        <w:ind w:left="60"/>
        <w:jc w:val="center"/>
        <w:rPr>
          <w:sz w:val="22"/>
          <w:szCs w:val="22"/>
        </w:rPr>
      </w:pPr>
      <w:r w:rsidRPr="00545088">
        <w:rPr>
          <w:sz w:val="22"/>
          <w:szCs w:val="22"/>
        </w:rPr>
        <w:t>MODELO DE CURRICULUM VITAE PARA A EQUIPE TÉCNICA</w:t>
      </w:r>
    </w:p>
    <w:p w:rsidR="007F653F" w:rsidRPr="00545088" w:rsidRDefault="007F653F" w:rsidP="007F653F">
      <w:pPr>
        <w:ind w:left="60"/>
        <w:jc w:val="both"/>
        <w:rPr>
          <w:sz w:val="22"/>
          <w:szCs w:val="22"/>
        </w:rPr>
      </w:pPr>
    </w:p>
    <w:p w:rsidR="007F653F" w:rsidRPr="00545088" w:rsidRDefault="007F653F" w:rsidP="007F653F">
      <w:pPr>
        <w:ind w:left="60"/>
        <w:jc w:val="both"/>
        <w:rPr>
          <w:sz w:val="22"/>
          <w:szCs w:val="22"/>
        </w:rPr>
      </w:pPr>
      <w:r w:rsidRPr="00545088">
        <w:rPr>
          <w:sz w:val="22"/>
          <w:szCs w:val="22"/>
        </w:rPr>
        <w:t>Nome da Empresa:___________________________________________________________________</w:t>
      </w:r>
    </w:p>
    <w:p w:rsidR="007F653F" w:rsidRPr="00545088" w:rsidRDefault="007F653F" w:rsidP="007F653F">
      <w:pPr>
        <w:ind w:left="60"/>
        <w:jc w:val="both"/>
        <w:rPr>
          <w:sz w:val="22"/>
          <w:szCs w:val="22"/>
        </w:rPr>
      </w:pPr>
      <w:r w:rsidRPr="00545088">
        <w:rPr>
          <w:sz w:val="22"/>
          <w:szCs w:val="22"/>
        </w:rPr>
        <w:t>Função Proposta:____________________________________________________________________</w:t>
      </w:r>
    </w:p>
    <w:p w:rsidR="007F653F" w:rsidRPr="00545088" w:rsidRDefault="007F653F" w:rsidP="007F653F">
      <w:pPr>
        <w:ind w:left="60"/>
        <w:jc w:val="both"/>
        <w:rPr>
          <w:sz w:val="22"/>
          <w:szCs w:val="22"/>
        </w:rPr>
      </w:pPr>
      <w:r w:rsidRPr="00545088">
        <w:rPr>
          <w:sz w:val="22"/>
          <w:szCs w:val="22"/>
        </w:rPr>
        <w:t>Nome do Membro da Equipe:___________________________________________________________</w:t>
      </w:r>
    </w:p>
    <w:p w:rsidR="007F653F" w:rsidRPr="00545088" w:rsidRDefault="007F653F" w:rsidP="007F653F">
      <w:pPr>
        <w:ind w:left="60"/>
        <w:jc w:val="both"/>
        <w:rPr>
          <w:sz w:val="22"/>
          <w:szCs w:val="22"/>
        </w:rPr>
      </w:pPr>
      <w:r w:rsidRPr="00545088">
        <w:rPr>
          <w:sz w:val="22"/>
          <w:szCs w:val="22"/>
        </w:rPr>
        <w:t>Profissão:____________________________Tempo de atuação na área:_________________________</w:t>
      </w:r>
    </w:p>
    <w:p w:rsidR="007F653F" w:rsidRPr="00545088" w:rsidRDefault="007F653F" w:rsidP="007F653F">
      <w:pPr>
        <w:ind w:left="60"/>
        <w:jc w:val="both"/>
        <w:rPr>
          <w:sz w:val="22"/>
          <w:szCs w:val="22"/>
        </w:rPr>
      </w:pPr>
      <w:r w:rsidRPr="00545088">
        <w:rPr>
          <w:sz w:val="22"/>
          <w:szCs w:val="22"/>
        </w:rPr>
        <w:t>Data de Nascimento:__________________________________________________________________</w:t>
      </w:r>
    </w:p>
    <w:p w:rsidR="007F653F" w:rsidRPr="00545088" w:rsidRDefault="007F653F" w:rsidP="007F653F">
      <w:pPr>
        <w:ind w:left="60"/>
        <w:jc w:val="both"/>
        <w:rPr>
          <w:sz w:val="22"/>
          <w:szCs w:val="22"/>
        </w:rPr>
      </w:pPr>
      <w:r w:rsidRPr="00545088">
        <w:rPr>
          <w:sz w:val="22"/>
          <w:szCs w:val="22"/>
        </w:rPr>
        <w:t>Tempo de Serviço na Empresa/entidade:__________Nacionalidade:____________________________</w:t>
      </w:r>
    </w:p>
    <w:p w:rsidR="007F653F" w:rsidRPr="00545088" w:rsidRDefault="007F653F" w:rsidP="007F653F">
      <w:pPr>
        <w:ind w:left="60"/>
        <w:jc w:val="both"/>
        <w:rPr>
          <w:sz w:val="22"/>
          <w:szCs w:val="22"/>
        </w:rPr>
      </w:pPr>
    </w:p>
    <w:p w:rsidR="007F653F" w:rsidRPr="00545088" w:rsidRDefault="007F653F" w:rsidP="007F653F">
      <w:pPr>
        <w:pBdr>
          <w:bottom w:val="single" w:sz="12" w:space="1" w:color="auto"/>
        </w:pBdr>
        <w:ind w:left="60"/>
        <w:jc w:val="both"/>
        <w:rPr>
          <w:sz w:val="22"/>
          <w:szCs w:val="22"/>
        </w:rPr>
      </w:pPr>
      <w:r w:rsidRPr="00545088">
        <w:rPr>
          <w:sz w:val="22"/>
          <w:szCs w:val="22"/>
        </w:rPr>
        <w:t>Formação: [Resumir formação superior e outra especialização do membro da equipe, fornecendo nomes das escolas, datas e diplomas obtidos. Utilize cerca de um quarto de página].</w:t>
      </w:r>
    </w:p>
    <w:p w:rsidR="007F653F" w:rsidRPr="00545088" w:rsidRDefault="007F653F" w:rsidP="007F653F">
      <w:pPr>
        <w:ind w:left="60"/>
        <w:jc w:val="both"/>
        <w:rPr>
          <w:sz w:val="22"/>
          <w:szCs w:val="22"/>
        </w:rPr>
      </w:pPr>
    </w:p>
    <w:p w:rsidR="007F653F" w:rsidRPr="00545088" w:rsidRDefault="007F653F" w:rsidP="007F653F">
      <w:pPr>
        <w:pBdr>
          <w:bottom w:val="single" w:sz="12" w:space="1" w:color="auto"/>
        </w:pBdr>
        <w:ind w:left="60"/>
        <w:jc w:val="both"/>
        <w:rPr>
          <w:sz w:val="22"/>
          <w:szCs w:val="22"/>
        </w:rPr>
      </w:pPr>
      <w:r w:rsidRPr="00545088">
        <w:rPr>
          <w:sz w:val="22"/>
          <w:szCs w:val="22"/>
        </w:rPr>
        <w:t>Idiomas: [Para cada idioma, indicar nível de proficiência: excelente, bom, satisfatório ou insatisfatório, para falar, ler e escrever].</w:t>
      </w:r>
    </w:p>
    <w:p w:rsidR="007F653F" w:rsidRPr="00545088" w:rsidRDefault="007F653F" w:rsidP="007F653F">
      <w:pPr>
        <w:ind w:left="60"/>
        <w:jc w:val="both"/>
        <w:rPr>
          <w:sz w:val="22"/>
          <w:szCs w:val="22"/>
        </w:rPr>
      </w:pPr>
    </w:p>
    <w:p w:rsidR="007F653F" w:rsidRPr="00545088" w:rsidRDefault="007F653F" w:rsidP="007F653F">
      <w:pPr>
        <w:pBdr>
          <w:bottom w:val="single" w:sz="12" w:space="1" w:color="auto"/>
        </w:pBdr>
        <w:ind w:left="60"/>
        <w:jc w:val="both"/>
        <w:rPr>
          <w:sz w:val="22"/>
          <w:szCs w:val="22"/>
        </w:rPr>
      </w:pPr>
      <w:r w:rsidRPr="00545088">
        <w:rPr>
          <w:sz w:val="22"/>
          <w:szCs w:val="22"/>
        </w:rPr>
        <w:t>Qualificações chave: [Fornecer um esboço da experiência do membro da equipe e do treinamento relevante para os Serviços a serem atribuídos. Descrever o grau de responsabilidade assumida pelo membro de equipe em Serviços relevantes anteriores, fornecendo datas e local. Utilizar cerca de meia página].</w:t>
      </w:r>
    </w:p>
    <w:p w:rsidR="007F653F" w:rsidRPr="00545088" w:rsidRDefault="007F653F" w:rsidP="007F653F">
      <w:pPr>
        <w:ind w:left="60"/>
        <w:jc w:val="both"/>
        <w:rPr>
          <w:sz w:val="22"/>
          <w:szCs w:val="22"/>
        </w:rPr>
      </w:pPr>
    </w:p>
    <w:p w:rsidR="007F653F" w:rsidRPr="00545088" w:rsidRDefault="007F653F" w:rsidP="007F653F">
      <w:pPr>
        <w:ind w:left="60"/>
        <w:jc w:val="both"/>
        <w:rPr>
          <w:sz w:val="22"/>
          <w:szCs w:val="22"/>
        </w:rPr>
      </w:pPr>
      <w:r w:rsidRPr="00545088">
        <w:rPr>
          <w:sz w:val="22"/>
          <w:szCs w:val="22"/>
        </w:rPr>
        <w:t>Participação em Programas e Projetos Sociais (Instituições Públicas, Privadas e/ou ONGs):</w:t>
      </w:r>
    </w:p>
    <w:p w:rsidR="007F653F" w:rsidRPr="00545088" w:rsidRDefault="007F653F" w:rsidP="007F653F">
      <w:pPr>
        <w:pBdr>
          <w:bottom w:val="single" w:sz="12" w:space="1" w:color="auto"/>
        </w:pBdr>
        <w:ind w:left="60"/>
        <w:jc w:val="both"/>
        <w:rPr>
          <w:sz w:val="22"/>
          <w:szCs w:val="22"/>
        </w:rPr>
      </w:pPr>
      <w:r w:rsidRPr="00545088">
        <w:rPr>
          <w:sz w:val="22"/>
          <w:szCs w:val="22"/>
        </w:rPr>
        <w:t>[Relacionar as experiências do membro da equipe em programas e/ou Projetos Sociais, fornecendo informações como cargo/função executada datas e local. Utilizar cerca de meia página].</w:t>
      </w:r>
    </w:p>
    <w:p w:rsidR="007F653F" w:rsidRPr="00545088" w:rsidRDefault="007F653F" w:rsidP="007F653F">
      <w:pPr>
        <w:ind w:left="60"/>
        <w:jc w:val="both"/>
        <w:rPr>
          <w:sz w:val="22"/>
          <w:szCs w:val="22"/>
        </w:rPr>
      </w:pPr>
    </w:p>
    <w:p w:rsidR="007F653F" w:rsidRPr="00545088" w:rsidRDefault="007F653F" w:rsidP="007F653F">
      <w:pPr>
        <w:pBdr>
          <w:bottom w:val="single" w:sz="12" w:space="1" w:color="auto"/>
        </w:pBdr>
        <w:ind w:left="60"/>
        <w:jc w:val="both"/>
        <w:rPr>
          <w:sz w:val="22"/>
          <w:szCs w:val="22"/>
        </w:rPr>
      </w:pPr>
      <w:r w:rsidRPr="00545088">
        <w:rPr>
          <w:sz w:val="22"/>
          <w:szCs w:val="22"/>
        </w:rPr>
        <w:t>Declaração: Eu, abaixo-assinado, declaro que as informações fornecidas constituem a verdade a respeito de minhas qualificações e experiência.</w:t>
      </w:r>
    </w:p>
    <w:p w:rsidR="007F653F" w:rsidRPr="00545088" w:rsidRDefault="007F653F" w:rsidP="007F653F">
      <w:pPr>
        <w:ind w:left="60"/>
        <w:jc w:val="both"/>
        <w:rPr>
          <w:sz w:val="22"/>
          <w:szCs w:val="22"/>
        </w:rPr>
      </w:pPr>
      <w:r w:rsidRPr="00545088">
        <w:rPr>
          <w:sz w:val="22"/>
          <w:szCs w:val="22"/>
        </w:rPr>
        <w:t>[Assinatura do membro da equipe e do representante autorizado da empresa]</w:t>
      </w:r>
    </w:p>
    <w:p w:rsidR="007F653F" w:rsidRPr="00545088" w:rsidRDefault="007F653F" w:rsidP="007F653F">
      <w:pPr>
        <w:ind w:left="60"/>
        <w:jc w:val="both"/>
        <w:rPr>
          <w:sz w:val="22"/>
          <w:szCs w:val="22"/>
        </w:rPr>
      </w:pPr>
      <w:r w:rsidRPr="00545088">
        <w:rPr>
          <w:sz w:val="22"/>
          <w:szCs w:val="22"/>
        </w:rPr>
        <w:t>Data/ mês/ano</w:t>
      </w:r>
    </w:p>
    <w:p w:rsidR="007F653F" w:rsidRPr="00545088" w:rsidRDefault="007F653F" w:rsidP="007F653F">
      <w:pPr>
        <w:ind w:left="60"/>
        <w:jc w:val="both"/>
        <w:rPr>
          <w:sz w:val="22"/>
          <w:szCs w:val="22"/>
        </w:rPr>
      </w:pPr>
    </w:p>
    <w:p w:rsidR="007F653F" w:rsidRPr="00545088" w:rsidRDefault="007F653F" w:rsidP="007F653F">
      <w:pPr>
        <w:pBdr>
          <w:bottom w:val="single" w:sz="12" w:space="1" w:color="auto"/>
        </w:pBdr>
        <w:ind w:left="60"/>
        <w:jc w:val="both"/>
        <w:rPr>
          <w:sz w:val="22"/>
          <w:szCs w:val="22"/>
        </w:rPr>
      </w:pPr>
      <w:r w:rsidRPr="00545088">
        <w:rPr>
          <w:sz w:val="22"/>
          <w:szCs w:val="22"/>
        </w:rPr>
        <w:t>Nome completo do membro da Equipe:</w:t>
      </w:r>
    </w:p>
    <w:p w:rsidR="007F653F" w:rsidRPr="00545088" w:rsidRDefault="007F653F" w:rsidP="007F653F">
      <w:pPr>
        <w:ind w:left="60"/>
        <w:jc w:val="both"/>
        <w:rPr>
          <w:sz w:val="22"/>
          <w:szCs w:val="22"/>
        </w:rPr>
      </w:pPr>
    </w:p>
    <w:p w:rsidR="007F653F" w:rsidRPr="00545088" w:rsidRDefault="007F653F" w:rsidP="007F653F">
      <w:pPr>
        <w:ind w:left="60"/>
        <w:jc w:val="both"/>
        <w:rPr>
          <w:sz w:val="22"/>
          <w:szCs w:val="22"/>
        </w:rPr>
      </w:pPr>
    </w:p>
    <w:p w:rsidR="007F653F" w:rsidRPr="00545088" w:rsidRDefault="007F653F" w:rsidP="007F653F">
      <w:pPr>
        <w:pBdr>
          <w:bottom w:val="single" w:sz="12" w:space="1" w:color="auto"/>
        </w:pBdr>
        <w:ind w:left="60"/>
        <w:jc w:val="both"/>
        <w:rPr>
          <w:sz w:val="22"/>
          <w:szCs w:val="22"/>
        </w:rPr>
      </w:pPr>
      <w:r w:rsidRPr="00545088">
        <w:rPr>
          <w:sz w:val="22"/>
          <w:szCs w:val="22"/>
        </w:rPr>
        <w:t>Nome completo do representante autorizado:</w:t>
      </w:r>
    </w:p>
    <w:p w:rsidR="007F653F" w:rsidRPr="00545088" w:rsidRDefault="007F653F" w:rsidP="007F653F">
      <w:pPr>
        <w:ind w:left="60"/>
        <w:jc w:val="both"/>
        <w:rPr>
          <w:sz w:val="22"/>
          <w:szCs w:val="22"/>
        </w:rPr>
      </w:pPr>
    </w:p>
    <w:p w:rsidR="00384766" w:rsidRPr="00545088" w:rsidRDefault="00384766" w:rsidP="00384766">
      <w:pPr>
        <w:rPr>
          <w:sz w:val="22"/>
          <w:szCs w:val="22"/>
        </w:rPr>
      </w:pPr>
    </w:p>
    <w:p w:rsidR="00384766" w:rsidRPr="00545088" w:rsidRDefault="00384766" w:rsidP="00384766">
      <w:pPr>
        <w:rPr>
          <w:sz w:val="22"/>
          <w:szCs w:val="22"/>
        </w:rPr>
      </w:pPr>
    </w:p>
    <w:p w:rsidR="00384766" w:rsidRPr="00545088" w:rsidRDefault="00384766" w:rsidP="00384766">
      <w:pPr>
        <w:rPr>
          <w:sz w:val="22"/>
          <w:szCs w:val="22"/>
        </w:rPr>
      </w:pPr>
    </w:p>
    <w:p w:rsidR="00384766" w:rsidRPr="00545088" w:rsidRDefault="00384766" w:rsidP="00384766">
      <w:pPr>
        <w:rPr>
          <w:sz w:val="22"/>
          <w:szCs w:val="22"/>
        </w:rPr>
      </w:pPr>
    </w:p>
    <w:p w:rsidR="00384766" w:rsidRPr="00545088" w:rsidRDefault="00384766" w:rsidP="00384766">
      <w:pPr>
        <w:rPr>
          <w:sz w:val="22"/>
          <w:szCs w:val="22"/>
        </w:rPr>
      </w:pPr>
    </w:p>
    <w:p w:rsidR="00384766" w:rsidRPr="00545088" w:rsidRDefault="00384766" w:rsidP="00384766">
      <w:pPr>
        <w:rPr>
          <w:sz w:val="22"/>
          <w:szCs w:val="22"/>
        </w:rPr>
      </w:pPr>
    </w:p>
    <w:p w:rsidR="007F653F" w:rsidRPr="00045003" w:rsidRDefault="007F653F" w:rsidP="00AD377F">
      <w:pPr>
        <w:pStyle w:val="Ttulo1"/>
        <w:jc w:val="center"/>
        <w:rPr>
          <w:b w:val="0"/>
          <w:i w:val="0"/>
          <w:sz w:val="22"/>
          <w:szCs w:val="22"/>
        </w:rPr>
      </w:pPr>
    </w:p>
    <w:p w:rsidR="003F1248" w:rsidRDefault="003F1248" w:rsidP="003F1248">
      <w:pPr>
        <w:jc w:val="center"/>
        <w:rPr>
          <w:b/>
          <w:sz w:val="22"/>
          <w:szCs w:val="22"/>
        </w:rPr>
      </w:pPr>
      <w:r w:rsidRPr="00045003">
        <w:rPr>
          <w:b/>
          <w:sz w:val="22"/>
          <w:szCs w:val="22"/>
        </w:rPr>
        <w:t xml:space="preserve">CONCORRÊNCIA PUBLICA N°: </w:t>
      </w:r>
      <w:r w:rsidR="003F7BEB" w:rsidRPr="00045003">
        <w:rPr>
          <w:b/>
          <w:sz w:val="22"/>
          <w:szCs w:val="22"/>
        </w:rPr>
        <w:t>031/2016/CEL/SUPEL/RO</w:t>
      </w:r>
    </w:p>
    <w:p w:rsidR="003F1248" w:rsidRPr="00545088" w:rsidRDefault="003F1248" w:rsidP="003F1248">
      <w:pPr>
        <w:jc w:val="center"/>
        <w:rPr>
          <w:b/>
          <w:sz w:val="22"/>
          <w:szCs w:val="22"/>
        </w:rPr>
      </w:pPr>
    </w:p>
    <w:p w:rsidR="005F4E94" w:rsidRDefault="005F4E94" w:rsidP="005F4E94">
      <w:pPr>
        <w:pStyle w:val="BodyText21"/>
        <w:jc w:val="center"/>
        <w:rPr>
          <w:b/>
          <w:sz w:val="22"/>
          <w:szCs w:val="22"/>
        </w:rPr>
      </w:pPr>
      <w:r w:rsidRPr="00545088">
        <w:rPr>
          <w:b/>
          <w:sz w:val="22"/>
          <w:szCs w:val="22"/>
        </w:rPr>
        <w:t>EDITAL</w:t>
      </w:r>
      <w:r w:rsidRPr="00545088">
        <w:rPr>
          <w:sz w:val="22"/>
          <w:szCs w:val="22"/>
        </w:rPr>
        <w:t xml:space="preserve"> – </w:t>
      </w:r>
      <w:r w:rsidRPr="00545088">
        <w:rPr>
          <w:b/>
          <w:sz w:val="22"/>
          <w:szCs w:val="22"/>
        </w:rPr>
        <w:t>ANEXO VI</w:t>
      </w:r>
    </w:p>
    <w:p w:rsidR="003F1248" w:rsidRPr="00545088" w:rsidRDefault="003F1248" w:rsidP="005F4E94">
      <w:pPr>
        <w:pStyle w:val="BodyText21"/>
        <w:jc w:val="center"/>
        <w:rPr>
          <w:b/>
          <w:sz w:val="22"/>
          <w:szCs w:val="22"/>
        </w:rPr>
      </w:pPr>
    </w:p>
    <w:p w:rsidR="005F4E94" w:rsidRPr="00545088" w:rsidRDefault="005F4E94" w:rsidP="005F4E94">
      <w:pPr>
        <w:pStyle w:val="Ttulo4"/>
        <w:rPr>
          <w:sz w:val="22"/>
          <w:szCs w:val="22"/>
        </w:rPr>
      </w:pPr>
      <w:r w:rsidRPr="00545088">
        <w:rPr>
          <w:sz w:val="22"/>
          <w:szCs w:val="22"/>
        </w:rPr>
        <w:t>MODELO DE CARTA DE PROPOSTA DE PREÇOS</w:t>
      </w:r>
    </w:p>
    <w:p w:rsidR="005F4E94" w:rsidRPr="00545088" w:rsidRDefault="005F4E94" w:rsidP="005F4E94">
      <w:pPr>
        <w:jc w:val="center"/>
        <w:rPr>
          <w:sz w:val="22"/>
          <w:szCs w:val="22"/>
        </w:rPr>
      </w:pPr>
    </w:p>
    <w:p w:rsidR="005F4E94" w:rsidRPr="00545088" w:rsidRDefault="005F4E94" w:rsidP="005F4E94">
      <w:pPr>
        <w:rPr>
          <w:b/>
          <w:bCs/>
          <w:sz w:val="22"/>
          <w:szCs w:val="22"/>
        </w:rPr>
      </w:pPr>
      <w:r w:rsidRPr="00545088">
        <w:rPr>
          <w:b/>
          <w:bCs/>
          <w:sz w:val="22"/>
          <w:szCs w:val="22"/>
        </w:rPr>
        <w:t>(apresentar em papel timbrado da empresa licitante)</w:t>
      </w:r>
    </w:p>
    <w:p w:rsidR="005F4E94" w:rsidRPr="00545088" w:rsidRDefault="005F4E94" w:rsidP="005F4E94">
      <w:pPr>
        <w:jc w:val="both"/>
        <w:rPr>
          <w:sz w:val="22"/>
          <w:szCs w:val="22"/>
        </w:rPr>
      </w:pPr>
      <w:r w:rsidRPr="00545088">
        <w:rPr>
          <w:sz w:val="22"/>
          <w:szCs w:val="22"/>
        </w:rPr>
        <w:t xml:space="preserve">  </w:t>
      </w:r>
    </w:p>
    <w:p w:rsidR="005F4E94" w:rsidRPr="00545088" w:rsidRDefault="005F4E94" w:rsidP="005F4E94">
      <w:pPr>
        <w:jc w:val="center"/>
        <w:rPr>
          <w:b/>
          <w:sz w:val="22"/>
          <w:szCs w:val="22"/>
          <w:u w:val="single"/>
        </w:rPr>
      </w:pPr>
      <w:r w:rsidRPr="00545088">
        <w:rPr>
          <w:b/>
          <w:sz w:val="22"/>
          <w:szCs w:val="22"/>
          <w:u w:val="single"/>
        </w:rPr>
        <w:t>CARTA DE PROPOSTA DE PREÇOS</w:t>
      </w:r>
    </w:p>
    <w:p w:rsidR="005F4E94" w:rsidRPr="00545088" w:rsidRDefault="005F4E94" w:rsidP="005F4E94">
      <w:pPr>
        <w:jc w:val="both"/>
        <w:rPr>
          <w:sz w:val="22"/>
          <w:szCs w:val="22"/>
        </w:rPr>
      </w:pPr>
    </w:p>
    <w:p w:rsidR="005F4E94" w:rsidRPr="00545088" w:rsidRDefault="005F4E94" w:rsidP="005F4E94">
      <w:pPr>
        <w:rPr>
          <w:sz w:val="22"/>
          <w:szCs w:val="22"/>
        </w:rPr>
      </w:pPr>
      <w:r w:rsidRPr="00545088">
        <w:rPr>
          <w:sz w:val="22"/>
          <w:szCs w:val="22"/>
        </w:rPr>
        <w:t>Local e data:</w:t>
      </w:r>
    </w:p>
    <w:p w:rsidR="005F4E94" w:rsidRPr="00545088" w:rsidRDefault="005F4E94" w:rsidP="005F4E94">
      <w:pPr>
        <w:jc w:val="right"/>
        <w:rPr>
          <w:sz w:val="22"/>
          <w:szCs w:val="22"/>
        </w:rPr>
      </w:pPr>
      <w:r w:rsidRPr="00545088">
        <w:rPr>
          <w:sz w:val="22"/>
          <w:szCs w:val="22"/>
        </w:rPr>
        <w:t xml:space="preserve">  </w:t>
      </w:r>
    </w:p>
    <w:p w:rsidR="005F4E94" w:rsidRPr="00545088" w:rsidRDefault="005F4E94" w:rsidP="005F4E94">
      <w:pPr>
        <w:jc w:val="both"/>
        <w:rPr>
          <w:sz w:val="22"/>
          <w:szCs w:val="22"/>
        </w:rPr>
      </w:pPr>
      <w:r w:rsidRPr="00545088">
        <w:rPr>
          <w:sz w:val="22"/>
          <w:szCs w:val="22"/>
        </w:rPr>
        <w:t>À Comissão Especial de Licitação/SUPEL/RO</w:t>
      </w:r>
    </w:p>
    <w:p w:rsidR="005F4E94" w:rsidRPr="00545088" w:rsidRDefault="005F4E94" w:rsidP="005F4E94">
      <w:pPr>
        <w:jc w:val="both"/>
        <w:rPr>
          <w:sz w:val="22"/>
          <w:szCs w:val="22"/>
        </w:rPr>
      </w:pPr>
      <w:r w:rsidRPr="00545088">
        <w:rPr>
          <w:sz w:val="22"/>
          <w:szCs w:val="22"/>
        </w:rPr>
        <w:t>Porto Velho - RO.</w:t>
      </w:r>
    </w:p>
    <w:p w:rsidR="005F4E94" w:rsidRPr="00545088" w:rsidRDefault="005F4E94" w:rsidP="005F4E94">
      <w:pPr>
        <w:jc w:val="both"/>
        <w:rPr>
          <w:sz w:val="22"/>
          <w:szCs w:val="22"/>
        </w:rPr>
      </w:pPr>
      <w:r w:rsidRPr="00545088">
        <w:rPr>
          <w:sz w:val="22"/>
          <w:szCs w:val="22"/>
        </w:rPr>
        <w:t xml:space="preserve">  </w:t>
      </w:r>
    </w:p>
    <w:p w:rsidR="005F4E94" w:rsidRPr="00545088" w:rsidRDefault="005F4E94" w:rsidP="005F4E94">
      <w:pPr>
        <w:jc w:val="both"/>
        <w:rPr>
          <w:b/>
          <w:sz w:val="22"/>
          <w:szCs w:val="22"/>
        </w:rPr>
      </w:pPr>
      <w:r w:rsidRPr="00545088">
        <w:rPr>
          <w:sz w:val="22"/>
          <w:szCs w:val="22"/>
        </w:rPr>
        <w:t xml:space="preserve"> </w:t>
      </w:r>
      <w:r w:rsidRPr="00045003">
        <w:rPr>
          <w:b/>
          <w:sz w:val="22"/>
          <w:szCs w:val="22"/>
        </w:rPr>
        <w:t xml:space="preserve">Ref.: </w:t>
      </w:r>
      <w:r w:rsidRPr="00045003">
        <w:rPr>
          <w:b/>
          <w:noProof/>
          <w:sz w:val="22"/>
          <w:szCs w:val="22"/>
        </w:rPr>
        <w:t>CONCORRÊNCIA PUBLICA Nº:</w:t>
      </w:r>
      <w:r w:rsidR="003D7BE1" w:rsidRPr="00045003">
        <w:rPr>
          <w:b/>
          <w:noProof/>
          <w:sz w:val="22"/>
          <w:szCs w:val="22"/>
        </w:rPr>
        <w:t xml:space="preserve"> 0</w:t>
      </w:r>
      <w:r w:rsidR="00045003">
        <w:rPr>
          <w:b/>
          <w:noProof/>
          <w:sz w:val="22"/>
          <w:szCs w:val="22"/>
        </w:rPr>
        <w:t>31</w:t>
      </w:r>
      <w:r w:rsidRPr="00545088">
        <w:rPr>
          <w:b/>
          <w:sz w:val="22"/>
          <w:szCs w:val="22"/>
        </w:rPr>
        <w:t>/201</w:t>
      </w:r>
      <w:r w:rsidR="00045003">
        <w:rPr>
          <w:b/>
          <w:sz w:val="22"/>
          <w:szCs w:val="22"/>
        </w:rPr>
        <w:t>6</w:t>
      </w:r>
      <w:r w:rsidRPr="00545088">
        <w:rPr>
          <w:b/>
          <w:noProof/>
          <w:sz w:val="22"/>
          <w:szCs w:val="22"/>
        </w:rPr>
        <w:t>/SUPEL/RO</w:t>
      </w:r>
      <w:r w:rsidRPr="00545088">
        <w:rPr>
          <w:b/>
          <w:sz w:val="22"/>
          <w:szCs w:val="22"/>
        </w:rPr>
        <w:t>.</w:t>
      </w:r>
    </w:p>
    <w:p w:rsidR="005F4E94" w:rsidRPr="00545088" w:rsidRDefault="005F4E94" w:rsidP="005F4E94">
      <w:pPr>
        <w:jc w:val="both"/>
        <w:rPr>
          <w:sz w:val="22"/>
          <w:szCs w:val="22"/>
        </w:rPr>
      </w:pPr>
      <w:r w:rsidRPr="00545088">
        <w:rPr>
          <w:sz w:val="22"/>
          <w:szCs w:val="22"/>
        </w:rPr>
        <w:t xml:space="preserve">   </w:t>
      </w:r>
    </w:p>
    <w:p w:rsidR="005F4E94" w:rsidRPr="00545088" w:rsidRDefault="005F4E94" w:rsidP="005F4E94">
      <w:pPr>
        <w:ind w:left="1276"/>
        <w:jc w:val="both"/>
        <w:rPr>
          <w:sz w:val="22"/>
          <w:szCs w:val="22"/>
        </w:rPr>
      </w:pPr>
      <w:r w:rsidRPr="00545088">
        <w:rPr>
          <w:sz w:val="22"/>
          <w:szCs w:val="22"/>
        </w:rPr>
        <w:t>Prezados Senhores:</w:t>
      </w:r>
    </w:p>
    <w:p w:rsidR="005F4E94" w:rsidRPr="00545088" w:rsidRDefault="005F4E94" w:rsidP="005F4E94">
      <w:pPr>
        <w:ind w:left="567"/>
        <w:jc w:val="center"/>
        <w:rPr>
          <w:b/>
          <w:sz w:val="22"/>
          <w:szCs w:val="22"/>
        </w:rPr>
      </w:pPr>
      <w:r w:rsidRPr="00545088">
        <w:rPr>
          <w:sz w:val="22"/>
          <w:szCs w:val="22"/>
        </w:rPr>
        <w:t xml:space="preserve"> </w:t>
      </w:r>
    </w:p>
    <w:p w:rsidR="005F4E94" w:rsidRPr="00545088" w:rsidRDefault="005F4E94" w:rsidP="005F4E94">
      <w:pPr>
        <w:pStyle w:val="Corpodetexto"/>
        <w:ind w:firstLine="1276"/>
        <w:rPr>
          <w:sz w:val="22"/>
          <w:szCs w:val="22"/>
        </w:rPr>
      </w:pPr>
      <w:r w:rsidRPr="00545088">
        <w:rPr>
          <w:sz w:val="22"/>
          <w:szCs w:val="22"/>
        </w:rPr>
        <w:t xml:space="preserve">Apresentamos a </w:t>
      </w:r>
      <w:proofErr w:type="spellStart"/>
      <w:r w:rsidRPr="00545088">
        <w:rPr>
          <w:sz w:val="22"/>
          <w:szCs w:val="22"/>
        </w:rPr>
        <w:t>V.Sª</w:t>
      </w:r>
      <w:proofErr w:type="spellEnd"/>
      <w:r w:rsidRPr="00545088">
        <w:rPr>
          <w:sz w:val="22"/>
          <w:szCs w:val="22"/>
        </w:rPr>
        <w:t xml:space="preserve">, nossa proposta de preços para </w:t>
      </w:r>
      <w:r w:rsidR="000F25C2" w:rsidRPr="00545088">
        <w:rPr>
          <w:sz w:val="22"/>
          <w:szCs w:val="22"/>
        </w:rPr>
        <w:t>prestação</w:t>
      </w:r>
      <w:r w:rsidRPr="00545088">
        <w:rPr>
          <w:sz w:val="22"/>
          <w:szCs w:val="22"/>
        </w:rPr>
        <w:t xml:space="preserve"> de serviços</w:t>
      </w:r>
      <w:r w:rsidR="000F25C2" w:rsidRPr="00545088">
        <w:rPr>
          <w:sz w:val="22"/>
          <w:szCs w:val="22"/>
        </w:rPr>
        <w:t xml:space="preserve"> de </w:t>
      </w:r>
      <w:r w:rsidRPr="00545088">
        <w:rPr>
          <w:sz w:val="22"/>
          <w:szCs w:val="22"/>
        </w:rPr>
        <w:t xml:space="preserve"> __________</w:t>
      </w:r>
    </w:p>
    <w:p w:rsidR="005F4E94" w:rsidRPr="00545088" w:rsidRDefault="005F4E94" w:rsidP="005F4E94">
      <w:pPr>
        <w:pStyle w:val="Corpodetexto"/>
        <w:rPr>
          <w:sz w:val="22"/>
          <w:szCs w:val="22"/>
        </w:rPr>
      </w:pPr>
      <w:r w:rsidRPr="00545088">
        <w:rPr>
          <w:sz w:val="22"/>
          <w:szCs w:val="22"/>
        </w:rPr>
        <w:t>_______________________________________________________________, pelo preço total por ____ no valor de R$___________ (_____________), nos termos do Edital e seus Anexos.</w:t>
      </w:r>
    </w:p>
    <w:p w:rsidR="0070214F" w:rsidRPr="00545088" w:rsidRDefault="0070214F" w:rsidP="005F4E94">
      <w:pPr>
        <w:pStyle w:val="Corpodetexto"/>
        <w:rPr>
          <w:sz w:val="22"/>
          <w:szCs w:val="22"/>
        </w:rPr>
      </w:pPr>
    </w:p>
    <w:p w:rsidR="00B5329C" w:rsidRPr="00545088" w:rsidRDefault="00B5329C" w:rsidP="00B5329C">
      <w:pPr>
        <w:pStyle w:val="Corpodetexto"/>
        <w:rPr>
          <w:sz w:val="22"/>
          <w:szCs w:val="22"/>
        </w:rPr>
      </w:pPr>
    </w:p>
    <w:p w:rsidR="00B5329C" w:rsidRPr="00545088" w:rsidRDefault="00B5329C" w:rsidP="0070214F">
      <w:pPr>
        <w:pStyle w:val="Corpodetexto"/>
        <w:ind w:firstLine="1418"/>
        <w:rPr>
          <w:sz w:val="22"/>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961"/>
        <w:gridCol w:w="709"/>
        <w:gridCol w:w="992"/>
        <w:gridCol w:w="993"/>
        <w:gridCol w:w="992"/>
      </w:tblGrid>
      <w:tr w:rsidR="009F5865" w:rsidRPr="009F5865" w:rsidTr="009F5865">
        <w:trPr>
          <w:trHeight w:val="762"/>
        </w:trPr>
        <w:tc>
          <w:tcPr>
            <w:tcW w:w="709" w:type="dxa"/>
          </w:tcPr>
          <w:p w:rsidR="009F5865" w:rsidRPr="009F5865" w:rsidRDefault="009F5865" w:rsidP="005F0D52">
            <w:pPr>
              <w:spacing w:line="360" w:lineRule="auto"/>
              <w:jc w:val="center"/>
              <w:rPr>
                <w:b/>
                <w:bCs/>
                <w:sz w:val="22"/>
                <w:szCs w:val="22"/>
              </w:rPr>
            </w:pPr>
            <w:r w:rsidRPr="009F5865">
              <w:rPr>
                <w:b/>
                <w:bCs/>
                <w:sz w:val="22"/>
                <w:szCs w:val="22"/>
              </w:rPr>
              <w:t>Item</w:t>
            </w:r>
          </w:p>
        </w:tc>
        <w:tc>
          <w:tcPr>
            <w:tcW w:w="4961" w:type="dxa"/>
          </w:tcPr>
          <w:p w:rsidR="009F5865" w:rsidRPr="009F5865" w:rsidRDefault="009F5865" w:rsidP="009F5865">
            <w:pPr>
              <w:spacing w:line="360" w:lineRule="auto"/>
              <w:jc w:val="center"/>
              <w:rPr>
                <w:b/>
                <w:bCs/>
                <w:sz w:val="22"/>
                <w:szCs w:val="22"/>
              </w:rPr>
            </w:pPr>
            <w:r w:rsidRPr="009F5865">
              <w:rPr>
                <w:b/>
                <w:bCs/>
                <w:sz w:val="22"/>
                <w:szCs w:val="22"/>
              </w:rPr>
              <w:t xml:space="preserve">Descrição </w:t>
            </w:r>
          </w:p>
        </w:tc>
        <w:tc>
          <w:tcPr>
            <w:tcW w:w="709" w:type="dxa"/>
            <w:noWrap/>
          </w:tcPr>
          <w:p w:rsidR="009F5865" w:rsidRPr="009F5865" w:rsidRDefault="009F5865" w:rsidP="005F0D52">
            <w:pPr>
              <w:spacing w:line="360" w:lineRule="auto"/>
              <w:jc w:val="center"/>
              <w:rPr>
                <w:b/>
                <w:bCs/>
                <w:sz w:val="22"/>
                <w:szCs w:val="22"/>
              </w:rPr>
            </w:pPr>
            <w:r w:rsidRPr="009F5865">
              <w:rPr>
                <w:b/>
                <w:bCs/>
                <w:sz w:val="22"/>
                <w:szCs w:val="22"/>
              </w:rPr>
              <w:t>UND</w:t>
            </w:r>
          </w:p>
        </w:tc>
        <w:tc>
          <w:tcPr>
            <w:tcW w:w="992" w:type="dxa"/>
          </w:tcPr>
          <w:p w:rsidR="009F5865" w:rsidRDefault="009F5865" w:rsidP="005F0D52">
            <w:pPr>
              <w:spacing w:line="360" w:lineRule="auto"/>
              <w:jc w:val="center"/>
              <w:rPr>
                <w:b/>
                <w:bCs/>
                <w:sz w:val="22"/>
                <w:szCs w:val="22"/>
              </w:rPr>
            </w:pPr>
            <w:r w:rsidRPr="009F5865">
              <w:rPr>
                <w:b/>
                <w:bCs/>
                <w:sz w:val="22"/>
                <w:szCs w:val="22"/>
              </w:rPr>
              <w:t>Quant.</w:t>
            </w:r>
          </w:p>
          <w:p w:rsidR="009F5865" w:rsidRPr="009F5865" w:rsidRDefault="009F5865" w:rsidP="009F5865">
            <w:pPr>
              <w:spacing w:line="360" w:lineRule="auto"/>
              <w:jc w:val="center"/>
              <w:rPr>
                <w:b/>
                <w:bCs/>
                <w:sz w:val="22"/>
                <w:szCs w:val="22"/>
              </w:rPr>
            </w:pPr>
            <w:r>
              <w:rPr>
                <w:b/>
                <w:bCs/>
                <w:sz w:val="22"/>
                <w:szCs w:val="22"/>
              </w:rPr>
              <w:t>(mês)</w:t>
            </w:r>
          </w:p>
        </w:tc>
        <w:tc>
          <w:tcPr>
            <w:tcW w:w="993" w:type="dxa"/>
          </w:tcPr>
          <w:p w:rsidR="009F5865" w:rsidRPr="009F5865" w:rsidRDefault="009F5865" w:rsidP="005F0D52">
            <w:pPr>
              <w:jc w:val="center"/>
              <w:rPr>
                <w:b/>
                <w:bCs/>
                <w:sz w:val="22"/>
                <w:szCs w:val="22"/>
              </w:rPr>
            </w:pPr>
            <w:r w:rsidRPr="009F5865">
              <w:rPr>
                <w:b/>
                <w:bCs/>
                <w:sz w:val="22"/>
                <w:szCs w:val="22"/>
              </w:rPr>
              <w:t>Preço</w:t>
            </w:r>
          </w:p>
          <w:p w:rsidR="009F5865" w:rsidRPr="009F5865" w:rsidRDefault="009F5865" w:rsidP="005F0D52">
            <w:pPr>
              <w:jc w:val="center"/>
              <w:rPr>
                <w:b/>
                <w:bCs/>
                <w:sz w:val="22"/>
                <w:szCs w:val="22"/>
              </w:rPr>
            </w:pPr>
            <w:r w:rsidRPr="009F5865">
              <w:rPr>
                <w:b/>
                <w:bCs/>
                <w:sz w:val="22"/>
                <w:szCs w:val="22"/>
              </w:rPr>
              <w:t>Unit</w:t>
            </w:r>
          </w:p>
          <w:p w:rsidR="009F5865" w:rsidRPr="009F5865" w:rsidRDefault="009F5865" w:rsidP="005F0D52">
            <w:pPr>
              <w:jc w:val="center"/>
              <w:rPr>
                <w:b/>
                <w:bCs/>
                <w:sz w:val="22"/>
                <w:szCs w:val="22"/>
              </w:rPr>
            </w:pPr>
            <w:r w:rsidRPr="009F5865">
              <w:rPr>
                <w:b/>
                <w:bCs/>
                <w:sz w:val="22"/>
                <w:szCs w:val="22"/>
              </w:rPr>
              <w:t>(mês)</w:t>
            </w:r>
          </w:p>
        </w:tc>
        <w:tc>
          <w:tcPr>
            <w:tcW w:w="992" w:type="dxa"/>
          </w:tcPr>
          <w:p w:rsidR="009F5865" w:rsidRPr="009F5865" w:rsidRDefault="009F5865" w:rsidP="005F0D52">
            <w:pPr>
              <w:jc w:val="center"/>
              <w:rPr>
                <w:b/>
                <w:bCs/>
                <w:sz w:val="22"/>
                <w:szCs w:val="22"/>
              </w:rPr>
            </w:pPr>
            <w:r w:rsidRPr="009F5865">
              <w:rPr>
                <w:b/>
                <w:bCs/>
                <w:sz w:val="22"/>
                <w:szCs w:val="22"/>
              </w:rPr>
              <w:t>Preço</w:t>
            </w:r>
          </w:p>
          <w:p w:rsidR="009F5865" w:rsidRPr="009F5865" w:rsidRDefault="009F5865" w:rsidP="005F0D52">
            <w:pPr>
              <w:jc w:val="center"/>
              <w:rPr>
                <w:b/>
                <w:bCs/>
                <w:sz w:val="22"/>
                <w:szCs w:val="22"/>
              </w:rPr>
            </w:pPr>
            <w:r w:rsidRPr="009F5865">
              <w:rPr>
                <w:b/>
                <w:bCs/>
                <w:sz w:val="22"/>
                <w:szCs w:val="22"/>
              </w:rPr>
              <w:t>Total</w:t>
            </w:r>
          </w:p>
          <w:p w:rsidR="009F5865" w:rsidRPr="009F5865" w:rsidRDefault="009F5865" w:rsidP="005F0D52">
            <w:pPr>
              <w:jc w:val="center"/>
              <w:rPr>
                <w:b/>
                <w:bCs/>
                <w:sz w:val="22"/>
                <w:szCs w:val="22"/>
              </w:rPr>
            </w:pPr>
            <w:r w:rsidRPr="009F5865">
              <w:rPr>
                <w:b/>
                <w:bCs/>
                <w:sz w:val="22"/>
                <w:szCs w:val="22"/>
              </w:rPr>
              <w:t>(ano)</w:t>
            </w:r>
          </w:p>
        </w:tc>
      </w:tr>
      <w:tr w:rsidR="009F5865" w:rsidRPr="009F5865" w:rsidTr="005F0D52">
        <w:trPr>
          <w:trHeight w:val="279"/>
        </w:trPr>
        <w:tc>
          <w:tcPr>
            <w:tcW w:w="709" w:type="dxa"/>
            <w:vAlign w:val="center"/>
          </w:tcPr>
          <w:p w:rsidR="009F5865" w:rsidRPr="009F5865" w:rsidRDefault="009F5865" w:rsidP="005F0D52">
            <w:pPr>
              <w:spacing w:line="360" w:lineRule="auto"/>
              <w:jc w:val="center"/>
              <w:rPr>
                <w:bCs/>
                <w:sz w:val="22"/>
                <w:szCs w:val="22"/>
              </w:rPr>
            </w:pPr>
            <w:r w:rsidRPr="009F5865">
              <w:rPr>
                <w:bCs/>
                <w:sz w:val="22"/>
                <w:szCs w:val="22"/>
              </w:rPr>
              <w:t>1</w:t>
            </w:r>
          </w:p>
        </w:tc>
        <w:tc>
          <w:tcPr>
            <w:tcW w:w="4961" w:type="dxa"/>
            <w:vAlign w:val="center"/>
          </w:tcPr>
          <w:p w:rsidR="009F5865" w:rsidRPr="009F5865" w:rsidRDefault="009F5865" w:rsidP="009F5865">
            <w:pPr>
              <w:jc w:val="both"/>
              <w:rPr>
                <w:color w:val="000000"/>
              </w:rPr>
            </w:pPr>
            <w:r w:rsidRPr="009F5865">
              <w:t xml:space="preserve">Gestão, Operação e Execução das Ações, Atividades e Serviços dos Métodos de Diagnóstico por Imagem dos Grupos e Subgrupos de Procedimentos de Exames da Tabela SIGTAP/SUS a Serem Ofertados pelo Centro de Diagnóstico por Imagem do Estado de Rondônia - CDI/RO, desde que compatíveis com os equipamentos existentes, </w:t>
            </w:r>
            <w:r w:rsidRPr="009F5865">
              <w:rPr>
                <w:spacing w:val="3"/>
              </w:rPr>
              <w:t xml:space="preserve">pelo prazo de 01 (hum) ano, </w:t>
            </w:r>
            <w:r w:rsidRPr="009F5865">
              <w:t>contemplando a realização das seguintes atividades: (I) Gestão Integrada, Assistência e Execução dos Serviços de Diagnóstico por Imagem, (II) Serviços de Agendamento Centralizado (</w:t>
            </w:r>
            <w:proofErr w:type="spellStart"/>
            <w:r w:rsidRPr="009F5865">
              <w:t>Call</w:t>
            </w:r>
            <w:proofErr w:type="spellEnd"/>
            <w:r w:rsidRPr="009F5865">
              <w:t xml:space="preserve"> Center), (III) Fornecimento de Insumos, sistemas de gerenciamento, arquivamento e distribuição de imagem (PACS) e sistema de informação da radiologia (RIS), contratação e disponibilização de equipe técnica e administrativa, (IV) e Pesquisa e Desenvolvimento.</w:t>
            </w:r>
          </w:p>
        </w:tc>
        <w:tc>
          <w:tcPr>
            <w:tcW w:w="709" w:type="dxa"/>
            <w:noWrap/>
            <w:vAlign w:val="center"/>
          </w:tcPr>
          <w:p w:rsidR="009F5865" w:rsidRPr="009F5865" w:rsidRDefault="009F5865" w:rsidP="005F0D52">
            <w:pPr>
              <w:spacing w:line="360" w:lineRule="auto"/>
              <w:jc w:val="center"/>
              <w:rPr>
                <w:bCs/>
                <w:sz w:val="22"/>
                <w:szCs w:val="22"/>
              </w:rPr>
            </w:pPr>
            <w:r w:rsidRPr="009F5865">
              <w:rPr>
                <w:bCs/>
                <w:sz w:val="22"/>
                <w:szCs w:val="22"/>
              </w:rPr>
              <w:t>Serv.</w:t>
            </w:r>
          </w:p>
        </w:tc>
        <w:tc>
          <w:tcPr>
            <w:tcW w:w="992" w:type="dxa"/>
            <w:vAlign w:val="center"/>
          </w:tcPr>
          <w:p w:rsidR="009F5865" w:rsidRPr="009F5865" w:rsidRDefault="009F5865" w:rsidP="005F0D52">
            <w:pPr>
              <w:jc w:val="center"/>
              <w:rPr>
                <w:bCs/>
                <w:color w:val="000000"/>
                <w:sz w:val="24"/>
                <w:szCs w:val="24"/>
              </w:rPr>
            </w:pPr>
            <w:r>
              <w:rPr>
                <w:bCs/>
                <w:color w:val="000000"/>
                <w:sz w:val="24"/>
                <w:szCs w:val="24"/>
              </w:rPr>
              <w:t>12</w:t>
            </w:r>
          </w:p>
        </w:tc>
        <w:tc>
          <w:tcPr>
            <w:tcW w:w="993" w:type="dxa"/>
          </w:tcPr>
          <w:p w:rsidR="009F5865" w:rsidRPr="009F5865" w:rsidRDefault="009F5865" w:rsidP="005F0D52">
            <w:pPr>
              <w:jc w:val="center"/>
              <w:rPr>
                <w:bCs/>
                <w:color w:val="000000"/>
                <w:sz w:val="22"/>
                <w:szCs w:val="22"/>
              </w:rPr>
            </w:pPr>
          </w:p>
        </w:tc>
        <w:tc>
          <w:tcPr>
            <w:tcW w:w="992" w:type="dxa"/>
            <w:vAlign w:val="center"/>
          </w:tcPr>
          <w:p w:rsidR="009F5865" w:rsidRPr="009F5865" w:rsidRDefault="009F5865" w:rsidP="005F0D52">
            <w:pPr>
              <w:jc w:val="center"/>
              <w:rPr>
                <w:bCs/>
                <w:color w:val="000000"/>
                <w:sz w:val="22"/>
                <w:szCs w:val="22"/>
              </w:rPr>
            </w:pPr>
          </w:p>
        </w:tc>
      </w:tr>
    </w:tbl>
    <w:p w:rsidR="00B5329C" w:rsidRDefault="00B5329C" w:rsidP="0070214F">
      <w:pPr>
        <w:pStyle w:val="Corpodetexto"/>
        <w:ind w:firstLine="1418"/>
        <w:rPr>
          <w:sz w:val="22"/>
          <w:szCs w:val="22"/>
        </w:rPr>
      </w:pPr>
    </w:p>
    <w:p w:rsidR="009F5865" w:rsidRPr="00545088" w:rsidRDefault="009F5865" w:rsidP="0070214F">
      <w:pPr>
        <w:pStyle w:val="Corpodetexto"/>
        <w:ind w:firstLine="1418"/>
        <w:rPr>
          <w:sz w:val="22"/>
          <w:szCs w:val="22"/>
        </w:rPr>
      </w:pPr>
    </w:p>
    <w:p w:rsidR="005F4E94" w:rsidRPr="00545088" w:rsidRDefault="005F4E94" w:rsidP="005F0D52">
      <w:pPr>
        <w:pStyle w:val="Corpodetexto"/>
        <w:spacing w:line="276" w:lineRule="auto"/>
        <w:ind w:firstLine="1418"/>
        <w:rPr>
          <w:b/>
          <w:sz w:val="22"/>
          <w:szCs w:val="22"/>
        </w:rPr>
      </w:pPr>
      <w:r w:rsidRPr="00545088">
        <w:rPr>
          <w:b/>
          <w:sz w:val="22"/>
          <w:szCs w:val="22"/>
        </w:rPr>
        <w:t xml:space="preserve">O prazo de validade da proposta de preços é de_______ dias corridos, contados da data da abertura da licitação (conforme </w:t>
      </w:r>
      <w:r w:rsidRPr="003F67B6">
        <w:rPr>
          <w:b/>
          <w:sz w:val="22"/>
          <w:szCs w:val="22"/>
        </w:rPr>
        <w:t xml:space="preserve">subitem </w:t>
      </w:r>
      <w:r w:rsidR="00880104" w:rsidRPr="003F67B6">
        <w:rPr>
          <w:b/>
          <w:sz w:val="22"/>
          <w:szCs w:val="22"/>
        </w:rPr>
        <w:t>10.</w:t>
      </w:r>
      <w:r w:rsidR="003F67B6" w:rsidRPr="003F67B6">
        <w:rPr>
          <w:b/>
          <w:sz w:val="22"/>
          <w:szCs w:val="22"/>
        </w:rPr>
        <w:t>2</w:t>
      </w:r>
      <w:r w:rsidR="00880104" w:rsidRPr="003F67B6">
        <w:rPr>
          <w:b/>
          <w:sz w:val="22"/>
          <w:szCs w:val="22"/>
        </w:rPr>
        <w:t>.3</w:t>
      </w:r>
      <w:r w:rsidR="00880104" w:rsidRPr="00545088">
        <w:rPr>
          <w:b/>
          <w:sz w:val="22"/>
          <w:szCs w:val="22"/>
        </w:rPr>
        <w:t xml:space="preserve"> </w:t>
      </w:r>
      <w:r w:rsidRPr="00545088">
        <w:rPr>
          <w:b/>
          <w:sz w:val="22"/>
          <w:szCs w:val="22"/>
        </w:rPr>
        <w:t>do Edital).</w:t>
      </w:r>
    </w:p>
    <w:p w:rsidR="005F4E94" w:rsidRPr="00545088" w:rsidRDefault="005F4E94" w:rsidP="005F0D52">
      <w:pPr>
        <w:pStyle w:val="Corpodetexto"/>
        <w:spacing w:line="276" w:lineRule="auto"/>
        <w:ind w:firstLine="1418"/>
        <w:rPr>
          <w:b/>
          <w:sz w:val="22"/>
          <w:szCs w:val="22"/>
        </w:rPr>
      </w:pPr>
    </w:p>
    <w:p w:rsidR="005F4E94" w:rsidRPr="00545088" w:rsidRDefault="005F4E94" w:rsidP="005F0D52">
      <w:pPr>
        <w:pStyle w:val="Corpodetexto"/>
        <w:spacing w:line="276" w:lineRule="auto"/>
        <w:ind w:firstLine="1418"/>
        <w:rPr>
          <w:b/>
          <w:sz w:val="22"/>
          <w:szCs w:val="22"/>
        </w:rPr>
      </w:pPr>
      <w:r w:rsidRPr="00545088">
        <w:rPr>
          <w:b/>
          <w:sz w:val="22"/>
          <w:szCs w:val="22"/>
        </w:rPr>
        <w:t xml:space="preserve">O prazo de execução dos serviços é de.........................(conforme </w:t>
      </w:r>
      <w:r w:rsidRPr="003F67B6">
        <w:rPr>
          <w:b/>
          <w:sz w:val="22"/>
          <w:szCs w:val="22"/>
        </w:rPr>
        <w:t xml:space="preserve">subitem </w:t>
      </w:r>
      <w:r w:rsidR="00AD5913" w:rsidRPr="003F67B6">
        <w:rPr>
          <w:b/>
          <w:sz w:val="22"/>
          <w:szCs w:val="22"/>
        </w:rPr>
        <w:t>2.</w:t>
      </w:r>
      <w:r w:rsidR="003F67B6">
        <w:rPr>
          <w:b/>
          <w:sz w:val="22"/>
          <w:szCs w:val="22"/>
        </w:rPr>
        <w:t>7</w:t>
      </w:r>
      <w:r w:rsidR="003F67B6" w:rsidRPr="003F67B6">
        <w:rPr>
          <w:b/>
          <w:sz w:val="22"/>
          <w:szCs w:val="22"/>
        </w:rPr>
        <w:t>.1</w:t>
      </w:r>
      <w:r w:rsidR="009E2B4F" w:rsidRPr="00545088">
        <w:rPr>
          <w:sz w:val="22"/>
          <w:szCs w:val="22"/>
        </w:rPr>
        <w:t xml:space="preserve"> </w:t>
      </w:r>
      <w:r w:rsidRPr="00545088">
        <w:rPr>
          <w:b/>
          <w:sz w:val="22"/>
          <w:szCs w:val="22"/>
        </w:rPr>
        <w:t>do edital)</w:t>
      </w:r>
    </w:p>
    <w:p w:rsidR="005F4E94" w:rsidRPr="00545088" w:rsidRDefault="005F4E94" w:rsidP="005F0D52">
      <w:pPr>
        <w:pStyle w:val="Corpodetexto"/>
        <w:spacing w:line="276" w:lineRule="auto"/>
        <w:ind w:firstLine="1418"/>
        <w:rPr>
          <w:sz w:val="22"/>
          <w:szCs w:val="22"/>
        </w:rPr>
      </w:pPr>
      <w:r w:rsidRPr="00545088">
        <w:rPr>
          <w:sz w:val="22"/>
          <w:szCs w:val="22"/>
        </w:rPr>
        <w:lastRenderedPageBreak/>
        <w:t>Declaramos que estamos de pleno acordo com todas as condições estabelecidas no Edital e seus Anexos, bem como aceitamos todas as obrigações e responsabilidades especificadas no Termo de Referência.</w:t>
      </w:r>
    </w:p>
    <w:p w:rsidR="005F4E94" w:rsidRPr="00545088" w:rsidRDefault="005F4E94" w:rsidP="005F0D52">
      <w:pPr>
        <w:pStyle w:val="Corpodetexto"/>
        <w:spacing w:line="276" w:lineRule="auto"/>
        <w:ind w:firstLine="1418"/>
        <w:rPr>
          <w:sz w:val="22"/>
          <w:szCs w:val="22"/>
        </w:rPr>
      </w:pPr>
      <w:r w:rsidRPr="00545088">
        <w:rPr>
          <w:sz w:val="22"/>
          <w:szCs w:val="22"/>
        </w:rPr>
        <w:t>Declaramos que nos preços cotados estão incluídas todas as despesas que, direta ou indiretamente, fazem parte do presente objeto, tais como gastos da empresa com suporte técnico e administrativo, impostos, seguros, taxas, ou quaisquer outros que possam incidir sobre gastos da empresa, sem quaisquer acréscimos em virtude de expectativa inflacionária e deduzidos os descontos eventualmente concedidos.</w:t>
      </w:r>
    </w:p>
    <w:p w:rsidR="005F4E94" w:rsidRPr="00545088" w:rsidRDefault="005F4E94" w:rsidP="005F0D52">
      <w:pPr>
        <w:pStyle w:val="Corpodetexto"/>
        <w:spacing w:line="276" w:lineRule="auto"/>
        <w:ind w:firstLine="1418"/>
        <w:rPr>
          <w:sz w:val="22"/>
          <w:szCs w:val="22"/>
        </w:rPr>
      </w:pPr>
    </w:p>
    <w:p w:rsidR="005F4E94" w:rsidRPr="00545088" w:rsidRDefault="005F4E94" w:rsidP="005F0D52">
      <w:pPr>
        <w:pStyle w:val="Corpodetexto"/>
        <w:spacing w:line="276" w:lineRule="auto"/>
        <w:ind w:firstLine="1418"/>
        <w:rPr>
          <w:sz w:val="22"/>
          <w:szCs w:val="22"/>
        </w:rPr>
      </w:pPr>
      <w:r w:rsidRPr="00545088">
        <w:rPr>
          <w:sz w:val="22"/>
          <w:szCs w:val="22"/>
        </w:rPr>
        <w:t>Caso nos seja adjudicado/homologado o objeto da licitação, comprometemo-nos em assinar o Contrato no prazo determinado no documento de convocação, e para esse fim fornecemos os seguintes dados:</w:t>
      </w:r>
    </w:p>
    <w:p w:rsidR="005F4E94" w:rsidRPr="00545088" w:rsidRDefault="005F4E94" w:rsidP="005F0D52">
      <w:pPr>
        <w:spacing w:line="276" w:lineRule="auto"/>
        <w:ind w:left="1276"/>
        <w:jc w:val="both"/>
        <w:rPr>
          <w:sz w:val="22"/>
          <w:szCs w:val="22"/>
        </w:rPr>
      </w:pPr>
    </w:p>
    <w:p w:rsidR="005F4E94" w:rsidRPr="00545088" w:rsidRDefault="005F4E94" w:rsidP="005F4E94">
      <w:pPr>
        <w:pStyle w:val="Corpodetexto"/>
        <w:spacing w:before="60" w:after="60"/>
        <w:rPr>
          <w:sz w:val="22"/>
          <w:szCs w:val="22"/>
        </w:rPr>
      </w:pPr>
      <w:r w:rsidRPr="00545088">
        <w:rPr>
          <w:sz w:val="22"/>
          <w:szCs w:val="22"/>
        </w:rPr>
        <w:t>Razão Social: _____________________________________</w:t>
      </w:r>
    </w:p>
    <w:p w:rsidR="005F4E94" w:rsidRPr="00545088" w:rsidRDefault="005F4E94" w:rsidP="005F4E94">
      <w:pPr>
        <w:pStyle w:val="Corpodetexto"/>
        <w:spacing w:before="60" w:after="60"/>
        <w:rPr>
          <w:sz w:val="22"/>
          <w:szCs w:val="22"/>
        </w:rPr>
      </w:pPr>
      <w:r w:rsidRPr="00545088">
        <w:rPr>
          <w:sz w:val="22"/>
          <w:szCs w:val="22"/>
        </w:rPr>
        <w:t xml:space="preserve"> </w:t>
      </w:r>
      <w:r w:rsidRPr="00545088">
        <w:rPr>
          <w:sz w:val="22"/>
          <w:szCs w:val="22"/>
        </w:rPr>
        <w:tab/>
        <w:t>CNPJ/MF: _______________</w:t>
      </w:r>
    </w:p>
    <w:p w:rsidR="005F4E94" w:rsidRPr="00545088" w:rsidRDefault="005F4E94" w:rsidP="005F4E94">
      <w:pPr>
        <w:pStyle w:val="Corpodetexto"/>
        <w:spacing w:before="60" w:after="60"/>
        <w:rPr>
          <w:sz w:val="22"/>
          <w:szCs w:val="22"/>
        </w:rPr>
      </w:pPr>
      <w:r w:rsidRPr="00545088">
        <w:rPr>
          <w:sz w:val="22"/>
          <w:szCs w:val="22"/>
        </w:rPr>
        <w:t xml:space="preserve"> </w:t>
      </w:r>
      <w:r w:rsidRPr="00545088">
        <w:rPr>
          <w:sz w:val="22"/>
          <w:szCs w:val="22"/>
        </w:rPr>
        <w:tab/>
        <w:t>Endereço: __________________________________________</w:t>
      </w:r>
    </w:p>
    <w:p w:rsidR="005F4E94" w:rsidRPr="00545088" w:rsidRDefault="005F4E94" w:rsidP="005F4E94">
      <w:pPr>
        <w:pStyle w:val="Corpodetexto"/>
        <w:spacing w:before="60" w:after="60"/>
        <w:rPr>
          <w:sz w:val="22"/>
          <w:szCs w:val="22"/>
        </w:rPr>
      </w:pPr>
      <w:r w:rsidRPr="00545088">
        <w:rPr>
          <w:sz w:val="22"/>
          <w:szCs w:val="22"/>
        </w:rPr>
        <w:t xml:space="preserve"> </w:t>
      </w:r>
      <w:r w:rsidRPr="00545088">
        <w:rPr>
          <w:sz w:val="22"/>
          <w:szCs w:val="22"/>
        </w:rPr>
        <w:tab/>
        <w:t>Tel./Fax: _______________</w:t>
      </w:r>
    </w:p>
    <w:p w:rsidR="005F4E94" w:rsidRPr="00545088" w:rsidRDefault="005F4E94" w:rsidP="005F4E94">
      <w:pPr>
        <w:pStyle w:val="Corpodetexto"/>
        <w:spacing w:before="60" w:after="60"/>
        <w:rPr>
          <w:sz w:val="22"/>
          <w:szCs w:val="22"/>
        </w:rPr>
      </w:pPr>
      <w:r w:rsidRPr="00545088">
        <w:rPr>
          <w:sz w:val="22"/>
          <w:szCs w:val="22"/>
        </w:rPr>
        <w:t xml:space="preserve"> </w:t>
      </w:r>
      <w:r w:rsidRPr="00545088">
        <w:rPr>
          <w:sz w:val="22"/>
          <w:szCs w:val="22"/>
        </w:rPr>
        <w:tab/>
        <w:t>CEP: ____________________</w:t>
      </w:r>
    </w:p>
    <w:p w:rsidR="005F4E94" w:rsidRPr="00545088" w:rsidRDefault="005F4E94" w:rsidP="005F4E94">
      <w:pPr>
        <w:pStyle w:val="Corpodetexto"/>
        <w:spacing w:before="60" w:after="60"/>
        <w:rPr>
          <w:sz w:val="22"/>
          <w:szCs w:val="22"/>
        </w:rPr>
      </w:pPr>
      <w:r w:rsidRPr="00545088">
        <w:rPr>
          <w:sz w:val="22"/>
          <w:szCs w:val="22"/>
        </w:rPr>
        <w:t xml:space="preserve"> </w:t>
      </w:r>
      <w:r w:rsidRPr="00545088">
        <w:rPr>
          <w:sz w:val="22"/>
          <w:szCs w:val="22"/>
        </w:rPr>
        <w:tab/>
        <w:t>Cidade: __________________________ UF: __________</w:t>
      </w:r>
    </w:p>
    <w:p w:rsidR="005F4E94" w:rsidRPr="00545088" w:rsidRDefault="005F4E94" w:rsidP="005F4E94">
      <w:pPr>
        <w:pStyle w:val="Corpodetexto"/>
        <w:spacing w:before="60" w:after="60"/>
        <w:rPr>
          <w:sz w:val="22"/>
          <w:szCs w:val="22"/>
        </w:rPr>
      </w:pPr>
      <w:r w:rsidRPr="00545088">
        <w:rPr>
          <w:sz w:val="22"/>
          <w:szCs w:val="22"/>
        </w:rPr>
        <w:t xml:space="preserve"> </w:t>
      </w:r>
      <w:r w:rsidRPr="00545088">
        <w:rPr>
          <w:sz w:val="22"/>
          <w:szCs w:val="22"/>
        </w:rPr>
        <w:tab/>
        <w:t>Banco: ____________ Agência: _____________ c/c: ________________</w:t>
      </w:r>
    </w:p>
    <w:p w:rsidR="005F4E94" w:rsidRPr="00545088" w:rsidRDefault="005F4E94" w:rsidP="005F4E94">
      <w:pPr>
        <w:pStyle w:val="Corpodetexto"/>
        <w:rPr>
          <w:sz w:val="22"/>
          <w:szCs w:val="22"/>
        </w:rPr>
      </w:pPr>
      <w:r w:rsidRPr="00545088">
        <w:rPr>
          <w:sz w:val="22"/>
          <w:szCs w:val="22"/>
        </w:rPr>
        <w:t xml:space="preserve"> </w:t>
      </w:r>
      <w:r w:rsidRPr="00545088">
        <w:rPr>
          <w:sz w:val="22"/>
          <w:szCs w:val="22"/>
        </w:rPr>
        <w:tab/>
      </w:r>
      <w:r w:rsidRPr="00545088">
        <w:rPr>
          <w:sz w:val="22"/>
          <w:szCs w:val="22"/>
        </w:rPr>
        <w:tab/>
      </w:r>
    </w:p>
    <w:p w:rsidR="005F4E94" w:rsidRPr="00545088" w:rsidRDefault="005F4E94" w:rsidP="005F4E94">
      <w:pPr>
        <w:pStyle w:val="Corpodetexto"/>
        <w:rPr>
          <w:sz w:val="22"/>
          <w:szCs w:val="22"/>
        </w:rPr>
      </w:pPr>
      <w:r w:rsidRPr="00545088">
        <w:rPr>
          <w:sz w:val="22"/>
          <w:szCs w:val="22"/>
        </w:rPr>
        <w:t>Dados do Representante Legal da Empresa para assinatura do Contrato:</w:t>
      </w:r>
    </w:p>
    <w:p w:rsidR="005F4E94" w:rsidRPr="00545088" w:rsidRDefault="005F4E94" w:rsidP="005F4E94">
      <w:pPr>
        <w:pStyle w:val="Corpodetexto"/>
        <w:spacing w:before="60" w:after="60"/>
        <w:rPr>
          <w:sz w:val="22"/>
          <w:szCs w:val="22"/>
        </w:rPr>
      </w:pPr>
      <w:r w:rsidRPr="00545088">
        <w:rPr>
          <w:sz w:val="22"/>
          <w:szCs w:val="22"/>
        </w:rPr>
        <w:tab/>
        <w:t>Nome:________________________________________________________</w:t>
      </w:r>
    </w:p>
    <w:p w:rsidR="005F4E94" w:rsidRPr="00545088" w:rsidRDefault="005F4E94" w:rsidP="005F4E94">
      <w:pPr>
        <w:pStyle w:val="Corpodetexto"/>
        <w:spacing w:before="60" w:after="60"/>
        <w:rPr>
          <w:sz w:val="22"/>
          <w:szCs w:val="22"/>
        </w:rPr>
      </w:pPr>
      <w:r w:rsidRPr="00545088">
        <w:rPr>
          <w:sz w:val="22"/>
          <w:szCs w:val="22"/>
        </w:rPr>
        <w:tab/>
        <w:t>Endereço:_____________________________________________________</w:t>
      </w:r>
    </w:p>
    <w:p w:rsidR="005F4E94" w:rsidRPr="00545088" w:rsidRDefault="005F4E94" w:rsidP="005F4E94">
      <w:pPr>
        <w:pStyle w:val="Corpodetexto"/>
        <w:spacing w:before="60" w:after="60"/>
        <w:ind w:firstLine="567"/>
        <w:rPr>
          <w:sz w:val="22"/>
          <w:szCs w:val="22"/>
        </w:rPr>
      </w:pPr>
      <w:r w:rsidRPr="00545088">
        <w:rPr>
          <w:sz w:val="22"/>
          <w:szCs w:val="22"/>
        </w:rPr>
        <w:tab/>
        <w:t>CEP:_________________Cidade:____</w:t>
      </w:r>
      <w:r w:rsidRPr="00545088">
        <w:rPr>
          <w:sz w:val="22"/>
          <w:szCs w:val="22"/>
        </w:rPr>
        <w:softHyphen/>
        <w:t>____________________UF:_______</w:t>
      </w:r>
    </w:p>
    <w:p w:rsidR="005F4E94" w:rsidRPr="00545088" w:rsidRDefault="005F4E94" w:rsidP="005F4E94">
      <w:pPr>
        <w:pStyle w:val="Corpodetexto"/>
        <w:spacing w:before="60" w:after="60"/>
        <w:rPr>
          <w:sz w:val="22"/>
          <w:szCs w:val="22"/>
        </w:rPr>
      </w:pPr>
      <w:r w:rsidRPr="00545088">
        <w:rPr>
          <w:sz w:val="22"/>
          <w:szCs w:val="22"/>
        </w:rPr>
        <w:t xml:space="preserve"> </w:t>
      </w:r>
      <w:r w:rsidRPr="00545088">
        <w:rPr>
          <w:sz w:val="22"/>
          <w:szCs w:val="22"/>
        </w:rPr>
        <w:tab/>
        <w:t>CPF/MF:________________________Cargo/Função:__________________</w:t>
      </w:r>
    </w:p>
    <w:p w:rsidR="005F4E94" w:rsidRPr="00545088" w:rsidRDefault="005F4E94" w:rsidP="005F4E94">
      <w:pPr>
        <w:pStyle w:val="Corpodetexto"/>
        <w:spacing w:before="60" w:after="60"/>
        <w:rPr>
          <w:sz w:val="22"/>
          <w:szCs w:val="22"/>
        </w:rPr>
      </w:pPr>
      <w:r w:rsidRPr="00545088">
        <w:rPr>
          <w:sz w:val="22"/>
          <w:szCs w:val="22"/>
        </w:rPr>
        <w:t xml:space="preserve"> </w:t>
      </w:r>
      <w:r w:rsidRPr="00545088">
        <w:rPr>
          <w:sz w:val="22"/>
          <w:szCs w:val="22"/>
        </w:rPr>
        <w:tab/>
        <w:t>RG nº.:___________________________Expedido por: ____________</w:t>
      </w:r>
    </w:p>
    <w:p w:rsidR="005F4E94" w:rsidRPr="00545088" w:rsidRDefault="005F4E94" w:rsidP="005F4E94">
      <w:pPr>
        <w:pStyle w:val="Corpodetexto"/>
        <w:spacing w:before="60" w:after="60"/>
        <w:rPr>
          <w:sz w:val="22"/>
          <w:szCs w:val="22"/>
        </w:rPr>
      </w:pPr>
      <w:r w:rsidRPr="00545088">
        <w:rPr>
          <w:sz w:val="22"/>
          <w:szCs w:val="22"/>
        </w:rPr>
        <w:t xml:space="preserve"> </w:t>
      </w:r>
      <w:r w:rsidRPr="00545088">
        <w:rPr>
          <w:sz w:val="22"/>
          <w:szCs w:val="22"/>
        </w:rPr>
        <w:tab/>
        <w:t>Naturalidade: ____________________Nacionalidade: ___________________</w:t>
      </w:r>
    </w:p>
    <w:p w:rsidR="005F4E94" w:rsidRPr="00545088" w:rsidRDefault="005F4E94" w:rsidP="005F4E94">
      <w:pPr>
        <w:pStyle w:val="Corpodetexto"/>
        <w:rPr>
          <w:sz w:val="22"/>
          <w:szCs w:val="22"/>
          <w:u w:val="single"/>
        </w:rPr>
      </w:pPr>
    </w:p>
    <w:p w:rsidR="005F4E94" w:rsidRPr="00545088" w:rsidRDefault="005F4E94" w:rsidP="005F4E94">
      <w:pPr>
        <w:pStyle w:val="Corpodetexto"/>
        <w:rPr>
          <w:b/>
          <w:sz w:val="22"/>
          <w:szCs w:val="22"/>
        </w:rPr>
      </w:pPr>
      <w:r w:rsidRPr="00545088">
        <w:rPr>
          <w:b/>
          <w:sz w:val="22"/>
          <w:szCs w:val="22"/>
          <w:u w:val="single"/>
        </w:rPr>
        <w:t>OBSERVAÇÕES</w:t>
      </w:r>
      <w:r w:rsidRPr="00545088">
        <w:rPr>
          <w:b/>
          <w:sz w:val="22"/>
          <w:szCs w:val="22"/>
        </w:rPr>
        <w:t xml:space="preserve">: </w:t>
      </w:r>
    </w:p>
    <w:p w:rsidR="005F4E94" w:rsidRPr="00545088" w:rsidRDefault="005F4E94" w:rsidP="005F4E94">
      <w:pPr>
        <w:pStyle w:val="Corpodetexto"/>
        <w:rPr>
          <w:sz w:val="22"/>
          <w:szCs w:val="22"/>
        </w:rPr>
      </w:pPr>
    </w:p>
    <w:p w:rsidR="005F4E94" w:rsidRPr="00545088" w:rsidRDefault="005F4E94" w:rsidP="00E034F7">
      <w:pPr>
        <w:numPr>
          <w:ilvl w:val="0"/>
          <w:numId w:val="13"/>
        </w:numPr>
        <w:suppressAutoHyphens w:val="0"/>
        <w:spacing w:line="276" w:lineRule="auto"/>
        <w:rPr>
          <w:bCs/>
          <w:sz w:val="22"/>
          <w:szCs w:val="22"/>
        </w:rPr>
      </w:pPr>
      <w:r w:rsidRPr="00545088">
        <w:rPr>
          <w:bCs/>
          <w:sz w:val="22"/>
          <w:szCs w:val="22"/>
        </w:rPr>
        <w:t>Apresentar este documento em papel timbrado da empresa licitante e/ou com carimbo de CNPJ.</w:t>
      </w:r>
    </w:p>
    <w:p w:rsidR="005F4E94" w:rsidRPr="00545088" w:rsidRDefault="005F4E94" w:rsidP="00E034F7">
      <w:pPr>
        <w:numPr>
          <w:ilvl w:val="0"/>
          <w:numId w:val="13"/>
        </w:numPr>
        <w:suppressAutoHyphens w:val="0"/>
        <w:spacing w:line="276" w:lineRule="auto"/>
        <w:rPr>
          <w:bCs/>
          <w:sz w:val="22"/>
          <w:szCs w:val="22"/>
        </w:rPr>
      </w:pPr>
      <w:r w:rsidRPr="00545088">
        <w:rPr>
          <w:sz w:val="22"/>
          <w:szCs w:val="22"/>
        </w:rPr>
        <w:t>Apresentar os dados evitando-se abreviaturas ou iniciais.</w:t>
      </w:r>
    </w:p>
    <w:p w:rsidR="005F4E94" w:rsidRPr="00545088" w:rsidRDefault="005F4E94" w:rsidP="00E034F7">
      <w:pPr>
        <w:numPr>
          <w:ilvl w:val="0"/>
          <w:numId w:val="13"/>
        </w:numPr>
        <w:suppressAutoHyphens w:val="0"/>
        <w:spacing w:line="276" w:lineRule="auto"/>
        <w:rPr>
          <w:sz w:val="22"/>
          <w:szCs w:val="22"/>
        </w:rPr>
      </w:pPr>
      <w:r w:rsidRPr="00545088">
        <w:rPr>
          <w:sz w:val="22"/>
          <w:szCs w:val="22"/>
        </w:rPr>
        <w:t>Apresentar este documento dentro Envelope 3.</w:t>
      </w:r>
    </w:p>
    <w:p w:rsidR="005F4E94" w:rsidRPr="00545088" w:rsidRDefault="005F4E94" w:rsidP="00E034F7">
      <w:pPr>
        <w:numPr>
          <w:ilvl w:val="0"/>
          <w:numId w:val="13"/>
        </w:numPr>
        <w:suppressAutoHyphens w:val="0"/>
        <w:spacing w:line="276" w:lineRule="auto"/>
        <w:jc w:val="both"/>
        <w:rPr>
          <w:b/>
          <w:sz w:val="22"/>
          <w:szCs w:val="22"/>
        </w:rPr>
      </w:pPr>
      <w:r w:rsidRPr="00545088">
        <w:rPr>
          <w:sz w:val="22"/>
          <w:szCs w:val="22"/>
        </w:rPr>
        <w:t>O</w:t>
      </w:r>
      <w:r w:rsidRPr="00545088">
        <w:rPr>
          <w:bCs/>
          <w:sz w:val="22"/>
          <w:szCs w:val="22"/>
        </w:rPr>
        <w:t xml:space="preserve">bservar fielmente o descrito no Edital para fins de elaboração deste documento, especialmente o preconizado no item </w:t>
      </w:r>
      <w:r w:rsidRPr="00545088">
        <w:rPr>
          <w:b/>
          <w:sz w:val="22"/>
          <w:szCs w:val="22"/>
        </w:rPr>
        <w:t>10 - ENVELOPE 03 - DA PROPOSTA DE PREÇOS.</w:t>
      </w:r>
    </w:p>
    <w:p w:rsidR="005F4E94" w:rsidRPr="00545088" w:rsidRDefault="005F4E94" w:rsidP="00E034F7">
      <w:pPr>
        <w:numPr>
          <w:ilvl w:val="0"/>
          <w:numId w:val="13"/>
        </w:numPr>
        <w:suppressAutoHyphens w:val="0"/>
        <w:spacing w:line="276" w:lineRule="auto"/>
        <w:jc w:val="both"/>
        <w:rPr>
          <w:sz w:val="22"/>
          <w:szCs w:val="22"/>
        </w:rPr>
      </w:pPr>
      <w:r w:rsidRPr="00545088">
        <w:rPr>
          <w:bCs/>
          <w:sz w:val="22"/>
          <w:szCs w:val="22"/>
        </w:rPr>
        <w:t xml:space="preserve">A não apresentação desta Proposta e todas as condições nela apresentada, causa a </w:t>
      </w:r>
      <w:r w:rsidRPr="00545088">
        <w:rPr>
          <w:bCs/>
          <w:sz w:val="22"/>
          <w:szCs w:val="22"/>
          <w:u w:val="single"/>
        </w:rPr>
        <w:t>DESCLASSIFICAÇÃO</w:t>
      </w:r>
      <w:r w:rsidRPr="00545088">
        <w:rPr>
          <w:bCs/>
          <w:sz w:val="22"/>
          <w:szCs w:val="22"/>
        </w:rPr>
        <w:t xml:space="preserve"> da licitante.</w:t>
      </w:r>
    </w:p>
    <w:p w:rsidR="005F4E94" w:rsidRPr="00545088" w:rsidRDefault="005F4E94" w:rsidP="005F4E94">
      <w:pPr>
        <w:ind w:left="1276"/>
        <w:jc w:val="both"/>
        <w:rPr>
          <w:sz w:val="22"/>
          <w:szCs w:val="22"/>
        </w:rPr>
      </w:pPr>
    </w:p>
    <w:p w:rsidR="005F4E94" w:rsidRPr="00545088" w:rsidRDefault="005F4E94" w:rsidP="005F4E94">
      <w:pPr>
        <w:ind w:left="1276"/>
        <w:jc w:val="both"/>
        <w:rPr>
          <w:sz w:val="22"/>
          <w:szCs w:val="22"/>
        </w:rPr>
      </w:pPr>
      <w:r w:rsidRPr="00545088">
        <w:rPr>
          <w:sz w:val="22"/>
          <w:szCs w:val="22"/>
        </w:rPr>
        <w:t>Atenciosamente,</w:t>
      </w:r>
    </w:p>
    <w:p w:rsidR="005F4E94" w:rsidRPr="009F5EB7" w:rsidRDefault="005F4E94" w:rsidP="005F4E94">
      <w:pPr>
        <w:ind w:left="567"/>
        <w:jc w:val="both"/>
      </w:pPr>
      <w:r w:rsidRPr="00545088">
        <w:rPr>
          <w:sz w:val="22"/>
          <w:szCs w:val="22"/>
        </w:rPr>
        <w:t xml:space="preserve">   </w:t>
      </w:r>
    </w:p>
    <w:p w:rsidR="005F4E94" w:rsidRPr="009F5EB7" w:rsidRDefault="005F4E94" w:rsidP="005F4E94">
      <w:pPr>
        <w:jc w:val="center"/>
      </w:pPr>
      <w:r w:rsidRPr="009F5EB7">
        <w:t>...............................................................</w:t>
      </w:r>
    </w:p>
    <w:p w:rsidR="005F4E94" w:rsidRPr="009F5EB7" w:rsidRDefault="005F4E94" w:rsidP="005F4E94">
      <w:pPr>
        <w:jc w:val="center"/>
      </w:pPr>
      <w:r w:rsidRPr="009F5EB7">
        <w:t>NOME DA EMPRESA</w:t>
      </w:r>
    </w:p>
    <w:p w:rsidR="005F4E94" w:rsidRPr="009F5EB7" w:rsidRDefault="005F4E94" w:rsidP="005F4E94">
      <w:pPr>
        <w:jc w:val="center"/>
      </w:pPr>
      <w:r w:rsidRPr="009F5EB7">
        <w:t>...................................................................................................</w:t>
      </w:r>
    </w:p>
    <w:p w:rsidR="005F4E94" w:rsidRPr="009F5EB7" w:rsidRDefault="005F4E94" w:rsidP="005F4E94">
      <w:pPr>
        <w:jc w:val="center"/>
      </w:pPr>
      <w:r w:rsidRPr="009F5EB7">
        <w:t>ASSINATURA (S) DO (S) REPRESENTANTE (S) LEGAL (IS) DA EMPRESA</w:t>
      </w:r>
    </w:p>
    <w:p w:rsidR="005F4E94" w:rsidRPr="009F5EB7" w:rsidRDefault="005F4E94" w:rsidP="005F4E94">
      <w:pPr>
        <w:jc w:val="center"/>
      </w:pPr>
      <w:r w:rsidRPr="009F5EB7">
        <w:t>Pessoas, endereço, telefax e telefone para contato</w:t>
      </w:r>
    </w:p>
    <w:p w:rsidR="00C528E2" w:rsidRPr="00545088" w:rsidRDefault="00C528E2" w:rsidP="00AD377F">
      <w:pPr>
        <w:pStyle w:val="Ttulo1"/>
        <w:jc w:val="center"/>
        <w:rPr>
          <w:i w:val="0"/>
          <w:sz w:val="22"/>
          <w:szCs w:val="22"/>
        </w:rPr>
      </w:pPr>
    </w:p>
    <w:p w:rsidR="003F1248" w:rsidRDefault="003F1248" w:rsidP="003F1248">
      <w:pPr>
        <w:jc w:val="center"/>
        <w:rPr>
          <w:b/>
          <w:sz w:val="22"/>
          <w:szCs w:val="22"/>
        </w:rPr>
      </w:pPr>
    </w:p>
    <w:p w:rsidR="003F1248" w:rsidRDefault="003F1248" w:rsidP="003F1248">
      <w:pPr>
        <w:jc w:val="center"/>
        <w:rPr>
          <w:b/>
          <w:sz w:val="22"/>
          <w:szCs w:val="22"/>
        </w:rPr>
      </w:pPr>
      <w:r w:rsidRPr="00545088">
        <w:rPr>
          <w:b/>
          <w:sz w:val="22"/>
          <w:szCs w:val="22"/>
        </w:rPr>
        <w:t xml:space="preserve">CONCORRÊNCIA PUBLICA N°: </w:t>
      </w:r>
      <w:r w:rsidR="003F7BEB">
        <w:rPr>
          <w:b/>
          <w:sz w:val="22"/>
          <w:szCs w:val="22"/>
        </w:rPr>
        <w:t>031/2016/CEL/SUPEL/RO</w:t>
      </w:r>
    </w:p>
    <w:p w:rsidR="003F1248" w:rsidRPr="00545088" w:rsidRDefault="003F1248" w:rsidP="003F1248">
      <w:pPr>
        <w:jc w:val="center"/>
        <w:rPr>
          <w:b/>
          <w:sz w:val="22"/>
          <w:szCs w:val="22"/>
        </w:rPr>
      </w:pPr>
    </w:p>
    <w:p w:rsidR="003F1248" w:rsidRDefault="003F1248" w:rsidP="003F1248">
      <w:pPr>
        <w:pStyle w:val="BodyText21"/>
        <w:jc w:val="center"/>
        <w:rPr>
          <w:b/>
          <w:sz w:val="22"/>
          <w:szCs w:val="22"/>
        </w:rPr>
      </w:pPr>
      <w:r w:rsidRPr="00545088">
        <w:rPr>
          <w:b/>
          <w:sz w:val="22"/>
          <w:szCs w:val="22"/>
        </w:rPr>
        <w:t>EDITAL</w:t>
      </w:r>
      <w:r w:rsidRPr="00545088">
        <w:rPr>
          <w:sz w:val="22"/>
          <w:szCs w:val="22"/>
        </w:rPr>
        <w:t xml:space="preserve"> – </w:t>
      </w:r>
      <w:r w:rsidRPr="00545088">
        <w:rPr>
          <w:b/>
          <w:sz w:val="22"/>
          <w:szCs w:val="22"/>
        </w:rPr>
        <w:t>ANEXO VI</w:t>
      </w:r>
      <w:r>
        <w:rPr>
          <w:b/>
          <w:sz w:val="22"/>
          <w:szCs w:val="22"/>
        </w:rPr>
        <w:t>I</w:t>
      </w:r>
    </w:p>
    <w:p w:rsidR="00DA0A80" w:rsidRPr="00545088" w:rsidRDefault="00DA0A80" w:rsidP="00AD377F">
      <w:pPr>
        <w:pStyle w:val="Ttulo1"/>
        <w:jc w:val="center"/>
        <w:rPr>
          <w:i w:val="0"/>
          <w:sz w:val="22"/>
          <w:szCs w:val="22"/>
        </w:rPr>
      </w:pPr>
    </w:p>
    <w:p w:rsidR="00AD377F" w:rsidRPr="00545088" w:rsidRDefault="00AD377F" w:rsidP="00AD377F">
      <w:pPr>
        <w:ind w:right="-599"/>
        <w:jc w:val="center"/>
        <w:rPr>
          <w:sz w:val="22"/>
          <w:szCs w:val="22"/>
        </w:rPr>
      </w:pPr>
    </w:p>
    <w:p w:rsidR="00AD377F" w:rsidRPr="003F1248" w:rsidRDefault="00AD377F" w:rsidP="00633EF2">
      <w:pPr>
        <w:ind w:right="-2"/>
        <w:jc w:val="center"/>
        <w:rPr>
          <w:b/>
          <w:bCs/>
          <w:sz w:val="22"/>
          <w:szCs w:val="22"/>
        </w:rPr>
      </w:pPr>
      <w:r w:rsidRPr="003F1248">
        <w:rPr>
          <w:b/>
          <w:bCs/>
          <w:sz w:val="22"/>
          <w:szCs w:val="22"/>
        </w:rPr>
        <w:t>MINUTA DO CONTRATO DE PRESTAÇÃO DE SERVIÇOS PRIVADOS DE SAÚDE</w:t>
      </w:r>
    </w:p>
    <w:p w:rsidR="00AD377F" w:rsidRPr="00545088" w:rsidRDefault="00AD377F" w:rsidP="00633EF2">
      <w:pPr>
        <w:ind w:right="-2"/>
        <w:jc w:val="center"/>
        <w:rPr>
          <w:bCs/>
          <w:sz w:val="22"/>
          <w:szCs w:val="22"/>
        </w:rPr>
      </w:pPr>
    </w:p>
    <w:p w:rsidR="00AD377F" w:rsidRPr="00545088" w:rsidRDefault="00AD377F" w:rsidP="00633EF2">
      <w:pPr>
        <w:ind w:right="-2"/>
        <w:jc w:val="both"/>
        <w:rPr>
          <w:b/>
          <w:bCs/>
          <w:sz w:val="22"/>
          <w:szCs w:val="22"/>
        </w:rPr>
      </w:pPr>
      <w:r w:rsidRPr="00545088">
        <w:rPr>
          <w:b/>
          <w:bCs/>
          <w:sz w:val="22"/>
          <w:szCs w:val="22"/>
        </w:rPr>
        <w:t xml:space="preserve"> </w:t>
      </w:r>
      <w:r w:rsidRPr="00545088">
        <w:rPr>
          <w:b/>
          <w:bCs/>
          <w:sz w:val="22"/>
          <w:szCs w:val="22"/>
        </w:rPr>
        <w:tab/>
      </w:r>
      <w:r w:rsidRPr="00545088">
        <w:rPr>
          <w:b/>
          <w:bCs/>
          <w:sz w:val="22"/>
          <w:szCs w:val="22"/>
        </w:rPr>
        <w:tab/>
      </w:r>
      <w:r w:rsidRPr="00545088">
        <w:rPr>
          <w:b/>
          <w:bCs/>
          <w:sz w:val="22"/>
          <w:szCs w:val="22"/>
        </w:rPr>
        <w:tab/>
      </w:r>
      <w:r w:rsidRPr="00545088">
        <w:rPr>
          <w:b/>
          <w:bCs/>
          <w:sz w:val="22"/>
          <w:szCs w:val="22"/>
        </w:rPr>
        <w:tab/>
        <w:t xml:space="preserve">  </w:t>
      </w:r>
      <w:r w:rsidRPr="00545088">
        <w:rPr>
          <w:b/>
          <w:bCs/>
          <w:sz w:val="22"/>
          <w:szCs w:val="22"/>
        </w:rPr>
        <w:tab/>
      </w:r>
      <w:r w:rsidRPr="00545088">
        <w:rPr>
          <w:b/>
          <w:bCs/>
          <w:sz w:val="22"/>
          <w:szCs w:val="22"/>
        </w:rPr>
        <w:tab/>
        <w:t xml:space="preserve"> </w:t>
      </w:r>
    </w:p>
    <w:p w:rsidR="00EF7A92" w:rsidRPr="005459CF" w:rsidRDefault="00EF7A92" w:rsidP="00EF7A92">
      <w:pPr>
        <w:spacing w:before="100" w:after="100"/>
        <w:ind w:left="3969"/>
        <w:jc w:val="both"/>
        <w:rPr>
          <w:b/>
          <w:sz w:val="22"/>
          <w:szCs w:val="22"/>
        </w:rPr>
      </w:pPr>
      <w:r w:rsidRPr="005459CF">
        <w:rPr>
          <w:b/>
          <w:sz w:val="22"/>
          <w:szCs w:val="22"/>
        </w:rPr>
        <w:t>CONTRATO DE PRESTAÇÃO DE SERVIÇOS DE______________________, N.º_________ QUE ENTRE SI CELEBRAM, A SECRETARIA DE ESTADO DA SÁUDE - SESAU E A EMPRESA ___(</w:t>
      </w:r>
      <w:r w:rsidRPr="005459CF">
        <w:rPr>
          <w:b/>
          <w:i/>
          <w:sz w:val="22"/>
          <w:szCs w:val="22"/>
        </w:rPr>
        <w:t>nome</w:t>
      </w:r>
      <w:r w:rsidRPr="005459CF">
        <w:rPr>
          <w:b/>
          <w:sz w:val="22"/>
          <w:szCs w:val="22"/>
        </w:rPr>
        <w:t>)___</w:t>
      </w:r>
    </w:p>
    <w:p w:rsidR="00EF7A92" w:rsidRPr="004229F4" w:rsidRDefault="00EF7A92" w:rsidP="00EF7A92">
      <w:pPr>
        <w:pStyle w:val="Cabealho"/>
        <w:jc w:val="both"/>
        <w:rPr>
          <w:sz w:val="2"/>
          <w:szCs w:val="22"/>
        </w:rPr>
      </w:pPr>
    </w:p>
    <w:p w:rsidR="00EF7A92" w:rsidRPr="005459CF" w:rsidRDefault="00EF7A92" w:rsidP="00EF7A92">
      <w:pPr>
        <w:spacing w:before="100" w:after="100"/>
        <w:ind w:firstLine="1134"/>
        <w:jc w:val="both"/>
        <w:rPr>
          <w:b/>
          <w:bCs/>
          <w:sz w:val="22"/>
          <w:szCs w:val="22"/>
        </w:rPr>
      </w:pPr>
      <w:r w:rsidRPr="005459CF">
        <w:rPr>
          <w:sz w:val="22"/>
          <w:szCs w:val="22"/>
        </w:rPr>
        <w:t>Aos ___ d</w:t>
      </w:r>
      <w:r>
        <w:rPr>
          <w:sz w:val="22"/>
          <w:szCs w:val="22"/>
        </w:rPr>
        <w:t>ias do mês de ___ do ano de 201</w:t>
      </w:r>
      <w:r w:rsidR="005F0D52">
        <w:rPr>
          <w:sz w:val="22"/>
          <w:szCs w:val="22"/>
        </w:rPr>
        <w:t>5</w:t>
      </w:r>
      <w:r w:rsidRPr="005459CF">
        <w:rPr>
          <w:sz w:val="22"/>
          <w:szCs w:val="22"/>
        </w:rPr>
        <w:t xml:space="preserve">, a </w:t>
      </w:r>
      <w:r w:rsidRPr="005459CF">
        <w:rPr>
          <w:b/>
          <w:sz w:val="22"/>
          <w:szCs w:val="22"/>
        </w:rPr>
        <w:t>Secretaria</w:t>
      </w:r>
      <w:r w:rsidRPr="005459CF">
        <w:rPr>
          <w:sz w:val="22"/>
          <w:szCs w:val="22"/>
        </w:rPr>
        <w:t xml:space="preserve"> ____________________________</w:t>
      </w:r>
      <w:r w:rsidRPr="005459CF">
        <w:rPr>
          <w:b/>
          <w:sz w:val="22"/>
          <w:szCs w:val="22"/>
        </w:rPr>
        <w:t xml:space="preserve">, sediada a Rua ____________________________ n.º ___, ______________________________, </w:t>
      </w:r>
      <w:r w:rsidRPr="005459CF">
        <w:rPr>
          <w:sz w:val="22"/>
          <w:szCs w:val="22"/>
        </w:rPr>
        <w:t xml:space="preserve">doravante denominada apenas </w:t>
      </w:r>
      <w:r w:rsidRPr="005459CF">
        <w:rPr>
          <w:b/>
          <w:sz w:val="22"/>
          <w:szCs w:val="22"/>
        </w:rPr>
        <w:t>CONTRATANTE</w:t>
      </w:r>
      <w:r w:rsidRPr="005459CF">
        <w:rPr>
          <w:sz w:val="22"/>
          <w:szCs w:val="22"/>
        </w:rPr>
        <w:t>, neste ato representado pelo ______________________</w:t>
      </w:r>
      <w:r w:rsidRPr="005459CF">
        <w:rPr>
          <w:i/>
          <w:sz w:val="22"/>
          <w:szCs w:val="22"/>
        </w:rPr>
        <w:t xml:space="preserve">, </w:t>
      </w:r>
      <w:r w:rsidRPr="005459CF">
        <w:rPr>
          <w:sz w:val="22"/>
          <w:szCs w:val="22"/>
        </w:rPr>
        <w:t>RG n.º ___(</w:t>
      </w:r>
      <w:r w:rsidRPr="005459CF">
        <w:rPr>
          <w:b/>
          <w:i/>
          <w:sz w:val="22"/>
          <w:szCs w:val="22"/>
        </w:rPr>
        <w:t>número</w:t>
      </w:r>
      <w:r w:rsidRPr="005459CF">
        <w:rPr>
          <w:sz w:val="22"/>
          <w:szCs w:val="22"/>
        </w:rPr>
        <w:t>)___</w:t>
      </w:r>
      <w:r w:rsidRPr="005459CF">
        <w:rPr>
          <w:i/>
          <w:sz w:val="22"/>
          <w:szCs w:val="22"/>
        </w:rPr>
        <w:t xml:space="preserve">, </w:t>
      </w:r>
      <w:r w:rsidRPr="005459CF">
        <w:rPr>
          <w:sz w:val="22"/>
          <w:szCs w:val="22"/>
        </w:rPr>
        <w:t>CPF ___(</w:t>
      </w:r>
      <w:r w:rsidRPr="005459CF">
        <w:rPr>
          <w:b/>
          <w:i/>
          <w:sz w:val="22"/>
          <w:szCs w:val="22"/>
        </w:rPr>
        <w:t>número</w:t>
      </w:r>
      <w:r w:rsidRPr="005459CF">
        <w:rPr>
          <w:sz w:val="22"/>
          <w:szCs w:val="22"/>
        </w:rPr>
        <w:t xml:space="preserve">)___, e a firma ___, CNPJ/MF n.º ___, estabelecida no ___, em ___, doravante denominada </w:t>
      </w:r>
      <w:r w:rsidRPr="005459CF">
        <w:rPr>
          <w:b/>
          <w:sz w:val="22"/>
          <w:szCs w:val="22"/>
        </w:rPr>
        <w:t>CONTRATADA</w:t>
      </w:r>
      <w:r w:rsidRPr="005459CF">
        <w:rPr>
          <w:sz w:val="22"/>
          <w:szCs w:val="22"/>
        </w:rPr>
        <w:t>, neste ato representada pelo Sr. _________________, (</w:t>
      </w:r>
      <w:r w:rsidRPr="005459CF">
        <w:rPr>
          <w:b/>
          <w:i/>
          <w:sz w:val="22"/>
          <w:szCs w:val="22"/>
        </w:rPr>
        <w:t>nacionalidade</w:t>
      </w:r>
      <w:r w:rsidRPr="005459CF">
        <w:rPr>
          <w:sz w:val="22"/>
          <w:szCs w:val="22"/>
        </w:rPr>
        <w:t xml:space="preserve">), RG ___, CPF ___, residente e domiciliado na ___, celebram o presente Contrato, decorrente do </w:t>
      </w:r>
      <w:r w:rsidRPr="005459CF">
        <w:rPr>
          <w:b/>
          <w:sz w:val="22"/>
          <w:szCs w:val="22"/>
        </w:rPr>
        <w:t xml:space="preserve">Processo Administrativo nº. </w:t>
      </w:r>
      <w:r w:rsidR="005F0D52" w:rsidRPr="005F0D52">
        <w:rPr>
          <w:b/>
          <w:sz w:val="22"/>
          <w:szCs w:val="22"/>
        </w:rPr>
        <w:t>01.1712.02226-00/2015</w:t>
      </w:r>
      <w:r w:rsidRPr="005459CF">
        <w:rPr>
          <w:sz w:val="22"/>
          <w:szCs w:val="22"/>
        </w:rPr>
        <w:t xml:space="preserve"> licitado através da </w:t>
      </w:r>
      <w:r w:rsidRPr="005459CF">
        <w:rPr>
          <w:b/>
          <w:sz w:val="22"/>
          <w:szCs w:val="22"/>
        </w:rPr>
        <w:t xml:space="preserve">CONCORRÊNCIA PUBLICA nº </w:t>
      </w:r>
      <w:r w:rsidR="003F7BEB" w:rsidRPr="003F67B6">
        <w:rPr>
          <w:b/>
          <w:noProof/>
          <w:sz w:val="22"/>
          <w:szCs w:val="22"/>
        </w:rPr>
        <w:t>031/2016/CEL/SUPEL/RO</w:t>
      </w:r>
      <w:r w:rsidRPr="005459CF">
        <w:rPr>
          <w:sz w:val="22"/>
          <w:szCs w:val="22"/>
        </w:rPr>
        <w:t>, homologado pelo Autoridade Competente, regido pela Lei Federal nº. 8.666/93 e suas alterações, mediante as cláusulas e condições a seguir estabelecidas:</w:t>
      </w:r>
    </w:p>
    <w:p w:rsidR="00EF7A92" w:rsidRPr="005459CF" w:rsidRDefault="00EF7A92" w:rsidP="00EF7A92">
      <w:pPr>
        <w:pStyle w:val="Corpodetexto"/>
        <w:rPr>
          <w:b/>
          <w:sz w:val="22"/>
          <w:szCs w:val="22"/>
        </w:rPr>
      </w:pPr>
    </w:p>
    <w:p w:rsidR="00EF7A92" w:rsidRPr="005459CF" w:rsidRDefault="00EF7A92" w:rsidP="00EF7A92">
      <w:pPr>
        <w:pStyle w:val="Corpodetexto"/>
        <w:rPr>
          <w:b/>
          <w:sz w:val="22"/>
          <w:szCs w:val="22"/>
        </w:rPr>
      </w:pPr>
      <w:r w:rsidRPr="005459CF">
        <w:rPr>
          <w:b/>
          <w:sz w:val="22"/>
          <w:szCs w:val="22"/>
        </w:rPr>
        <w:t>CLÁUSULA PRIMEIRA</w:t>
      </w:r>
      <w:r w:rsidRPr="005459CF">
        <w:rPr>
          <w:sz w:val="22"/>
          <w:szCs w:val="22"/>
        </w:rPr>
        <w:t xml:space="preserve"> - </w:t>
      </w:r>
      <w:r w:rsidRPr="005459CF">
        <w:rPr>
          <w:b/>
          <w:sz w:val="22"/>
          <w:szCs w:val="22"/>
        </w:rPr>
        <w:t>DO OBJETO:</w:t>
      </w:r>
    </w:p>
    <w:p w:rsidR="00EF7A92" w:rsidRPr="005459CF" w:rsidRDefault="00EF7A92" w:rsidP="00EF7A92">
      <w:pPr>
        <w:pStyle w:val="Corpodetexto"/>
        <w:rPr>
          <w:b/>
          <w:sz w:val="22"/>
          <w:szCs w:val="22"/>
        </w:rPr>
      </w:pPr>
    </w:p>
    <w:p w:rsidR="002D0BAB" w:rsidRPr="002D0BAB" w:rsidRDefault="002D0BAB" w:rsidP="00EF7A92">
      <w:pPr>
        <w:contextualSpacing/>
        <w:jc w:val="both"/>
        <w:rPr>
          <w:sz w:val="22"/>
          <w:szCs w:val="22"/>
        </w:rPr>
      </w:pPr>
      <w:r w:rsidRPr="002D0BAB">
        <w:rPr>
          <w:sz w:val="22"/>
          <w:szCs w:val="22"/>
        </w:rPr>
        <w:t xml:space="preserve">Gestão, Operação e Execução das Ações, Atividades e Serviços dos Métodos de Diagnóstico por Imagem dos Grupos e Subgrupos de Procedimentos de Exames da Tabela SIGTAP/SUS a Serem Ofertados pelo Centro de Diagnóstico por Imagem do Estado de Rondônia - CDI/RO, desde que compatíveis com os equipamentos existentes, </w:t>
      </w:r>
      <w:r w:rsidRPr="002D0BAB">
        <w:rPr>
          <w:spacing w:val="3"/>
          <w:sz w:val="22"/>
          <w:szCs w:val="22"/>
        </w:rPr>
        <w:t xml:space="preserve">pelo prazo de 01 (hum) ano, </w:t>
      </w:r>
      <w:r w:rsidRPr="002D0BAB">
        <w:rPr>
          <w:sz w:val="22"/>
          <w:szCs w:val="22"/>
        </w:rPr>
        <w:t>contemplando a realização das seguintes atividades: (I) Gestão Integrada, Assistência e Execução dos Serviços de Diagnóstico por Imagem, (II) Serviços de Agendamento Centralizado (</w:t>
      </w:r>
      <w:proofErr w:type="spellStart"/>
      <w:r w:rsidRPr="002D0BAB">
        <w:rPr>
          <w:sz w:val="22"/>
          <w:szCs w:val="22"/>
        </w:rPr>
        <w:t>Call</w:t>
      </w:r>
      <w:proofErr w:type="spellEnd"/>
      <w:r w:rsidRPr="002D0BAB">
        <w:rPr>
          <w:sz w:val="22"/>
          <w:szCs w:val="22"/>
        </w:rPr>
        <w:t xml:space="preserve"> Center), (III) Fornecimento de Insumos, sistemas de gerenciamento, arquivamento e distribuição de imagem (PACS) e sistema de informação da radiologia (RIS), contratação e disponibilização de equipe técnica e administrativa, (IV) e Pesquisa e Desenvolvimento.</w:t>
      </w:r>
    </w:p>
    <w:p w:rsidR="00EF7A92" w:rsidRPr="00F03EF6" w:rsidRDefault="00EF7A92" w:rsidP="00EF7A92">
      <w:pPr>
        <w:shd w:val="clear" w:color="auto" w:fill="FFFFFF"/>
        <w:tabs>
          <w:tab w:val="num" w:pos="720"/>
        </w:tabs>
        <w:contextualSpacing/>
        <w:jc w:val="both"/>
        <w:rPr>
          <w:b/>
          <w:sz w:val="6"/>
          <w:szCs w:val="22"/>
        </w:rPr>
      </w:pPr>
    </w:p>
    <w:p w:rsidR="00EF7A92" w:rsidRPr="005459CF" w:rsidRDefault="00EF7A92" w:rsidP="00EF7A92">
      <w:pPr>
        <w:tabs>
          <w:tab w:val="left" w:pos="9072"/>
        </w:tabs>
        <w:jc w:val="both"/>
        <w:rPr>
          <w:b/>
          <w:sz w:val="22"/>
          <w:szCs w:val="22"/>
        </w:rPr>
      </w:pPr>
    </w:p>
    <w:p w:rsidR="00EF7A92" w:rsidRPr="005459CF" w:rsidRDefault="00EF7A92" w:rsidP="00EF7A92">
      <w:pPr>
        <w:pStyle w:val="Ttulo3"/>
        <w:rPr>
          <w:sz w:val="22"/>
          <w:szCs w:val="22"/>
        </w:rPr>
      </w:pPr>
      <w:r w:rsidRPr="005459CF">
        <w:rPr>
          <w:sz w:val="22"/>
          <w:szCs w:val="22"/>
        </w:rPr>
        <w:t>CLÁUSULA SEGUNDA – DO REGIME DE EXECUÇÃO:</w:t>
      </w:r>
    </w:p>
    <w:p w:rsidR="00EF7A92" w:rsidRPr="005459CF" w:rsidRDefault="00EF7A92" w:rsidP="00EF7A92">
      <w:pPr>
        <w:rPr>
          <w:sz w:val="22"/>
          <w:szCs w:val="22"/>
        </w:rPr>
      </w:pPr>
    </w:p>
    <w:p w:rsidR="00EF7A92" w:rsidRPr="002D0BAB" w:rsidRDefault="00EF7A92" w:rsidP="00EF7A92">
      <w:pPr>
        <w:pStyle w:val="Corpodetexto3"/>
        <w:jc w:val="both"/>
        <w:rPr>
          <w:rFonts w:ascii="Times New Roman" w:hAnsi="Times New Roman" w:cs="Times New Roman"/>
          <w:b w:val="0"/>
          <w:sz w:val="22"/>
        </w:rPr>
      </w:pPr>
      <w:r w:rsidRPr="002D0BAB">
        <w:rPr>
          <w:rFonts w:ascii="Times New Roman" w:hAnsi="Times New Roman" w:cs="Times New Roman"/>
          <w:b w:val="0"/>
          <w:sz w:val="22"/>
        </w:rPr>
        <w:t xml:space="preserve">Os serviços ora contratados obedecerão ao regime de empreitada por </w:t>
      </w:r>
      <w:r w:rsidRPr="002D0BAB">
        <w:rPr>
          <w:rFonts w:ascii="Times New Roman" w:hAnsi="Times New Roman" w:cs="Times New Roman"/>
          <w:sz w:val="22"/>
        </w:rPr>
        <w:t>PREÇO UNITÁRIO</w:t>
      </w:r>
      <w:r w:rsidRPr="002D0BAB">
        <w:rPr>
          <w:rFonts w:ascii="Times New Roman" w:hAnsi="Times New Roman" w:cs="Times New Roman"/>
          <w:b w:val="0"/>
          <w:sz w:val="22"/>
        </w:rPr>
        <w:t xml:space="preserve">, na forma de execução </w:t>
      </w:r>
      <w:r w:rsidRPr="002D0BAB">
        <w:rPr>
          <w:rFonts w:ascii="Times New Roman" w:hAnsi="Times New Roman" w:cs="Times New Roman"/>
          <w:sz w:val="22"/>
        </w:rPr>
        <w:t>INDIRETA</w:t>
      </w:r>
      <w:r w:rsidRPr="002D0BAB">
        <w:rPr>
          <w:rFonts w:ascii="Times New Roman" w:hAnsi="Times New Roman" w:cs="Times New Roman"/>
          <w:b w:val="0"/>
          <w:sz w:val="22"/>
        </w:rPr>
        <w:t>.</w:t>
      </w:r>
    </w:p>
    <w:p w:rsidR="00EF7A92" w:rsidRPr="005459CF" w:rsidRDefault="00EF7A92" w:rsidP="00EF7A92">
      <w:pPr>
        <w:rPr>
          <w:sz w:val="16"/>
          <w:szCs w:val="22"/>
        </w:rPr>
      </w:pPr>
    </w:p>
    <w:p w:rsidR="00EF7A92" w:rsidRPr="005459CF" w:rsidRDefault="00EF7A92" w:rsidP="00EF7A92">
      <w:pPr>
        <w:pStyle w:val="Ttulo3"/>
        <w:rPr>
          <w:b w:val="0"/>
          <w:sz w:val="22"/>
          <w:szCs w:val="22"/>
        </w:rPr>
      </w:pPr>
      <w:r w:rsidRPr="005459CF">
        <w:rPr>
          <w:sz w:val="22"/>
          <w:szCs w:val="22"/>
        </w:rPr>
        <w:t>CLÁUSULA TERCEIRA - DO PREÇO:</w:t>
      </w:r>
    </w:p>
    <w:p w:rsidR="00EF7A92" w:rsidRPr="005459CF" w:rsidRDefault="00EF7A92" w:rsidP="00EF7A92">
      <w:pPr>
        <w:pStyle w:val="Corpodetexto"/>
        <w:tabs>
          <w:tab w:val="left" w:pos="1134"/>
        </w:tabs>
        <w:rPr>
          <w:sz w:val="22"/>
          <w:szCs w:val="22"/>
        </w:rPr>
      </w:pPr>
    </w:p>
    <w:p w:rsidR="00EF7A92" w:rsidRPr="005459CF" w:rsidRDefault="00EF7A92" w:rsidP="00EF7A92">
      <w:pPr>
        <w:pStyle w:val="Corpodetexto"/>
        <w:tabs>
          <w:tab w:val="left" w:pos="1134"/>
        </w:tabs>
        <w:rPr>
          <w:sz w:val="22"/>
          <w:szCs w:val="22"/>
        </w:rPr>
      </w:pPr>
      <w:r w:rsidRPr="005459CF">
        <w:rPr>
          <w:sz w:val="22"/>
          <w:szCs w:val="22"/>
        </w:rPr>
        <w:t>O valor do presente contrato é de R$ _______ (______) referente ao valor total do objeto.</w:t>
      </w:r>
    </w:p>
    <w:p w:rsidR="00EF7A92" w:rsidRPr="005459CF" w:rsidRDefault="00EF7A92" w:rsidP="00EF7A92">
      <w:pPr>
        <w:tabs>
          <w:tab w:val="left" w:pos="1134"/>
        </w:tabs>
        <w:jc w:val="both"/>
        <w:rPr>
          <w:sz w:val="22"/>
          <w:szCs w:val="22"/>
        </w:rPr>
      </w:pPr>
    </w:p>
    <w:p w:rsidR="00EF7A92" w:rsidRPr="005459CF" w:rsidRDefault="00EF7A92" w:rsidP="00EF7A92">
      <w:pPr>
        <w:tabs>
          <w:tab w:val="left" w:pos="1134"/>
        </w:tabs>
        <w:jc w:val="both"/>
        <w:rPr>
          <w:sz w:val="22"/>
          <w:szCs w:val="22"/>
        </w:rPr>
      </w:pPr>
      <w:r w:rsidRPr="005459CF">
        <w:rPr>
          <w:b/>
          <w:sz w:val="22"/>
          <w:szCs w:val="22"/>
        </w:rPr>
        <w:t>PARÁGRAFO PRIMEIRO</w:t>
      </w:r>
      <w:r w:rsidRPr="005459CF">
        <w:rPr>
          <w:sz w:val="22"/>
          <w:szCs w:val="22"/>
        </w:rPr>
        <w:t xml:space="preserve"> - A </w:t>
      </w:r>
      <w:r w:rsidRPr="005459CF">
        <w:rPr>
          <w:b/>
          <w:sz w:val="22"/>
          <w:szCs w:val="22"/>
        </w:rPr>
        <w:t>CONTRATADA</w:t>
      </w:r>
      <w:r w:rsidRPr="005459CF">
        <w:rPr>
          <w:sz w:val="22"/>
          <w:szCs w:val="22"/>
        </w:rPr>
        <w:t xml:space="preserve"> fica obrigada a aceitar nas mesmas condições contratuais, os acréscimos ou supressões do objeto contratado, até o limite de 25 % (vinte e cinco por </w:t>
      </w:r>
      <w:r w:rsidRPr="005459CF">
        <w:rPr>
          <w:sz w:val="22"/>
          <w:szCs w:val="22"/>
        </w:rPr>
        <w:lastRenderedPageBreak/>
        <w:t xml:space="preserve">cento) do valor inicial atualizado do contrato, sendo os mesmos, objeto de exame pela </w:t>
      </w:r>
      <w:r w:rsidRPr="005459CF">
        <w:rPr>
          <w:b/>
          <w:sz w:val="22"/>
          <w:szCs w:val="22"/>
        </w:rPr>
        <w:t>Procuradoria Geral do Estado - PGE.</w:t>
      </w:r>
    </w:p>
    <w:p w:rsidR="00EF7A92" w:rsidRPr="005459CF" w:rsidRDefault="00EF7A92" w:rsidP="00EF7A92">
      <w:pPr>
        <w:pStyle w:val="BodyText22"/>
        <w:ind w:firstLine="0"/>
        <w:rPr>
          <w:sz w:val="22"/>
          <w:szCs w:val="22"/>
        </w:rPr>
      </w:pPr>
    </w:p>
    <w:p w:rsidR="00EF7A92" w:rsidRPr="005459CF" w:rsidRDefault="00EF7A92" w:rsidP="00EF7A92">
      <w:pPr>
        <w:pStyle w:val="BodyText22"/>
        <w:ind w:firstLine="0"/>
        <w:rPr>
          <w:sz w:val="22"/>
          <w:szCs w:val="22"/>
        </w:rPr>
      </w:pPr>
      <w:r w:rsidRPr="005459CF">
        <w:rPr>
          <w:b/>
          <w:sz w:val="22"/>
          <w:szCs w:val="22"/>
        </w:rPr>
        <w:t>PARÁGRAFO SEGUNDO</w:t>
      </w:r>
      <w:r w:rsidRPr="005459CF">
        <w:rPr>
          <w:sz w:val="22"/>
          <w:szCs w:val="22"/>
        </w:rPr>
        <w:t xml:space="preserve"> - Os serviços que forem entregues com atraso imputável à </w:t>
      </w:r>
      <w:r w:rsidRPr="005459CF">
        <w:rPr>
          <w:b/>
          <w:sz w:val="22"/>
          <w:szCs w:val="22"/>
        </w:rPr>
        <w:t>CONTRATADA</w:t>
      </w:r>
      <w:r w:rsidRPr="005459CF">
        <w:rPr>
          <w:sz w:val="22"/>
          <w:szCs w:val="22"/>
        </w:rPr>
        <w:t>, não gerarão direito a reajuste ou atualização monetária.</w:t>
      </w:r>
    </w:p>
    <w:p w:rsidR="00EF7A92" w:rsidRPr="005459CF" w:rsidRDefault="00EF7A92" w:rsidP="00EF7A92">
      <w:pPr>
        <w:jc w:val="both"/>
        <w:rPr>
          <w:b/>
          <w:sz w:val="22"/>
          <w:szCs w:val="22"/>
        </w:rPr>
      </w:pPr>
    </w:p>
    <w:p w:rsidR="00EF7A92" w:rsidRPr="005459CF" w:rsidRDefault="00EF7A92" w:rsidP="00EF7A92">
      <w:pPr>
        <w:jc w:val="both"/>
        <w:rPr>
          <w:b/>
          <w:sz w:val="22"/>
          <w:szCs w:val="22"/>
        </w:rPr>
      </w:pPr>
      <w:r w:rsidRPr="005459CF">
        <w:rPr>
          <w:b/>
          <w:sz w:val="22"/>
          <w:szCs w:val="22"/>
        </w:rPr>
        <w:t>CLÁUSULA QUARTA</w:t>
      </w:r>
      <w:r w:rsidRPr="005459CF">
        <w:rPr>
          <w:sz w:val="22"/>
          <w:szCs w:val="22"/>
        </w:rPr>
        <w:t xml:space="preserve"> - </w:t>
      </w:r>
      <w:r w:rsidRPr="005459CF">
        <w:rPr>
          <w:b/>
          <w:sz w:val="22"/>
          <w:szCs w:val="22"/>
        </w:rPr>
        <w:t>DOS RECURSOS PARA ATENDER AS DESPESAS:</w:t>
      </w:r>
    </w:p>
    <w:p w:rsidR="00EF7A92" w:rsidRPr="005459CF" w:rsidRDefault="00EF7A92" w:rsidP="00EF7A92">
      <w:pPr>
        <w:jc w:val="both"/>
        <w:rPr>
          <w:b/>
          <w:sz w:val="22"/>
          <w:szCs w:val="22"/>
        </w:rPr>
      </w:pPr>
      <w:r w:rsidRPr="005459CF">
        <w:rPr>
          <w:b/>
          <w:sz w:val="22"/>
          <w:szCs w:val="22"/>
        </w:rPr>
        <w:t xml:space="preserve">                                                                                                                                                                                          </w:t>
      </w:r>
    </w:p>
    <w:p w:rsidR="00EF7A92" w:rsidRPr="00243EA0" w:rsidRDefault="00EF7A92" w:rsidP="00EF7A92">
      <w:pPr>
        <w:contextualSpacing/>
        <w:rPr>
          <w:sz w:val="22"/>
          <w:szCs w:val="22"/>
        </w:rPr>
      </w:pPr>
      <w:r w:rsidRPr="00243EA0">
        <w:rPr>
          <w:b/>
          <w:bCs/>
          <w:sz w:val="22"/>
          <w:szCs w:val="22"/>
        </w:rPr>
        <w:t>● P/A:</w:t>
      </w:r>
      <w:r w:rsidRPr="00243EA0">
        <w:rPr>
          <w:sz w:val="22"/>
          <w:szCs w:val="22"/>
        </w:rPr>
        <w:t xml:space="preserve"> </w:t>
      </w:r>
      <w:r w:rsidRPr="005735F0">
        <w:t>4011</w:t>
      </w:r>
    </w:p>
    <w:p w:rsidR="00EF7A92" w:rsidRPr="00243EA0" w:rsidRDefault="00EF7A92" w:rsidP="00EF7A92">
      <w:pPr>
        <w:contextualSpacing/>
        <w:rPr>
          <w:sz w:val="22"/>
          <w:szCs w:val="22"/>
        </w:rPr>
      </w:pPr>
      <w:r w:rsidRPr="00243EA0">
        <w:rPr>
          <w:b/>
          <w:bCs/>
          <w:sz w:val="22"/>
          <w:szCs w:val="22"/>
        </w:rPr>
        <w:t xml:space="preserve">● FONTE RECURSO: </w:t>
      </w:r>
      <w:r w:rsidRPr="005735F0">
        <w:t>3209/0100</w:t>
      </w:r>
    </w:p>
    <w:p w:rsidR="00EF7A92" w:rsidRPr="005735F0" w:rsidRDefault="00EF7A92" w:rsidP="00EF7A92">
      <w:r w:rsidRPr="00243EA0">
        <w:rPr>
          <w:b/>
          <w:bCs/>
          <w:sz w:val="22"/>
          <w:szCs w:val="22"/>
        </w:rPr>
        <w:t>● ELEMENTO DE DESPESA:</w:t>
      </w:r>
      <w:r w:rsidRPr="00243EA0">
        <w:rPr>
          <w:sz w:val="22"/>
          <w:szCs w:val="22"/>
        </w:rPr>
        <w:t xml:space="preserve"> </w:t>
      </w:r>
      <w:r w:rsidRPr="005735F0">
        <w:t>3390-39</w:t>
      </w:r>
    </w:p>
    <w:p w:rsidR="00EF7A92" w:rsidRPr="00052BB0" w:rsidRDefault="00EF7A92" w:rsidP="00EF7A92">
      <w:pPr>
        <w:tabs>
          <w:tab w:val="left" w:pos="1134"/>
          <w:tab w:val="left" w:pos="1276"/>
        </w:tabs>
        <w:contextualSpacing/>
      </w:pPr>
    </w:p>
    <w:p w:rsidR="00EF7A92" w:rsidRPr="00243EA0" w:rsidRDefault="00EF7A92" w:rsidP="00EF7A92">
      <w:pPr>
        <w:tabs>
          <w:tab w:val="left" w:pos="1134"/>
        </w:tabs>
        <w:jc w:val="both"/>
        <w:rPr>
          <w:b/>
          <w:sz w:val="22"/>
          <w:szCs w:val="22"/>
        </w:rPr>
      </w:pPr>
      <w:r w:rsidRPr="00243EA0">
        <w:rPr>
          <w:b/>
          <w:sz w:val="22"/>
          <w:szCs w:val="22"/>
        </w:rPr>
        <w:t>CLÁUSULA QUINTA</w:t>
      </w:r>
      <w:r w:rsidRPr="00243EA0">
        <w:rPr>
          <w:sz w:val="22"/>
          <w:szCs w:val="22"/>
        </w:rPr>
        <w:t xml:space="preserve"> - </w:t>
      </w:r>
      <w:r w:rsidRPr="00243EA0">
        <w:rPr>
          <w:b/>
          <w:sz w:val="22"/>
          <w:szCs w:val="22"/>
        </w:rPr>
        <w:t>DAS CONDIÇÕES DE PAGAMENTO:</w:t>
      </w:r>
    </w:p>
    <w:p w:rsidR="00EF7A92" w:rsidRPr="00243EA0" w:rsidRDefault="00EF7A92" w:rsidP="00EF7A92">
      <w:pPr>
        <w:tabs>
          <w:tab w:val="left" w:pos="1134"/>
        </w:tabs>
        <w:jc w:val="both"/>
        <w:rPr>
          <w:sz w:val="22"/>
          <w:szCs w:val="22"/>
        </w:rPr>
      </w:pPr>
    </w:p>
    <w:p w:rsidR="00EF7A92" w:rsidRPr="00B95524" w:rsidRDefault="00EF7A92" w:rsidP="00EF7A92">
      <w:pPr>
        <w:pStyle w:val="Default"/>
        <w:tabs>
          <w:tab w:val="left" w:pos="1134"/>
          <w:tab w:val="left" w:pos="1276"/>
          <w:tab w:val="left" w:pos="1560"/>
        </w:tabs>
        <w:spacing w:after="120"/>
        <w:jc w:val="both"/>
        <w:rPr>
          <w:rFonts w:ascii="Times New Roman" w:hAnsi="Times New Roman" w:cs="Times New Roman"/>
          <w:sz w:val="22"/>
          <w:szCs w:val="22"/>
        </w:rPr>
      </w:pPr>
      <w:r w:rsidRPr="003F67B6">
        <w:rPr>
          <w:rFonts w:ascii="Times New Roman" w:hAnsi="Times New Roman" w:cs="Times New Roman"/>
          <w:b/>
          <w:sz w:val="22"/>
          <w:szCs w:val="22"/>
        </w:rPr>
        <w:t>PARÁGRAFO PRIMEIRO</w:t>
      </w:r>
      <w:r w:rsidRPr="003F67B6">
        <w:rPr>
          <w:rFonts w:ascii="Times New Roman" w:hAnsi="Times New Roman" w:cs="Times New Roman"/>
          <w:sz w:val="22"/>
          <w:szCs w:val="22"/>
        </w:rPr>
        <w:t xml:space="preserve"> A CONTRATADA será remunerada por todos os exames realizados</w:t>
      </w:r>
      <w:r w:rsidRPr="00B95524">
        <w:rPr>
          <w:rFonts w:ascii="Times New Roman" w:hAnsi="Times New Roman" w:cs="Times New Roman"/>
          <w:sz w:val="22"/>
          <w:szCs w:val="22"/>
        </w:rPr>
        <w:t xml:space="preserve"> conforme a quantidade determinada neste Projeto Básico, sem prejuízo para o valor total mensal licitado da seguinte forma:</w:t>
      </w:r>
    </w:p>
    <w:p w:rsidR="00EF7A92" w:rsidRPr="003F67B6" w:rsidRDefault="00EF7A92" w:rsidP="00EF7A92">
      <w:pPr>
        <w:pStyle w:val="Default"/>
        <w:tabs>
          <w:tab w:val="left" w:pos="1134"/>
          <w:tab w:val="left" w:pos="1276"/>
        </w:tabs>
        <w:spacing w:after="120"/>
        <w:jc w:val="both"/>
        <w:rPr>
          <w:rFonts w:ascii="Times New Roman" w:hAnsi="Times New Roman" w:cs="Times New Roman"/>
          <w:sz w:val="22"/>
          <w:szCs w:val="22"/>
        </w:rPr>
      </w:pPr>
      <w:r w:rsidRPr="003F67B6">
        <w:rPr>
          <w:rFonts w:ascii="Times New Roman" w:hAnsi="Times New Roman" w:cs="Times New Roman"/>
          <w:b/>
          <w:sz w:val="22"/>
          <w:szCs w:val="22"/>
        </w:rPr>
        <w:t>PARÁGRAFO SEGUNDO</w:t>
      </w:r>
      <w:r w:rsidRPr="003F67B6">
        <w:rPr>
          <w:rFonts w:ascii="Times New Roman" w:hAnsi="Times New Roman" w:cs="Times New Roman"/>
          <w:sz w:val="22"/>
          <w:szCs w:val="22"/>
        </w:rPr>
        <w:t xml:space="preserve"> O valor da Tabela SIGTAP/SUS para os exames executados nas modalidades Ressonância Magnética - RM, Tomografia Computadorizada –TC, Mamografia, Endoscopia e Broncoscopia, Raios X e Ultrassonografia e suas subdivisões (</w:t>
      </w:r>
      <w:proofErr w:type="spellStart"/>
      <w:r w:rsidRPr="003F67B6">
        <w:rPr>
          <w:rFonts w:ascii="Times New Roman" w:hAnsi="Times New Roman" w:cs="Times New Roman"/>
          <w:sz w:val="22"/>
          <w:szCs w:val="22"/>
        </w:rPr>
        <w:t>Ecocardiografia</w:t>
      </w:r>
      <w:proofErr w:type="spellEnd"/>
      <w:r w:rsidRPr="003F67B6">
        <w:rPr>
          <w:rFonts w:ascii="Times New Roman" w:hAnsi="Times New Roman" w:cs="Times New Roman"/>
          <w:sz w:val="22"/>
          <w:szCs w:val="22"/>
        </w:rPr>
        <w:t xml:space="preserve"> com Doppler, Doppler Colorido e Doppler Vascular).</w:t>
      </w:r>
      <w:r w:rsidRPr="003F67B6">
        <w:rPr>
          <w:rFonts w:ascii="Times New Roman" w:hAnsi="Times New Roman" w:cs="Times New Roman"/>
          <w:b/>
          <w:sz w:val="22"/>
          <w:szCs w:val="22"/>
        </w:rPr>
        <w:t xml:space="preserve"> </w:t>
      </w:r>
    </w:p>
    <w:p w:rsidR="00EF7A92" w:rsidRPr="003F67B6" w:rsidRDefault="00EF7A92" w:rsidP="00EF7A92">
      <w:pPr>
        <w:pStyle w:val="Default"/>
        <w:tabs>
          <w:tab w:val="left" w:pos="1134"/>
          <w:tab w:val="left" w:pos="1276"/>
        </w:tabs>
        <w:jc w:val="both"/>
        <w:rPr>
          <w:rFonts w:ascii="Times New Roman" w:hAnsi="Times New Roman" w:cs="Times New Roman"/>
          <w:sz w:val="22"/>
          <w:szCs w:val="22"/>
        </w:rPr>
      </w:pPr>
      <w:r w:rsidRPr="003F67B6">
        <w:rPr>
          <w:rFonts w:ascii="Times New Roman" w:hAnsi="Times New Roman" w:cs="Times New Roman"/>
          <w:b/>
          <w:sz w:val="22"/>
          <w:szCs w:val="22"/>
        </w:rPr>
        <w:t>PARÁGRAFO TERCEIRO</w:t>
      </w:r>
      <w:r w:rsidRPr="003F67B6">
        <w:rPr>
          <w:rFonts w:ascii="Times New Roman" w:hAnsi="Times New Roman" w:cs="Times New Roman"/>
          <w:sz w:val="22"/>
          <w:szCs w:val="22"/>
        </w:rPr>
        <w:t xml:space="preserve"> O valor praticado para os procedimentos médicos em diagnóstico/ terapêutico, conforme Classificação Brasileira Hierarquizada de Procedimentos Médicos – CBHPM, estabelecido pela Associação Médica Brasileira, para os exames que necessitam do ato médico, devidamente justificado, dentre outros procedimentos médicos, desde que compatíveis com os equipamentos e infraestrutura instalada.</w:t>
      </w:r>
    </w:p>
    <w:p w:rsidR="00EF7A92" w:rsidRPr="003F67B6" w:rsidRDefault="00EF7A92" w:rsidP="00EF7A92">
      <w:pPr>
        <w:pStyle w:val="Default"/>
        <w:tabs>
          <w:tab w:val="left" w:pos="1134"/>
          <w:tab w:val="left" w:pos="1276"/>
        </w:tabs>
        <w:spacing w:after="120"/>
        <w:jc w:val="both"/>
        <w:rPr>
          <w:rFonts w:ascii="Times New Roman" w:hAnsi="Times New Roman" w:cs="Times New Roman"/>
          <w:sz w:val="22"/>
          <w:szCs w:val="22"/>
        </w:rPr>
      </w:pPr>
    </w:p>
    <w:p w:rsidR="00EF7A92" w:rsidRPr="003F67B6" w:rsidRDefault="00EF7A92" w:rsidP="00EF7A92">
      <w:pPr>
        <w:pStyle w:val="Default"/>
        <w:tabs>
          <w:tab w:val="left" w:pos="1134"/>
          <w:tab w:val="left" w:pos="1276"/>
        </w:tabs>
        <w:spacing w:after="120"/>
        <w:jc w:val="both"/>
        <w:rPr>
          <w:rFonts w:ascii="Times New Roman" w:hAnsi="Times New Roman" w:cs="Times New Roman"/>
          <w:sz w:val="22"/>
          <w:szCs w:val="22"/>
        </w:rPr>
      </w:pPr>
      <w:r w:rsidRPr="003F67B6">
        <w:rPr>
          <w:rFonts w:ascii="Times New Roman" w:hAnsi="Times New Roman" w:cs="Times New Roman"/>
          <w:b/>
          <w:sz w:val="22"/>
          <w:szCs w:val="22"/>
        </w:rPr>
        <w:t>PARÁGRAFO QUARTO</w:t>
      </w:r>
      <w:r w:rsidRPr="003F67B6">
        <w:rPr>
          <w:rFonts w:ascii="Times New Roman" w:hAnsi="Times New Roman" w:cs="Times New Roman"/>
          <w:sz w:val="22"/>
          <w:szCs w:val="22"/>
        </w:rPr>
        <w:t xml:space="preserve"> Os exames e procedimentos extrateto (teto de produção excedente), somente poderão ser executados por meio de autorização da CONTRATANTE, e serão remunerados conforme subitens 12.2 e 22.3 deste Edital;</w:t>
      </w:r>
    </w:p>
    <w:p w:rsidR="00EF7A92" w:rsidRPr="003F67B6" w:rsidRDefault="00EF7A92" w:rsidP="00EF7A92">
      <w:pPr>
        <w:pStyle w:val="Default"/>
        <w:tabs>
          <w:tab w:val="left" w:pos="1134"/>
          <w:tab w:val="left" w:pos="1276"/>
        </w:tabs>
        <w:spacing w:after="120"/>
        <w:jc w:val="both"/>
        <w:rPr>
          <w:rFonts w:ascii="Times New Roman" w:hAnsi="Times New Roman" w:cs="Times New Roman"/>
          <w:sz w:val="22"/>
          <w:szCs w:val="22"/>
        </w:rPr>
      </w:pPr>
      <w:r w:rsidRPr="003F67B6">
        <w:rPr>
          <w:rFonts w:ascii="Times New Roman" w:hAnsi="Times New Roman" w:cs="Times New Roman"/>
          <w:b/>
          <w:sz w:val="22"/>
          <w:szCs w:val="22"/>
        </w:rPr>
        <w:t>PARÁGRAFO QUINTO</w:t>
      </w:r>
      <w:r w:rsidRPr="003F67B6">
        <w:rPr>
          <w:rFonts w:ascii="Times New Roman" w:hAnsi="Times New Roman" w:cs="Times New Roman"/>
          <w:sz w:val="22"/>
          <w:szCs w:val="22"/>
        </w:rPr>
        <w:t xml:space="preserve"> Os serviços serão medidos mensalmente. Caso a CONTRATADA não atinja a produção mensal de exames previstos no contrato, conforme QUADRO 03 e Solicitação e Aquisição de Materiais/Serviços – SAMS (Anexo I), os pagamentos dar-se-ão da seguinte forma: </w:t>
      </w:r>
    </w:p>
    <w:p w:rsidR="00EF7A92" w:rsidRPr="003F67B6" w:rsidRDefault="00EF7A92" w:rsidP="00EF7A92">
      <w:pPr>
        <w:pStyle w:val="Default"/>
        <w:tabs>
          <w:tab w:val="left" w:pos="2268"/>
        </w:tabs>
        <w:spacing w:after="120"/>
        <w:jc w:val="both"/>
        <w:rPr>
          <w:rFonts w:ascii="Times New Roman" w:hAnsi="Times New Roman" w:cs="Times New Roman"/>
          <w:sz w:val="22"/>
          <w:szCs w:val="22"/>
        </w:rPr>
      </w:pPr>
      <w:r w:rsidRPr="003F67B6">
        <w:rPr>
          <w:rFonts w:ascii="Times New Roman" w:hAnsi="Times New Roman" w:cs="Times New Roman"/>
          <w:b/>
          <w:sz w:val="22"/>
          <w:szCs w:val="22"/>
        </w:rPr>
        <w:t>PARÁGRAFO SEXTO</w:t>
      </w:r>
      <w:r w:rsidRPr="003F67B6">
        <w:rPr>
          <w:rFonts w:ascii="Times New Roman" w:hAnsi="Times New Roman" w:cs="Times New Roman"/>
          <w:sz w:val="22"/>
          <w:szCs w:val="22"/>
        </w:rPr>
        <w:t xml:space="preserve"> A medição mensal dos serviços será calculada de acordo com o Índice de Produção conforme ponderação atribuída à modalidade, em função do custo e complexidade, segundo o quadro 03, a seguir:</w:t>
      </w:r>
    </w:p>
    <w:p w:rsidR="00EF7A92" w:rsidRPr="00B95524" w:rsidRDefault="00EF7A92" w:rsidP="00EF7A92">
      <w:pPr>
        <w:pStyle w:val="Default"/>
        <w:tabs>
          <w:tab w:val="left" w:pos="2268"/>
        </w:tabs>
        <w:spacing w:after="120"/>
        <w:ind w:left="1560"/>
        <w:jc w:val="both"/>
        <w:rPr>
          <w:rFonts w:ascii="Times New Roman" w:hAnsi="Times New Roman" w:cs="Times New Roman"/>
          <w:sz w:val="22"/>
          <w:szCs w:val="22"/>
        </w:rPr>
      </w:pPr>
    </w:p>
    <w:p w:rsidR="00EF7A92" w:rsidRPr="00B95524" w:rsidRDefault="00EF7A92" w:rsidP="00EF7A92">
      <w:pPr>
        <w:pStyle w:val="Default"/>
        <w:spacing w:after="120"/>
        <w:jc w:val="both"/>
        <w:rPr>
          <w:rFonts w:ascii="Times New Roman" w:hAnsi="Times New Roman" w:cs="Times New Roman"/>
          <w:sz w:val="22"/>
          <w:szCs w:val="22"/>
        </w:rPr>
      </w:pPr>
      <w:r w:rsidRPr="00B95524">
        <w:rPr>
          <w:rFonts w:ascii="Times New Roman" w:hAnsi="Times New Roman" w:cs="Times New Roman"/>
          <w:b/>
          <w:sz w:val="22"/>
          <w:szCs w:val="22"/>
        </w:rPr>
        <w:t>Quadro 03</w:t>
      </w:r>
      <w:r w:rsidRPr="00B95524">
        <w:rPr>
          <w:rFonts w:ascii="Times New Roman" w:hAnsi="Times New Roman" w:cs="Times New Roman"/>
          <w:sz w:val="22"/>
          <w:szCs w:val="22"/>
        </w:rPr>
        <w:t xml:space="preserve"> - Quantitativo de Projeto por Modalidade e Valoração para Cálculo do Índice de Produção de Exames</w:t>
      </w:r>
    </w:p>
    <w:tbl>
      <w:tblPr>
        <w:tblW w:w="9369" w:type="dxa"/>
        <w:tblInd w:w="57" w:type="dxa"/>
        <w:tblCellMar>
          <w:left w:w="70" w:type="dxa"/>
          <w:right w:w="70" w:type="dxa"/>
        </w:tblCellMar>
        <w:tblLook w:val="04A0" w:firstRow="1" w:lastRow="0" w:firstColumn="1" w:lastColumn="0" w:noHBand="0" w:noVBand="1"/>
      </w:tblPr>
      <w:tblGrid>
        <w:gridCol w:w="556"/>
        <w:gridCol w:w="2289"/>
        <w:gridCol w:w="1699"/>
        <w:gridCol w:w="1249"/>
        <w:gridCol w:w="1249"/>
        <w:gridCol w:w="1203"/>
        <w:gridCol w:w="1192"/>
      </w:tblGrid>
      <w:tr w:rsidR="00EF7A92" w:rsidRPr="00B95524" w:rsidTr="00EF7A92">
        <w:trPr>
          <w:trHeight w:val="420"/>
          <w:tblHeader/>
        </w:trPr>
        <w:tc>
          <w:tcPr>
            <w:tcW w:w="0" w:type="auto"/>
            <w:tcBorders>
              <w:top w:val="single" w:sz="4" w:space="0" w:color="auto"/>
              <w:left w:val="single" w:sz="4" w:space="0" w:color="auto"/>
              <w:bottom w:val="single" w:sz="4" w:space="0" w:color="auto"/>
              <w:right w:val="single" w:sz="4" w:space="0" w:color="auto"/>
            </w:tcBorders>
            <w:shd w:val="clear" w:color="000000" w:fill="BFBFBF"/>
            <w:vAlign w:val="center"/>
            <w:hideMark/>
          </w:tcPr>
          <w:p w:rsidR="00EF7A92" w:rsidRPr="00B95524" w:rsidRDefault="00EF7A92" w:rsidP="00EF7A92">
            <w:pPr>
              <w:jc w:val="center"/>
              <w:rPr>
                <w:b/>
                <w:bCs/>
                <w:color w:val="000000"/>
                <w:sz w:val="22"/>
                <w:szCs w:val="22"/>
              </w:rPr>
            </w:pPr>
            <w:r w:rsidRPr="00B95524">
              <w:rPr>
                <w:b/>
                <w:bCs/>
                <w:color w:val="000000"/>
                <w:sz w:val="22"/>
                <w:szCs w:val="22"/>
              </w:rPr>
              <w:t>Item</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EF7A92" w:rsidRPr="00B95524" w:rsidRDefault="00EF7A92" w:rsidP="00EF7A92">
            <w:pPr>
              <w:jc w:val="center"/>
              <w:rPr>
                <w:b/>
                <w:bCs/>
                <w:color w:val="000000"/>
                <w:sz w:val="22"/>
                <w:szCs w:val="22"/>
              </w:rPr>
            </w:pPr>
            <w:r w:rsidRPr="00B95524">
              <w:rPr>
                <w:b/>
                <w:bCs/>
                <w:color w:val="000000"/>
                <w:sz w:val="22"/>
                <w:szCs w:val="22"/>
              </w:rPr>
              <w:t>Modalidade</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EF7A92" w:rsidRPr="00B95524" w:rsidRDefault="00EF7A92" w:rsidP="00EF7A92">
            <w:pPr>
              <w:jc w:val="center"/>
              <w:rPr>
                <w:b/>
                <w:bCs/>
                <w:color w:val="000000"/>
                <w:sz w:val="22"/>
                <w:szCs w:val="22"/>
              </w:rPr>
            </w:pPr>
            <w:r w:rsidRPr="00B95524">
              <w:rPr>
                <w:b/>
                <w:bCs/>
                <w:color w:val="000000"/>
                <w:sz w:val="22"/>
                <w:szCs w:val="22"/>
              </w:rPr>
              <w:t>Grupos de Procedimentos</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EF7A92" w:rsidRPr="00B95524" w:rsidRDefault="00EF7A92" w:rsidP="00EF7A92">
            <w:pPr>
              <w:jc w:val="center"/>
              <w:rPr>
                <w:b/>
                <w:bCs/>
                <w:color w:val="000000"/>
                <w:sz w:val="22"/>
                <w:szCs w:val="22"/>
              </w:rPr>
            </w:pPr>
            <w:r w:rsidRPr="00B95524">
              <w:rPr>
                <w:b/>
                <w:bCs/>
                <w:color w:val="000000"/>
                <w:sz w:val="22"/>
                <w:szCs w:val="22"/>
              </w:rPr>
              <w:t>Quantidade de Exames Mensais Contratados</w:t>
            </w:r>
          </w:p>
          <w:p w:rsidR="00EF7A92" w:rsidRPr="00B95524" w:rsidRDefault="00EF7A92" w:rsidP="00EF7A92">
            <w:pPr>
              <w:jc w:val="center"/>
              <w:rPr>
                <w:b/>
                <w:bCs/>
                <w:color w:val="000000"/>
                <w:sz w:val="22"/>
                <w:szCs w:val="22"/>
              </w:rPr>
            </w:pPr>
            <w:r w:rsidRPr="00B95524">
              <w:rPr>
                <w:b/>
                <w:bCs/>
                <w:color w:val="000000"/>
                <w:sz w:val="22"/>
                <w:szCs w:val="22"/>
              </w:rPr>
              <w:t>(</w:t>
            </w:r>
            <w:proofErr w:type="spellStart"/>
            <w:r w:rsidRPr="00B95524">
              <w:rPr>
                <w:b/>
                <w:bCs/>
                <w:color w:val="000000"/>
                <w:sz w:val="22"/>
                <w:szCs w:val="22"/>
              </w:rPr>
              <w:t>qci</w:t>
            </w:r>
            <w:proofErr w:type="spellEnd"/>
            <w:r w:rsidRPr="00B95524">
              <w:rPr>
                <w:b/>
                <w:bCs/>
                <w:color w:val="000000"/>
                <w:sz w:val="22"/>
                <w:szCs w:val="22"/>
              </w:rPr>
              <w:t>)</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EF7A92" w:rsidRPr="00B95524" w:rsidRDefault="00EF7A92" w:rsidP="00EF7A92">
            <w:pPr>
              <w:jc w:val="center"/>
              <w:rPr>
                <w:b/>
                <w:bCs/>
                <w:color w:val="000000"/>
                <w:sz w:val="22"/>
                <w:szCs w:val="22"/>
              </w:rPr>
            </w:pPr>
            <w:r w:rsidRPr="00B95524">
              <w:rPr>
                <w:b/>
                <w:bCs/>
                <w:color w:val="000000"/>
                <w:sz w:val="22"/>
                <w:szCs w:val="22"/>
              </w:rPr>
              <w:t>Quantidade de Exames Anuais Contratados</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EF7A92" w:rsidRPr="00B95524" w:rsidRDefault="00EF7A92" w:rsidP="00EF7A92">
            <w:pPr>
              <w:jc w:val="center"/>
              <w:rPr>
                <w:b/>
                <w:bCs/>
                <w:color w:val="000000"/>
                <w:sz w:val="22"/>
                <w:szCs w:val="22"/>
              </w:rPr>
            </w:pPr>
            <w:r w:rsidRPr="00B95524">
              <w:rPr>
                <w:b/>
                <w:bCs/>
                <w:color w:val="000000"/>
                <w:sz w:val="22"/>
                <w:szCs w:val="22"/>
              </w:rPr>
              <w:t>Valoração da Modalidade do Exame %</w:t>
            </w:r>
          </w:p>
          <w:p w:rsidR="00EF7A92" w:rsidRPr="00B95524" w:rsidRDefault="00EF7A92" w:rsidP="00EF7A92">
            <w:pPr>
              <w:jc w:val="center"/>
              <w:rPr>
                <w:b/>
                <w:bCs/>
                <w:color w:val="000000"/>
                <w:sz w:val="22"/>
                <w:szCs w:val="22"/>
              </w:rPr>
            </w:pPr>
            <w:r w:rsidRPr="00B95524">
              <w:rPr>
                <w:b/>
                <w:bCs/>
                <w:color w:val="000000"/>
                <w:sz w:val="22"/>
                <w:szCs w:val="22"/>
              </w:rPr>
              <w:t>(</w:t>
            </w:r>
            <w:proofErr w:type="spellStart"/>
            <w:r w:rsidRPr="00B95524">
              <w:rPr>
                <w:b/>
                <w:bCs/>
                <w:color w:val="000000"/>
                <w:sz w:val="22"/>
                <w:szCs w:val="22"/>
              </w:rPr>
              <w:t>Vmi</w:t>
            </w:r>
            <w:proofErr w:type="spellEnd"/>
            <w:r w:rsidRPr="00B95524">
              <w:rPr>
                <w:b/>
                <w:bCs/>
                <w:color w:val="000000"/>
                <w:sz w:val="22"/>
                <w:szCs w:val="22"/>
              </w:rPr>
              <w:t>)</w:t>
            </w:r>
          </w:p>
        </w:tc>
        <w:tc>
          <w:tcPr>
            <w:tcW w:w="950" w:type="dxa"/>
            <w:tcBorders>
              <w:top w:val="single" w:sz="4" w:space="0" w:color="auto"/>
              <w:left w:val="nil"/>
              <w:bottom w:val="single" w:sz="4" w:space="0" w:color="auto"/>
              <w:right w:val="single" w:sz="4" w:space="0" w:color="auto"/>
            </w:tcBorders>
            <w:shd w:val="clear" w:color="000000" w:fill="BFBFBF"/>
          </w:tcPr>
          <w:p w:rsidR="00EF7A92" w:rsidRPr="00B95524" w:rsidRDefault="00EF7A92" w:rsidP="00EF7A92">
            <w:pPr>
              <w:jc w:val="center"/>
              <w:rPr>
                <w:b/>
                <w:bCs/>
                <w:color w:val="000000"/>
                <w:sz w:val="22"/>
                <w:szCs w:val="22"/>
              </w:rPr>
            </w:pPr>
            <w:r w:rsidRPr="00B95524">
              <w:rPr>
                <w:b/>
                <w:bCs/>
                <w:color w:val="000000"/>
                <w:sz w:val="22"/>
                <w:szCs w:val="22"/>
              </w:rPr>
              <w:t xml:space="preserve">Quantidade de Exames Realizados </w:t>
            </w:r>
          </w:p>
          <w:p w:rsidR="00EF7A92" w:rsidRPr="00B95524" w:rsidRDefault="00EF7A92" w:rsidP="00EF7A92">
            <w:pPr>
              <w:jc w:val="center"/>
              <w:rPr>
                <w:b/>
                <w:bCs/>
                <w:color w:val="000000"/>
                <w:sz w:val="22"/>
                <w:szCs w:val="22"/>
              </w:rPr>
            </w:pPr>
          </w:p>
          <w:p w:rsidR="00EF7A92" w:rsidRPr="00B95524" w:rsidRDefault="00EF7A92" w:rsidP="00EF7A92">
            <w:pPr>
              <w:jc w:val="center"/>
              <w:rPr>
                <w:b/>
                <w:bCs/>
                <w:color w:val="000000"/>
                <w:sz w:val="22"/>
                <w:szCs w:val="22"/>
              </w:rPr>
            </w:pPr>
            <w:r w:rsidRPr="00B95524">
              <w:rPr>
                <w:b/>
                <w:bCs/>
                <w:color w:val="000000"/>
                <w:sz w:val="22"/>
                <w:szCs w:val="22"/>
              </w:rPr>
              <w:t>(</w:t>
            </w:r>
            <w:proofErr w:type="spellStart"/>
            <w:r w:rsidRPr="00B95524">
              <w:rPr>
                <w:b/>
                <w:bCs/>
                <w:color w:val="000000"/>
                <w:sz w:val="22"/>
                <w:szCs w:val="22"/>
              </w:rPr>
              <w:t>qri</w:t>
            </w:r>
            <w:proofErr w:type="spellEnd"/>
            <w:r w:rsidRPr="00B95524">
              <w:rPr>
                <w:b/>
                <w:bCs/>
                <w:color w:val="000000"/>
                <w:sz w:val="22"/>
                <w:szCs w:val="22"/>
              </w:rPr>
              <w:t>)</w:t>
            </w:r>
          </w:p>
        </w:tc>
      </w:tr>
      <w:tr w:rsidR="00EF7A92" w:rsidRPr="00B95524" w:rsidTr="00EF7A92">
        <w:trPr>
          <w:trHeight w:val="465"/>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EF7A92" w:rsidRPr="00B95524" w:rsidRDefault="00EF7A92" w:rsidP="00EF7A92">
            <w:pPr>
              <w:jc w:val="center"/>
              <w:rPr>
                <w:color w:val="000000"/>
                <w:sz w:val="22"/>
                <w:szCs w:val="22"/>
              </w:rPr>
            </w:pPr>
            <w:r w:rsidRPr="00B95524">
              <w:rPr>
                <w:color w:val="000000"/>
                <w:sz w:val="22"/>
                <w:szCs w:val="22"/>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F7A92" w:rsidRPr="00B95524" w:rsidRDefault="00EF7A92" w:rsidP="00EF7A92">
            <w:pPr>
              <w:jc w:val="center"/>
              <w:rPr>
                <w:color w:val="000000"/>
                <w:sz w:val="22"/>
                <w:szCs w:val="22"/>
              </w:rPr>
            </w:pPr>
            <w:r w:rsidRPr="00B95524">
              <w:rPr>
                <w:color w:val="000000"/>
                <w:sz w:val="22"/>
                <w:szCs w:val="22"/>
              </w:rPr>
              <w:t>ULTRASSONOGRAFIA</w:t>
            </w:r>
          </w:p>
        </w:tc>
        <w:tc>
          <w:tcPr>
            <w:tcW w:w="0" w:type="auto"/>
            <w:tcBorders>
              <w:top w:val="nil"/>
              <w:left w:val="nil"/>
              <w:bottom w:val="single" w:sz="4" w:space="0" w:color="auto"/>
              <w:right w:val="single" w:sz="4" w:space="0" w:color="auto"/>
            </w:tcBorders>
            <w:shd w:val="clear" w:color="auto" w:fill="auto"/>
            <w:vAlign w:val="center"/>
            <w:hideMark/>
          </w:tcPr>
          <w:p w:rsidR="00EF7A92" w:rsidRPr="00B95524" w:rsidRDefault="00EF7A92" w:rsidP="00EF7A92">
            <w:pPr>
              <w:jc w:val="both"/>
              <w:rPr>
                <w:color w:val="000000"/>
                <w:sz w:val="22"/>
                <w:szCs w:val="22"/>
              </w:rPr>
            </w:pPr>
            <w:r w:rsidRPr="00B95524">
              <w:rPr>
                <w:color w:val="000000"/>
                <w:sz w:val="22"/>
                <w:szCs w:val="22"/>
              </w:rPr>
              <w:t xml:space="preserve">020501 ULTRA-SONOGRAFIAS DO SISTEMA </w:t>
            </w:r>
            <w:r w:rsidRPr="00B95524">
              <w:rPr>
                <w:color w:val="000000"/>
                <w:sz w:val="22"/>
                <w:szCs w:val="22"/>
              </w:rPr>
              <w:lastRenderedPageBreak/>
              <w:t>CIRCULATÓRIO (qualquer região anatômica)</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EF7A92" w:rsidRPr="00B95524" w:rsidRDefault="00EF7A92" w:rsidP="00EF7A92">
            <w:pPr>
              <w:jc w:val="center"/>
              <w:rPr>
                <w:color w:val="000000"/>
                <w:sz w:val="22"/>
                <w:szCs w:val="22"/>
              </w:rPr>
            </w:pPr>
            <w:r w:rsidRPr="00B95524">
              <w:rPr>
                <w:color w:val="000000"/>
                <w:sz w:val="22"/>
                <w:szCs w:val="22"/>
              </w:rPr>
              <w:lastRenderedPageBreak/>
              <w:t>2.112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EF7A92" w:rsidRPr="00B95524" w:rsidRDefault="00EF7A92" w:rsidP="00EF7A92">
            <w:pPr>
              <w:jc w:val="center"/>
              <w:rPr>
                <w:color w:val="000000"/>
                <w:sz w:val="22"/>
                <w:szCs w:val="22"/>
              </w:rPr>
            </w:pPr>
            <w:r w:rsidRPr="00B95524">
              <w:rPr>
                <w:color w:val="000000"/>
                <w:sz w:val="22"/>
                <w:szCs w:val="22"/>
              </w:rPr>
              <w:t>25.344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EF7A92" w:rsidRPr="00B95524" w:rsidRDefault="00EF7A92" w:rsidP="00EF7A92">
            <w:pPr>
              <w:jc w:val="center"/>
              <w:rPr>
                <w:color w:val="000000"/>
                <w:sz w:val="22"/>
                <w:szCs w:val="22"/>
              </w:rPr>
            </w:pPr>
            <w:r w:rsidRPr="00B95524">
              <w:rPr>
                <w:color w:val="000000"/>
                <w:sz w:val="22"/>
                <w:szCs w:val="22"/>
              </w:rPr>
              <w:t>20,01%</w:t>
            </w:r>
          </w:p>
        </w:tc>
        <w:tc>
          <w:tcPr>
            <w:tcW w:w="950" w:type="dxa"/>
            <w:vMerge w:val="restart"/>
            <w:tcBorders>
              <w:top w:val="nil"/>
              <w:left w:val="single" w:sz="4" w:space="0" w:color="auto"/>
              <w:right w:val="single" w:sz="4" w:space="0" w:color="auto"/>
            </w:tcBorders>
            <w:vAlign w:val="center"/>
          </w:tcPr>
          <w:p w:rsidR="00EF7A92" w:rsidRPr="00B95524" w:rsidRDefault="00EF7A92" w:rsidP="00EF7A92">
            <w:pPr>
              <w:jc w:val="center"/>
              <w:rPr>
                <w:color w:val="000000"/>
                <w:sz w:val="22"/>
                <w:szCs w:val="22"/>
              </w:rPr>
            </w:pPr>
            <w:proofErr w:type="spellStart"/>
            <w:r w:rsidRPr="00B95524">
              <w:rPr>
                <w:color w:val="000000"/>
                <w:sz w:val="22"/>
                <w:szCs w:val="22"/>
              </w:rPr>
              <w:t>qri</w:t>
            </w:r>
            <w:proofErr w:type="spellEnd"/>
            <w:r w:rsidRPr="00B95524">
              <w:rPr>
                <w:color w:val="000000"/>
                <w:sz w:val="22"/>
                <w:szCs w:val="22"/>
              </w:rPr>
              <w:t xml:space="preserve"> 1</w:t>
            </w:r>
          </w:p>
        </w:tc>
      </w:tr>
      <w:tr w:rsidR="00EF7A92" w:rsidRPr="00B95524" w:rsidTr="00EF7A92">
        <w:trPr>
          <w:trHeight w:val="341"/>
        </w:trPr>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rPr>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EF7A92" w:rsidRPr="00B95524" w:rsidRDefault="00EF7A92" w:rsidP="00EF7A92">
            <w:pPr>
              <w:jc w:val="both"/>
              <w:rPr>
                <w:color w:val="000000"/>
                <w:sz w:val="22"/>
                <w:szCs w:val="22"/>
              </w:rPr>
            </w:pPr>
            <w:r w:rsidRPr="00B95524">
              <w:rPr>
                <w:color w:val="000000"/>
                <w:sz w:val="22"/>
                <w:szCs w:val="22"/>
              </w:rPr>
              <w:t>020502 ULTRA-SONOGRAFIAS DOS DEMAIS SISTEMAS</w:t>
            </w:r>
          </w:p>
        </w:tc>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jc w:val="center"/>
              <w:rPr>
                <w:color w:val="000000"/>
                <w:sz w:val="22"/>
                <w:szCs w:val="22"/>
              </w:rPr>
            </w:pPr>
          </w:p>
        </w:tc>
        <w:tc>
          <w:tcPr>
            <w:tcW w:w="950" w:type="dxa"/>
            <w:vMerge/>
            <w:tcBorders>
              <w:left w:val="single" w:sz="4" w:space="0" w:color="auto"/>
              <w:right w:val="single" w:sz="4" w:space="0" w:color="auto"/>
            </w:tcBorders>
          </w:tcPr>
          <w:p w:rsidR="00EF7A92" w:rsidRPr="00B95524" w:rsidRDefault="00EF7A92" w:rsidP="00EF7A92">
            <w:pPr>
              <w:jc w:val="center"/>
              <w:rPr>
                <w:color w:val="000000"/>
                <w:sz w:val="22"/>
                <w:szCs w:val="22"/>
              </w:rPr>
            </w:pPr>
          </w:p>
        </w:tc>
      </w:tr>
      <w:tr w:rsidR="00EF7A92" w:rsidRPr="00B95524" w:rsidTr="00EF7A92">
        <w:trPr>
          <w:trHeight w:val="731"/>
        </w:trPr>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rPr>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EF7A92" w:rsidRPr="00B95524" w:rsidRDefault="00EF7A92" w:rsidP="00EF7A92">
            <w:pPr>
              <w:jc w:val="both"/>
              <w:rPr>
                <w:b/>
                <w:bCs/>
                <w:color w:val="000000"/>
                <w:sz w:val="22"/>
                <w:szCs w:val="22"/>
                <w:u w:val="single"/>
              </w:rPr>
            </w:pPr>
            <w:r w:rsidRPr="00B95524">
              <w:rPr>
                <w:b/>
                <w:bCs/>
                <w:color w:val="000000"/>
                <w:sz w:val="22"/>
                <w:szCs w:val="22"/>
                <w:u w:val="single"/>
              </w:rPr>
              <w:t>Aplicações</w:t>
            </w:r>
            <w:r w:rsidRPr="00B95524">
              <w:rPr>
                <w:color w:val="000000"/>
                <w:sz w:val="22"/>
                <w:szCs w:val="22"/>
              </w:rPr>
              <w:t xml:space="preserve">: Abdominal, vascular, obstetrícia, ginecologia, neonatal, urologia, </w:t>
            </w:r>
            <w:proofErr w:type="spellStart"/>
            <w:r w:rsidRPr="00B95524">
              <w:rPr>
                <w:color w:val="000000"/>
                <w:sz w:val="22"/>
                <w:szCs w:val="22"/>
              </w:rPr>
              <w:t>transcranial</w:t>
            </w:r>
            <w:proofErr w:type="spellEnd"/>
            <w:r w:rsidRPr="00B95524">
              <w:rPr>
                <w:color w:val="000000"/>
                <w:sz w:val="22"/>
                <w:szCs w:val="22"/>
              </w:rPr>
              <w:t xml:space="preserve">, pequenas partes, mamas, renal, </w:t>
            </w:r>
            <w:proofErr w:type="spellStart"/>
            <w:r w:rsidRPr="00B95524">
              <w:rPr>
                <w:color w:val="000000"/>
                <w:sz w:val="22"/>
                <w:szCs w:val="22"/>
              </w:rPr>
              <w:t>intra-operatório</w:t>
            </w:r>
            <w:proofErr w:type="spellEnd"/>
            <w:r w:rsidRPr="00B95524">
              <w:rPr>
                <w:color w:val="000000"/>
                <w:sz w:val="22"/>
                <w:szCs w:val="22"/>
              </w:rPr>
              <w:t>, biopsia, cardiologia (</w:t>
            </w:r>
            <w:proofErr w:type="spellStart"/>
            <w:r w:rsidRPr="00B95524">
              <w:rPr>
                <w:color w:val="000000"/>
                <w:sz w:val="22"/>
                <w:szCs w:val="22"/>
              </w:rPr>
              <w:t>doppler</w:t>
            </w:r>
            <w:proofErr w:type="spellEnd"/>
            <w:r w:rsidRPr="00B95524">
              <w:rPr>
                <w:color w:val="000000"/>
                <w:sz w:val="22"/>
                <w:szCs w:val="22"/>
              </w:rPr>
              <w:t xml:space="preserve">, </w:t>
            </w:r>
            <w:proofErr w:type="spellStart"/>
            <w:r w:rsidRPr="00B95524">
              <w:rPr>
                <w:color w:val="000000"/>
                <w:sz w:val="22"/>
                <w:szCs w:val="22"/>
              </w:rPr>
              <w:t>doppler</w:t>
            </w:r>
            <w:proofErr w:type="spellEnd"/>
            <w:r w:rsidRPr="00B95524">
              <w:rPr>
                <w:color w:val="000000"/>
                <w:sz w:val="22"/>
                <w:szCs w:val="22"/>
              </w:rPr>
              <w:t xml:space="preserve"> colorido);</w:t>
            </w:r>
          </w:p>
        </w:tc>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jc w:val="center"/>
              <w:rPr>
                <w:color w:val="000000"/>
                <w:sz w:val="22"/>
                <w:szCs w:val="22"/>
              </w:rPr>
            </w:pPr>
          </w:p>
        </w:tc>
        <w:tc>
          <w:tcPr>
            <w:tcW w:w="950" w:type="dxa"/>
            <w:vMerge/>
            <w:tcBorders>
              <w:left w:val="single" w:sz="4" w:space="0" w:color="auto"/>
              <w:bottom w:val="single" w:sz="4" w:space="0" w:color="auto"/>
              <w:right w:val="single" w:sz="4" w:space="0" w:color="auto"/>
            </w:tcBorders>
          </w:tcPr>
          <w:p w:rsidR="00EF7A92" w:rsidRPr="00B95524" w:rsidRDefault="00EF7A92" w:rsidP="00EF7A92">
            <w:pPr>
              <w:jc w:val="center"/>
              <w:rPr>
                <w:color w:val="000000"/>
                <w:sz w:val="22"/>
                <w:szCs w:val="22"/>
              </w:rPr>
            </w:pPr>
          </w:p>
        </w:tc>
      </w:tr>
      <w:tr w:rsidR="00EF7A92" w:rsidRPr="00B95524" w:rsidTr="00EF7A92">
        <w:trPr>
          <w:trHeight w:val="4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F7A92" w:rsidRPr="00B95524" w:rsidRDefault="00EF7A92" w:rsidP="00EF7A92">
            <w:pPr>
              <w:jc w:val="center"/>
              <w:rPr>
                <w:color w:val="000000"/>
                <w:sz w:val="22"/>
                <w:szCs w:val="22"/>
              </w:rPr>
            </w:pPr>
            <w:r w:rsidRPr="00B95524">
              <w:rPr>
                <w:color w:val="000000"/>
                <w:sz w:val="22"/>
                <w:szCs w:val="22"/>
              </w:rPr>
              <w:t>2</w:t>
            </w:r>
          </w:p>
        </w:tc>
        <w:tc>
          <w:tcPr>
            <w:tcW w:w="0" w:type="auto"/>
            <w:tcBorders>
              <w:top w:val="nil"/>
              <w:left w:val="nil"/>
              <w:bottom w:val="single" w:sz="4" w:space="0" w:color="auto"/>
              <w:right w:val="single" w:sz="4" w:space="0" w:color="auto"/>
            </w:tcBorders>
            <w:shd w:val="clear" w:color="auto" w:fill="auto"/>
            <w:noWrap/>
            <w:vAlign w:val="center"/>
            <w:hideMark/>
          </w:tcPr>
          <w:p w:rsidR="00EF7A92" w:rsidRPr="00B95524" w:rsidRDefault="00EF7A92" w:rsidP="00EF7A92">
            <w:pPr>
              <w:jc w:val="center"/>
              <w:rPr>
                <w:color w:val="000000"/>
                <w:sz w:val="22"/>
                <w:szCs w:val="22"/>
              </w:rPr>
            </w:pPr>
            <w:r w:rsidRPr="00B95524">
              <w:rPr>
                <w:color w:val="000000"/>
                <w:sz w:val="22"/>
                <w:szCs w:val="22"/>
              </w:rPr>
              <w:t>ENDOSCOPIA</w:t>
            </w:r>
          </w:p>
        </w:tc>
        <w:tc>
          <w:tcPr>
            <w:tcW w:w="0" w:type="auto"/>
            <w:tcBorders>
              <w:top w:val="nil"/>
              <w:left w:val="nil"/>
              <w:bottom w:val="single" w:sz="4" w:space="0" w:color="auto"/>
              <w:right w:val="single" w:sz="4" w:space="0" w:color="auto"/>
            </w:tcBorders>
            <w:shd w:val="clear" w:color="auto" w:fill="auto"/>
            <w:vAlign w:val="center"/>
            <w:hideMark/>
          </w:tcPr>
          <w:p w:rsidR="00EF7A92" w:rsidRPr="00B95524" w:rsidRDefault="00EF7A92" w:rsidP="00EF7A92">
            <w:pPr>
              <w:jc w:val="both"/>
              <w:rPr>
                <w:color w:val="000000"/>
                <w:sz w:val="22"/>
                <w:szCs w:val="22"/>
              </w:rPr>
            </w:pPr>
            <w:r w:rsidRPr="00B95524">
              <w:rPr>
                <w:color w:val="000000"/>
                <w:sz w:val="22"/>
                <w:szCs w:val="22"/>
              </w:rPr>
              <w:t>(02090100) APARELHO DIGESTIVO</w:t>
            </w:r>
          </w:p>
        </w:tc>
        <w:tc>
          <w:tcPr>
            <w:tcW w:w="0" w:type="auto"/>
            <w:tcBorders>
              <w:top w:val="nil"/>
              <w:left w:val="nil"/>
              <w:bottom w:val="single" w:sz="4" w:space="0" w:color="auto"/>
              <w:right w:val="single" w:sz="4" w:space="0" w:color="auto"/>
            </w:tcBorders>
            <w:shd w:val="clear" w:color="auto" w:fill="auto"/>
            <w:noWrap/>
            <w:vAlign w:val="center"/>
            <w:hideMark/>
          </w:tcPr>
          <w:p w:rsidR="00EF7A92" w:rsidRPr="00B95524" w:rsidRDefault="00EF7A92" w:rsidP="00EF7A92">
            <w:pPr>
              <w:jc w:val="center"/>
              <w:rPr>
                <w:color w:val="000000"/>
                <w:sz w:val="22"/>
                <w:szCs w:val="22"/>
              </w:rPr>
            </w:pPr>
            <w:r w:rsidRPr="00B95524">
              <w:rPr>
                <w:color w:val="000000"/>
                <w:sz w:val="22"/>
                <w:szCs w:val="22"/>
              </w:rPr>
              <w:t>563</w:t>
            </w:r>
          </w:p>
        </w:tc>
        <w:tc>
          <w:tcPr>
            <w:tcW w:w="0" w:type="auto"/>
            <w:tcBorders>
              <w:top w:val="nil"/>
              <w:left w:val="nil"/>
              <w:bottom w:val="single" w:sz="4" w:space="0" w:color="auto"/>
              <w:right w:val="single" w:sz="4" w:space="0" w:color="auto"/>
            </w:tcBorders>
            <w:shd w:val="clear" w:color="auto" w:fill="auto"/>
            <w:noWrap/>
            <w:vAlign w:val="center"/>
            <w:hideMark/>
          </w:tcPr>
          <w:p w:rsidR="00EF7A92" w:rsidRPr="00B95524" w:rsidRDefault="00EF7A92" w:rsidP="00EF7A92">
            <w:pPr>
              <w:jc w:val="center"/>
              <w:rPr>
                <w:color w:val="000000"/>
                <w:sz w:val="22"/>
                <w:szCs w:val="22"/>
              </w:rPr>
            </w:pPr>
            <w:r w:rsidRPr="00B95524">
              <w:rPr>
                <w:color w:val="000000"/>
                <w:sz w:val="22"/>
                <w:szCs w:val="22"/>
              </w:rPr>
              <w:t>6.758</w:t>
            </w:r>
          </w:p>
        </w:tc>
        <w:tc>
          <w:tcPr>
            <w:tcW w:w="0" w:type="auto"/>
            <w:tcBorders>
              <w:top w:val="nil"/>
              <w:left w:val="nil"/>
              <w:bottom w:val="single" w:sz="4" w:space="0" w:color="auto"/>
              <w:right w:val="single" w:sz="4" w:space="0" w:color="auto"/>
            </w:tcBorders>
            <w:shd w:val="clear" w:color="auto" w:fill="auto"/>
            <w:noWrap/>
            <w:vAlign w:val="center"/>
            <w:hideMark/>
          </w:tcPr>
          <w:p w:rsidR="00EF7A92" w:rsidRPr="00B95524" w:rsidRDefault="00EF7A92" w:rsidP="00EF7A92">
            <w:pPr>
              <w:jc w:val="center"/>
              <w:rPr>
                <w:color w:val="000000"/>
                <w:sz w:val="22"/>
                <w:szCs w:val="22"/>
              </w:rPr>
            </w:pPr>
            <w:r w:rsidRPr="00B95524">
              <w:rPr>
                <w:color w:val="000000"/>
                <w:sz w:val="22"/>
                <w:szCs w:val="22"/>
              </w:rPr>
              <w:t>10,75%</w:t>
            </w:r>
          </w:p>
        </w:tc>
        <w:tc>
          <w:tcPr>
            <w:tcW w:w="950" w:type="dxa"/>
            <w:tcBorders>
              <w:top w:val="nil"/>
              <w:left w:val="nil"/>
              <w:bottom w:val="single" w:sz="4" w:space="0" w:color="auto"/>
              <w:right w:val="single" w:sz="4" w:space="0" w:color="auto"/>
            </w:tcBorders>
            <w:vAlign w:val="center"/>
          </w:tcPr>
          <w:p w:rsidR="00EF7A92" w:rsidRPr="00B95524" w:rsidRDefault="00EF7A92" w:rsidP="00EF7A92">
            <w:pPr>
              <w:jc w:val="center"/>
              <w:rPr>
                <w:color w:val="000000"/>
                <w:sz w:val="22"/>
                <w:szCs w:val="22"/>
              </w:rPr>
            </w:pPr>
            <w:proofErr w:type="spellStart"/>
            <w:r w:rsidRPr="00B95524">
              <w:rPr>
                <w:color w:val="000000"/>
                <w:sz w:val="22"/>
                <w:szCs w:val="22"/>
              </w:rPr>
              <w:t>qri</w:t>
            </w:r>
            <w:proofErr w:type="spellEnd"/>
            <w:r w:rsidRPr="00B95524">
              <w:rPr>
                <w:color w:val="000000"/>
                <w:sz w:val="22"/>
                <w:szCs w:val="22"/>
              </w:rPr>
              <w:t xml:space="preserve"> 2</w:t>
            </w:r>
          </w:p>
        </w:tc>
      </w:tr>
      <w:tr w:rsidR="00EF7A92" w:rsidRPr="00B95524" w:rsidTr="00EF7A92">
        <w:trPr>
          <w:trHeight w:val="42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F7A92" w:rsidRPr="00B95524" w:rsidRDefault="00EF7A92" w:rsidP="00EF7A92">
            <w:pPr>
              <w:jc w:val="center"/>
              <w:rPr>
                <w:color w:val="000000"/>
                <w:sz w:val="22"/>
                <w:szCs w:val="22"/>
              </w:rPr>
            </w:pPr>
            <w:r w:rsidRPr="00B95524">
              <w:rPr>
                <w:color w:val="000000"/>
                <w:sz w:val="22"/>
                <w:szCs w:val="22"/>
              </w:rPr>
              <w:t>3</w:t>
            </w:r>
          </w:p>
        </w:tc>
        <w:tc>
          <w:tcPr>
            <w:tcW w:w="0" w:type="auto"/>
            <w:tcBorders>
              <w:top w:val="nil"/>
              <w:left w:val="nil"/>
              <w:bottom w:val="single" w:sz="4" w:space="0" w:color="auto"/>
              <w:right w:val="single" w:sz="4" w:space="0" w:color="auto"/>
            </w:tcBorders>
            <w:shd w:val="clear" w:color="auto" w:fill="auto"/>
            <w:noWrap/>
            <w:vAlign w:val="center"/>
            <w:hideMark/>
          </w:tcPr>
          <w:p w:rsidR="00EF7A92" w:rsidRPr="00B95524" w:rsidRDefault="00EF7A92" w:rsidP="00EF7A92">
            <w:pPr>
              <w:jc w:val="center"/>
              <w:rPr>
                <w:color w:val="000000"/>
                <w:sz w:val="22"/>
                <w:szCs w:val="22"/>
              </w:rPr>
            </w:pPr>
            <w:r w:rsidRPr="00B95524">
              <w:rPr>
                <w:color w:val="000000"/>
                <w:sz w:val="22"/>
                <w:szCs w:val="22"/>
              </w:rPr>
              <w:t xml:space="preserve">BRONCOSCOPIA </w:t>
            </w:r>
          </w:p>
        </w:tc>
        <w:tc>
          <w:tcPr>
            <w:tcW w:w="0" w:type="auto"/>
            <w:tcBorders>
              <w:top w:val="nil"/>
              <w:left w:val="nil"/>
              <w:bottom w:val="single" w:sz="4" w:space="0" w:color="auto"/>
              <w:right w:val="single" w:sz="4" w:space="0" w:color="auto"/>
            </w:tcBorders>
            <w:shd w:val="clear" w:color="auto" w:fill="auto"/>
            <w:vAlign w:val="center"/>
            <w:hideMark/>
          </w:tcPr>
          <w:p w:rsidR="00EF7A92" w:rsidRPr="00B95524" w:rsidRDefault="00EF7A92" w:rsidP="00EF7A92">
            <w:pPr>
              <w:jc w:val="both"/>
              <w:rPr>
                <w:color w:val="000000"/>
                <w:sz w:val="22"/>
                <w:szCs w:val="22"/>
              </w:rPr>
            </w:pPr>
            <w:r w:rsidRPr="00B95524">
              <w:rPr>
                <w:color w:val="000000"/>
                <w:sz w:val="22"/>
                <w:szCs w:val="22"/>
              </w:rPr>
              <w:t>02090400 APARELHO RESPIRATÓRIO</w:t>
            </w:r>
          </w:p>
        </w:tc>
        <w:tc>
          <w:tcPr>
            <w:tcW w:w="0" w:type="auto"/>
            <w:tcBorders>
              <w:top w:val="nil"/>
              <w:left w:val="nil"/>
              <w:bottom w:val="single" w:sz="4" w:space="0" w:color="auto"/>
              <w:right w:val="single" w:sz="4" w:space="0" w:color="auto"/>
            </w:tcBorders>
            <w:shd w:val="clear" w:color="auto" w:fill="auto"/>
            <w:noWrap/>
            <w:vAlign w:val="center"/>
            <w:hideMark/>
          </w:tcPr>
          <w:p w:rsidR="00EF7A92" w:rsidRPr="00B95524" w:rsidRDefault="00EF7A92" w:rsidP="00EF7A92">
            <w:pPr>
              <w:jc w:val="center"/>
              <w:rPr>
                <w:color w:val="000000"/>
                <w:sz w:val="22"/>
                <w:szCs w:val="22"/>
              </w:rPr>
            </w:pPr>
            <w:r w:rsidRPr="00B95524">
              <w:rPr>
                <w:color w:val="000000"/>
                <w:sz w:val="22"/>
                <w:szCs w:val="22"/>
              </w:rPr>
              <w:t>141</w:t>
            </w:r>
          </w:p>
        </w:tc>
        <w:tc>
          <w:tcPr>
            <w:tcW w:w="0" w:type="auto"/>
            <w:tcBorders>
              <w:top w:val="nil"/>
              <w:left w:val="nil"/>
              <w:bottom w:val="single" w:sz="4" w:space="0" w:color="auto"/>
              <w:right w:val="single" w:sz="4" w:space="0" w:color="auto"/>
            </w:tcBorders>
            <w:shd w:val="clear" w:color="auto" w:fill="auto"/>
            <w:noWrap/>
            <w:vAlign w:val="center"/>
            <w:hideMark/>
          </w:tcPr>
          <w:p w:rsidR="00EF7A92" w:rsidRPr="00B95524" w:rsidRDefault="00EF7A92" w:rsidP="00EF7A92">
            <w:pPr>
              <w:jc w:val="center"/>
              <w:rPr>
                <w:color w:val="000000"/>
                <w:sz w:val="22"/>
                <w:szCs w:val="22"/>
              </w:rPr>
            </w:pPr>
            <w:r w:rsidRPr="00B95524">
              <w:rPr>
                <w:color w:val="000000"/>
                <w:sz w:val="22"/>
                <w:szCs w:val="22"/>
              </w:rPr>
              <w:t>1.690</w:t>
            </w:r>
          </w:p>
        </w:tc>
        <w:tc>
          <w:tcPr>
            <w:tcW w:w="0" w:type="auto"/>
            <w:tcBorders>
              <w:top w:val="nil"/>
              <w:left w:val="nil"/>
              <w:bottom w:val="single" w:sz="4" w:space="0" w:color="auto"/>
              <w:right w:val="single" w:sz="4" w:space="0" w:color="auto"/>
            </w:tcBorders>
            <w:shd w:val="clear" w:color="auto" w:fill="auto"/>
            <w:noWrap/>
            <w:vAlign w:val="center"/>
            <w:hideMark/>
          </w:tcPr>
          <w:p w:rsidR="00EF7A92" w:rsidRPr="00B95524" w:rsidRDefault="00EF7A92" w:rsidP="00EF7A92">
            <w:pPr>
              <w:jc w:val="center"/>
              <w:rPr>
                <w:color w:val="000000"/>
                <w:sz w:val="22"/>
                <w:szCs w:val="22"/>
              </w:rPr>
            </w:pPr>
            <w:r w:rsidRPr="00B95524">
              <w:rPr>
                <w:color w:val="000000"/>
                <w:sz w:val="22"/>
                <w:szCs w:val="22"/>
              </w:rPr>
              <w:t>1,61%</w:t>
            </w:r>
          </w:p>
        </w:tc>
        <w:tc>
          <w:tcPr>
            <w:tcW w:w="950" w:type="dxa"/>
            <w:tcBorders>
              <w:top w:val="nil"/>
              <w:left w:val="nil"/>
              <w:bottom w:val="single" w:sz="4" w:space="0" w:color="auto"/>
              <w:right w:val="single" w:sz="4" w:space="0" w:color="auto"/>
            </w:tcBorders>
            <w:vAlign w:val="center"/>
          </w:tcPr>
          <w:p w:rsidR="00EF7A92" w:rsidRPr="00B95524" w:rsidRDefault="00EF7A92" w:rsidP="00EF7A92">
            <w:pPr>
              <w:jc w:val="center"/>
              <w:rPr>
                <w:color w:val="000000"/>
                <w:sz w:val="22"/>
                <w:szCs w:val="22"/>
              </w:rPr>
            </w:pPr>
            <w:proofErr w:type="spellStart"/>
            <w:r w:rsidRPr="00B95524">
              <w:rPr>
                <w:color w:val="000000"/>
                <w:sz w:val="22"/>
                <w:szCs w:val="22"/>
              </w:rPr>
              <w:t>qri</w:t>
            </w:r>
            <w:proofErr w:type="spellEnd"/>
            <w:r w:rsidRPr="00B95524">
              <w:rPr>
                <w:color w:val="000000"/>
                <w:sz w:val="22"/>
                <w:szCs w:val="22"/>
              </w:rPr>
              <w:t xml:space="preserve"> 3</w:t>
            </w:r>
          </w:p>
        </w:tc>
      </w:tr>
      <w:tr w:rsidR="00EF7A92" w:rsidRPr="00B95524" w:rsidTr="00EF7A92">
        <w:trPr>
          <w:trHeight w:val="465"/>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EF7A92" w:rsidRPr="00B95524" w:rsidRDefault="00EF7A92" w:rsidP="00EF7A92">
            <w:pPr>
              <w:jc w:val="center"/>
              <w:rPr>
                <w:color w:val="000000"/>
                <w:sz w:val="22"/>
                <w:szCs w:val="22"/>
              </w:rPr>
            </w:pPr>
            <w:r w:rsidRPr="00B95524">
              <w:rPr>
                <w:color w:val="000000"/>
                <w:sz w:val="22"/>
                <w:szCs w:val="22"/>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EF7A92" w:rsidRPr="00B95524" w:rsidRDefault="00EF7A92" w:rsidP="00EF7A92">
            <w:pPr>
              <w:jc w:val="center"/>
              <w:rPr>
                <w:color w:val="000000"/>
                <w:sz w:val="22"/>
                <w:szCs w:val="22"/>
              </w:rPr>
            </w:pPr>
            <w:r w:rsidRPr="00B95524">
              <w:rPr>
                <w:color w:val="000000"/>
                <w:sz w:val="22"/>
                <w:szCs w:val="22"/>
              </w:rPr>
              <w:t>RAIOS X</w:t>
            </w:r>
          </w:p>
        </w:tc>
        <w:tc>
          <w:tcPr>
            <w:tcW w:w="0" w:type="auto"/>
            <w:tcBorders>
              <w:top w:val="nil"/>
              <w:left w:val="nil"/>
              <w:bottom w:val="single" w:sz="4" w:space="0" w:color="auto"/>
              <w:right w:val="single" w:sz="4" w:space="0" w:color="auto"/>
            </w:tcBorders>
            <w:shd w:val="clear" w:color="auto" w:fill="auto"/>
            <w:vAlign w:val="center"/>
            <w:hideMark/>
          </w:tcPr>
          <w:p w:rsidR="00EF7A92" w:rsidRPr="00B95524" w:rsidRDefault="00EF7A92" w:rsidP="00EF7A92">
            <w:pPr>
              <w:jc w:val="both"/>
              <w:rPr>
                <w:color w:val="000000"/>
                <w:sz w:val="22"/>
                <w:szCs w:val="22"/>
              </w:rPr>
            </w:pPr>
            <w:r w:rsidRPr="00B95524">
              <w:rPr>
                <w:color w:val="000000"/>
                <w:sz w:val="22"/>
                <w:szCs w:val="22"/>
              </w:rPr>
              <w:t>020401 EXAMES RADIOLÓGICOS DA CABEÇA E PESCOÇO</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EF7A92" w:rsidRPr="00B95524" w:rsidRDefault="00EF7A92" w:rsidP="00EF7A92">
            <w:pPr>
              <w:jc w:val="center"/>
              <w:rPr>
                <w:color w:val="000000"/>
                <w:sz w:val="22"/>
                <w:szCs w:val="22"/>
              </w:rPr>
            </w:pPr>
            <w:r w:rsidRPr="00B95524">
              <w:rPr>
                <w:color w:val="000000"/>
                <w:sz w:val="22"/>
                <w:szCs w:val="22"/>
              </w:rPr>
              <w:t>1.690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EF7A92" w:rsidRPr="00B95524" w:rsidRDefault="00EF7A92" w:rsidP="00EF7A92">
            <w:pPr>
              <w:jc w:val="center"/>
              <w:rPr>
                <w:color w:val="000000"/>
                <w:sz w:val="22"/>
                <w:szCs w:val="22"/>
              </w:rPr>
            </w:pPr>
            <w:r w:rsidRPr="00B95524">
              <w:rPr>
                <w:color w:val="000000"/>
                <w:sz w:val="22"/>
                <w:szCs w:val="22"/>
              </w:rPr>
              <w:t>20.276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EF7A92" w:rsidRPr="00B95524" w:rsidRDefault="00EF7A92" w:rsidP="00EF7A92">
            <w:pPr>
              <w:jc w:val="center"/>
              <w:rPr>
                <w:color w:val="000000"/>
                <w:sz w:val="22"/>
                <w:szCs w:val="22"/>
              </w:rPr>
            </w:pPr>
            <w:r w:rsidRPr="00B95524">
              <w:rPr>
                <w:color w:val="000000"/>
                <w:sz w:val="22"/>
                <w:szCs w:val="22"/>
              </w:rPr>
              <w:t>5,28%</w:t>
            </w:r>
          </w:p>
        </w:tc>
        <w:tc>
          <w:tcPr>
            <w:tcW w:w="950" w:type="dxa"/>
            <w:vMerge w:val="restart"/>
            <w:tcBorders>
              <w:top w:val="nil"/>
              <w:left w:val="single" w:sz="4" w:space="0" w:color="auto"/>
              <w:right w:val="single" w:sz="4" w:space="0" w:color="auto"/>
            </w:tcBorders>
            <w:vAlign w:val="center"/>
          </w:tcPr>
          <w:p w:rsidR="00EF7A92" w:rsidRPr="00B95524" w:rsidRDefault="00EF7A92" w:rsidP="00EF7A92">
            <w:pPr>
              <w:jc w:val="center"/>
              <w:rPr>
                <w:color w:val="000000"/>
                <w:sz w:val="22"/>
                <w:szCs w:val="22"/>
              </w:rPr>
            </w:pPr>
            <w:proofErr w:type="spellStart"/>
            <w:r w:rsidRPr="00B95524">
              <w:rPr>
                <w:color w:val="000000"/>
                <w:sz w:val="22"/>
                <w:szCs w:val="22"/>
              </w:rPr>
              <w:t>qri</w:t>
            </w:r>
            <w:proofErr w:type="spellEnd"/>
            <w:r w:rsidRPr="00B95524">
              <w:rPr>
                <w:color w:val="000000"/>
                <w:sz w:val="22"/>
                <w:szCs w:val="22"/>
              </w:rPr>
              <w:t xml:space="preserve"> 4</w:t>
            </w:r>
          </w:p>
        </w:tc>
      </w:tr>
      <w:tr w:rsidR="00EF7A92" w:rsidRPr="00B95524" w:rsidTr="00EF7A92">
        <w:trPr>
          <w:trHeight w:val="465"/>
        </w:trPr>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rPr>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EF7A92" w:rsidRPr="00B95524" w:rsidRDefault="00EF7A92" w:rsidP="00EF7A92">
            <w:pPr>
              <w:jc w:val="both"/>
              <w:rPr>
                <w:color w:val="000000"/>
                <w:sz w:val="22"/>
                <w:szCs w:val="22"/>
              </w:rPr>
            </w:pPr>
            <w:r w:rsidRPr="00B95524">
              <w:rPr>
                <w:color w:val="000000"/>
                <w:sz w:val="22"/>
                <w:szCs w:val="22"/>
              </w:rPr>
              <w:t>020402 EXAMES RADIOLÓGICOS DA COLUNA VERTEBRAL</w:t>
            </w:r>
          </w:p>
        </w:tc>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jc w:val="center"/>
              <w:rPr>
                <w:color w:val="000000"/>
                <w:sz w:val="22"/>
                <w:szCs w:val="22"/>
              </w:rPr>
            </w:pPr>
          </w:p>
        </w:tc>
        <w:tc>
          <w:tcPr>
            <w:tcW w:w="950" w:type="dxa"/>
            <w:vMerge/>
            <w:tcBorders>
              <w:left w:val="single" w:sz="4" w:space="0" w:color="auto"/>
              <w:right w:val="single" w:sz="4" w:space="0" w:color="auto"/>
            </w:tcBorders>
            <w:vAlign w:val="center"/>
          </w:tcPr>
          <w:p w:rsidR="00EF7A92" w:rsidRPr="00B95524" w:rsidRDefault="00EF7A92" w:rsidP="00EF7A92">
            <w:pPr>
              <w:jc w:val="center"/>
              <w:rPr>
                <w:color w:val="000000"/>
                <w:sz w:val="22"/>
                <w:szCs w:val="22"/>
              </w:rPr>
            </w:pPr>
          </w:p>
        </w:tc>
      </w:tr>
      <w:tr w:rsidR="00EF7A92" w:rsidRPr="00B95524" w:rsidTr="00EF7A92">
        <w:trPr>
          <w:trHeight w:val="465"/>
        </w:trPr>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rPr>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EF7A92" w:rsidRPr="00B95524" w:rsidRDefault="00EF7A92" w:rsidP="00EF7A92">
            <w:pPr>
              <w:jc w:val="both"/>
              <w:rPr>
                <w:color w:val="000000"/>
                <w:sz w:val="22"/>
                <w:szCs w:val="22"/>
              </w:rPr>
            </w:pPr>
            <w:r w:rsidRPr="00B95524">
              <w:rPr>
                <w:color w:val="000000"/>
                <w:sz w:val="22"/>
                <w:szCs w:val="22"/>
              </w:rPr>
              <w:t>020403 EXAMES RADIOLÓGICOS DO TORAX E MEDIASTINO</w:t>
            </w:r>
          </w:p>
        </w:tc>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jc w:val="center"/>
              <w:rPr>
                <w:color w:val="000000"/>
                <w:sz w:val="22"/>
                <w:szCs w:val="22"/>
              </w:rPr>
            </w:pPr>
          </w:p>
        </w:tc>
        <w:tc>
          <w:tcPr>
            <w:tcW w:w="950" w:type="dxa"/>
            <w:vMerge/>
            <w:tcBorders>
              <w:left w:val="single" w:sz="4" w:space="0" w:color="auto"/>
              <w:right w:val="single" w:sz="4" w:space="0" w:color="auto"/>
            </w:tcBorders>
            <w:vAlign w:val="center"/>
          </w:tcPr>
          <w:p w:rsidR="00EF7A92" w:rsidRPr="00B95524" w:rsidRDefault="00EF7A92" w:rsidP="00EF7A92">
            <w:pPr>
              <w:jc w:val="center"/>
              <w:rPr>
                <w:color w:val="000000"/>
                <w:sz w:val="22"/>
                <w:szCs w:val="22"/>
              </w:rPr>
            </w:pPr>
          </w:p>
        </w:tc>
      </w:tr>
      <w:tr w:rsidR="00EF7A92" w:rsidRPr="00B95524" w:rsidTr="00EF7A92">
        <w:trPr>
          <w:trHeight w:val="465"/>
        </w:trPr>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rPr>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EF7A92" w:rsidRPr="00B95524" w:rsidRDefault="00EF7A92" w:rsidP="00EF7A92">
            <w:pPr>
              <w:jc w:val="both"/>
              <w:rPr>
                <w:color w:val="000000"/>
                <w:sz w:val="22"/>
                <w:szCs w:val="22"/>
              </w:rPr>
            </w:pPr>
            <w:r w:rsidRPr="00B95524">
              <w:rPr>
                <w:color w:val="000000"/>
                <w:sz w:val="22"/>
                <w:szCs w:val="22"/>
              </w:rPr>
              <w:t>020404 EXAMES RADIOLÓGICOS DA CINTURA ESCAPULAR E DOS MEMBROS SUPERIORES</w:t>
            </w:r>
          </w:p>
        </w:tc>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jc w:val="center"/>
              <w:rPr>
                <w:color w:val="000000"/>
                <w:sz w:val="22"/>
                <w:szCs w:val="22"/>
              </w:rPr>
            </w:pPr>
          </w:p>
        </w:tc>
        <w:tc>
          <w:tcPr>
            <w:tcW w:w="950" w:type="dxa"/>
            <w:vMerge/>
            <w:tcBorders>
              <w:left w:val="single" w:sz="4" w:space="0" w:color="auto"/>
              <w:right w:val="single" w:sz="4" w:space="0" w:color="auto"/>
            </w:tcBorders>
            <w:vAlign w:val="center"/>
          </w:tcPr>
          <w:p w:rsidR="00EF7A92" w:rsidRPr="00B95524" w:rsidRDefault="00EF7A92" w:rsidP="00EF7A92">
            <w:pPr>
              <w:jc w:val="center"/>
              <w:rPr>
                <w:color w:val="000000"/>
                <w:sz w:val="22"/>
                <w:szCs w:val="22"/>
              </w:rPr>
            </w:pPr>
          </w:p>
        </w:tc>
      </w:tr>
      <w:tr w:rsidR="00EF7A92" w:rsidRPr="00B95524" w:rsidTr="00EF7A92">
        <w:trPr>
          <w:trHeight w:val="465"/>
        </w:trPr>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rPr>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EF7A92" w:rsidRPr="00B95524" w:rsidRDefault="00EF7A92" w:rsidP="00EF7A92">
            <w:pPr>
              <w:jc w:val="both"/>
              <w:rPr>
                <w:color w:val="000000"/>
                <w:sz w:val="22"/>
                <w:szCs w:val="22"/>
              </w:rPr>
            </w:pPr>
            <w:r w:rsidRPr="00B95524">
              <w:rPr>
                <w:color w:val="000000"/>
                <w:sz w:val="22"/>
                <w:szCs w:val="22"/>
              </w:rPr>
              <w:t>020405 EXAMES RADIOLÓGICOS DO ABDOMEN E PELVE</w:t>
            </w:r>
          </w:p>
        </w:tc>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jc w:val="center"/>
              <w:rPr>
                <w:color w:val="000000"/>
                <w:sz w:val="22"/>
                <w:szCs w:val="22"/>
              </w:rPr>
            </w:pPr>
          </w:p>
        </w:tc>
        <w:tc>
          <w:tcPr>
            <w:tcW w:w="950" w:type="dxa"/>
            <w:vMerge/>
            <w:tcBorders>
              <w:left w:val="single" w:sz="4" w:space="0" w:color="auto"/>
              <w:right w:val="single" w:sz="4" w:space="0" w:color="auto"/>
            </w:tcBorders>
            <w:vAlign w:val="center"/>
          </w:tcPr>
          <w:p w:rsidR="00EF7A92" w:rsidRPr="00B95524" w:rsidRDefault="00EF7A92" w:rsidP="00EF7A92">
            <w:pPr>
              <w:jc w:val="center"/>
              <w:rPr>
                <w:color w:val="000000"/>
                <w:sz w:val="22"/>
                <w:szCs w:val="22"/>
              </w:rPr>
            </w:pPr>
          </w:p>
        </w:tc>
      </w:tr>
      <w:tr w:rsidR="00EF7A92" w:rsidRPr="00B95524" w:rsidTr="00EF7A92">
        <w:trPr>
          <w:trHeight w:val="465"/>
        </w:trPr>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rPr>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EF7A92" w:rsidRPr="00B95524" w:rsidRDefault="00EF7A92" w:rsidP="00EF7A92">
            <w:pPr>
              <w:jc w:val="both"/>
              <w:rPr>
                <w:color w:val="000000"/>
                <w:sz w:val="22"/>
                <w:szCs w:val="22"/>
              </w:rPr>
            </w:pPr>
            <w:r w:rsidRPr="00B95524">
              <w:rPr>
                <w:color w:val="000000"/>
                <w:sz w:val="22"/>
                <w:szCs w:val="22"/>
              </w:rPr>
              <w:t>020406 EXAMES RADIOLÓGICOS DA CINTURA PÉLVICA E DOS MEMBROS INFERIORES</w:t>
            </w:r>
          </w:p>
        </w:tc>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jc w:val="center"/>
              <w:rPr>
                <w:color w:val="000000"/>
                <w:sz w:val="22"/>
                <w:szCs w:val="22"/>
              </w:rPr>
            </w:pPr>
          </w:p>
        </w:tc>
        <w:tc>
          <w:tcPr>
            <w:tcW w:w="950" w:type="dxa"/>
            <w:vMerge/>
            <w:tcBorders>
              <w:left w:val="single" w:sz="4" w:space="0" w:color="auto"/>
              <w:bottom w:val="single" w:sz="4" w:space="0" w:color="auto"/>
              <w:right w:val="single" w:sz="4" w:space="0" w:color="auto"/>
            </w:tcBorders>
            <w:vAlign w:val="center"/>
          </w:tcPr>
          <w:p w:rsidR="00EF7A92" w:rsidRPr="00B95524" w:rsidRDefault="00EF7A92" w:rsidP="00EF7A92">
            <w:pPr>
              <w:jc w:val="center"/>
              <w:rPr>
                <w:color w:val="000000"/>
                <w:sz w:val="22"/>
                <w:szCs w:val="22"/>
              </w:rPr>
            </w:pPr>
          </w:p>
        </w:tc>
      </w:tr>
      <w:tr w:rsidR="00EF7A92" w:rsidRPr="00B95524" w:rsidTr="00EF7A92">
        <w:trPr>
          <w:trHeight w:val="65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F7A92" w:rsidRPr="00B95524" w:rsidRDefault="00EF7A92" w:rsidP="00EF7A92">
            <w:pPr>
              <w:jc w:val="center"/>
              <w:rPr>
                <w:color w:val="000000"/>
                <w:sz w:val="22"/>
                <w:szCs w:val="22"/>
              </w:rPr>
            </w:pPr>
            <w:r w:rsidRPr="00B95524">
              <w:rPr>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rsidR="00EF7A92" w:rsidRPr="00B95524" w:rsidRDefault="00EF7A92" w:rsidP="00EF7A92">
            <w:pPr>
              <w:jc w:val="center"/>
              <w:rPr>
                <w:color w:val="000000"/>
                <w:sz w:val="22"/>
                <w:szCs w:val="22"/>
              </w:rPr>
            </w:pPr>
            <w:r w:rsidRPr="00B95524">
              <w:rPr>
                <w:color w:val="000000"/>
                <w:sz w:val="22"/>
                <w:szCs w:val="22"/>
              </w:rPr>
              <w:t>MAMOGRAFIA</w:t>
            </w:r>
          </w:p>
        </w:tc>
        <w:tc>
          <w:tcPr>
            <w:tcW w:w="0" w:type="auto"/>
            <w:tcBorders>
              <w:top w:val="nil"/>
              <w:left w:val="nil"/>
              <w:bottom w:val="single" w:sz="4" w:space="0" w:color="auto"/>
              <w:right w:val="single" w:sz="4" w:space="0" w:color="auto"/>
            </w:tcBorders>
            <w:shd w:val="clear" w:color="auto" w:fill="auto"/>
            <w:vAlign w:val="center"/>
            <w:hideMark/>
          </w:tcPr>
          <w:p w:rsidR="00EF7A92" w:rsidRPr="00B95524" w:rsidRDefault="00EF7A92" w:rsidP="00EF7A92">
            <w:pPr>
              <w:jc w:val="both"/>
              <w:rPr>
                <w:color w:val="000000"/>
                <w:sz w:val="22"/>
                <w:szCs w:val="22"/>
              </w:rPr>
            </w:pPr>
            <w:r w:rsidRPr="00B95524">
              <w:rPr>
                <w:color w:val="000000"/>
                <w:sz w:val="22"/>
                <w:szCs w:val="22"/>
              </w:rPr>
              <w:t>0204030030 MAMOGRAFIA</w:t>
            </w:r>
          </w:p>
        </w:tc>
        <w:tc>
          <w:tcPr>
            <w:tcW w:w="0" w:type="auto"/>
            <w:tcBorders>
              <w:top w:val="nil"/>
              <w:left w:val="nil"/>
              <w:bottom w:val="single" w:sz="4" w:space="0" w:color="auto"/>
              <w:right w:val="single" w:sz="4" w:space="0" w:color="auto"/>
            </w:tcBorders>
            <w:shd w:val="clear" w:color="auto" w:fill="auto"/>
            <w:noWrap/>
            <w:vAlign w:val="center"/>
            <w:hideMark/>
          </w:tcPr>
          <w:p w:rsidR="00EF7A92" w:rsidRPr="00B95524" w:rsidRDefault="00EF7A92" w:rsidP="00EF7A92">
            <w:pPr>
              <w:jc w:val="center"/>
              <w:rPr>
                <w:color w:val="000000"/>
                <w:sz w:val="22"/>
                <w:szCs w:val="22"/>
              </w:rPr>
            </w:pPr>
            <w:r w:rsidRPr="00B95524">
              <w:rPr>
                <w:color w:val="000000"/>
                <w:sz w:val="22"/>
                <w:szCs w:val="22"/>
              </w:rPr>
              <w:t>1.126</w:t>
            </w:r>
          </w:p>
        </w:tc>
        <w:tc>
          <w:tcPr>
            <w:tcW w:w="0" w:type="auto"/>
            <w:tcBorders>
              <w:top w:val="nil"/>
              <w:left w:val="nil"/>
              <w:bottom w:val="single" w:sz="4" w:space="0" w:color="auto"/>
              <w:right w:val="single" w:sz="4" w:space="0" w:color="auto"/>
            </w:tcBorders>
            <w:shd w:val="clear" w:color="auto" w:fill="auto"/>
            <w:noWrap/>
            <w:vAlign w:val="center"/>
            <w:hideMark/>
          </w:tcPr>
          <w:p w:rsidR="00EF7A92" w:rsidRPr="00B95524" w:rsidRDefault="00EF7A92" w:rsidP="00EF7A92">
            <w:pPr>
              <w:jc w:val="center"/>
              <w:rPr>
                <w:color w:val="000000"/>
                <w:sz w:val="22"/>
                <w:szCs w:val="22"/>
              </w:rPr>
            </w:pPr>
            <w:r w:rsidRPr="00B95524">
              <w:rPr>
                <w:color w:val="000000"/>
                <w:sz w:val="22"/>
                <w:szCs w:val="22"/>
              </w:rPr>
              <w:t>13.516</w:t>
            </w:r>
          </w:p>
        </w:tc>
        <w:tc>
          <w:tcPr>
            <w:tcW w:w="0" w:type="auto"/>
            <w:tcBorders>
              <w:top w:val="nil"/>
              <w:left w:val="nil"/>
              <w:bottom w:val="single" w:sz="4" w:space="0" w:color="auto"/>
              <w:right w:val="single" w:sz="4" w:space="0" w:color="auto"/>
            </w:tcBorders>
            <w:shd w:val="clear" w:color="auto" w:fill="auto"/>
            <w:noWrap/>
            <w:vAlign w:val="center"/>
            <w:hideMark/>
          </w:tcPr>
          <w:p w:rsidR="00EF7A92" w:rsidRPr="00B95524" w:rsidRDefault="00EF7A92" w:rsidP="00EF7A92">
            <w:pPr>
              <w:jc w:val="center"/>
              <w:rPr>
                <w:color w:val="000000"/>
                <w:sz w:val="22"/>
                <w:szCs w:val="22"/>
              </w:rPr>
            </w:pPr>
            <w:r w:rsidRPr="00B95524">
              <w:rPr>
                <w:color w:val="000000"/>
                <w:sz w:val="22"/>
                <w:szCs w:val="22"/>
              </w:rPr>
              <w:t>8,03%</w:t>
            </w:r>
          </w:p>
        </w:tc>
        <w:tc>
          <w:tcPr>
            <w:tcW w:w="950" w:type="dxa"/>
            <w:tcBorders>
              <w:top w:val="nil"/>
              <w:left w:val="nil"/>
              <w:bottom w:val="single" w:sz="4" w:space="0" w:color="auto"/>
              <w:right w:val="single" w:sz="4" w:space="0" w:color="auto"/>
            </w:tcBorders>
            <w:vAlign w:val="center"/>
          </w:tcPr>
          <w:p w:rsidR="00EF7A92" w:rsidRPr="00B95524" w:rsidRDefault="00EF7A92" w:rsidP="00EF7A92">
            <w:pPr>
              <w:jc w:val="center"/>
              <w:rPr>
                <w:color w:val="000000"/>
                <w:sz w:val="22"/>
                <w:szCs w:val="22"/>
              </w:rPr>
            </w:pPr>
            <w:proofErr w:type="spellStart"/>
            <w:r w:rsidRPr="00B95524">
              <w:rPr>
                <w:color w:val="000000"/>
                <w:sz w:val="22"/>
                <w:szCs w:val="22"/>
              </w:rPr>
              <w:t>qri</w:t>
            </w:r>
            <w:proofErr w:type="spellEnd"/>
            <w:r w:rsidRPr="00B95524">
              <w:rPr>
                <w:color w:val="000000"/>
                <w:sz w:val="22"/>
                <w:szCs w:val="22"/>
              </w:rPr>
              <w:t xml:space="preserve"> 5</w:t>
            </w:r>
          </w:p>
        </w:tc>
      </w:tr>
      <w:tr w:rsidR="00EF7A92" w:rsidRPr="00B95524" w:rsidTr="00EF7A92">
        <w:trPr>
          <w:trHeight w:val="465"/>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EF7A92" w:rsidRPr="00B95524" w:rsidRDefault="00EF7A92" w:rsidP="00EF7A92">
            <w:pPr>
              <w:jc w:val="center"/>
              <w:rPr>
                <w:color w:val="000000"/>
                <w:sz w:val="22"/>
                <w:szCs w:val="22"/>
              </w:rPr>
            </w:pPr>
            <w:r w:rsidRPr="00B95524">
              <w:rPr>
                <w:color w:val="000000"/>
                <w:sz w:val="22"/>
                <w:szCs w:val="22"/>
              </w:rPr>
              <w:t>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F7A92" w:rsidRPr="00B95524" w:rsidRDefault="00EF7A92" w:rsidP="00EF7A92">
            <w:pPr>
              <w:jc w:val="center"/>
              <w:rPr>
                <w:color w:val="000000"/>
                <w:sz w:val="22"/>
                <w:szCs w:val="22"/>
              </w:rPr>
            </w:pPr>
            <w:r w:rsidRPr="00B95524">
              <w:rPr>
                <w:color w:val="000000"/>
                <w:sz w:val="22"/>
                <w:szCs w:val="22"/>
              </w:rPr>
              <w:t>RESSONÂNCIA MAGNÉTICA</w:t>
            </w:r>
          </w:p>
        </w:tc>
        <w:tc>
          <w:tcPr>
            <w:tcW w:w="0" w:type="auto"/>
            <w:tcBorders>
              <w:top w:val="nil"/>
              <w:left w:val="nil"/>
              <w:bottom w:val="single" w:sz="4" w:space="0" w:color="auto"/>
              <w:right w:val="single" w:sz="4" w:space="0" w:color="auto"/>
            </w:tcBorders>
            <w:shd w:val="clear" w:color="auto" w:fill="auto"/>
            <w:vAlign w:val="center"/>
            <w:hideMark/>
          </w:tcPr>
          <w:p w:rsidR="00EF7A92" w:rsidRPr="00B95524" w:rsidRDefault="00EF7A92" w:rsidP="00EF7A92">
            <w:pPr>
              <w:jc w:val="both"/>
              <w:rPr>
                <w:color w:val="000000"/>
                <w:sz w:val="22"/>
                <w:szCs w:val="22"/>
              </w:rPr>
            </w:pPr>
            <w:r w:rsidRPr="00B95524">
              <w:rPr>
                <w:color w:val="000000"/>
                <w:sz w:val="22"/>
                <w:szCs w:val="22"/>
              </w:rPr>
              <w:t>020701 RESSONÂNCIA MAGNÉTICA DA CABEÇA, PESCOÇO E COLUNA VERTEBRAL</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EF7A92" w:rsidRPr="00B95524" w:rsidRDefault="00EF7A92" w:rsidP="00EF7A92">
            <w:pPr>
              <w:jc w:val="center"/>
              <w:rPr>
                <w:color w:val="000000"/>
                <w:sz w:val="22"/>
                <w:szCs w:val="22"/>
              </w:rPr>
            </w:pPr>
            <w:r w:rsidRPr="00B95524">
              <w:rPr>
                <w:color w:val="000000"/>
                <w:sz w:val="22"/>
                <w:szCs w:val="22"/>
              </w:rPr>
              <w:t>282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EF7A92" w:rsidRPr="00B95524" w:rsidRDefault="00EF7A92" w:rsidP="00EF7A92">
            <w:pPr>
              <w:jc w:val="center"/>
              <w:rPr>
                <w:color w:val="000000"/>
                <w:sz w:val="22"/>
                <w:szCs w:val="22"/>
              </w:rPr>
            </w:pPr>
            <w:r w:rsidRPr="00B95524">
              <w:rPr>
                <w:color w:val="000000"/>
                <w:sz w:val="22"/>
                <w:szCs w:val="22"/>
              </w:rPr>
              <w:t>3.379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EF7A92" w:rsidRPr="00B95524" w:rsidRDefault="00EF7A92" w:rsidP="00EF7A92">
            <w:pPr>
              <w:jc w:val="center"/>
              <w:rPr>
                <w:color w:val="000000"/>
                <w:sz w:val="22"/>
                <w:szCs w:val="22"/>
              </w:rPr>
            </w:pPr>
            <w:r w:rsidRPr="00B95524">
              <w:rPr>
                <w:color w:val="000000"/>
                <w:sz w:val="22"/>
                <w:szCs w:val="22"/>
              </w:rPr>
              <w:t>23,99%</w:t>
            </w:r>
          </w:p>
        </w:tc>
        <w:tc>
          <w:tcPr>
            <w:tcW w:w="950" w:type="dxa"/>
            <w:vMerge w:val="restart"/>
            <w:tcBorders>
              <w:top w:val="nil"/>
              <w:left w:val="single" w:sz="4" w:space="0" w:color="auto"/>
              <w:right w:val="single" w:sz="4" w:space="0" w:color="auto"/>
            </w:tcBorders>
            <w:vAlign w:val="center"/>
          </w:tcPr>
          <w:p w:rsidR="00EF7A92" w:rsidRPr="00B95524" w:rsidRDefault="00EF7A92" w:rsidP="00EF7A92">
            <w:pPr>
              <w:jc w:val="center"/>
              <w:rPr>
                <w:color w:val="000000"/>
                <w:sz w:val="22"/>
                <w:szCs w:val="22"/>
              </w:rPr>
            </w:pPr>
            <w:proofErr w:type="spellStart"/>
            <w:r w:rsidRPr="00B95524">
              <w:rPr>
                <w:color w:val="000000"/>
                <w:sz w:val="22"/>
                <w:szCs w:val="22"/>
              </w:rPr>
              <w:t>qri</w:t>
            </w:r>
            <w:proofErr w:type="spellEnd"/>
            <w:r w:rsidRPr="00B95524">
              <w:rPr>
                <w:color w:val="000000"/>
                <w:sz w:val="22"/>
                <w:szCs w:val="22"/>
              </w:rPr>
              <w:t xml:space="preserve"> 6</w:t>
            </w:r>
          </w:p>
        </w:tc>
      </w:tr>
      <w:tr w:rsidR="00EF7A92" w:rsidRPr="00B95524" w:rsidTr="00EF7A92">
        <w:trPr>
          <w:trHeight w:val="465"/>
        </w:trPr>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rPr>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EF7A92" w:rsidRPr="00B95524" w:rsidRDefault="00EF7A92" w:rsidP="00EF7A92">
            <w:pPr>
              <w:jc w:val="both"/>
              <w:rPr>
                <w:color w:val="000000"/>
                <w:sz w:val="22"/>
                <w:szCs w:val="22"/>
              </w:rPr>
            </w:pPr>
            <w:r w:rsidRPr="00B95524">
              <w:rPr>
                <w:color w:val="000000"/>
                <w:sz w:val="22"/>
                <w:szCs w:val="22"/>
              </w:rPr>
              <w:t>020702 RESSONÂNCIA MAGNÉTICA DO TORAX E MEMBROS SUPERIORES</w:t>
            </w:r>
          </w:p>
        </w:tc>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jc w:val="center"/>
              <w:rPr>
                <w:color w:val="000000"/>
                <w:sz w:val="22"/>
                <w:szCs w:val="22"/>
              </w:rPr>
            </w:pPr>
          </w:p>
        </w:tc>
        <w:tc>
          <w:tcPr>
            <w:tcW w:w="950" w:type="dxa"/>
            <w:vMerge/>
            <w:tcBorders>
              <w:left w:val="single" w:sz="4" w:space="0" w:color="auto"/>
              <w:right w:val="single" w:sz="4" w:space="0" w:color="auto"/>
            </w:tcBorders>
            <w:vAlign w:val="center"/>
          </w:tcPr>
          <w:p w:rsidR="00EF7A92" w:rsidRPr="00B95524" w:rsidRDefault="00EF7A92" w:rsidP="00EF7A92">
            <w:pPr>
              <w:jc w:val="center"/>
              <w:rPr>
                <w:color w:val="000000"/>
                <w:sz w:val="22"/>
                <w:szCs w:val="22"/>
              </w:rPr>
            </w:pPr>
          </w:p>
        </w:tc>
      </w:tr>
      <w:tr w:rsidR="00EF7A92" w:rsidRPr="00B95524" w:rsidTr="00EF7A92">
        <w:trPr>
          <w:trHeight w:val="465"/>
        </w:trPr>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rPr>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EF7A92" w:rsidRPr="00B95524" w:rsidRDefault="00EF7A92" w:rsidP="00EF7A92">
            <w:pPr>
              <w:jc w:val="both"/>
              <w:rPr>
                <w:color w:val="000000"/>
                <w:sz w:val="22"/>
                <w:szCs w:val="22"/>
              </w:rPr>
            </w:pPr>
            <w:r w:rsidRPr="00B95524">
              <w:rPr>
                <w:color w:val="000000"/>
                <w:sz w:val="22"/>
                <w:szCs w:val="22"/>
              </w:rPr>
              <w:t>020703 RESSONÂNCIA MAGNÉTICA DO ABDOMEN, PELVE E MEMBROS INFERIORES</w:t>
            </w:r>
          </w:p>
        </w:tc>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jc w:val="cente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jc w:val="center"/>
              <w:rPr>
                <w:color w:val="000000"/>
                <w:sz w:val="22"/>
                <w:szCs w:val="22"/>
              </w:rPr>
            </w:pPr>
          </w:p>
        </w:tc>
        <w:tc>
          <w:tcPr>
            <w:tcW w:w="950" w:type="dxa"/>
            <w:vMerge/>
            <w:tcBorders>
              <w:left w:val="single" w:sz="4" w:space="0" w:color="auto"/>
              <w:bottom w:val="single" w:sz="4" w:space="0" w:color="auto"/>
              <w:right w:val="single" w:sz="4" w:space="0" w:color="auto"/>
            </w:tcBorders>
            <w:vAlign w:val="center"/>
          </w:tcPr>
          <w:p w:rsidR="00EF7A92" w:rsidRPr="00B95524" w:rsidRDefault="00EF7A92" w:rsidP="00EF7A92">
            <w:pPr>
              <w:jc w:val="center"/>
              <w:rPr>
                <w:color w:val="000000"/>
                <w:sz w:val="22"/>
                <w:szCs w:val="22"/>
              </w:rPr>
            </w:pPr>
          </w:p>
        </w:tc>
      </w:tr>
      <w:tr w:rsidR="00EF7A92" w:rsidRPr="00B95524" w:rsidTr="00EF7A92">
        <w:trPr>
          <w:trHeight w:val="465"/>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EF7A92" w:rsidRPr="00B95524" w:rsidRDefault="00EF7A92" w:rsidP="00EF7A92">
            <w:pPr>
              <w:jc w:val="center"/>
              <w:rPr>
                <w:color w:val="000000"/>
                <w:sz w:val="22"/>
                <w:szCs w:val="22"/>
              </w:rPr>
            </w:pPr>
            <w:r w:rsidRPr="00B95524">
              <w:rPr>
                <w:color w:val="000000"/>
                <w:sz w:val="22"/>
                <w:szCs w:val="22"/>
              </w:rPr>
              <w:lastRenderedPageBreak/>
              <w:t>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F7A92" w:rsidRPr="00B95524" w:rsidRDefault="00EF7A92" w:rsidP="00EF7A92">
            <w:pPr>
              <w:jc w:val="center"/>
              <w:rPr>
                <w:color w:val="000000"/>
                <w:sz w:val="22"/>
                <w:szCs w:val="22"/>
              </w:rPr>
            </w:pPr>
            <w:r w:rsidRPr="00B95524">
              <w:rPr>
                <w:color w:val="000000"/>
                <w:sz w:val="22"/>
                <w:szCs w:val="22"/>
              </w:rPr>
              <w:t>TOMOGRAFIA COMPUTADORIZADA</w:t>
            </w:r>
          </w:p>
        </w:tc>
        <w:tc>
          <w:tcPr>
            <w:tcW w:w="0" w:type="auto"/>
            <w:tcBorders>
              <w:top w:val="nil"/>
              <w:left w:val="nil"/>
              <w:bottom w:val="single" w:sz="4" w:space="0" w:color="auto"/>
              <w:right w:val="single" w:sz="4" w:space="0" w:color="auto"/>
            </w:tcBorders>
            <w:shd w:val="clear" w:color="auto" w:fill="auto"/>
            <w:vAlign w:val="center"/>
            <w:hideMark/>
          </w:tcPr>
          <w:p w:rsidR="00EF7A92" w:rsidRPr="00B95524" w:rsidRDefault="00EF7A92" w:rsidP="00EF7A92">
            <w:pPr>
              <w:jc w:val="both"/>
              <w:rPr>
                <w:color w:val="000000"/>
                <w:sz w:val="22"/>
                <w:szCs w:val="22"/>
              </w:rPr>
            </w:pPr>
            <w:r w:rsidRPr="00B95524">
              <w:rPr>
                <w:color w:val="000000"/>
                <w:sz w:val="22"/>
                <w:szCs w:val="22"/>
              </w:rPr>
              <w:t>020601 TOMOGRAFIA DA CABEÇA, PESCOÇO E COLUNA VERTEBRAL</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EF7A92" w:rsidRPr="00B95524" w:rsidRDefault="00EF7A92" w:rsidP="00EF7A92">
            <w:pPr>
              <w:jc w:val="center"/>
              <w:rPr>
                <w:color w:val="000000"/>
                <w:sz w:val="22"/>
                <w:szCs w:val="22"/>
              </w:rPr>
            </w:pPr>
            <w:r w:rsidRPr="00B95524">
              <w:rPr>
                <w:color w:val="000000"/>
                <w:sz w:val="22"/>
                <w:szCs w:val="22"/>
              </w:rPr>
              <w:t>845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EF7A92" w:rsidRPr="00B95524" w:rsidRDefault="00EF7A92" w:rsidP="00EF7A92">
            <w:pPr>
              <w:jc w:val="center"/>
              <w:rPr>
                <w:color w:val="000000"/>
                <w:sz w:val="22"/>
                <w:szCs w:val="22"/>
              </w:rPr>
            </w:pPr>
            <w:r w:rsidRPr="00B95524">
              <w:rPr>
                <w:color w:val="000000"/>
                <w:sz w:val="22"/>
                <w:szCs w:val="22"/>
              </w:rPr>
              <w:t>10.138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EF7A92" w:rsidRPr="00B95524" w:rsidRDefault="00EF7A92" w:rsidP="00EF7A92">
            <w:pPr>
              <w:jc w:val="center"/>
              <w:rPr>
                <w:color w:val="000000"/>
                <w:sz w:val="22"/>
                <w:szCs w:val="22"/>
              </w:rPr>
            </w:pPr>
            <w:r w:rsidRPr="00B95524">
              <w:rPr>
                <w:color w:val="000000"/>
                <w:sz w:val="22"/>
                <w:szCs w:val="22"/>
              </w:rPr>
              <w:t>30,32%</w:t>
            </w:r>
          </w:p>
        </w:tc>
        <w:tc>
          <w:tcPr>
            <w:tcW w:w="950" w:type="dxa"/>
            <w:vMerge w:val="restart"/>
            <w:tcBorders>
              <w:top w:val="nil"/>
              <w:left w:val="single" w:sz="4" w:space="0" w:color="auto"/>
              <w:right w:val="single" w:sz="4" w:space="0" w:color="auto"/>
            </w:tcBorders>
            <w:vAlign w:val="center"/>
          </w:tcPr>
          <w:p w:rsidR="00EF7A92" w:rsidRPr="00B95524" w:rsidRDefault="00EF7A92" w:rsidP="00EF7A92">
            <w:pPr>
              <w:jc w:val="center"/>
              <w:rPr>
                <w:color w:val="000000"/>
                <w:sz w:val="22"/>
                <w:szCs w:val="22"/>
              </w:rPr>
            </w:pPr>
            <w:proofErr w:type="spellStart"/>
            <w:r w:rsidRPr="00B95524">
              <w:rPr>
                <w:color w:val="000000"/>
                <w:sz w:val="22"/>
                <w:szCs w:val="22"/>
              </w:rPr>
              <w:t>qri</w:t>
            </w:r>
            <w:proofErr w:type="spellEnd"/>
            <w:r w:rsidRPr="00B95524">
              <w:rPr>
                <w:color w:val="000000"/>
                <w:sz w:val="22"/>
                <w:szCs w:val="22"/>
              </w:rPr>
              <w:t xml:space="preserve"> 7</w:t>
            </w:r>
          </w:p>
        </w:tc>
      </w:tr>
      <w:tr w:rsidR="00EF7A92" w:rsidRPr="00B95524" w:rsidTr="00EF7A92">
        <w:trPr>
          <w:trHeight w:val="465"/>
        </w:trPr>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rPr>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EF7A92" w:rsidRPr="00B95524" w:rsidRDefault="00EF7A92" w:rsidP="00EF7A92">
            <w:pPr>
              <w:jc w:val="both"/>
              <w:rPr>
                <w:color w:val="000000"/>
                <w:sz w:val="22"/>
                <w:szCs w:val="22"/>
              </w:rPr>
            </w:pPr>
            <w:r w:rsidRPr="00B95524">
              <w:rPr>
                <w:color w:val="000000"/>
                <w:sz w:val="22"/>
                <w:szCs w:val="22"/>
              </w:rPr>
              <w:t>020602 TOMOGRAFIA DO TORAX E MEMBROS SUPERIORES</w:t>
            </w:r>
          </w:p>
        </w:tc>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jc w:val="both"/>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jc w:val="both"/>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rPr>
                <w:color w:val="000000"/>
                <w:sz w:val="22"/>
                <w:szCs w:val="22"/>
              </w:rPr>
            </w:pPr>
          </w:p>
        </w:tc>
        <w:tc>
          <w:tcPr>
            <w:tcW w:w="950" w:type="dxa"/>
            <w:vMerge/>
            <w:tcBorders>
              <w:left w:val="single" w:sz="4" w:space="0" w:color="auto"/>
              <w:right w:val="single" w:sz="4" w:space="0" w:color="auto"/>
            </w:tcBorders>
            <w:vAlign w:val="center"/>
          </w:tcPr>
          <w:p w:rsidR="00EF7A92" w:rsidRPr="00B95524" w:rsidRDefault="00EF7A92" w:rsidP="00EF7A92">
            <w:pPr>
              <w:jc w:val="center"/>
              <w:rPr>
                <w:color w:val="000000"/>
                <w:sz w:val="22"/>
                <w:szCs w:val="22"/>
              </w:rPr>
            </w:pPr>
          </w:p>
        </w:tc>
      </w:tr>
      <w:tr w:rsidR="00EF7A92" w:rsidRPr="00B95524" w:rsidTr="00EF7A92">
        <w:trPr>
          <w:trHeight w:val="465"/>
        </w:trPr>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rPr>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EF7A92" w:rsidRPr="00B95524" w:rsidRDefault="00EF7A92" w:rsidP="00EF7A92">
            <w:pPr>
              <w:jc w:val="both"/>
              <w:rPr>
                <w:color w:val="000000"/>
                <w:sz w:val="22"/>
                <w:szCs w:val="22"/>
              </w:rPr>
            </w:pPr>
            <w:r w:rsidRPr="00B95524">
              <w:rPr>
                <w:color w:val="000000"/>
                <w:sz w:val="22"/>
                <w:szCs w:val="22"/>
              </w:rPr>
              <w:t>020603 TOMOGRAFIA DO ABDOMEN, PELVE E MEMBROS INFERIOES</w:t>
            </w:r>
          </w:p>
        </w:tc>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jc w:val="both"/>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jc w:val="both"/>
              <w:rPr>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EF7A92" w:rsidRPr="00B95524" w:rsidRDefault="00EF7A92" w:rsidP="00EF7A92">
            <w:pPr>
              <w:rPr>
                <w:color w:val="000000"/>
                <w:sz w:val="22"/>
                <w:szCs w:val="22"/>
              </w:rPr>
            </w:pPr>
          </w:p>
        </w:tc>
        <w:tc>
          <w:tcPr>
            <w:tcW w:w="950" w:type="dxa"/>
            <w:vMerge/>
            <w:tcBorders>
              <w:left w:val="single" w:sz="4" w:space="0" w:color="auto"/>
              <w:bottom w:val="single" w:sz="4" w:space="0" w:color="auto"/>
              <w:right w:val="single" w:sz="4" w:space="0" w:color="auto"/>
            </w:tcBorders>
            <w:vAlign w:val="center"/>
          </w:tcPr>
          <w:p w:rsidR="00EF7A92" w:rsidRPr="00B95524" w:rsidRDefault="00EF7A92" w:rsidP="00EF7A92">
            <w:pPr>
              <w:jc w:val="center"/>
              <w:rPr>
                <w:color w:val="000000"/>
                <w:sz w:val="22"/>
                <w:szCs w:val="22"/>
              </w:rPr>
            </w:pPr>
          </w:p>
        </w:tc>
      </w:tr>
      <w:tr w:rsidR="00EF7A92" w:rsidRPr="00B95524" w:rsidTr="00EF7A92">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F7A92" w:rsidRPr="00B95524" w:rsidRDefault="00EF7A92" w:rsidP="00EF7A92">
            <w:pPr>
              <w:jc w:val="center"/>
              <w:rPr>
                <w:b/>
                <w:bCs/>
                <w:color w:val="000000"/>
                <w:sz w:val="22"/>
                <w:szCs w:val="22"/>
              </w:rPr>
            </w:pPr>
            <w:r w:rsidRPr="00B95524">
              <w:rPr>
                <w:b/>
                <w:bCs/>
                <w:color w:val="000000"/>
                <w:sz w:val="22"/>
                <w:szCs w:val="22"/>
              </w:rPr>
              <w:t>Total:</w:t>
            </w:r>
          </w:p>
        </w:tc>
        <w:tc>
          <w:tcPr>
            <w:tcW w:w="0" w:type="auto"/>
            <w:tcBorders>
              <w:top w:val="nil"/>
              <w:left w:val="nil"/>
              <w:bottom w:val="single" w:sz="4" w:space="0" w:color="auto"/>
              <w:right w:val="single" w:sz="4" w:space="0" w:color="auto"/>
            </w:tcBorders>
            <w:shd w:val="clear" w:color="000000" w:fill="BFBFBF"/>
            <w:vAlign w:val="center"/>
            <w:hideMark/>
          </w:tcPr>
          <w:p w:rsidR="00EF7A92" w:rsidRPr="00B95524" w:rsidRDefault="00EF7A92" w:rsidP="00EF7A92">
            <w:pPr>
              <w:jc w:val="center"/>
              <w:rPr>
                <w:b/>
                <w:bCs/>
                <w:color w:val="000000"/>
                <w:sz w:val="22"/>
                <w:szCs w:val="22"/>
              </w:rPr>
            </w:pPr>
            <w:r w:rsidRPr="00B95524">
              <w:rPr>
                <w:b/>
                <w:bCs/>
                <w:color w:val="000000"/>
                <w:sz w:val="22"/>
                <w:szCs w:val="22"/>
              </w:rPr>
              <w:t>6.759</w:t>
            </w:r>
          </w:p>
        </w:tc>
        <w:tc>
          <w:tcPr>
            <w:tcW w:w="0" w:type="auto"/>
            <w:tcBorders>
              <w:top w:val="nil"/>
              <w:left w:val="nil"/>
              <w:bottom w:val="single" w:sz="4" w:space="0" w:color="auto"/>
              <w:right w:val="single" w:sz="4" w:space="0" w:color="auto"/>
            </w:tcBorders>
            <w:shd w:val="clear" w:color="000000" w:fill="BFBFBF"/>
            <w:vAlign w:val="center"/>
            <w:hideMark/>
          </w:tcPr>
          <w:p w:rsidR="00EF7A92" w:rsidRPr="00B95524" w:rsidRDefault="00EF7A92" w:rsidP="00EF7A92">
            <w:pPr>
              <w:jc w:val="center"/>
              <w:rPr>
                <w:b/>
                <w:bCs/>
                <w:color w:val="000000"/>
                <w:sz w:val="22"/>
                <w:szCs w:val="22"/>
              </w:rPr>
            </w:pPr>
            <w:r w:rsidRPr="00B95524">
              <w:rPr>
                <w:b/>
                <w:bCs/>
                <w:color w:val="000000"/>
                <w:sz w:val="22"/>
                <w:szCs w:val="22"/>
              </w:rPr>
              <w:t>81.101</w:t>
            </w:r>
          </w:p>
        </w:tc>
        <w:tc>
          <w:tcPr>
            <w:tcW w:w="0" w:type="auto"/>
            <w:tcBorders>
              <w:top w:val="nil"/>
              <w:left w:val="nil"/>
              <w:bottom w:val="single" w:sz="4" w:space="0" w:color="auto"/>
              <w:right w:val="single" w:sz="4" w:space="0" w:color="auto"/>
            </w:tcBorders>
            <w:shd w:val="clear" w:color="000000" w:fill="BFBFBF"/>
            <w:vAlign w:val="center"/>
            <w:hideMark/>
          </w:tcPr>
          <w:p w:rsidR="00EF7A92" w:rsidRPr="00B95524" w:rsidRDefault="00EF7A92" w:rsidP="00EF7A92">
            <w:pPr>
              <w:jc w:val="center"/>
              <w:rPr>
                <w:b/>
                <w:bCs/>
                <w:color w:val="000000"/>
                <w:sz w:val="22"/>
                <w:szCs w:val="22"/>
              </w:rPr>
            </w:pPr>
            <w:r w:rsidRPr="00B95524">
              <w:rPr>
                <w:b/>
                <w:bCs/>
                <w:color w:val="000000"/>
                <w:sz w:val="22"/>
                <w:szCs w:val="22"/>
              </w:rPr>
              <w:t>100,00%</w:t>
            </w:r>
          </w:p>
        </w:tc>
        <w:tc>
          <w:tcPr>
            <w:tcW w:w="950" w:type="dxa"/>
            <w:tcBorders>
              <w:top w:val="nil"/>
              <w:left w:val="nil"/>
              <w:bottom w:val="single" w:sz="4" w:space="0" w:color="auto"/>
              <w:right w:val="single" w:sz="4" w:space="0" w:color="auto"/>
            </w:tcBorders>
            <w:shd w:val="clear" w:color="000000" w:fill="BFBFBF"/>
            <w:vAlign w:val="center"/>
          </w:tcPr>
          <w:p w:rsidR="00EF7A92" w:rsidRPr="00B95524" w:rsidRDefault="00EF7A92" w:rsidP="00EF7A92">
            <w:pPr>
              <w:jc w:val="center"/>
              <w:rPr>
                <w:b/>
                <w:bCs/>
                <w:color w:val="000000"/>
                <w:sz w:val="22"/>
                <w:szCs w:val="22"/>
              </w:rPr>
            </w:pPr>
            <w:r w:rsidRPr="00B95524">
              <w:rPr>
                <w:b/>
                <w:bCs/>
                <w:color w:val="000000"/>
                <w:sz w:val="22"/>
                <w:szCs w:val="22"/>
              </w:rPr>
              <w:t>-</w:t>
            </w:r>
          </w:p>
          <w:p w:rsidR="00EF7A92" w:rsidRPr="00B95524" w:rsidRDefault="00EF7A92" w:rsidP="00EF7A92">
            <w:pPr>
              <w:jc w:val="center"/>
              <w:rPr>
                <w:b/>
                <w:bCs/>
                <w:color w:val="000000"/>
                <w:sz w:val="22"/>
                <w:szCs w:val="22"/>
              </w:rPr>
            </w:pPr>
          </w:p>
        </w:tc>
      </w:tr>
    </w:tbl>
    <w:p w:rsidR="00EF7A92" w:rsidRPr="00B95524" w:rsidRDefault="00EF7A92" w:rsidP="00EF7A92">
      <w:pPr>
        <w:pStyle w:val="Default"/>
        <w:spacing w:after="120"/>
        <w:jc w:val="both"/>
        <w:rPr>
          <w:rFonts w:ascii="Times New Roman" w:hAnsi="Times New Roman" w:cs="Times New Roman"/>
          <w:sz w:val="22"/>
          <w:szCs w:val="22"/>
        </w:rPr>
      </w:pPr>
      <w:r w:rsidRPr="00B95524">
        <w:rPr>
          <w:rFonts w:ascii="Times New Roman" w:hAnsi="Times New Roman" w:cs="Times New Roman"/>
          <w:sz w:val="22"/>
          <w:szCs w:val="22"/>
        </w:rPr>
        <w:t>Fonte: Dados DATASUS/MS, INCA/MS,GRECSS - Cálculos próprios/ ASTEC/SESAU</w:t>
      </w:r>
    </w:p>
    <w:p w:rsidR="00EF7A92" w:rsidRPr="00B95524" w:rsidRDefault="00EF7A92" w:rsidP="00EF7A92">
      <w:pPr>
        <w:pStyle w:val="Default"/>
        <w:spacing w:after="120"/>
        <w:jc w:val="both"/>
        <w:rPr>
          <w:rFonts w:ascii="Times New Roman" w:hAnsi="Times New Roman" w:cs="Times New Roman"/>
          <w:sz w:val="22"/>
          <w:szCs w:val="22"/>
        </w:rPr>
      </w:pPr>
      <w:r w:rsidRPr="003F67B6">
        <w:rPr>
          <w:rFonts w:ascii="Times New Roman" w:hAnsi="Times New Roman" w:cs="Times New Roman"/>
          <w:b/>
          <w:sz w:val="22"/>
          <w:szCs w:val="22"/>
        </w:rPr>
        <w:t>PARÁGRAFO SÉTIMO</w:t>
      </w:r>
      <w:r w:rsidRPr="005459CF">
        <w:rPr>
          <w:sz w:val="22"/>
          <w:szCs w:val="22"/>
        </w:rPr>
        <w:t xml:space="preserve"> </w:t>
      </w:r>
      <w:r w:rsidRPr="00B95524">
        <w:rPr>
          <w:rFonts w:ascii="Times New Roman" w:hAnsi="Times New Roman" w:cs="Times New Roman"/>
          <w:bCs/>
          <w:sz w:val="22"/>
          <w:szCs w:val="22"/>
        </w:rPr>
        <w:t xml:space="preserve">O </w:t>
      </w:r>
      <w:r w:rsidRPr="00B95524">
        <w:rPr>
          <w:rFonts w:ascii="Times New Roman" w:hAnsi="Times New Roman" w:cs="Times New Roman"/>
          <w:sz w:val="22"/>
          <w:szCs w:val="22"/>
        </w:rPr>
        <w:t>Cálculo do Índice de Produção (IP) dos serviços prestados será realizado pelo cálculo do somatório das modalidades de exames individualizados de cada grupo de procedimentos de exames previstos no contrato (Quadro 03), por meio da seguinte fórmula (1):</w:t>
      </w:r>
    </w:p>
    <w:p w:rsidR="00EF7A92" w:rsidRPr="00B95524" w:rsidRDefault="00EF7A92" w:rsidP="00EF7A92">
      <w:pPr>
        <w:pStyle w:val="Default"/>
        <w:spacing w:after="120"/>
        <w:ind w:firstLine="426"/>
        <w:jc w:val="both"/>
        <w:rPr>
          <w:rFonts w:ascii="Times New Roman" w:hAnsi="Times New Roman" w:cs="Times New Roman"/>
          <w:sz w:val="22"/>
          <w:szCs w:val="22"/>
        </w:rPr>
      </w:pPr>
    </w:p>
    <w:p w:rsidR="00EF7A92" w:rsidRPr="00B95524" w:rsidRDefault="006B0C46" w:rsidP="00EF7A92">
      <w:pPr>
        <w:pStyle w:val="Default"/>
        <w:spacing w:after="120"/>
        <w:ind w:left="426"/>
        <w:jc w:val="center"/>
        <w:rPr>
          <w:rFonts w:ascii="Times New Roman" w:hAnsi="Times New Roman" w:cs="Times New Roman"/>
          <w:noProof/>
          <w:sz w:val="22"/>
          <w:szCs w:val="22"/>
        </w:rPr>
      </w:pPr>
      <w:r>
        <w:rPr>
          <w:rFonts w:ascii="Times New Roman" w:hAnsi="Times New Roman" w:cs="Times New Roman"/>
          <w:noProof/>
          <w:sz w:val="22"/>
          <w:szCs w:val="22"/>
        </w:rPr>
      </w:r>
      <w:r>
        <w:rPr>
          <w:rFonts w:ascii="Times New Roman" w:hAnsi="Times New Roman" w:cs="Times New Roman"/>
          <w:noProof/>
          <w:sz w:val="22"/>
          <w:szCs w:val="22"/>
        </w:rPr>
        <w:pict>
          <v:group id="_x0000_s1101" style="width:191.25pt;height:134.8pt;mso-position-horizontal-relative:char;mso-position-vertical-relative:line" coordorigin="33575,26209" coordsize="24289,13703">
            <v:group id="Grupo 4" o:spid="_x0000_s1102" style="position:absolute;left:33575;top:26209;width:10720;height:13703" coordorigin="33575,26209" coordsize="10719,13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CaixaDeTexto 4" o:spid="_x0000_s1103" type="#_x0000_t202" style="position:absolute;left:33575;top:28514;width:10719;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6B0C46" w:rsidRPr="00B95524" w:rsidRDefault="006B0C46" w:rsidP="00EF7A92">
                      <w:pPr>
                        <w:pStyle w:val="NormalWeb"/>
                        <w:spacing w:before="0" w:after="0"/>
                        <w:rPr>
                          <w:sz w:val="56"/>
                          <w:szCs w:val="56"/>
                        </w:rPr>
                      </w:pPr>
                      <w:r>
                        <w:rPr>
                          <w:color w:val="000000" w:themeColor="text1"/>
                          <w:kern w:val="24"/>
                          <w:sz w:val="36"/>
                          <w:szCs w:val="36"/>
                        </w:rPr>
                        <w:t xml:space="preserve"> IP =</w:t>
                      </w:r>
                      <w:r>
                        <w:rPr>
                          <w:color w:val="000000" w:themeColor="text1"/>
                          <w:kern w:val="24"/>
                          <w:sz w:val="64"/>
                          <w:szCs w:val="64"/>
                        </w:rPr>
                        <w:t>Ʃ</w:t>
                      </w:r>
                    </w:p>
                  </w:txbxContent>
                </v:textbox>
              </v:shape>
              <v:shape id="CaixaDeTexto 5" o:spid="_x0000_s1104" type="#_x0000_t202" style="position:absolute;left:38648;top:26209;width:4122;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6B0C46" w:rsidRDefault="006B0C46" w:rsidP="00EF7A92">
                      <w:pPr>
                        <w:pStyle w:val="NormalWeb"/>
                        <w:spacing w:before="0" w:after="0"/>
                      </w:pPr>
                      <w:r>
                        <w:rPr>
                          <w:color w:val="000000" w:themeColor="text1"/>
                          <w:kern w:val="24"/>
                          <w:sz w:val="36"/>
                          <w:szCs w:val="36"/>
                        </w:rPr>
                        <w:t>07</w:t>
                      </w:r>
                    </w:p>
                  </w:txbxContent>
                </v:textbox>
              </v:shape>
              <v:shape id="CaixaDeTexto 6" o:spid="_x0000_s1105" type="#_x0000_t202" style="position:absolute;left:37861;top:36369;width:4902;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6B0C46" w:rsidRDefault="006B0C46" w:rsidP="00EF7A92">
                      <w:pPr>
                        <w:pStyle w:val="NormalWeb"/>
                        <w:spacing w:before="0" w:after="0"/>
                      </w:pPr>
                      <w:r>
                        <w:rPr>
                          <w:color w:val="000000" w:themeColor="text1"/>
                          <w:kern w:val="24"/>
                          <w:sz w:val="36"/>
                          <w:szCs w:val="36"/>
                        </w:rPr>
                        <w:t>i=1</w:t>
                      </w:r>
                    </w:p>
                  </w:txbxContent>
                </v:textbox>
              </v:shape>
            </v:group>
            <v:group id="Grupo 5" o:spid="_x0000_s1106" style="position:absolute;left:44291;top:30657;width:13573;height:6890" coordorigin="44291,30657" coordsize="13573,6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CaixaDeTexto 7" o:spid="_x0000_s1107" type="#_x0000_t202" style="position:absolute;left:45005;top:30657;width:12859;height:6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6B0C46" w:rsidRDefault="006B0C46" w:rsidP="00EF7A92">
                      <w:pPr>
                        <w:pStyle w:val="NormalWeb"/>
                        <w:spacing w:before="0" w:after="0"/>
                      </w:pPr>
                      <w:proofErr w:type="spellStart"/>
                      <w:r>
                        <w:rPr>
                          <w:color w:val="000000" w:themeColor="text1"/>
                          <w:kern w:val="24"/>
                          <w:sz w:val="36"/>
                          <w:szCs w:val="36"/>
                        </w:rPr>
                        <w:t>qri</w:t>
                      </w:r>
                      <w:proofErr w:type="spellEnd"/>
                      <w:r>
                        <w:rPr>
                          <w:color w:val="000000" w:themeColor="text1"/>
                          <w:kern w:val="24"/>
                          <w:sz w:val="36"/>
                          <w:szCs w:val="36"/>
                        </w:rPr>
                        <w:t xml:space="preserve">  .  </w:t>
                      </w:r>
                      <w:proofErr w:type="spellStart"/>
                      <w:r>
                        <w:rPr>
                          <w:color w:val="000000" w:themeColor="text1"/>
                          <w:kern w:val="24"/>
                          <w:sz w:val="36"/>
                          <w:szCs w:val="36"/>
                        </w:rPr>
                        <w:t>Vmi</w:t>
                      </w:r>
                      <w:proofErr w:type="spellEnd"/>
                    </w:p>
                    <w:p w:rsidR="006B0C46" w:rsidRDefault="006B0C46" w:rsidP="00EF7A92">
                      <w:pPr>
                        <w:pStyle w:val="NormalWeb"/>
                        <w:spacing w:before="0" w:after="0"/>
                        <w:rPr>
                          <w:color w:val="000000" w:themeColor="text1"/>
                          <w:kern w:val="24"/>
                          <w:sz w:val="36"/>
                          <w:szCs w:val="36"/>
                        </w:rPr>
                      </w:pPr>
                    </w:p>
                    <w:p w:rsidR="006B0C46" w:rsidRDefault="006B0C46" w:rsidP="00EF7A92">
                      <w:pPr>
                        <w:pStyle w:val="NormalWeb"/>
                        <w:spacing w:before="0" w:after="0"/>
                      </w:pPr>
                      <w:proofErr w:type="spellStart"/>
                      <w:r>
                        <w:rPr>
                          <w:color w:val="000000" w:themeColor="text1"/>
                          <w:kern w:val="24"/>
                          <w:sz w:val="36"/>
                          <w:szCs w:val="36"/>
                        </w:rPr>
                        <w:t>qci</w:t>
                      </w:r>
                      <w:proofErr w:type="spellEnd"/>
                      <w:r>
                        <w:rPr>
                          <w:color w:val="000000" w:themeColor="text1"/>
                          <w:kern w:val="24"/>
                          <w:sz w:val="36"/>
                          <w:szCs w:val="36"/>
                        </w:rPr>
                        <w:t xml:space="preserve">     100</w:t>
                      </w:r>
                    </w:p>
                  </w:txbxContent>
                </v:textbox>
              </v:shape>
              <v:line id="Conector reto 8" o:spid="_x0000_s1108" style="position:absolute;visibility:visible;mso-wrap-style:square" from="44291,34229" to="49291,34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DO8IAAADbAAAADwAAAGRycy9kb3ducmV2LnhtbERPS2vCQBC+F/wPywje6kaxRqKrBEHo&#10;41SreB2yYxLNzobdbUz99W6h0Nt8fM9ZbXrTiI6cry0rmIwTEMSF1TWXCg5fu+cFCB+QNTaWScEP&#10;edisB08rzLS98Sd1+1CKGMI+QwVVCG0mpS8qMujHtiWO3Nk6gyFCV0rt8BbDTSOnSTKXBmuODRW2&#10;tK2ouO6/jYJF8X5xeZq/TV6ObXrvph/z3SlVajTs8yWIQH34F/+5X3WcP4PfX+IB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CDO8IAAADbAAAADwAAAAAAAAAAAAAA&#10;AAChAgAAZHJzL2Rvd25yZXYueG1sUEsFBgAAAAAEAAQA+QAAAJADAAAAAA==&#10;" strokecolor="black [3213]"/>
              <v:line id="Conector reto 9" o:spid="_x0000_s1109" style="position:absolute;visibility:visible;mso-wrap-style:square" from="50720,34229" to="55721,34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moMIAAADbAAAADwAAAGRycy9kb3ducmV2LnhtbERPS2vCQBC+C/0PyxR6042CRlJXCYJg&#10;68lH6XXITpO02dmwu43RX+8Kgrf5+J6zWPWmER05X1tWMB4lIIgLq2suFZyOm+EchA/IGhvLpOBC&#10;HlbLl8ECM23PvKfuEEoRQ9hnqKAKoc2k9EVFBv3ItsSR+7HOYIjQlVI7PMdw08hJksykwZpjQ4Ut&#10;rSsq/g7/RsG8+Px1eZp/jKdfbXrtJrvZ5jtV6u21z99BBOrDU/xwb3WcP4X7L/EA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wmoMIAAADbAAAADwAAAAAAAAAAAAAA&#10;AAChAgAAZHJzL2Rvd25yZXYueG1sUEsFBgAAAAAEAAQA+QAAAJADAAAAAA==&#10;" strokecolor="black [3213]"/>
            </v:group>
            <w10:wrap type="none"/>
            <w10:anchorlock/>
          </v:group>
        </w:pict>
      </w:r>
    </w:p>
    <w:p w:rsidR="00EF7A92" w:rsidRPr="00B95524" w:rsidRDefault="00EF7A92" w:rsidP="00EF7A92">
      <w:pPr>
        <w:pStyle w:val="Default"/>
        <w:spacing w:after="120"/>
        <w:ind w:left="426"/>
        <w:jc w:val="center"/>
        <w:rPr>
          <w:rFonts w:ascii="Times New Roman" w:hAnsi="Times New Roman" w:cs="Times New Roman"/>
          <w:sz w:val="22"/>
          <w:szCs w:val="22"/>
        </w:rPr>
      </w:pPr>
    </w:p>
    <w:p w:rsidR="00EF7A92" w:rsidRPr="00B95524" w:rsidRDefault="006B0C46" w:rsidP="00EF7A92">
      <w:pPr>
        <w:pStyle w:val="Default"/>
        <w:spacing w:after="120"/>
        <w:ind w:left="426"/>
        <w:rPr>
          <w:rFonts w:ascii="Times New Roman" w:hAnsi="Times New Roman" w:cs="Times New Roman"/>
          <w:sz w:val="22"/>
          <w:szCs w:val="22"/>
        </w:rPr>
      </w:pPr>
      <w:r>
        <w:rPr>
          <w:rFonts w:ascii="Times New Roman" w:hAnsi="Times New Roman" w:cs="Times New Roman"/>
          <w:noProof/>
          <w:sz w:val="22"/>
          <w:szCs w:val="22"/>
        </w:rPr>
      </w:r>
      <w:r>
        <w:rPr>
          <w:rFonts w:ascii="Times New Roman" w:hAnsi="Times New Roman" w:cs="Times New Roman"/>
          <w:noProof/>
          <w:sz w:val="22"/>
          <w:szCs w:val="22"/>
        </w:rPr>
        <w:pict>
          <v:group id="_x0000_s1095" style="width:290.4pt;height:48.6pt;mso-position-horizontal-relative:char;mso-position-vertical-relative:line" coordorigin="25002,29519" coordsize="34152,6172">
            <v:group id="Grupo 14" o:spid="_x0000_s1096" style="position:absolute;left:25002;top:29519;width:34152;height:6172" coordorigin="25002,29519" coordsize="34151,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CaixaDeTexto 29" o:spid="_x0000_s1097" type="#_x0000_t202" style="position:absolute;left:49291;top:29519;width:7856;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YMEA&#10;AADaAAAADwAAAGRycy9kb3ducmV2LnhtbESPT2vCQBTE7wW/w/IEb3Vjp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iFmDBAAAA2gAAAA8AAAAAAAAAAAAAAAAAmAIAAGRycy9kb3du&#10;cmV2LnhtbFBLBQYAAAAABAAEAPUAAACGAwAAAAA=&#10;" filled="f" stroked="f">
                <v:textbox style="mso-fit-shape-to-text:t">
                  <w:txbxContent>
                    <w:p w:rsidR="006B0C46" w:rsidRDefault="006B0C46" w:rsidP="00EF7A92">
                      <w:pPr>
                        <w:pStyle w:val="NormalWeb"/>
                        <w:spacing w:before="0" w:after="0"/>
                      </w:pPr>
                      <w:proofErr w:type="spellStart"/>
                      <w:r>
                        <w:rPr>
                          <w:color w:val="000000" w:themeColor="text1"/>
                          <w:kern w:val="24"/>
                          <w:sz w:val="36"/>
                          <w:szCs w:val="36"/>
                        </w:rPr>
                        <w:t>qri</w:t>
                      </w:r>
                      <w:proofErr w:type="spellEnd"/>
                    </w:p>
                    <w:p w:rsidR="006B0C46" w:rsidRDefault="006B0C46" w:rsidP="00EF7A92">
                      <w:pPr>
                        <w:pStyle w:val="NormalWeb"/>
                        <w:spacing w:before="0" w:after="0"/>
                      </w:pPr>
                      <w:proofErr w:type="spellStart"/>
                      <w:r>
                        <w:rPr>
                          <w:color w:val="000000" w:themeColor="text1"/>
                          <w:kern w:val="24"/>
                          <w:sz w:val="36"/>
                          <w:szCs w:val="36"/>
                        </w:rPr>
                        <w:t>qci</w:t>
                      </w:r>
                      <w:proofErr w:type="spellEnd"/>
                      <w:r>
                        <w:rPr>
                          <w:color w:val="000000" w:themeColor="text1"/>
                          <w:kern w:val="24"/>
                          <w:sz w:val="36"/>
                          <w:szCs w:val="36"/>
                        </w:rPr>
                        <w:t xml:space="preserve">   ˭ </w:t>
                      </w:r>
                    </w:p>
                  </w:txbxContent>
                </v:textbox>
              </v:shape>
              <v:shape id="CaixaDeTexto 30" o:spid="_x0000_s1098" type="#_x0000_t202" style="position:absolute;left:25002;top:29519;width:19847;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OFMEA&#10;AADaAAAADwAAAGRycy9kb3ducmV2LnhtbESPT2vCQBTE7wW/w/IEb3Vjs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LjhTBAAAA2gAAAA8AAAAAAAAAAAAAAAAAmAIAAGRycy9kb3du&#10;cmV2LnhtbFBLBQYAAAAABAAEAPUAAACGAwAAAAA=&#10;" filled="f" stroked="f">
                <v:textbox style="mso-fit-shape-to-text:t">
                  <w:txbxContent>
                    <w:p w:rsidR="006B0C46" w:rsidRPr="00DA5346" w:rsidRDefault="006B0C46" w:rsidP="00EF7A92">
                      <w:pPr>
                        <w:pStyle w:val="NormalWeb"/>
                        <w:spacing w:before="0" w:after="0"/>
                        <w:rPr>
                          <w:sz w:val="32"/>
                          <w:szCs w:val="32"/>
                        </w:rPr>
                      </w:pPr>
                      <w:r w:rsidRPr="00DA5346">
                        <w:rPr>
                          <w:color w:val="000000" w:themeColor="text1"/>
                          <w:kern w:val="24"/>
                          <w:sz w:val="32"/>
                          <w:szCs w:val="32"/>
                        </w:rPr>
                        <w:t xml:space="preserve">Se </w:t>
                      </w:r>
                      <w:proofErr w:type="spellStart"/>
                      <w:r w:rsidRPr="00DA5346">
                        <w:rPr>
                          <w:color w:val="000000" w:themeColor="text1"/>
                          <w:kern w:val="24"/>
                          <w:sz w:val="32"/>
                          <w:szCs w:val="32"/>
                        </w:rPr>
                        <w:t>qri</w:t>
                      </w:r>
                      <w:proofErr w:type="spellEnd"/>
                      <w:r w:rsidRPr="00DA5346">
                        <w:rPr>
                          <w:color w:val="000000" w:themeColor="text1"/>
                          <w:kern w:val="24"/>
                          <w:sz w:val="32"/>
                          <w:szCs w:val="32"/>
                        </w:rPr>
                        <w:t xml:space="preserve"> ˃ </w:t>
                      </w:r>
                      <w:proofErr w:type="spellStart"/>
                      <w:r w:rsidRPr="00DA5346">
                        <w:rPr>
                          <w:color w:val="000000" w:themeColor="text1"/>
                          <w:kern w:val="24"/>
                          <w:sz w:val="32"/>
                          <w:szCs w:val="32"/>
                        </w:rPr>
                        <w:t>qci</w:t>
                      </w:r>
                      <w:proofErr w:type="spellEnd"/>
                      <w:r w:rsidRPr="00DA5346">
                        <w:rPr>
                          <w:color w:val="000000" w:themeColor="text1"/>
                          <w:kern w:val="24"/>
                          <w:sz w:val="32"/>
                          <w:szCs w:val="32"/>
                        </w:rPr>
                        <w:t>, então faça</w:t>
                      </w:r>
                    </w:p>
                  </w:txbxContent>
                </v:textbox>
              </v:shape>
              <v:shape id="CaixaDeTexto 34" o:spid="_x0000_s1099" type="#_x0000_t202" style="position:absolute;left:55584;top:30894;width:3569;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rj8AA&#10;AADaAAAADwAAAGRycy9kb3ducmV2LnhtbESPQWvCQBSE7wX/w/IEb3VjwSKpq4i24MFLNb0/ss9s&#10;MPs2ZF9N/PeuIHgcZuYbZrkefKOu1MU6sIHZNANFXAZbc2WgOP28L0BFQbbYBCYDN4qwXo3elpjb&#10;0PMvXY9SqQThmKMBJ9LmWsfSkcc4DS1x8s6h8yhJdpW2HfYJ7hv9kWWf2mPNacFhS1tH5eX47w2I&#10;2M3sVnz7uP8bDrveZeUcC2Mm42HzBUpokFf42d5bA3N4XEk3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crj8AAAADaAAAADwAAAAAAAAAAAAAAAACYAgAAZHJzL2Rvd25y&#10;ZXYueG1sUEsFBgAAAAAEAAQA9QAAAIUDAAAAAA==&#10;" filled="f" stroked="f">
                <v:textbox style="mso-fit-shape-to-text:t">
                  <w:txbxContent>
                    <w:p w:rsidR="006B0C46" w:rsidRDefault="006B0C46" w:rsidP="00EF7A92">
                      <w:pPr>
                        <w:pStyle w:val="NormalWeb"/>
                        <w:spacing w:before="0" w:after="0"/>
                      </w:pPr>
                      <w:r>
                        <w:rPr>
                          <w:color w:val="000000" w:themeColor="text1"/>
                          <w:kern w:val="24"/>
                          <w:sz w:val="36"/>
                          <w:szCs w:val="36"/>
                        </w:rPr>
                        <w:t>1</w:t>
                      </w:r>
                    </w:p>
                  </w:txbxContent>
                </v:textbox>
              </v:shape>
            </v:group>
            <v:line id="Conector reto 15" o:spid="_x0000_s1100" style="position:absolute;visibility:visible;mso-wrap-style:square" from="50006,33091" to="53578,33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4fFsEAAADaAAAADwAAAGRycy9kb3ducmV2LnhtbESPT2sCMRTE7wW/Q3hCbzWrpYuuRhFR&#10;WuzJf/fH5rm7uHlZk6jptzeFQo/DzPyGmS2iacWdnG8sKxgOMhDEpdUNVwqOh83bGIQPyBpby6Tg&#10;hzws5r2XGRbaPnhH932oRIKwL1BBHUJXSOnLmgz6ge2Ik3e2zmBI0lVSO3wkuGnlKMtyabDhtFBj&#10;R6uaysv+ZhJleLoa+XmZ4Gnrvt36PY8f8arUaz8upyACxfAf/mt/aQU5/F5JN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zh8WwQAAANoAAAAPAAAAAAAAAAAAAAAA&#10;AKECAABkcnMvZG93bnJldi54bWxQSwUGAAAAAAQABAD5AAAAjwMAAAAA&#10;" strokecolor="black [3040]"/>
            <w10:wrap type="none"/>
            <w10:anchorlock/>
          </v:group>
        </w:pict>
      </w:r>
    </w:p>
    <w:p w:rsidR="00EF7A92" w:rsidRPr="00B95524" w:rsidRDefault="00EF7A92" w:rsidP="00EF7A92">
      <w:pPr>
        <w:pStyle w:val="Default"/>
        <w:spacing w:after="120"/>
        <w:ind w:left="426"/>
        <w:jc w:val="both"/>
        <w:rPr>
          <w:rFonts w:ascii="Times New Roman" w:hAnsi="Times New Roman" w:cs="Times New Roman"/>
          <w:b/>
          <w:sz w:val="22"/>
          <w:szCs w:val="22"/>
        </w:rPr>
      </w:pPr>
      <w:r w:rsidRPr="00B95524">
        <w:rPr>
          <w:rFonts w:ascii="Times New Roman" w:hAnsi="Times New Roman" w:cs="Times New Roman"/>
          <w:b/>
          <w:sz w:val="22"/>
          <w:szCs w:val="22"/>
        </w:rPr>
        <w:t xml:space="preserve">Onde: </w:t>
      </w:r>
    </w:p>
    <w:p w:rsidR="00EF7A92" w:rsidRPr="00B95524" w:rsidRDefault="00EF7A92" w:rsidP="00EF7A92">
      <w:pPr>
        <w:pStyle w:val="Default"/>
        <w:spacing w:after="120"/>
        <w:ind w:left="426"/>
        <w:jc w:val="both"/>
        <w:rPr>
          <w:rFonts w:ascii="Times New Roman" w:hAnsi="Times New Roman" w:cs="Times New Roman"/>
          <w:sz w:val="22"/>
          <w:szCs w:val="22"/>
        </w:rPr>
      </w:pPr>
      <w:r w:rsidRPr="00B95524">
        <w:rPr>
          <w:rFonts w:ascii="Times New Roman" w:hAnsi="Times New Roman" w:cs="Times New Roman"/>
          <w:sz w:val="22"/>
          <w:szCs w:val="22"/>
        </w:rPr>
        <w:t>IP = Índice de Produção</w:t>
      </w:r>
    </w:p>
    <w:p w:rsidR="00EF7A92" w:rsidRPr="00B95524" w:rsidRDefault="00EF7A92" w:rsidP="00EF7A92">
      <w:pPr>
        <w:pStyle w:val="Default"/>
        <w:spacing w:after="120"/>
        <w:ind w:left="426"/>
        <w:jc w:val="both"/>
        <w:rPr>
          <w:rFonts w:ascii="Times New Roman" w:hAnsi="Times New Roman" w:cs="Times New Roman"/>
          <w:sz w:val="22"/>
          <w:szCs w:val="22"/>
        </w:rPr>
      </w:pPr>
      <w:proofErr w:type="spellStart"/>
      <w:r w:rsidRPr="00B95524">
        <w:rPr>
          <w:rFonts w:ascii="Times New Roman" w:hAnsi="Times New Roman" w:cs="Times New Roman"/>
          <w:sz w:val="22"/>
          <w:szCs w:val="22"/>
        </w:rPr>
        <w:lastRenderedPageBreak/>
        <w:t>Vmi</w:t>
      </w:r>
      <w:proofErr w:type="spellEnd"/>
      <w:r w:rsidRPr="00B95524">
        <w:rPr>
          <w:rFonts w:ascii="Times New Roman" w:hAnsi="Times New Roman" w:cs="Times New Roman"/>
          <w:sz w:val="22"/>
          <w:szCs w:val="22"/>
        </w:rPr>
        <w:t xml:space="preserve"> = Valoração da Modalidade do Exame</w:t>
      </w:r>
    </w:p>
    <w:p w:rsidR="00EF7A92" w:rsidRPr="00B95524" w:rsidRDefault="00EF7A92" w:rsidP="00EF7A92">
      <w:pPr>
        <w:pStyle w:val="Default"/>
        <w:spacing w:after="120"/>
        <w:ind w:left="426"/>
        <w:jc w:val="both"/>
        <w:rPr>
          <w:rFonts w:ascii="Times New Roman" w:hAnsi="Times New Roman" w:cs="Times New Roman"/>
          <w:sz w:val="22"/>
          <w:szCs w:val="22"/>
        </w:rPr>
      </w:pPr>
      <w:proofErr w:type="spellStart"/>
      <w:r w:rsidRPr="00B95524">
        <w:rPr>
          <w:rFonts w:ascii="Times New Roman" w:hAnsi="Times New Roman" w:cs="Times New Roman"/>
          <w:sz w:val="22"/>
          <w:szCs w:val="22"/>
        </w:rPr>
        <w:t>qri</w:t>
      </w:r>
      <w:proofErr w:type="spellEnd"/>
      <w:r w:rsidRPr="00B95524">
        <w:rPr>
          <w:rFonts w:ascii="Times New Roman" w:hAnsi="Times New Roman" w:cs="Times New Roman"/>
          <w:sz w:val="22"/>
          <w:szCs w:val="22"/>
        </w:rPr>
        <w:t xml:space="preserve"> = Quantitativo Realizados de Exames</w:t>
      </w:r>
    </w:p>
    <w:p w:rsidR="00EF7A92" w:rsidRPr="00B95524" w:rsidRDefault="00EF7A92" w:rsidP="00EF7A92">
      <w:pPr>
        <w:pStyle w:val="Default"/>
        <w:spacing w:after="120"/>
        <w:ind w:left="426"/>
        <w:jc w:val="both"/>
        <w:rPr>
          <w:rFonts w:ascii="Times New Roman" w:hAnsi="Times New Roman" w:cs="Times New Roman"/>
          <w:sz w:val="22"/>
          <w:szCs w:val="22"/>
        </w:rPr>
      </w:pPr>
      <w:proofErr w:type="spellStart"/>
      <w:r w:rsidRPr="00B95524">
        <w:rPr>
          <w:rFonts w:ascii="Times New Roman" w:hAnsi="Times New Roman" w:cs="Times New Roman"/>
          <w:sz w:val="22"/>
          <w:szCs w:val="22"/>
        </w:rPr>
        <w:t>qci</w:t>
      </w:r>
      <w:proofErr w:type="spellEnd"/>
      <w:r w:rsidRPr="00B95524">
        <w:rPr>
          <w:rFonts w:ascii="Times New Roman" w:hAnsi="Times New Roman" w:cs="Times New Roman"/>
          <w:sz w:val="22"/>
          <w:szCs w:val="22"/>
        </w:rPr>
        <w:t xml:space="preserve"> = Quantitativo Contratados de Exames Mensais</w:t>
      </w:r>
    </w:p>
    <w:p w:rsidR="00EF7A92" w:rsidRPr="00B95524" w:rsidRDefault="00EF7A92" w:rsidP="00B951A3">
      <w:pPr>
        <w:pStyle w:val="PargrafodaLista"/>
        <w:numPr>
          <w:ilvl w:val="0"/>
          <w:numId w:val="43"/>
        </w:numPr>
        <w:tabs>
          <w:tab w:val="left" w:pos="1701"/>
        </w:tabs>
        <w:suppressAutoHyphens w:val="0"/>
        <w:autoSpaceDE w:val="0"/>
        <w:autoSpaceDN w:val="0"/>
        <w:adjustRightInd w:val="0"/>
        <w:spacing w:after="120" w:line="240" w:lineRule="auto"/>
        <w:jc w:val="both"/>
        <w:rPr>
          <w:rFonts w:ascii="Times New Roman" w:hAnsi="Times New Roman" w:cs="Times New Roman"/>
          <w:vanish/>
          <w:color w:val="000000"/>
        </w:rPr>
      </w:pPr>
    </w:p>
    <w:p w:rsidR="00EF7A92" w:rsidRPr="00B95524" w:rsidRDefault="00EF7A92" w:rsidP="00B951A3">
      <w:pPr>
        <w:pStyle w:val="PargrafodaLista"/>
        <w:numPr>
          <w:ilvl w:val="0"/>
          <w:numId w:val="43"/>
        </w:numPr>
        <w:tabs>
          <w:tab w:val="left" w:pos="1701"/>
        </w:tabs>
        <w:suppressAutoHyphens w:val="0"/>
        <w:autoSpaceDE w:val="0"/>
        <w:autoSpaceDN w:val="0"/>
        <w:adjustRightInd w:val="0"/>
        <w:spacing w:after="120" w:line="240" w:lineRule="auto"/>
        <w:jc w:val="both"/>
        <w:rPr>
          <w:rFonts w:ascii="Times New Roman" w:hAnsi="Times New Roman" w:cs="Times New Roman"/>
          <w:vanish/>
          <w:color w:val="000000"/>
        </w:rPr>
      </w:pPr>
    </w:p>
    <w:p w:rsidR="00EF7A92" w:rsidRPr="00B95524" w:rsidRDefault="00EF7A92" w:rsidP="00B951A3">
      <w:pPr>
        <w:pStyle w:val="PargrafodaLista"/>
        <w:numPr>
          <w:ilvl w:val="0"/>
          <w:numId w:val="43"/>
        </w:numPr>
        <w:tabs>
          <w:tab w:val="left" w:pos="1701"/>
        </w:tabs>
        <w:suppressAutoHyphens w:val="0"/>
        <w:autoSpaceDE w:val="0"/>
        <w:autoSpaceDN w:val="0"/>
        <w:adjustRightInd w:val="0"/>
        <w:spacing w:after="120" w:line="240" w:lineRule="auto"/>
        <w:jc w:val="both"/>
        <w:rPr>
          <w:rFonts w:ascii="Times New Roman" w:hAnsi="Times New Roman" w:cs="Times New Roman"/>
          <w:vanish/>
          <w:color w:val="000000"/>
        </w:rPr>
      </w:pPr>
    </w:p>
    <w:p w:rsidR="00EF7A92" w:rsidRPr="00B95524" w:rsidRDefault="00EF7A92" w:rsidP="00B951A3">
      <w:pPr>
        <w:pStyle w:val="PargrafodaLista"/>
        <w:numPr>
          <w:ilvl w:val="0"/>
          <w:numId w:val="43"/>
        </w:numPr>
        <w:tabs>
          <w:tab w:val="left" w:pos="1701"/>
        </w:tabs>
        <w:suppressAutoHyphens w:val="0"/>
        <w:autoSpaceDE w:val="0"/>
        <w:autoSpaceDN w:val="0"/>
        <w:adjustRightInd w:val="0"/>
        <w:spacing w:after="120" w:line="240" w:lineRule="auto"/>
        <w:jc w:val="both"/>
        <w:rPr>
          <w:rFonts w:ascii="Times New Roman" w:hAnsi="Times New Roman" w:cs="Times New Roman"/>
          <w:vanish/>
          <w:color w:val="000000"/>
        </w:rPr>
      </w:pPr>
    </w:p>
    <w:p w:rsidR="00EF7A92" w:rsidRPr="00B95524" w:rsidRDefault="00EF7A92" w:rsidP="00B951A3">
      <w:pPr>
        <w:pStyle w:val="PargrafodaLista"/>
        <w:numPr>
          <w:ilvl w:val="0"/>
          <w:numId w:val="43"/>
        </w:numPr>
        <w:tabs>
          <w:tab w:val="left" w:pos="1701"/>
        </w:tabs>
        <w:suppressAutoHyphens w:val="0"/>
        <w:autoSpaceDE w:val="0"/>
        <w:autoSpaceDN w:val="0"/>
        <w:adjustRightInd w:val="0"/>
        <w:spacing w:after="120" w:line="240" w:lineRule="auto"/>
        <w:jc w:val="both"/>
        <w:rPr>
          <w:rFonts w:ascii="Times New Roman" w:hAnsi="Times New Roman" w:cs="Times New Roman"/>
          <w:vanish/>
          <w:color w:val="000000"/>
        </w:rPr>
      </w:pPr>
    </w:p>
    <w:p w:rsidR="00EF7A92" w:rsidRPr="00B95524" w:rsidRDefault="00EF7A92" w:rsidP="00B951A3">
      <w:pPr>
        <w:pStyle w:val="PargrafodaLista"/>
        <w:numPr>
          <w:ilvl w:val="0"/>
          <w:numId w:val="43"/>
        </w:numPr>
        <w:tabs>
          <w:tab w:val="left" w:pos="1701"/>
        </w:tabs>
        <w:suppressAutoHyphens w:val="0"/>
        <w:autoSpaceDE w:val="0"/>
        <w:autoSpaceDN w:val="0"/>
        <w:adjustRightInd w:val="0"/>
        <w:spacing w:after="120" w:line="240" w:lineRule="auto"/>
        <w:jc w:val="both"/>
        <w:rPr>
          <w:rFonts w:ascii="Times New Roman" w:hAnsi="Times New Roman" w:cs="Times New Roman"/>
          <w:vanish/>
          <w:color w:val="000000"/>
        </w:rPr>
      </w:pPr>
    </w:p>
    <w:p w:rsidR="00EF7A92" w:rsidRPr="00B95524" w:rsidRDefault="00EF7A92" w:rsidP="00B951A3">
      <w:pPr>
        <w:pStyle w:val="PargrafodaLista"/>
        <w:numPr>
          <w:ilvl w:val="0"/>
          <w:numId w:val="43"/>
        </w:numPr>
        <w:tabs>
          <w:tab w:val="left" w:pos="1701"/>
        </w:tabs>
        <w:suppressAutoHyphens w:val="0"/>
        <w:autoSpaceDE w:val="0"/>
        <w:autoSpaceDN w:val="0"/>
        <w:adjustRightInd w:val="0"/>
        <w:spacing w:after="120" w:line="240" w:lineRule="auto"/>
        <w:jc w:val="both"/>
        <w:rPr>
          <w:rFonts w:ascii="Times New Roman" w:hAnsi="Times New Roman" w:cs="Times New Roman"/>
          <w:vanish/>
          <w:color w:val="000000"/>
        </w:rPr>
      </w:pPr>
    </w:p>
    <w:p w:rsidR="00EF7A92" w:rsidRPr="00B95524" w:rsidRDefault="00EF7A92" w:rsidP="00B951A3">
      <w:pPr>
        <w:pStyle w:val="PargrafodaLista"/>
        <w:numPr>
          <w:ilvl w:val="0"/>
          <w:numId w:val="43"/>
        </w:numPr>
        <w:tabs>
          <w:tab w:val="left" w:pos="1701"/>
        </w:tabs>
        <w:suppressAutoHyphens w:val="0"/>
        <w:autoSpaceDE w:val="0"/>
        <w:autoSpaceDN w:val="0"/>
        <w:adjustRightInd w:val="0"/>
        <w:spacing w:after="120" w:line="240" w:lineRule="auto"/>
        <w:jc w:val="both"/>
        <w:rPr>
          <w:rFonts w:ascii="Times New Roman" w:hAnsi="Times New Roman" w:cs="Times New Roman"/>
          <w:vanish/>
          <w:color w:val="000000"/>
        </w:rPr>
      </w:pPr>
    </w:p>
    <w:p w:rsidR="00EF7A92" w:rsidRPr="00B95524" w:rsidRDefault="00EF7A92" w:rsidP="00B951A3">
      <w:pPr>
        <w:pStyle w:val="PargrafodaLista"/>
        <w:numPr>
          <w:ilvl w:val="0"/>
          <w:numId w:val="43"/>
        </w:numPr>
        <w:tabs>
          <w:tab w:val="left" w:pos="1701"/>
        </w:tabs>
        <w:suppressAutoHyphens w:val="0"/>
        <w:autoSpaceDE w:val="0"/>
        <w:autoSpaceDN w:val="0"/>
        <w:adjustRightInd w:val="0"/>
        <w:spacing w:after="120" w:line="240" w:lineRule="auto"/>
        <w:jc w:val="both"/>
        <w:rPr>
          <w:rFonts w:ascii="Times New Roman" w:hAnsi="Times New Roman" w:cs="Times New Roman"/>
          <w:vanish/>
          <w:color w:val="000000"/>
        </w:rPr>
      </w:pPr>
    </w:p>
    <w:p w:rsidR="00EF7A92" w:rsidRPr="00B95524" w:rsidRDefault="00EF7A92" w:rsidP="00B951A3">
      <w:pPr>
        <w:pStyle w:val="PargrafodaLista"/>
        <w:numPr>
          <w:ilvl w:val="0"/>
          <w:numId w:val="43"/>
        </w:numPr>
        <w:tabs>
          <w:tab w:val="left" w:pos="1701"/>
        </w:tabs>
        <w:suppressAutoHyphens w:val="0"/>
        <w:autoSpaceDE w:val="0"/>
        <w:autoSpaceDN w:val="0"/>
        <w:adjustRightInd w:val="0"/>
        <w:spacing w:after="120" w:line="240" w:lineRule="auto"/>
        <w:jc w:val="both"/>
        <w:rPr>
          <w:rFonts w:ascii="Times New Roman" w:hAnsi="Times New Roman" w:cs="Times New Roman"/>
          <w:vanish/>
          <w:color w:val="000000"/>
        </w:rPr>
      </w:pPr>
    </w:p>
    <w:p w:rsidR="00EF7A92" w:rsidRPr="00B95524" w:rsidRDefault="00EF7A92" w:rsidP="00B951A3">
      <w:pPr>
        <w:pStyle w:val="PargrafodaLista"/>
        <w:numPr>
          <w:ilvl w:val="1"/>
          <w:numId w:val="43"/>
        </w:numPr>
        <w:tabs>
          <w:tab w:val="left" w:pos="1701"/>
        </w:tabs>
        <w:suppressAutoHyphens w:val="0"/>
        <w:autoSpaceDE w:val="0"/>
        <w:autoSpaceDN w:val="0"/>
        <w:adjustRightInd w:val="0"/>
        <w:spacing w:after="120" w:line="240" w:lineRule="auto"/>
        <w:jc w:val="both"/>
        <w:rPr>
          <w:rFonts w:ascii="Times New Roman" w:hAnsi="Times New Roman" w:cs="Times New Roman"/>
          <w:vanish/>
          <w:color w:val="000000"/>
        </w:rPr>
      </w:pPr>
    </w:p>
    <w:p w:rsidR="00EF7A92" w:rsidRPr="00B95524" w:rsidRDefault="00EF7A92" w:rsidP="00B951A3">
      <w:pPr>
        <w:pStyle w:val="PargrafodaLista"/>
        <w:numPr>
          <w:ilvl w:val="1"/>
          <w:numId w:val="43"/>
        </w:numPr>
        <w:tabs>
          <w:tab w:val="left" w:pos="1701"/>
        </w:tabs>
        <w:suppressAutoHyphens w:val="0"/>
        <w:autoSpaceDE w:val="0"/>
        <w:autoSpaceDN w:val="0"/>
        <w:adjustRightInd w:val="0"/>
        <w:spacing w:after="120" w:line="240" w:lineRule="auto"/>
        <w:jc w:val="both"/>
        <w:rPr>
          <w:rFonts w:ascii="Times New Roman" w:hAnsi="Times New Roman" w:cs="Times New Roman"/>
          <w:vanish/>
          <w:color w:val="000000"/>
        </w:rPr>
      </w:pPr>
    </w:p>
    <w:p w:rsidR="00EF7A92" w:rsidRPr="00B95524" w:rsidRDefault="00EF7A92" w:rsidP="00B951A3">
      <w:pPr>
        <w:pStyle w:val="PargrafodaLista"/>
        <w:numPr>
          <w:ilvl w:val="1"/>
          <w:numId w:val="43"/>
        </w:numPr>
        <w:tabs>
          <w:tab w:val="left" w:pos="1701"/>
        </w:tabs>
        <w:suppressAutoHyphens w:val="0"/>
        <w:autoSpaceDE w:val="0"/>
        <w:autoSpaceDN w:val="0"/>
        <w:adjustRightInd w:val="0"/>
        <w:spacing w:after="120" w:line="240" w:lineRule="auto"/>
        <w:jc w:val="both"/>
        <w:rPr>
          <w:rFonts w:ascii="Times New Roman" w:hAnsi="Times New Roman" w:cs="Times New Roman"/>
          <w:vanish/>
          <w:color w:val="000000"/>
        </w:rPr>
      </w:pPr>
    </w:p>
    <w:p w:rsidR="00EF7A92" w:rsidRPr="00B95524" w:rsidRDefault="00EF7A92" w:rsidP="00B951A3">
      <w:pPr>
        <w:pStyle w:val="PargrafodaLista"/>
        <w:numPr>
          <w:ilvl w:val="1"/>
          <w:numId w:val="43"/>
        </w:numPr>
        <w:tabs>
          <w:tab w:val="left" w:pos="1701"/>
        </w:tabs>
        <w:suppressAutoHyphens w:val="0"/>
        <w:autoSpaceDE w:val="0"/>
        <w:autoSpaceDN w:val="0"/>
        <w:adjustRightInd w:val="0"/>
        <w:spacing w:after="120" w:line="240" w:lineRule="auto"/>
        <w:jc w:val="both"/>
        <w:rPr>
          <w:rFonts w:ascii="Times New Roman" w:hAnsi="Times New Roman" w:cs="Times New Roman"/>
          <w:vanish/>
          <w:color w:val="000000"/>
        </w:rPr>
      </w:pPr>
    </w:p>
    <w:p w:rsidR="00EF7A92" w:rsidRPr="00B95524" w:rsidRDefault="00EF7A92" w:rsidP="00B951A3">
      <w:pPr>
        <w:pStyle w:val="PargrafodaLista"/>
        <w:numPr>
          <w:ilvl w:val="1"/>
          <w:numId w:val="43"/>
        </w:numPr>
        <w:tabs>
          <w:tab w:val="left" w:pos="1701"/>
        </w:tabs>
        <w:suppressAutoHyphens w:val="0"/>
        <w:autoSpaceDE w:val="0"/>
        <w:autoSpaceDN w:val="0"/>
        <w:adjustRightInd w:val="0"/>
        <w:spacing w:after="120" w:line="240" w:lineRule="auto"/>
        <w:jc w:val="both"/>
        <w:rPr>
          <w:rFonts w:ascii="Times New Roman" w:hAnsi="Times New Roman" w:cs="Times New Roman"/>
          <w:vanish/>
          <w:color w:val="000000"/>
        </w:rPr>
      </w:pPr>
    </w:p>
    <w:p w:rsidR="00EF7A92" w:rsidRPr="00B95524" w:rsidRDefault="00EF7A92" w:rsidP="00B951A3">
      <w:pPr>
        <w:pStyle w:val="PargrafodaLista"/>
        <w:numPr>
          <w:ilvl w:val="2"/>
          <w:numId w:val="43"/>
        </w:numPr>
        <w:tabs>
          <w:tab w:val="left" w:pos="1701"/>
        </w:tabs>
        <w:suppressAutoHyphens w:val="0"/>
        <w:autoSpaceDE w:val="0"/>
        <w:autoSpaceDN w:val="0"/>
        <w:adjustRightInd w:val="0"/>
        <w:spacing w:after="120" w:line="240" w:lineRule="auto"/>
        <w:jc w:val="both"/>
        <w:rPr>
          <w:rFonts w:ascii="Times New Roman" w:hAnsi="Times New Roman" w:cs="Times New Roman"/>
          <w:vanish/>
          <w:color w:val="000000"/>
        </w:rPr>
      </w:pPr>
    </w:p>
    <w:p w:rsidR="000549A2" w:rsidRDefault="000549A2" w:rsidP="00EF7A92">
      <w:pPr>
        <w:pStyle w:val="Default"/>
        <w:tabs>
          <w:tab w:val="left" w:pos="851"/>
        </w:tabs>
        <w:spacing w:after="120"/>
        <w:jc w:val="both"/>
        <w:rPr>
          <w:rFonts w:ascii="Times New Roman" w:hAnsi="Times New Roman" w:cs="Times New Roman"/>
          <w:b/>
          <w:sz w:val="22"/>
          <w:szCs w:val="22"/>
        </w:rPr>
      </w:pPr>
    </w:p>
    <w:p w:rsidR="00EF7A92" w:rsidRPr="003F67B6" w:rsidRDefault="00EF7A92" w:rsidP="00EF7A92">
      <w:pPr>
        <w:pStyle w:val="Default"/>
        <w:tabs>
          <w:tab w:val="left" w:pos="851"/>
        </w:tabs>
        <w:spacing w:after="120"/>
        <w:jc w:val="both"/>
        <w:rPr>
          <w:rFonts w:ascii="Times New Roman" w:hAnsi="Times New Roman" w:cs="Times New Roman"/>
          <w:sz w:val="22"/>
          <w:szCs w:val="22"/>
        </w:rPr>
      </w:pPr>
      <w:r w:rsidRPr="003F67B6">
        <w:rPr>
          <w:rFonts w:ascii="Times New Roman" w:hAnsi="Times New Roman" w:cs="Times New Roman"/>
          <w:b/>
          <w:sz w:val="22"/>
          <w:szCs w:val="22"/>
        </w:rPr>
        <w:t>PARÁGRAFO OITAVO</w:t>
      </w:r>
      <w:r w:rsidRPr="003F67B6">
        <w:rPr>
          <w:rFonts w:ascii="Times New Roman" w:hAnsi="Times New Roman" w:cs="Times New Roman"/>
          <w:sz w:val="22"/>
          <w:szCs w:val="22"/>
        </w:rPr>
        <w:t xml:space="preserve"> O pagamento da parcela mensal do contrato será efetuado com base no cálculo do Índice de Produção (IP) dos serviços prestados (fórmula paramétrica acima) e conforme exposto no quadro 04, abaixo:</w:t>
      </w:r>
    </w:p>
    <w:p w:rsidR="00EF7A92" w:rsidRPr="00B95524" w:rsidRDefault="00EF7A92" w:rsidP="00EF7A92">
      <w:pPr>
        <w:pStyle w:val="Default"/>
        <w:spacing w:after="120"/>
        <w:jc w:val="both"/>
        <w:rPr>
          <w:rFonts w:ascii="Times New Roman" w:hAnsi="Times New Roman" w:cs="Times New Roman"/>
          <w:b/>
          <w:sz w:val="22"/>
          <w:szCs w:val="22"/>
        </w:rPr>
      </w:pPr>
    </w:p>
    <w:p w:rsidR="00EF7A92" w:rsidRPr="00B95524" w:rsidRDefault="00EF7A92" w:rsidP="00EF7A92">
      <w:pPr>
        <w:pStyle w:val="Default"/>
        <w:spacing w:after="120"/>
        <w:jc w:val="both"/>
        <w:rPr>
          <w:rFonts w:ascii="Times New Roman" w:hAnsi="Times New Roman" w:cs="Times New Roman"/>
          <w:sz w:val="22"/>
          <w:szCs w:val="22"/>
        </w:rPr>
      </w:pPr>
      <w:r w:rsidRPr="00B95524">
        <w:rPr>
          <w:rFonts w:ascii="Times New Roman" w:hAnsi="Times New Roman" w:cs="Times New Roman"/>
          <w:b/>
          <w:sz w:val="22"/>
          <w:szCs w:val="22"/>
        </w:rPr>
        <w:t>Quadro 04</w:t>
      </w:r>
      <w:r w:rsidRPr="00B95524">
        <w:rPr>
          <w:rFonts w:ascii="Times New Roman" w:hAnsi="Times New Roman" w:cs="Times New Roman"/>
          <w:sz w:val="22"/>
          <w:szCs w:val="22"/>
        </w:rPr>
        <w:t xml:space="preserve"> - Critérios para avaliação e pagamento relacionados aos Indicadores Quantitativos</w:t>
      </w:r>
    </w:p>
    <w:tbl>
      <w:tblPr>
        <w:tblStyle w:val="Tabelacomgrade"/>
        <w:tblW w:w="8789" w:type="dxa"/>
        <w:tblInd w:w="108" w:type="dxa"/>
        <w:tblLook w:val="04A0" w:firstRow="1" w:lastRow="0" w:firstColumn="1" w:lastColumn="0" w:noHBand="0" w:noVBand="1"/>
      </w:tblPr>
      <w:tblGrid>
        <w:gridCol w:w="4111"/>
        <w:gridCol w:w="4678"/>
      </w:tblGrid>
      <w:tr w:rsidR="00EF7A92" w:rsidRPr="00B95524" w:rsidTr="00EF7A92">
        <w:trPr>
          <w:trHeight w:val="497"/>
          <w:tblHeader/>
        </w:trPr>
        <w:tc>
          <w:tcPr>
            <w:tcW w:w="4111" w:type="dxa"/>
            <w:shd w:val="clear" w:color="auto" w:fill="BFBFBF" w:themeFill="background1" w:themeFillShade="BF"/>
          </w:tcPr>
          <w:p w:rsidR="00EF7A92" w:rsidRPr="00B95524" w:rsidRDefault="00EF7A92" w:rsidP="00EF7A92">
            <w:pPr>
              <w:pStyle w:val="Default"/>
              <w:spacing w:after="120"/>
              <w:jc w:val="center"/>
              <w:rPr>
                <w:rFonts w:ascii="Times New Roman" w:hAnsi="Times New Roman" w:cs="Times New Roman"/>
                <w:sz w:val="22"/>
                <w:szCs w:val="22"/>
              </w:rPr>
            </w:pPr>
            <w:r w:rsidRPr="00B95524">
              <w:rPr>
                <w:rFonts w:ascii="Times New Roman" w:hAnsi="Times New Roman" w:cs="Times New Roman"/>
                <w:b/>
                <w:bCs/>
                <w:sz w:val="22"/>
                <w:szCs w:val="22"/>
              </w:rPr>
              <w:t>Índice de Produção</w:t>
            </w:r>
          </w:p>
        </w:tc>
        <w:tc>
          <w:tcPr>
            <w:tcW w:w="4678" w:type="dxa"/>
            <w:shd w:val="clear" w:color="auto" w:fill="BFBFBF" w:themeFill="background1" w:themeFillShade="BF"/>
          </w:tcPr>
          <w:p w:rsidR="00EF7A92" w:rsidRPr="00B95524" w:rsidRDefault="00EF7A92" w:rsidP="00EF7A92">
            <w:pPr>
              <w:pStyle w:val="Default"/>
              <w:spacing w:after="120"/>
              <w:jc w:val="center"/>
              <w:rPr>
                <w:rFonts w:ascii="Times New Roman" w:hAnsi="Times New Roman" w:cs="Times New Roman"/>
                <w:sz w:val="22"/>
                <w:szCs w:val="22"/>
              </w:rPr>
            </w:pPr>
            <w:r w:rsidRPr="00B95524">
              <w:rPr>
                <w:rFonts w:ascii="Times New Roman" w:hAnsi="Times New Roman" w:cs="Times New Roman"/>
                <w:b/>
                <w:bCs/>
                <w:sz w:val="22"/>
                <w:szCs w:val="22"/>
              </w:rPr>
              <w:t>Parcela Mensal do Contrato</w:t>
            </w:r>
          </w:p>
        </w:tc>
      </w:tr>
      <w:tr w:rsidR="00EF7A92" w:rsidRPr="00B95524" w:rsidTr="00EF7A92">
        <w:tc>
          <w:tcPr>
            <w:tcW w:w="4111" w:type="dxa"/>
          </w:tcPr>
          <w:p w:rsidR="00EF7A92" w:rsidRPr="00B95524" w:rsidRDefault="00EF7A92" w:rsidP="00EF7A92">
            <w:pPr>
              <w:pStyle w:val="Default"/>
              <w:spacing w:after="120"/>
              <w:rPr>
                <w:rFonts w:ascii="Times New Roman" w:hAnsi="Times New Roman" w:cs="Times New Roman"/>
                <w:sz w:val="22"/>
                <w:szCs w:val="22"/>
              </w:rPr>
            </w:pPr>
            <w:r w:rsidRPr="00B95524">
              <w:rPr>
                <w:rFonts w:ascii="Times New Roman" w:hAnsi="Times New Roman" w:cs="Times New Roman"/>
                <w:sz w:val="22"/>
                <w:szCs w:val="22"/>
              </w:rPr>
              <w:t>Acima do volume contratado (Extra Teto)</w:t>
            </w:r>
          </w:p>
        </w:tc>
        <w:tc>
          <w:tcPr>
            <w:tcW w:w="4678" w:type="dxa"/>
          </w:tcPr>
          <w:p w:rsidR="00EF7A92" w:rsidRPr="00B95524" w:rsidRDefault="00EF7A92" w:rsidP="00EF7A92">
            <w:pPr>
              <w:pStyle w:val="Default"/>
              <w:spacing w:after="120"/>
              <w:jc w:val="both"/>
              <w:rPr>
                <w:rFonts w:ascii="Times New Roman" w:hAnsi="Times New Roman" w:cs="Times New Roman"/>
                <w:sz w:val="22"/>
                <w:szCs w:val="22"/>
              </w:rPr>
            </w:pPr>
            <w:r w:rsidRPr="00B95524">
              <w:rPr>
                <w:rFonts w:ascii="Times New Roman" w:hAnsi="Times New Roman" w:cs="Times New Roman"/>
                <w:sz w:val="22"/>
                <w:szCs w:val="22"/>
              </w:rPr>
              <w:t>Remuneração conforme cláusula 10.8.2, do Projeto Básico por todos os procedimentos realizados que excederem o volume contratado.</w:t>
            </w:r>
          </w:p>
        </w:tc>
      </w:tr>
      <w:tr w:rsidR="00EF7A92" w:rsidRPr="00B95524" w:rsidTr="00EF7A92">
        <w:tc>
          <w:tcPr>
            <w:tcW w:w="4111" w:type="dxa"/>
          </w:tcPr>
          <w:p w:rsidR="00EF7A92" w:rsidRPr="00B95524" w:rsidRDefault="00EF7A92" w:rsidP="00EF7A92">
            <w:pPr>
              <w:pStyle w:val="Default"/>
              <w:spacing w:after="120"/>
              <w:rPr>
                <w:rFonts w:ascii="Times New Roman" w:hAnsi="Times New Roman" w:cs="Times New Roman"/>
                <w:sz w:val="22"/>
                <w:szCs w:val="22"/>
              </w:rPr>
            </w:pPr>
            <w:r w:rsidRPr="00B95524">
              <w:rPr>
                <w:rFonts w:ascii="Times New Roman" w:hAnsi="Times New Roman" w:cs="Times New Roman"/>
                <w:sz w:val="22"/>
                <w:szCs w:val="22"/>
              </w:rPr>
              <w:t xml:space="preserve">Entre 85% e 100% do volume contratado </w:t>
            </w:r>
          </w:p>
        </w:tc>
        <w:tc>
          <w:tcPr>
            <w:tcW w:w="4678" w:type="dxa"/>
          </w:tcPr>
          <w:p w:rsidR="00EF7A92" w:rsidRPr="00B95524" w:rsidRDefault="00EF7A92" w:rsidP="00EF7A92">
            <w:pPr>
              <w:pStyle w:val="Default"/>
              <w:spacing w:after="120"/>
              <w:rPr>
                <w:rFonts w:ascii="Times New Roman" w:hAnsi="Times New Roman" w:cs="Times New Roman"/>
                <w:sz w:val="22"/>
                <w:szCs w:val="22"/>
              </w:rPr>
            </w:pPr>
            <w:r w:rsidRPr="00B95524">
              <w:rPr>
                <w:rFonts w:ascii="Times New Roman" w:hAnsi="Times New Roman" w:cs="Times New Roman"/>
                <w:sz w:val="22"/>
                <w:szCs w:val="22"/>
              </w:rPr>
              <w:t xml:space="preserve">1,0 X Parcela Mensal </w:t>
            </w:r>
          </w:p>
        </w:tc>
      </w:tr>
      <w:tr w:rsidR="00EF7A92" w:rsidRPr="00B95524" w:rsidTr="00EF7A92">
        <w:tc>
          <w:tcPr>
            <w:tcW w:w="4111" w:type="dxa"/>
          </w:tcPr>
          <w:p w:rsidR="00EF7A92" w:rsidRPr="00B95524" w:rsidRDefault="00EF7A92" w:rsidP="00EF7A92">
            <w:pPr>
              <w:pStyle w:val="Default"/>
              <w:spacing w:after="120"/>
              <w:rPr>
                <w:rFonts w:ascii="Times New Roman" w:hAnsi="Times New Roman" w:cs="Times New Roman"/>
                <w:sz w:val="22"/>
                <w:szCs w:val="22"/>
              </w:rPr>
            </w:pPr>
            <w:r w:rsidRPr="00B95524">
              <w:rPr>
                <w:rFonts w:ascii="Times New Roman" w:hAnsi="Times New Roman" w:cs="Times New Roman"/>
                <w:sz w:val="22"/>
                <w:szCs w:val="22"/>
              </w:rPr>
              <w:t xml:space="preserve">Entre 70% e 84,99% do volume contratado </w:t>
            </w:r>
          </w:p>
        </w:tc>
        <w:tc>
          <w:tcPr>
            <w:tcW w:w="4678" w:type="dxa"/>
          </w:tcPr>
          <w:p w:rsidR="00EF7A92" w:rsidRPr="00B95524" w:rsidRDefault="00EF7A92" w:rsidP="00EF7A92">
            <w:pPr>
              <w:pStyle w:val="Default"/>
              <w:spacing w:after="120"/>
              <w:rPr>
                <w:rFonts w:ascii="Times New Roman" w:hAnsi="Times New Roman" w:cs="Times New Roman"/>
                <w:sz w:val="22"/>
                <w:szCs w:val="22"/>
              </w:rPr>
            </w:pPr>
            <w:r w:rsidRPr="00B95524">
              <w:rPr>
                <w:rFonts w:ascii="Times New Roman" w:hAnsi="Times New Roman" w:cs="Times New Roman"/>
                <w:sz w:val="22"/>
                <w:szCs w:val="22"/>
              </w:rPr>
              <w:t xml:space="preserve">0,85 X Parcela Mensal </w:t>
            </w:r>
          </w:p>
        </w:tc>
      </w:tr>
      <w:tr w:rsidR="00EF7A92" w:rsidRPr="00B95524" w:rsidTr="00EF7A92">
        <w:tc>
          <w:tcPr>
            <w:tcW w:w="4111" w:type="dxa"/>
          </w:tcPr>
          <w:p w:rsidR="00EF7A92" w:rsidRPr="00B95524" w:rsidRDefault="00EF7A92" w:rsidP="00EF7A92">
            <w:pPr>
              <w:pStyle w:val="Default"/>
              <w:spacing w:after="120"/>
              <w:rPr>
                <w:rFonts w:ascii="Times New Roman" w:hAnsi="Times New Roman" w:cs="Times New Roman"/>
                <w:sz w:val="22"/>
                <w:szCs w:val="22"/>
              </w:rPr>
            </w:pPr>
            <w:r w:rsidRPr="00B95524">
              <w:rPr>
                <w:rFonts w:ascii="Times New Roman" w:hAnsi="Times New Roman" w:cs="Times New Roman"/>
                <w:sz w:val="22"/>
                <w:szCs w:val="22"/>
              </w:rPr>
              <w:t xml:space="preserve">Entre 55% e 69,99% do volume contratado </w:t>
            </w:r>
          </w:p>
        </w:tc>
        <w:tc>
          <w:tcPr>
            <w:tcW w:w="4678" w:type="dxa"/>
          </w:tcPr>
          <w:p w:rsidR="00EF7A92" w:rsidRPr="00B95524" w:rsidRDefault="00EF7A92" w:rsidP="00EF7A92">
            <w:pPr>
              <w:pStyle w:val="Default"/>
              <w:spacing w:after="120"/>
              <w:rPr>
                <w:rFonts w:ascii="Times New Roman" w:hAnsi="Times New Roman" w:cs="Times New Roman"/>
                <w:sz w:val="22"/>
                <w:szCs w:val="22"/>
              </w:rPr>
            </w:pPr>
            <w:r w:rsidRPr="00B95524">
              <w:rPr>
                <w:rFonts w:ascii="Times New Roman" w:hAnsi="Times New Roman" w:cs="Times New Roman"/>
                <w:sz w:val="22"/>
                <w:szCs w:val="22"/>
              </w:rPr>
              <w:t xml:space="preserve">0,70 X Parcela Mensal </w:t>
            </w:r>
          </w:p>
        </w:tc>
      </w:tr>
      <w:tr w:rsidR="00EF7A92" w:rsidRPr="00B95524" w:rsidTr="00EF7A92">
        <w:tc>
          <w:tcPr>
            <w:tcW w:w="4111" w:type="dxa"/>
          </w:tcPr>
          <w:p w:rsidR="00EF7A92" w:rsidRPr="00B95524" w:rsidRDefault="00EF7A92" w:rsidP="00EF7A92">
            <w:pPr>
              <w:pStyle w:val="Default"/>
              <w:spacing w:after="120"/>
              <w:rPr>
                <w:rFonts w:ascii="Times New Roman" w:hAnsi="Times New Roman" w:cs="Times New Roman"/>
                <w:sz w:val="22"/>
                <w:szCs w:val="22"/>
              </w:rPr>
            </w:pPr>
            <w:r w:rsidRPr="00B95524">
              <w:rPr>
                <w:rFonts w:ascii="Times New Roman" w:hAnsi="Times New Roman" w:cs="Times New Roman"/>
                <w:sz w:val="22"/>
                <w:szCs w:val="22"/>
              </w:rPr>
              <w:t xml:space="preserve">Abaixo de 54,99% do volume contratado </w:t>
            </w:r>
          </w:p>
        </w:tc>
        <w:tc>
          <w:tcPr>
            <w:tcW w:w="4678" w:type="dxa"/>
          </w:tcPr>
          <w:p w:rsidR="00EF7A92" w:rsidRPr="00B95524" w:rsidRDefault="00EF7A92" w:rsidP="00EF7A92">
            <w:pPr>
              <w:pStyle w:val="Default"/>
              <w:spacing w:after="120"/>
              <w:rPr>
                <w:rFonts w:ascii="Times New Roman" w:hAnsi="Times New Roman" w:cs="Times New Roman"/>
                <w:sz w:val="22"/>
                <w:szCs w:val="22"/>
              </w:rPr>
            </w:pPr>
            <w:r w:rsidRPr="00B95524">
              <w:rPr>
                <w:rFonts w:ascii="Times New Roman" w:hAnsi="Times New Roman" w:cs="Times New Roman"/>
                <w:sz w:val="22"/>
                <w:szCs w:val="22"/>
              </w:rPr>
              <w:t>Conforme item 10.4.3</w:t>
            </w:r>
          </w:p>
        </w:tc>
      </w:tr>
    </w:tbl>
    <w:p w:rsidR="00EF7A92" w:rsidRPr="00B95524" w:rsidRDefault="00EF7A92" w:rsidP="00EF7A92">
      <w:pPr>
        <w:pStyle w:val="Default"/>
        <w:spacing w:after="120"/>
        <w:ind w:left="284"/>
        <w:rPr>
          <w:rFonts w:ascii="Times New Roman" w:hAnsi="Times New Roman" w:cs="Times New Roman"/>
          <w:sz w:val="22"/>
          <w:szCs w:val="22"/>
        </w:rPr>
      </w:pPr>
      <w:r w:rsidRPr="00B95524">
        <w:rPr>
          <w:rFonts w:ascii="Times New Roman" w:hAnsi="Times New Roman" w:cs="Times New Roman"/>
          <w:sz w:val="22"/>
          <w:szCs w:val="22"/>
        </w:rPr>
        <w:t>Fonte: GRECSS/ASTEC/SESAU</w:t>
      </w:r>
    </w:p>
    <w:p w:rsidR="00EF7A92" w:rsidRPr="00B95524" w:rsidRDefault="00EF7A92" w:rsidP="00EF7A92">
      <w:pPr>
        <w:autoSpaceDE w:val="0"/>
        <w:autoSpaceDN w:val="0"/>
        <w:adjustRightInd w:val="0"/>
        <w:spacing w:after="120"/>
        <w:jc w:val="both"/>
        <w:rPr>
          <w:color w:val="000000"/>
          <w:sz w:val="22"/>
          <w:szCs w:val="22"/>
        </w:rPr>
      </w:pPr>
    </w:p>
    <w:p w:rsidR="00EF7A92" w:rsidRPr="00B95524" w:rsidRDefault="00EF7A92" w:rsidP="00EF7A92">
      <w:pPr>
        <w:autoSpaceDE w:val="0"/>
        <w:autoSpaceDN w:val="0"/>
        <w:adjustRightInd w:val="0"/>
        <w:spacing w:after="120"/>
        <w:jc w:val="both"/>
        <w:rPr>
          <w:color w:val="000000"/>
          <w:sz w:val="22"/>
          <w:szCs w:val="22"/>
        </w:rPr>
      </w:pPr>
      <w:r w:rsidRPr="00B95524">
        <w:rPr>
          <w:color w:val="000000"/>
          <w:sz w:val="22"/>
          <w:szCs w:val="22"/>
        </w:rPr>
        <w:t xml:space="preserve">A Parcela Mensal Efetiva será calculada da seguinte forma: </w:t>
      </w:r>
    </w:p>
    <w:p w:rsidR="00EF7A92" w:rsidRPr="00B95524" w:rsidRDefault="00EF7A92" w:rsidP="00EF7A92">
      <w:pPr>
        <w:autoSpaceDE w:val="0"/>
        <w:autoSpaceDN w:val="0"/>
        <w:adjustRightInd w:val="0"/>
        <w:spacing w:after="120"/>
        <w:jc w:val="both"/>
        <w:rPr>
          <w:color w:val="000000"/>
          <w:sz w:val="22"/>
          <w:szCs w:val="22"/>
        </w:rPr>
      </w:pPr>
    </w:p>
    <w:p w:rsidR="00EF7A92" w:rsidRPr="00B95524" w:rsidRDefault="00EF7A92" w:rsidP="00EF7A92">
      <w:pPr>
        <w:autoSpaceDE w:val="0"/>
        <w:autoSpaceDN w:val="0"/>
        <w:adjustRightInd w:val="0"/>
        <w:spacing w:after="120"/>
        <w:jc w:val="center"/>
        <w:rPr>
          <w:color w:val="000000"/>
          <w:sz w:val="22"/>
          <w:szCs w:val="22"/>
        </w:rPr>
      </w:pPr>
      <w:proofErr w:type="spellStart"/>
      <w:r w:rsidRPr="00B95524">
        <w:rPr>
          <w:b/>
          <w:bCs/>
          <w:color w:val="000000"/>
          <w:sz w:val="22"/>
          <w:szCs w:val="22"/>
        </w:rPr>
        <w:t>PMeE</w:t>
      </w:r>
      <w:proofErr w:type="spellEnd"/>
      <w:r w:rsidRPr="00B95524">
        <w:rPr>
          <w:b/>
          <w:bCs/>
          <w:color w:val="000000"/>
          <w:sz w:val="22"/>
          <w:szCs w:val="22"/>
        </w:rPr>
        <w:t xml:space="preserve"> = PIP + </w:t>
      </w:r>
      <w:proofErr w:type="spellStart"/>
      <w:r w:rsidRPr="00B95524">
        <w:rPr>
          <w:b/>
          <w:bCs/>
          <w:color w:val="000000"/>
          <w:sz w:val="22"/>
          <w:szCs w:val="22"/>
        </w:rPr>
        <w:t>PExc</w:t>
      </w:r>
      <w:proofErr w:type="spellEnd"/>
    </w:p>
    <w:p w:rsidR="00EF7A92" w:rsidRPr="00B95524" w:rsidRDefault="00EF7A92" w:rsidP="00EF7A92">
      <w:pPr>
        <w:autoSpaceDE w:val="0"/>
        <w:autoSpaceDN w:val="0"/>
        <w:adjustRightInd w:val="0"/>
        <w:spacing w:after="120"/>
        <w:jc w:val="both"/>
        <w:rPr>
          <w:b/>
          <w:color w:val="000000"/>
          <w:sz w:val="22"/>
          <w:szCs w:val="22"/>
        </w:rPr>
      </w:pPr>
      <w:r w:rsidRPr="00B95524">
        <w:rPr>
          <w:b/>
          <w:color w:val="000000"/>
          <w:sz w:val="22"/>
          <w:szCs w:val="22"/>
        </w:rPr>
        <w:t xml:space="preserve">Onde: </w:t>
      </w:r>
    </w:p>
    <w:p w:rsidR="00EF7A92" w:rsidRPr="00B95524" w:rsidRDefault="00EF7A92" w:rsidP="00EF7A92">
      <w:pPr>
        <w:autoSpaceDE w:val="0"/>
        <w:autoSpaceDN w:val="0"/>
        <w:adjustRightInd w:val="0"/>
        <w:spacing w:after="120"/>
        <w:jc w:val="both"/>
        <w:rPr>
          <w:color w:val="000000"/>
          <w:sz w:val="22"/>
          <w:szCs w:val="22"/>
        </w:rPr>
      </w:pPr>
      <w:proofErr w:type="spellStart"/>
      <w:r w:rsidRPr="00B95524">
        <w:rPr>
          <w:color w:val="000000"/>
          <w:sz w:val="22"/>
          <w:szCs w:val="22"/>
        </w:rPr>
        <w:t>PMeE</w:t>
      </w:r>
      <w:proofErr w:type="spellEnd"/>
      <w:r w:rsidRPr="00B95524">
        <w:rPr>
          <w:color w:val="000000"/>
          <w:sz w:val="22"/>
          <w:szCs w:val="22"/>
        </w:rPr>
        <w:t xml:space="preserve"> = Parcela Mensal Efetiva Devida no Mês </w:t>
      </w:r>
    </w:p>
    <w:p w:rsidR="00EF7A92" w:rsidRPr="00B95524" w:rsidRDefault="00EF7A92" w:rsidP="00EF7A92">
      <w:pPr>
        <w:autoSpaceDE w:val="0"/>
        <w:autoSpaceDN w:val="0"/>
        <w:adjustRightInd w:val="0"/>
        <w:spacing w:after="120"/>
        <w:jc w:val="both"/>
        <w:rPr>
          <w:color w:val="000000"/>
          <w:sz w:val="22"/>
          <w:szCs w:val="22"/>
        </w:rPr>
      </w:pPr>
      <w:r w:rsidRPr="00B95524">
        <w:rPr>
          <w:color w:val="000000"/>
          <w:sz w:val="22"/>
          <w:szCs w:val="22"/>
        </w:rPr>
        <w:t xml:space="preserve">PIP = Parcela Devida após o Cálculo do Índice de Produção (Quadro 04) </w:t>
      </w:r>
    </w:p>
    <w:p w:rsidR="00EF7A92" w:rsidRPr="00B95524" w:rsidRDefault="00EF7A92" w:rsidP="00EF7A92">
      <w:pPr>
        <w:autoSpaceDE w:val="0"/>
        <w:autoSpaceDN w:val="0"/>
        <w:adjustRightInd w:val="0"/>
        <w:spacing w:after="120"/>
        <w:jc w:val="both"/>
        <w:rPr>
          <w:color w:val="000000"/>
          <w:sz w:val="22"/>
          <w:szCs w:val="22"/>
        </w:rPr>
      </w:pPr>
      <w:proofErr w:type="spellStart"/>
      <w:r w:rsidRPr="00B95524">
        <w:rPr>
          <w:color w:val="000000"/>
          <w:sz w:val="22"/>
          <w:szCs w:val="22"/>
        </w:rPr>
        <w:t>PExc</w:t>
      </w:r>
      <w:proofErr w:type="spellEnd"/>
      <w:r w:rsidRPr="00B95524">
        <w:rPr>
          <w:color w:val="000000"/>
          <w:sz w:val="22"/>
          <w:szCs w:val="22"/>
        </w:rPr>
        <w:t xml:space="preserve"> = Parcela referente aos exames que excederem a quantidade contratada remunerada pelo valor da Tabela SUS. </w:t>
      </w:r>
    </w:p>
    <w:p w:rsidR="00EF7A92" w:rsidRPr="00B95524" w:rsidRDefault="00EF7A92" w:rsidP="00E034F7">
      <w:pPr>
        <w:pStyle w:val="PargrafodaLista"/>
        <w:numPr>
          <w:ilvl w:val="0"/>
          <w:numId w:val="22"/>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EF7A92" w:rsidRPr="00B95524" w:rsidRDefault="00EF7A92" w:rsidP="00E034F7">
      <w:pPr>
        <w:pStyle w:val="PargrafodaLista"/>
        <w:numPr>
          <w:ilvl w:val="0"/>
          <w:numId w:val="22"/>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EF7A92" w:rsidRPr="00B95524" w:rsidRDefault="00EF7A92" w:rsidP="00E034F7">
      <w:pPr>
        <w:pStyle w:val="PargrafodaLista"/>
        <w:numPr>
          <w:ilvl w:val="0"/>
          <w:numId w:val="22"/>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EF7A92" w:rsidRPr="00B95524" w:rsidRDefault="00EF7A92" w:rsidP="00E034F7">
      <w:pPr>
        <w:pStyle w:val="PargrafodaLista"/>
        <w:numPr>
          <w:ilvl w:val="0"/>
          <w:numId w:val="22"/>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EF7A92" w:rsidRPr="00B95524" w:rsidRDefault="00EF7A92" w:rsidP="00E034F7">
      <w:pPr>
        <w:pStyle w:val="PargrafodaLista"/>
        <w:numPr>
          <w:ilvl w:val="0"/>
          <w:numId w:val="22"/>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EF7A92" w:rsidRPr="00B95524" w:rsidRDefault="00EF7A92" w:rsidP="00E034F7">
      <w:pPr>
        <w:pStyle w:val="PargrafodaLista"/>
        <w:numPr>
          <w:ilvl w:val="0"/>
          <w:numId w:val="22"/>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EF7A92" w:rsidRPr="00B95524" w:rsidRDefault="00EF7A92" w:rsidP="00E034F7">
      <w:pPr>
        <w:pStyle w:val="PargrafodaLista"/>
        <w:numPr>
          <w:ilvl w:val="0"/>
          <w:numId w:val="22"/>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EF7A92" w:rsidRPr="00B95524" w:rsidRDefault="00EF7A92" w:rsidP="00E034F7">
      <w:pPr>
        <w:pStyle w:val="PargrafodaLista"/>
        <w:numPr>
          <w:ilvl w:val="0"/>
          <w:numId w:val="22"/>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EF7A92" w:rsidRPr="00B95524" w:rsidRDefault="00EF7A92" w:rsidP="00E034F7">
      <w:pPr>
        <w:pStyle w:val="PargrafodaLista"/>
        <w:numPr>
          <w:ilvl w:val="0"/>
          <w:numId w:val="22"/>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EF7A92" w:rsidRPr="00B95524" w:rsidRDefault="00EF7A92" w:rsidP="00E034F7">
      <w:pPr>
        <w:pStyle w:val="PargrafodaLista"/>
        <w:numPr>
          <w:ilvl w:val="0"/>
          <w:numId w:val="22"/>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EF7A92" w:rsidRPr="00B95524" w:rsidRDefault="00EF7A92" w:rsidP="00E034F7">
      <w:pPr>
        <w:pStyle w:val="PargrafodaLista"/>
        <w:numPr>
          <w:ilvl w:val="1"/>
          <w:numId w:val="22"/>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EF7A92" w:rsidRPr="00B95524" w:rsidRDefault="00EF7A92" w:rsidP="00E034F7">
      <w:pPr>
        <w:pStyle w:val="PargrafodaLista"/>
        <w:numPr>
          <w:ilvl w:val="1"/>
          <w:numId w:val="22"/>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EF7A92" w:rsidRPr="00B95524" w:rsidRDefault="00EF7A92" w:rsidP="00E034F7">
      <w:pPr>
        <w:pStyle w:val="PargrafodaLista"/>
        <w:numPr>
          <w:ilvl w:val="1"/>
          <w:numId w:val="22"/>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EF7A92" w:rsidRPr="00B95524" w:rsidRDefault="00EF7A92" w:rsidP="00E034F7">
      <w:pPr>
        <w:pStyle w:val="PargrafodaLista"/>
        <w:numPr>
          <w:ilvl w:val="1"/>
          <w:numId w:val="22"/>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EF7A92" w:rsidRPr="00B95524" w:rsidRDefault="00EF7A92" w:rsidP="00E034F7">
      <w:pPr>
        <w:pStyle w:val="PargrafodaLista"/>
        <w:numPr>
          <w:ilvl w:val="1"/>
          <w:numId w:val="22"/>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EF7A92" w:rsidRPr="00B95524" w:rsidRDefault="00EF7A92" w:rsidP="00E034F7">
      <w:pPr>
        <w:pStyle w:val="PargrafodaLista"/>
        <w:numPr>
          <w:ilvl w:val="2"/>
          <w:numId w:val="22"/>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EF7A92" w:rsidRPr="00B95524" w:rsidRDefault="00EF7A92" w:rsidP="00E034F7">
      <w:pPr>
        <w:pStyle w:val="PargrafodaLista"/>
        <w:numPr>
          <w:ilvl w:val="2"/>
          <w:numId w:val="22"/>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EF7A92" w:rsidRPr="00B95524" w:rsidRDefault="00EF7A92" w:rsidP="00EF7A92">
      <w:pPr>
        <w:tabs>
          <w:tab w:val="left" w:pos="1560"/>
        </w:tabs>
        <w:suppressAutoHyphens w:val="0"/>
        <w:autoSpaceDE w:val="0"/>
        <w:autoSpaceDN w:val="0"/>
        <w:adjustRightInd w:val="0"/>
        <w:spacing w:after="120"/>
        <w:contextualSpacing/>
        <w:jc w:val="both"/>
        <w:rPr>
          <w:color w:val="000000"/>
          <w:sz w:val="22"/>
          <w:szCs w:val="22"/>
        </w:rPr>
      </w:pPr>
      <w:r w:rsidRPr="005459CF">
        <w:rPr>
          <w:b/>
          <w:sz w:val="22"/>
          <w:szCs w:val="22"/>
        </w:rPr>
        <w:t xml:space="preserve">PARÁGRAFO </w:t>
      </w:r>
      <w:r w:rsidRPr="00EF7A92">
        <w:rPr>
          <w:b/>
          <w:color w:val="000000"/>
          <w:sz w:val="22"/>
          <w:szCs w:val="22"/>
        </w:rPr>
        <w:t>NONO</w:t>
      </w:r>
      <w:r w:rsidRPr="00B95524">
        <w:rPr>
          <w:color w:val="000000"/>
          <w:sz w:val="22"/>
          <w:szCs w:val="22"/>
        </w:rPr>
        <w:t xml:space="preserve"> Caso a produção mensal da CONTRATADA situe-se abaixo de 55% do volume contratado, a remuneração será calculada de acordo com a planilha de custos apresentada, limitada ao valor máximo de 55% da Parcela Mensal. </w:t>
      </w:r>
    </w:p>
    <w:p w:rsidR="00EF7A92" w:rsidRPr="00B95524" w:rsidRDefault="00EF7A92" w:rsidP="00E034F7">
      <w:pPr>
        <w:pStyle w:val="PargrafodaLista"/>
        <w:numPr>
          <w:ilvl w:val="0"/>
          <w:numId w:val="23"/>
        </w:numPr>
        <w:suppressAutoHyphens w:val="0"/>
        <w:autoSpaceDE w:val="0"/>
        <w:autoSpaceDN w:val="0"/>
        <w:adjustRightInd w:val="0"/>
        <w:spacing w:after="120" w:line="240" w:lineRule="auto"/>
        <w:ind w:left="0" w:firstLine="851"/>
        <w:contextualSpacing/>
        <w:jc w:val="both"/>
        <w:rPr>
          <w:rFonts w:ascii="Times New Roman" w:hAnsi="Times New Roman" w:cs="Times New Roman"/>
          <w:vanish/>
          <w:color w:val="000000"/>
        </w:rPr>
      </w:pPr>
    </w:p>
    <w:p w:rsidR="00EF7A92" w:rsidRPr="00B95524" w:rsidRDefault="00EF7A92" w:rsidP="00E034F7">
      <w:pPr>
        <w:pStyle w:val="PargrafodaLista"/>
        <w:numPr>
          <w:ilvl w:val="0"/>
          <w:numId w:val="23"/>
        </w:numPr>
        <w:suppressAutoHyphens w:val="0"/>
        <w:autoSpaceDE w:val="0"/>
        <w:autoSpaceDN w:val="0"/>
        <w:adjustRightInd w:val="0"/>
        <w:spacing w:after="120" w:line="240" w:lineRule="auto"/>
        <w:ind w:left="0" w:firstLine="851"/>
        <w:contextualSpacing/>
        <w:jc w:val="both"/>
        <w:rPr>
          <w:rFonts w:ascii="Times New Roman" w:hAnsi="Times New Roman" w:cs="Times New Roman"/>
          <w:vanish/>
          <w:color w:val="000000"/>
        </w:rPr>
      </w:pPr>
    </w:p>
    <w:p w:rsidR="00EF7A92" w:rsidRPr="00B95524" w:rsidRDefault="00EF7A92" w:rsidP="00E034F7">
      <w:pPr>
        <w:pStyle w:val="PargrafodaLista"/>
        <w:numPr>
          <w:ilvl w:val="0"/>
          <w:numId w:val="23"/>
        </w:numPr>
        <w:suppressAutoHyphens w:val="0"/>
        <w:autoSpaceDE w:val="0"/>
        <w:autoSpaceDN w:val="0"/>
        <w:adjustRightInd w:val="0"/>
        <w:spacing w:after="120" w:line="240" w:lineRule="auto"/>
        <w:ind w:left="0" w:firstLine="851"/>
        <w:contextualSpacing/>
        <w:jc w:val="both"/>
        <w:rPr>
          <w:rFonts w:ascii="Times New Roman" w:hAnsi="Times New Roman" w:cs="Times New Roman"/>
          <w:vanish/>
          <w:color w:val="000000"/>
        </w:rPr>
      </w:pPr>
    </w:p>
    <w:p w:rsidR="00EF7A92" w:rsidRPr="00B95524" w:rsidRDefault="00EF7A92" w:rsidP="00E034F7">
      <w:pPr>
        <w:pStyle w:val="PargrafodaLista"/>
        <w:numPr>
          <w:ilvl w:val="0"/>
          <w:numId w:val="23"/>
        </w:numPr>
        <w:suppressAutoHyphens w:val="0"/>
        <w:autoSpaceDE w:val="0"/>
        <w:autoSpaceDN w:val="0"/>
        <w:adjustRightInd w:val="0"/>
        <w:spacing w:after="120" w:line="240" w:lineRule="auto"/>
        <w:ind w:left="0" w:firstLine="851"/>
        <w:contextualSpacing/>
        <w:jc w:val="both"/>
        <w:rPr>
          <w:rFonts w:ascii="Times New Roman" w:hAnsi="Times New Roman" w:cs="Times New Roman"/>
          <w:vanish/>
          <w:color w:val="000000"/>
        </w:rPr>
      </w:pPr>
    </w:p>
    <w:p w:rsidR="00EF7A92" w:rsidRPr="00B95524" w:rsidRDefault="00EF7A92" w:rsidP="00E034F7">
      <w:pPr>
        <w:pStyle w:val="PargrafodaLista"/>
        <w:numPr>
          <w:ilvl w:val="0"/>
          <w:numId w:val="23"/>
        </w:numPr>
        <w:suppressAutoHyphens w:val="0"/>
        <w:autoSpaceDE w:val="0"/>
        <w:autoSpaceDN w:val="0"/>
        <w:adjustRightInd w:val="0"/>
        <w:spacing w:after="120" w:line="240" w:lineRule="auto"/>
        <w:ind w:left="0" w:firstLine="851"/>
        <w:contextualSpacing/>
        <w:jc w:val="both"/>
        <w:rPr>
          <w:rFonts w:ascii="Times New Roman" w:hAnsi="Times New Roman" w:cs="Times New Roman"/>
          <w:vanish/>
          <w:color w:val="000000"/>
        </w:rPr>
      </w:pPr>
    </w:p>
    <w:p w:rsidR="00EF7A92" w:rsidRPr="00B95524" w:rsidRDefault="00EF7A92" w:rsidP="00E034F7">
      <w:pPr>
        <w:pStyle w:val="PargrafodaLista"/>
        <w:numPr>
          <w:ilvl w:val="0"/>
          <w:numId w:val="23"/>
        </w:numPr>
        <w:suppressAutoHyphens w:val="0"/>
        <w:autoSpaceDE w:val="0"/>
        <w:autoSpaceDN w:val="0"/>
        <w:adjustRightInd w:val="0"/>
        <w:spacing w:after="120" w:line="240" w:lineRule="auto"/>
        <w:ind w:left="0" w:firstLine="851"/>
        <w:contextualSpacing/>
        <w:jc w:val="both"/>
        <w:rPr>
          <w:rFonts w:ascii="Times New Roman" w:hAnsi="Times New Roman" w:cs="Times New Roman"/>
          <w:vanish/>
          <w:color w:val="000000"/>
        </w:rPr>
      </w:pPr>
    </w:p>
    <w:p w:rsidR="00EF7A92" w:rsidRPr="00B95524" w:rsidRDefault="00EF7A92" w:rsidP="00E034F7">
      <w:pPr>
        <w:pStyle w:val="PargrafodaLista"/>
        <w:numPr>
          <w:ilvl w:val="0"/>
          <w:numId w:val="23"/>
        </w:numPr>
        <w:suppressAutoHyphens w:val="0"/>
        <w:autoSpaceDE w:val="0"/>
        <w:autoSpaceDN w:val="0"/>
        <w:adjustRightInd w:val="0"/>
        <w:spacing w:after="120" w:line="240" w:lineRule="auto"/>
        <w:ind w:left="0" w:firstLine="851"/>
        <w:contextualSpacing/>
        <w:jc w:val="both"/>
        <w:rPr>
          <w:rFonts w:ascii="Times New Roman" w:hAnsi="Times New Roman" w:cs="Times New Roman"/>
          <w:vanish/>
          <w:color w:val="000000"/>
        </w:rPr>
      </w:pPr>
    </w:p>
    <w:p w:rsidR="00EF7A92" w:rsidRPr="00B95524" w:rsidRDefault="00EF7A92" w:rsidP="00E034F7">
      <w:pPr>
        <w:pStyle w:val="PargrafodaLista"/>
        <w:numPr>
          <w:ilvl w:val="0"/>
          <w:numId w:val="23"/>
        </w:numPr>
        <w:suppressAutoHyphens w:val="0"/>
        <w:autoSpaceDE w:val="0"/>
        <w:autoSpaceDN w:val="0"/>
        <w:adjustRightInd w:val="0"/>
        <w:spacing w:after="120" w:line="240" w:lineRule="auto"/>
        <w:ind w:left="0" w:firstLine="851"/>
        <w:contextualSpacing/>
        <w:jc w:val="both"/>
        <w:rPr>
          <w:rFonts w:ascii="Times New Roman" w:hAnsi="Times New Roman" w:cs="Times New Roman"/>
          <w:vanish/>
          <w:color w:val="000000"/>
        </w:rPr>
      </w:pPr>
    </w:p>
    <w:p w:rsidR="00EF7A92" w:rsidRPr="00B95524" w:rsidRDefault="00EF7A92" w:rsidP="00E034F7">
      <w:pPr>
        <w:pStyle w:val="PargrafodaLista"/>
        <w:numPr>
          <w:ilvl w:val="0"/>
          <w:numId w:val="23"/>
        </w:numPr>
        <w:suppressAutoHyphens w:val="0"/>
        <w:autoSpaceDE w:val="0"/>
        <w:autoSpaceDN w:val="0"/>
        <w:adjustRightInd w:val="0"/>
        <w:spacing w:after="120" w:line="240" w:lineRule="auto"/>
        <w:ind w:left="0" w:firstLine="851"/>
        <w:contextualSpacing/>
        <w:jc w:val="both"/>
        <w:rPr>
          <w:rFonts w:ascii="Times New Roman" w:hAnsi="Times New Roman" w:cs="Times New Roman"/>
          <w:vanish/>
          <w:color w:val="000000"/>
        </w:rPr>
      </w:pPr>
    </w:p>
    <w:p w:rsidR="00EF7A92" w:rsidRPr="00B95524" w:rsidRDefault="00EF7A92" w:rsidP="00E034F7">
      <w:pPr>
        <w:pStyle w:val="PargrafodaLista"/>
        <w:numPr>
          <w:ilvl w:val="0"/>
          <w:numId w:val="23"/>
        </w:numPr>
        <w:suppressAutoHyphens w:val="0"/>
        <w:autoSpaceDE w:val="0"/>
        <w:autoSpaceDN w:val="0"/>
        <w:adjustRightInd w:val="0"/>
        <w:spacing w:after="120" w:line="240" w:lineRule="auto"/>
        <w:ind w:left="0" w:firstLine="851"/>
        <w:contextualSpacing/>
        <w:jc w:val="both"/>
        <w:rPr>
          <w:rFonts w:ascii="Times New Roman" w:hAnsi="Times New Roman" w:cs="Times New Roman"/>
          <w:vanish/>
          <w:color w:val="000000"/>
        </w:rPr>
      </w:pPr>
    </w:p>
    <w:p w:rsidR="00EF7A92" w:rsidRPr="00B95524" w:rsidRDefault="00EF7A92" w:rsidP="00E034F7">
      <w:pPr>
        <w:pStyle w:val="PargrafodaLista"/>
        <w:numPr>
          <w:ilvl w:val="1"/>
          <w:numId w:val="23"/>
        </w:numPr>
        <w:suppressAutoHyphens w:val="0"/>
        <w:autoSpaceDE w:val="0"/>
        <w:autoSpaceDN w:val="0"/>
        <w:adjustRightInd w:val="0"/>
        <w:spacing w:after="120" w:line="240" w:lineRule="auto"/>
        <w:ind w:left="0" w:firstLine="851"/>
        <w:contextualSpacing/>
        <w:jc w:val="both"/>
        <w:rPr>
          <w:rFonts w:ascii="Times New Roman" w:hAnsi="Times New Roman" w:cs="Times New Roman"/>
          <w:vanish/>
          <w:color w:val="000000"/>
        </w:rPr>
      </w:pPr>
    </w:p>
    <w:p w:rsidR="00EF7A92" w:rsidRPr="00B95524" w:rsidRDefault="00EF7A92" w:rsidP="00E034F7">
      <w:pPr>
        <w:pStyle w:val="PargrafodaLista"/>
        <w:numPr>
          <w:ilvl w:val="1"/>
          <w:numId w:val="23"/>
        </w:numPr>
        <w:suppressAutoHyphens w:val="0"/>
        <w:autoSpaceDE w:val="0"/>
        <w:autoSpaceDN w:val="0"/>
        <w:adjustRightInd w:val="0"/>
        <w:spacing w:after="120" w:line="240" w:lineRule="auto"/>
        <w:ind w:left="0" w:firstLine="851"/>
        <w:contextualSpacing/>
        <w:jc w:val="both"/>
        <w:rPr>
          <w:rFonts w:ascii="Times New Roman" w:hAnsi="Times New Roman" w:cs="Times New Roman"/>
          <w:vanish/>
          <w:color w:val="000000"/>
        </w:rPr>
      </w:pPr>
    </w:p>
    <w:p w:rsidR="00EF7A92" w:rsidRPr="00B95524" w:rsidRDefault="00EF7A92" w:rsidP="00E034F7">
      <w:pPr>
        <w:pStyle w:val="PargrafodaLista"/>
        <w:numPr>
          <w:ilvl w:val="1"/>
          <w:numId w:val="23"/>
        </w:numPr>
        <w:suppressAutoHyphens w:val="0"/>
        <w:autoSpaceDE w:val="0"/>
        <w:autoSpaceDN w:val="0"/>
        <w:adjustRightInd w:val="0"/>
        <w:spacing w:after="120" w:line="240" w:lineRule="auto"/>
        <w:ind w:left="0" w:firstLine="851"/>
        <w:contextualSpacing/>
        <w:jc w:val="both"/>
        <w:rPr>
          <w:rFonts w:ascii="Times New Roman" w:hAnsi="Times New Roman" w:cs="Times New Roman"/>
          <w:vanish/>
          <w:color w:val="000000"/>
        </w:rPr>
      </w:pPr>
    </w:p>
    <w:p w:rsidR="00EF7A92" w:rsidRPr="00B95524" w:rsidRDefault="00EF7A92" w:rsidP="00E034F7">
      <w:pPr>
        <w:pStyle w:val="PargrafodaLista"/>
        <w:numPr>
          <w:ilvl w:val="1"/>
          <w:numId w:val="23"/>
        </w:numPr>
        <w:suppressAutoHyphens w:val="0"/>
        <w:autoSpaceDE w:val="0"/>
        <w:autoSpaceDN w:val="0"/>
        <w:adjustRightInd w:val="0"/>
        <w:spacing w:after="120" w:line="240" w:lineRule="auto"/>
        <w:ind w:left="0" w:firstLine="851"/>
        <w:contextualSpacing/>
        <w:jc w:val="both"/>
        <w:rPr>
          <w:rFonts w:ascii="Times New Roman" w:hAnsi="Times New Roman" w:cs="Times New Roman"/>
          <w:vanish/>
          <w:color w:val="000000"/>
        </w:rPr>
      </w:pPr>
    </w:p>
    <w:p w:rsidR="00EF7A92" w:rsidRPr="00B95524" w:rsidRDefault="00EF7A92" w:rsidP="00E034F7">
      <w:pPr>
        <w:pStyle w:val="PargrafodaLista"/>
        <w:numPr>
          <w:ilvl w:val="1"/>
          <w:numId w:val="23"/>
        </w:numPr>
        <w:suppressAutoHyphens w:val="0"/>
        <w:autoSpaceDE w:val="0"/>
        <w:autoSpaceDN w:val="0"/>
        <w:adjustRightInd w:val="0"/>
        <w:spacing w:after="120" w:line="240" w:lineRule="auto"/>
        <w:ind w:left="0" w:firstLine="851"/>
        <w:contextualSpacing/>
        <w:jc w:val="both"/>
        <w:rPr>
          <w:rFonts w:ascii="Times New Roman" w:hAnsi="Times New Roman" w:cs="Times New Roman"/>
          <w:vanish/>
          <w:color w:val="000000"/>
        </w:rPr>
      </w:pPr>
    </w:p>
    <w:p w:rsidR="00EF7A92" w:rsidRPr="00B95524" w:rsidRDefault="00EF7A92" w:rsidP="00E034F7">
      <w:pPr>
        <w:pStyle w:val="PargrafodaLista"/>
        <w:numPr>
          <w:ilvl w:val="2"/>
          <w:numId w:val="23"/>
        </w:numPr>
        <w:suppressAutoHyphens w:val="0"/>
        <w:autoSpaceDE w:val="0"/>
        <w:autoSpaceDN w:val="0"/>
        <w:adjustRightInd w:val="0"/>
        <w:spacing w:after="120" w:line="240" w:lineRule="auto"/>
        <w:ind w:left="0" w:firstLine="851"/>
        <w:contextualSpacing/>
        <w:jc w:val="both"/>
        <w:rPr>
          <w:rFonts w:ascii="Times New Roman" w:hAnsi="Times New Roman" w:cs="Times New Roman"/>
          <w:vanish/>
          <w:color w:val="000000"/>
        </w:rPr>
      </w:pPr>
    </w:p>
    <w:p w:rsidR="00EF7A92" w:rsidRPr="00B95524" w:rsidRDefault="00EF7A92" w:rsidP="00E034F7">
      <w:pPr>
        <w:pStyle w:val="PargrafodaLista"/>
        <w:numPr>
          <w:ilvl w:val="2"/>
          <w:numId w:val="23"/>
        </w:numPr>
        <w:suppressAutoHyphens w:val="0"/>
        <w:autoSpaceDE w:val="0"/>
        <w:autoSpaceDN w:val="0"/>
        <w:adjustRightInd w:val="0"/>
        <w:spacing w:after="120" w:line="240" w:lineRule="auto"/>
        <w:ind w:left="0" w:firstLine="851"/>
        <w:contextualSpacing/>
        <w:jc w:val="both"/>
        <w:rPr>
          <w:rFonts w:ascii="Times New Roman" w:hAnsi="Times New Roman" w:cs="Times New Roman"/>
          <w:vanish/>
          <w:color w:val="000000"/>
        </w:rPr>
      </w:pPr>
    </w:p>
    <w:p w:rsidR="00EF7A92" w:rsidRPr="00B95524" w:rsidRDefault="00EF7A92" w:rsidP="00E034F7">
      <w:pPr>
        <w:pStyle w:val="PargrafodaLista"/>
        <w:numPr>
          <w:ilvl w:val="2"/>
          <w:numId w:val="23"/>
        </w:numPr>
        <w:suppressAutoHyphens w:val="0"/>
        <w:autoSpaceDE w:val="0"/>
        <w:autoSpaceDN w:val="0"/>
        <w:adjustRightInd w:val="0"/>
        <w:spacing w:after="120" w:line="240" w:lineRule="auto"/>
        <w:ind w:left="0" w:firstLine="851"/>
        <w:contextualSpacing/>
        <w:jc w:val="both"/>
        <w:rPr>
          <w:rFonts w:ascii="Times New Roman" w:hAnsi="Times New Roman" w:cs="Times New Roman"/>
          <w:vanish/>
          <w:color w:val="000000"/>
        </w:rPr>
      </w:pPr>
    </w:p>
    <w:p w:rsidR="00EF7A92" w:rsidRPr="00495C97" w:rsidRDefault="00EF7A92" w:rsidP="00EF7A92">
      <w:pPr>
        <w:tabs>
          <w:tab w:val="left" w:pos="1701"/>
        </w:tabs>
        <w:suppressAutoHyphens w:val="0"/>
        <w:autoSpaceDE w:val="0"/>
        <w:autoSpaceDN w:val="0"/>
        <w:adjustRightInd w:val="0"/>
        <w:spacing w:after="120"/>
        <w:contextualSpacing/>
        <w:jc w:val="both"/>
        <w:rPr>
          <w:sz w:val="22"/>
          <w:szCs w:val="22"/>
        </w:rPr>
      </w:pPr>
      <w:r w:rsidRPr="00495C97">
        <w:rPr>
          <w:b/>
          <w:sz w:val="22"/>
          <w:szCs w:val="22"/>
        </w:rPr>
        <w:t>PARÁGRAFO DECIMO</w:t>
      </w:r>
      <w:r w:rsidRPr="00495C97">
        <w:rPr>
          <w:sz w:val="22"/>
          <w:szCs w:val="22"/>
        </w:rPr>
        <w:t xml:space="preserve"> No caso de reajuste da tabela SUS e da tabela estabelecida pela Associação Médica Brasileira por meio da Classificação Brasileira Hierarquizada de Procedimentos Médicos - CBHPM, </w:t>
      </w:r>
      <w:r w:rsidR="00495C97" w:rsidRPr="00495C97">
        <w:rPr>
          <w:sz w:val="22"/>
          <w:szCs w:val="22"/>
        </w:rPr>
        <w:t>alterar o valor previsto para adequá-lo aos preços de mercado, mediante apresentação de custo de planilha pela CONTRATADA e aprovada pela Controladoria Geral do Estado de Rondônia</w:t>
      </w:r>
      <w:r w:rsidRPr="00495C97">
        <w:rPr>
          <w:sz w:val="22"/>
          <w:szCs w:val="22"/>
        </w:rPr>
        <w:t xml:space="preserve">. </w:t>
      </w:r>
    </w:p>
    <w:p w:rsidR="00EF7A92" w:rsidRDefault="00EF7A92" w:rsidP="00EF7A92">
      <w:pPr>
        <w:shd w:val="clear" w:color="auto" w:fill="FFFFFF"/>
        <w:tabs>
          <w:tab w:val="left" w:pos="0"/>
          <w:tab w:val="left" w:pos="1134"/>
        </w:tabs>
        <w:suppressAutoHyphens w:val="0"/>
        <w:spacing w:after="120"/>
        <w:contextualSpacing/>
        <w:jc w:val="both"/>
        <w:rPr>
          <w:rFonts w:eastAsia="Calibri"/>
          <w:color w:val="000000"/>
          <w:sz w:val="22"/>
          <w:szCs w:val="22"/>
        </w:rPr>
      </w:pPr>
    </w:p>
    <w:p w:rsidR="00EF7A92" w:rsidRPr="00B95524" w:rsidRDefault="00EF7A92" w:rsidP="00EF7A92">
      <w:pPr>
        <w:shd w:val="clear" w:color="auto" w:fill="FFFFFF"/>
        <w:tabs>
          <w:tab w:val="left" w:pos="0"/>
          <w:tab w:val="left" w:pos="1134"/>
        </w:tabs>
        <w:suppressAutoHyphens w:val="0"/>
        <w:spacing w:after="120"/>
        <w:contextualSpacing/>
        <w:jc w:val="both"/>
        <w:rPr>
          <w:sz w:val="22"/>
          <w:szCs w:val="22"/>
        </w:rPr>
      </w:pPr>
      <w:r w:rsidRPr="005459CF">
        <w:rPr>
          <w:b/>
          <w:sz w:val="22"/>
          <w:szCs w:val="22"/>
        </w:rPr>
        <w:t xml:space="preserve">PARÁGRAFO </w:t>
      </w:r>
      <w:r>
        <w:rPr>
          <w:b/>
          <w:sz w:val="22"/>
          <w:szCs w:val="22"/>
        </w:rPr>
        <w:t>DECIMO PRIMEIRO</w:t>
      </w:r>
      <w:r w:rsidRPr="005459CF">
        <w:rPr>
          <w:sz w:val="22"/>
          <w:szCs w:val="22"/>
        </w:rPr>
        <w:t xml:space="preserve"> </w:t>
      </w:r>
      <w:r w:rsidRPr="00B95524">
        <w:rPr>
          <w:sz w:val="22"/>
          <w:szCs w:val="22"/>
        </w:rPr>
        <w:t>A forma de pagamento ocorrerá mensalmente,</w:t>
      </w:r>
      <w:r w:rsidRPr="00B95524">
        <w:rPr>
          <w:b/>
          <w:sz w:val="22"/>
          <w:szCs w:val="22"/>
        </w:rPr>
        <w:t xml:space="preserve"> exclusivamente sobre os serviços efetivamente prestados,</w:t>
      </w:r>
      <w:r w:rsidRPr="00B95524">
        <w:rPr>
          <w:sz w:val="22"/>
          <w:szCs w:val="22"/>
        </w:rPr>
        <w:t xml:space="preserve"> de acordo com o número total e as modalidades de exames e/ou procedimentos realizados no mês, e valor dos serviços por procedimento constante na </w:t>
      </w:r>
      <w:r w:rsidRPr="00B95524">
        <w:rPr>
          <w:b/>
          <w:sz w:val="22"/>
          <w:szCs w:val="22"/>
        </w:rPr>
        <w:t>TABELA SIGTAP/SUS</w:t>
      </w:r>
      <w:r w:rsidRPr="00B95524">
        <w:rPr>
          <w:sz w:val="22"/>
          <w:szCs w:val="22"/>
        </w:rPr>
        <w:t xml:space="preserve"> e tabela estabelecida pela Associação Médica Brasileira por meio da Classificação Brasileira Hierarquizada de Procedimentos Médicos - </w:t>
      </w:r>
      <w:r w:rsidRPr="00B95524">
        <w:rPr>
          <w:b/>
          <w:sz w:val="22"/>
          <w:szCs w:val="22"/>
        </w:rPr>
        <w:t>CBHPM</w:t>
      </w:r>
      <w:r w:rsidRPr="00B95524">
        <w:rPr>
          <w:sz w:val="22"/>
          <w:szCs w:val="22"/>
        </w:rPr>
        <w:t xml:space="preserve">, devendo ser apresentados nesta SESAU/RO pela CONTRATADA, conforme requisitos abaixo: </w:t>
      </w:r>
    </w:p>
    <w:p w:rsidR="00EF7A92" w:rsidRPr="00B95524" w:rsidRDefault="00EF7A92" w:rsidP="00E034F7">
      <w:pPr>
        <w:pStyle w:val="PargrafodaLista"/>
        <w:numPr>
          <w:ilvl w:val="0"/>
          <w:numId w:val="17"/>
        </w:numPr>
        <w:shd w:val="clear" w:color="auto" w:fill="FFFFFF"/>
        <w:suppressAutoHyphens w:val="0"/>
        <w:spacing w:after="120" w:line="240" w:lineRule="auto"/>
        <w:contextualSpacing/>
        <w:jc w:val="both"/>
        <w:rPr>
          <w:rFonts w:ascii="Times New Roman" w:hAnsi="Times New Roman" w:cs="Times New Roman"/>
          <w:vanish/>
        </w:rPr>
      </w:pPr>
    </w:p>
    <w:p w:rsidR="00EF7A92" w:rsidRPr="00B95524" w:rsidRDefault="00EF7A92" w:rsidP="00E034F7">
      <w:pPr>
        <w:pStyle w:val="PargrafodaLista"/>
        <w:numPr>
          <w:ilvl w:val="0"/>
          <w:numId w:val="17"/>
        </w:numPr>
        <w:shd w:val="clear" w:color="auto" w:fill="FFFFFF"/>
        <w:suppressAutoHyphens w:val="0"/>
        <w:spacing w:after="120" w:line="240" w:lineRule="auto"/>
        <w:contextualSpacing/>
        <w:jc w:val="both"/>
        <w:rPr>
          <w:rFonts w:ascii="Times New Roman" w:hAnsi="Times New Roman" w:cs="Times New Roman"/>
          <w:vanish/>
        </w:rPr>
      </w:pPr>
    </w:p>
    <w:p w:rsidR="00EF7A92" w:rsidRPr="00B95524" w:rsidRDefault="00EF7A92" w:rsidP="00E034F7">
      <w:pPr>
        <w:pStyle w:val="PargrafodaLista"/>
        <w:numPr>
          <w:ilvl w:val="0"/>
          <w:numId w:val="17"/>
        </w:numPr>
        <w:shd w:val="clear" w:color="auto" w:fill="FFFFFF"/>
        <w:suppressAutoHyphens w:val="0"/>
        <w:spacing w:after="120" w:line="240" w:lineRule="auto"/>
        <w:contextualSpacing/>
        <w:jc w:val="both"/>
        <w:rPr>
          <w:rFonts w:ascii="Times New Roman" w:hAnsi="Times New Roman" w:cs="Times New Roman"/>
          <w:vanish/>
        </w:rPr>
      </w:pPr>
    </w:p>
    <w:p w:rsidR="00EF7A92" w:rsidRPr="00B95524" w:rsidRDefault="00EF7A92" w:rsidP="00E034F7">
      <w:pPr>
        <w:pStyle w:val="PargrafodaLista"/>
        <w:numPr>
          <w:ilvl w:val="0"/>
          <w:numId w:val="17"/>
        </w:numPr>
        <w:shd w:val="clear" w:color="auto" w:fill="FFFFFF"/>
        <w:suppressAutoHyphens w:val="0"/>
        <w:spacing w:after="120" w:line="240" w:lineRule="auto"/>
        <w:contextualSpacing/>
        <w:jc w:val="both"/>
        <w:rPr>
          <w:rFonts w:ascii="Times New Roman" w:hAnsi="Times New Roman" w:cs="Times New Roman"/>
          <w:vanish/>
        </w:rPr>
      </w:pPr>
    </w:p>
    <w:p w:rsidR="00EF7A92" w:rsidRPr="00B95524" w:rsidRDefault="00EF7A92" w:rsidP="00E034F7">
      <w:pPr>
        <w:pStyle w:val="PargrafodaLista"/>
        <w:numPr>
          <w:ilvl w:val="0"/>
          <w:numId w:val="17"/>
        </w:numPr>
        <w:shd w:val="clear" w:color="auto" w:fill="FFFFFF"/>
        <w:suppressAutoHyphens w:val="0"/>
        <w:spacing w:after="120" w:line="240" w:lineRule="auto"/>
        <w:contextualSpacing/>
        <w:jc w:val="both"/>
        <w:rPr>
          <w:rFonts w:ascii="Times New Roman" w:hAnsi="Times New Roman" w:cs="Times New Roman"/>
          <w:vanish/>
        </w:rPr>
      </w:pPr>
    </w:p>
    <w:p w:rsidR="00EF7A92" w:rsidRPr="00B95524" w:rsidRDefault="00EF7A92" w:rsidP="00E034F7">
      <w:pPr>
        <w:pStyle w:val="PargrafodaLista"/>
        <w:numPr>
          <w:ilvl w:val="0"/>
          <w:numId w:val="17"/>
        </w:numPr>
        <w:shd w:val="clear" w:color="auto" w:fill="FFFFFF"/>
        <w:suppressAutoHyphens w:val="0"/>
        <w:spacing w:after="120" w:line="240" w:lineRule="auto"/>
        <w:contextualSpacing/>
        <w:jc w:val="both"/>
        <w:rPr>
          <w:rFonts w:ascii="Times New Roman" w:hAnsi="Times New Roman" w:cs="Times New Roman"/>
          <w:vanish/>
        </w:rPr>
      </w:pPr>
    </w:p>
    <w:p w:rsidR="00EF7A92" w:rsidRPr="00B95524" w:rsidRDefault="00EF7A92" w:rsidP="00E034F7">
      <w:pPr>
        <w:pStyle w:val="PargrafodaLista"/>
        <w:numPr>
          <w:ilvl w:val="0"/>
          <w:numId w:val="17"/>
        </w:numPr>
        <w:shd w:val="clear" w:color="auto" w:fill="FFFFFF"/>
        <w:suppressAutoHyphens w:val="0"/>
        <w:spacing w:after="120" w:line="240" w:lineRule="auto"/>
        <w:contextualSpacing/>
        <w:jc w:val="both"/>
        <w:rPr>
          <w:rFonts w:ascii="Times New Roman" w:hAnsi="Times New Roman" w:cs="Times New Roman"/>
          <w:vanish/>
        </w:rPr>
      </w:pPr>
    </w:p>
    <w:p w:rsidR="00EF7A92" w:rsidRPr="00B95524" w:rsidRDefault="00EF7A92" w:rsidP="00E034F7">
      <w:pPr>
        <w:pStyle w:val="PargrafodaLista"/>
        <w:numPr>
          <w:ilvl w:val="0"/>
          <w:numId w:val="17"/>
        </w:numPr>
        <w:shd w:val="clear" w:color="auto" w:fill="FFFFFF"/>
        <w:suppressAutoHyphens w:val="0"/>
        <w:spacing w:after="120" w:line="240" w:lineRule="auto"/>
        <w:contextualSpacing/>
        <w:jc w:val="both"/>
        <w:rPr>
          <w:rFonts w:ascii="Times New Roman" w:hAnsi="Times New Roman" w:cs="Times New Roman"/>
          <w:vanish/>
        </w:rPr>
      </w:pPr>
    </w:p>
    <w:p w:rsidR="00EF7A92" w:rsidRPr="00B95524" w:rsidRDefault="00EF7A92" w:rsidP="00E034F7">
      <w:pPr>
        <w:pStyle w:val="PargrafodaLista"/>
        <w:numPr>
          <w:ilvl w:val="0"/>
          <w:numId w:val="17"/>
        </w:numPr>
        <w:shd w:val="clear" w:color="auto" w:fill="FFFFFF"/>
        <w:suppressAutoHyphens w:val="0"/>
        <w:spacing w:after="120" w:line="240" w:lineRule="auto"/>
        <w:contextualSpacing/>
        <w:jc w:val="both"/>
        <w:rPr>
          <w:rFonts w:ascii="Times New Roman" w:hAnsi="Times New Roman" w:cs="Times New Roman"/>
          <w:vanish/>
        </w:rPr>
      </w:pPr>
    </w:p>
    <w:p w:rsidR="00EF7A92" w:rsidRPr="00B95524" w:rsidRDefault="00EF7A92" w:rsidP="00E034F7">
      <w:pPr>
        <w:pStyle w:val="PargrafodaLista"/>
        <w:numPr>
          <w:ilvl w:val="0"/>
          <w:numId w:val="17"/>
        </w:numPr>
        <w:shd w:val="clear" w:color="auto" w:fill="FFFFFF"/>
        <w:suppressAutoHyphens w:val="0"/>
        <w:spacing w:after="120" w:line="240" w:lineRule="auto"/>
        <w:contextualSpacing/>
        <w:jc w:val="both"/>
        <w:rPr>
          <w:rFonts w:ascii="Times New Roman" w:hAnsi="Times New Roman" w:cs="Times New Roman"/>
          <w:vanish/>
        </w:rPr>
      </w:pPr>
    </w:p>
    <w:p w:rsidR="00EF7A92" w:rsidRPr="00B95524" w:rsidRDefault="00EF7A92" w:rsidP="00E034F7">
      <w:pPr>
        <w:pStyle w:val="PargrafodaLista"/>
        <w:numPr>
          <w:ilvl w:val="1"/>
          <w:numId w:val="17"/>
        </w:numPr>
        <w:shd w:val="clear" w:color="auto" w:fill="FFFFFF"/>
        <w:suppressAutoHyphens w:val="0"/>
        <w:spacing w:after="120" w:line="240" w:lineRule="auto"/>
        <w:contextualSpacing/>
        <w:jc w:val="both"/>
        <w:rPr>
          <w:rFonts w:ascii="Times New Roman" w:hAnsi="Times New Roman" w:cs="Times New Roman"/>
          <w:vanish/>
        </w:rPr>
      </w:pPr>
    </w:p>
    <w:p w:rsidR="00EF7A92" w:rsidRPr="00B95524" w:rsidRDefault="00EF7A92" w:rsidP="00E034F7">
      <w:pPr>
        <w:pStyle w:val="PargrafodaLista"/>
        <w:numPr>
          <w:ilvl w:val="1"/>
          <w:numId w:val="17"/>
        </w:numPr>
        <w:shd w:val="clear" w:color="auto" w:fill="FFFFFF"/>
        <w:suppressAutoHyphens w:val="0"/>
        <w:spacing w:after="120" w:line="240" w:lineRule="auto"/>
        <w:contextualSpacing/>
        <w:jc w:val="both"/>
        <w:rPr>
          <w:rFonts w:ascii="Times New Roman" w:hAnsi="Times New Roman" w:cs="Times New Roman"/>
          <w:vanish/>
        </w:rPr>
      </w:pPr>
    </w:p>
    <w:p w:rsidR="00EF7A92" w:rsidRPr="00B95524" w:rsidRDefault="00EF7A92" w:rsidP="00E034F7">
      <w:pPr>
        <w:pStyle w:val="PargrafodaLista"/>
        <w:numPr>
          <w:ilvl w:val="1"/>
          <w:numId w:val="17"/>
        </w:numPr>
        <w:shd w:val="clear" w:color="auto" w:fill="FFFFFF"/>
        <w:suppressAutoHyphens w:val="0"/>
        <w:spacing w:after="120" w:line="240" w:lineRule="auto"/>
        <w:contextualSpacing/>
        <w:jc w:val="both"/>
        <w:rPr>
          <w:rFonts w:ascii="Times New Roman" w:hAnsi="Times New Roman" w:cs="Times New Roman"/>
          <w:vanish/>
        </w:rPr>
      </w:pPr>
    </w:p>
    <w:p w:rsidR="00EF7A92" w:rsidRPr="00B95524" w:rsidRDefault="00EF7A92" w:rsidP="00E034F7">
      <w:pPr>
        <w:pStyle w:val="PargrafodaLista"/>
        <w:numPr>
          <w:ilvl w:val="1"/>
          <w:numId w:val="17"/>
        </w:numPr>
        <w:shd w:val="clear" w:color="auto" w:fill="FFFFFF"/>
        <w:suppressAutoHyphens w:val="0"/>
        <w:spacing w:after="120" w:line="240" w:lineRule="auto"/>
        <w:contextualSpacing/>
        <w:jc w:val="both"/>
        <w:rPr>
          <w:rFonts w:ascii="Times New Roman" w:hAnsi="Times New Roman" w:cs="Times New Roman"/>
          <w:vanish/>
        </w:rPr>
      </w:pPr>
    </w:p>
    <w:p w:rsidR="00EF7A92" w:rsidRPr="00B95524" w:rsidRDefault="00EF7A92" w:rsidP="00E034F7">
      <w:pPr>
        <w:pStyle w:val="PargrafodaLista"/>
        <w:numPr>
          <w:ilvl w:val="1"/>
          <w:numId w:val="17"/>
        </w:numPr>
        <w:shd w:val="clear" w:color="auto" w:fill="FFFFFF"/>
        <w:suppressAutoHyphens w:val="0"/>
        <w:spacing w:after="120" w:line="240" w:lineRule="auto"/>
        <w:contextualSpacing/>
        <w:jc w:val="both"/>
        <w:rPr>
          <w:rFonts w:ascii="Times New Roman" w:hAnsi="Times New Roman" w:cs="Times New Roman"/>
          <w:vanish/>
        </w:rPr>
      </w:pPr>
    </w:p>
    <w:p w:rsidR="00EF7A92" w:rsidRPr="00B95524" w:rsidRDefault="00EF7A92" w:rsidP="00E034F7">
      <w:pPr>
        <w:pStyle w:val="PargrafodaLista"/>
        <w:numPr>
          <w:ilvl w:val="1"/>
          <w:numId w:val="17"/>
        </w:numPr>
        <w:shd w:val="clear" w:color="auto" w:fill="FFFFFF"/>
        <w:suppressAutoHyphens w:val="0"/>
        <w:spacing w:after="120" w:line="240" w:lineRule="auto"/>
        <w:contextualSpacing/>
        <w:jc w:val="both"/>
        <w:rPr>
          <w:rFonts w:ascii="Times New Roman" w:hAnsi="Times New Roman" w:cs="Times New Roman"/>
          <w:vanish/>
        </w:rPr>
      </w:pPr>
    </w:p>
    <w:p w:rsidR="00EF7A92" w:rsidRPr="00B95524" w:rsidRDefault="00EF7A92" w:rsidP="00EF7A92">
      <w:pPr>
        <w:shd w:val="clear" w:color="auto" w:fill="FFFFFF"/>
        <w:suppressAutoHyphens w:val="0"/>
        <w:spacing w:after="120"/>
        <w:contextualSpacing/>
        <w:jc w:val="both"/>
        <w:rPr>
          <w:b/>
          <w:bCs/>
          <w:sz w:val="22"/>
          <w:szCs w:val="22"/>
        </w:rPr>
      </w:pPr>
      <w:r w:rsidRPr="005459CF">
        <w:rPr>
          <w:b/>
          <w:sz w:val="22"/>
          <w:szCs w:val="22"/>
        </w:rPr>
        <w:t xml:space="preserve">PARÁGRAFO </w:t>
      </w:r>
      <w:r>
        <w:rPr>
          <w:b/>
          <w:sz w:val="22"/>
          <w:szCs w:val="22"/>
        </w:rPr>
        <w:t xml:space="preserve">DECIMO  SEGUNDO </w:t>
      </w:r>
      <w:r w:rsidRPr="00B95524">
        <w:rPr>
          <w:sz w:val="22"/>
          <w:szCs w:val="22"/>
        </w:rPr>
        <w:t>A CONTRATADA deverá enviar à CONTRATANTE sua produção referente ao período requerido, contendo documentos probatórios (relação de pacientes atendidos com número total de procedimentos realizados no mês, endereço, documentos pessoais, telefone, laudos dos pacientes acompanhados das suas respectivas autorizações do sistema SISREG), no qual será analisada pelo setor de controle e avaliação GRECSS/SESAU/RO.</w:t>
      </w:r>
    </w:p>
    <w:p w:rsidR="00EF7A92" w:rsidRPr="00B95524" w:rsidRDefault="00EF7A92" w:rsidP="00EF7A92">
      <w:pPr>
        <w:shd w:val="clear" w:color="auto" w:fill="FFFFFF"/>
        <w:suppressAutoHyphens w:val="0"/>
        <w:spacing w:after="120"/>
        <w:contextualSpacing/>
        <w:jc w:val="both"/>
        <w:rPr>
          <w:b/>
          <w:bCs/>
          <w:sz w:val="22"/>
          <w:szCs w:val="22"/>
        </w:rPr>
      </w:pPr>
      <w:r>
        <w:rPr>
          <w:sz w:val="22"/>
          <w:szCs w:val="22"/>
        </w:rPr>
        <w:t>22</w:t>
      </w:r>
      <w:r w:rsidRPr="00B95524">
        <w:rPr>
          <w:sz w:val="22"/>
          <w:szCs w:val="22"/>
        </w:rPr>
        <w:t>.6.2 A CONTRATADA emitirá notas fiscais, referente à sua produção no período, devendo ser emitidas em 02 (duas) vias, e ser devidamente atestadas pela Administração, representada pela Comissão de Recebimento de Materiais e Serviços, conforme disposto no art. 73 da Lei n</w:t>
      </w:r>
      <w:r w:rsidRPr="00B95524">
        <w:rPr>
          <w:strike/>
          <w:sz w:val="22"/>
          <w:szCs w:val="22"/>
        </w:rPr>
        <w:t>º</w:t>
      </w:r>
      <w:r w:rsidRPr="00B95524">
        <w:rPr>
          <w:sz w:val="22"/>
          <w:szCs w:val="22"/>
        </w:rPr>
        <w:t xml:space="preserve"> 8.666, de 1993.</w:t>
      </w:r>
    </w:p>
    <w:p w:rsidR="00EF7A92" w:rsidRPr="00B95524" w:rsidRDefault="00EF7A92" w:rsidP="00EF7A92">
      <w:pPr>
        <w:shd w:val="clear" w:color="auto" w:fill="FFFFFF"/>
        <w:suppressAutoHyphens w:val="0"/>
        <w:spacing w:after="120"/>
        <w:ind w:left="720"/>
        <w:contextualSpacing/>
        <w:jc w:val="both"/>
        <w:rPr>
          <w:sz w:val="22"/>
          <w:szCs w:val="22"/>
        </w:rPr>
      </w:pPr>
    </w:p>
    <w:p w:rsidR="00EF7A92" w:rsidRPr="00B95524" w:rsidRDefault="00EF7A92" w:rsidP="00EF7A92">
      <w:pPr>
        <w:shd w:val="clear" w:color="auto" w:fill="FFFFFF"/>
        <w:suppressAutoHyphens w:val="0"/>
        <w:spacing w:after="120"/>
        <w:contextualSpacing/>
        <w:jc w:val="both"/>
        <w:rPr>
          <w:sz w:val="22"/>
          <w:szCs w:val="22"/>
        </w:rPr>
      </w:pPr>
      <w:r w:rsidRPr="005459CF">
        <w:rPr>
          <w:b/>
          <w:sz w:val="22"/>
          <w:szCs w:val="22"/>
        </w:rPr>
        <w:t xml:space="preserve">PARÁGRAFO </w:t>
      </w:r>
      <w:r>
        <w:rPr>
          <w:b/>
          <w:sz w:val="22"/>
          <w:szCs w:val="22"/>
        </w:rPr>
        <w:t xml:space="preserve">DECIMO TERCEIRO </w:t>
      </w:r>
      <w:r w:rsidRPr="00B95524">
        <w:rPr>
          <w:sz w:val="22"/>
          <w:szCs w:val="22"/>
        </w:rPr>
        <w:t xml:space="preserve">A certificação das Notas Fiscais deverá ser realizada pela Regional de Saúde Madeira Mamoré, e pelas Comissões de Recebimento de Materiais e Serviços das Unidades Hospitalares Estaduais, contemplada neste Projeto Básico, devendo conter no corpo da mesma os seguintes itens: </w:t>
      </w:r>
      <w:r w:rsidRPr="00B95524">
        <w:rPr>
          <w:b/>
          <w:bCs/>
          <w:sz w:val="22"/>
          <w:szCs w:val="22"/>
        </w:rPr>
        <w:t>descrição do objeto, número do Contrato e número da Conta Bancária da empresa vencedora</w:t>
      </w:r>
      <w:r w:rsidRPr="00B95524">
        <w:rPr>
          <w:sz w:val="22"/>
          <w:szCs w:val="22"/>
        </w:rPr>
        <w:t xml:space="preserve"> do certame licitatório, para depósito e pagamento.</w:t>
      </w:r>
    </w:p>
    <w:p w:rsidR="00EF7A92" w:rsidRPr="00B95524" w:rsidRDefault="00EF7A92" w:rsidP="00EF7A92">
      <w:pPr>
        <w:shd w:val="clear" w:color="auto" w:fill="FFFFFF"/>
        <w:suppressAutoHyphens w:val="0"/>
        <w:spacing w:after="120"/>
        <w:contextualSpacing/>
        <w:jc w:val="both"/>
        <w:rPr>
          <w:b/>
          <w:bCs/>
          <w:sz w:val="22"/>
          <w:szCs w:val="22"/>
        </w:rPr>
      </w:pPr>
    </w:p>
    <w:p w:rsidR="00EF7A92" w:rsidRPr="00B95524" w:rsidRDefault="00EF7A92" w:rsidP="00EF7A92">
      <w:pPr>
        <w:shd w:val="clear" w:color="auto" w:fill="FFFFFF"/>
        <w:tabs>
          <w:tab w:val="left" w:pos="1134"/>
        </w:tabs>
        <w:suppressAutoHyphens w:val="0"/>
        <w:spacing w:after="120"/>
        <w:contextualSpacing/>
        <w:jc w:val="both"/>
        <w:rPr>
          <w:sz w:val="22"/>
          <w:szCs w:val="22"/>
        </w:rPr>
      </w:pPr>
      <w:r w:rsidRPr="005459CF">
        <w:rPr>
          <w:b/>
          <w:sz w:val="22"/>
          <w:szCs w:val="22"/>
        </w:rPr>
        <w:t xml:space="preserve">PARÁGRAFO </w:t>
      </w:r>
      <w:r>
        <w:rPr>
          <w:b/>
          <w:sz w:val="22"/>
          <w:szCs w:val="22"/>
        </w:rPr>
        <w:t xml:space="preserve">DECIMO QUARTO </w:t>
      </w:r>
      <w:r w:rsidRPr="00B95524">
        <w:rPr>
          <w:sz w:val="22"/>
          <w:szCs w:val="22"/>
        </w:rPr>
        <w:t xml:space="preserve">O pagamento deverá ser efetuado a CONTRATADA no prazo de até </w:t>
      </w:r>
      <w:r w:rsidRPr="00B95524">
        <w:rPr>
          <w:b/>
          <w:bCs/>
          <w:sz w:val="22"/>
          <w:szCs w:val="22"/>
        </w:rPr>
        <w:t xml:space="preserve">30 (trinta) dias </w:t>
      </w:r>
      <w:r w:rsidRPr="00B95524">
        <w:rPr>
          <w:b/>
          <w:sz w:val="22"/>
          <w:szCs w:val="22"/>
        </w:rPr>
        <w:t xml:space="preserve">corridos </w:t>
      </w:r>
      <w:r w:rsidRPr="00B95524">
        <w:rPr>
          <w:sz w:val="22"/>
          <w:szCs w:val="22"/>
        </w:rPr>
        <w:t xml:space="preserve">após o recebimento definitivo dos serviços. </w:t>
      </w:r>
    </w:p>
    <w:p w:rsidR="00EF7A92" w:rsidRPr="00B95524" w:rsidRDefault="00EF7A92" w:rsidP="00EF7A92">
      <w:pPr>
        <w:shd w:val="clear" w:color="auto" w:fill="FFFFFF"/>
        <w:tabs>
          <w:tab w:val="left" w:pos="1134"/>
        </w:tabs>
        <w:suppressAutoHyphens w:val="0"/>
        <w:spacing w:after="120"/>
        <w:contextualSpacing/>
        <w:jc w:val="both"/>
        <w:rPr>
          <w:sz w:val="22"/>
          <w:szCs w:val="22"/>
        </w:rPr>
      </w:pPr>
    </w:p>
    <w:p w:rsidR="00EF7A92" w:rsidRPr="00B95524" w:rsidRDefault="00EF7A92" w:rsidP="00EF7A92">
      <w:pPr>
        <w:shd w:val="clear" w:color="auto" w:fill="FFFFFF"/>
        <w:tabs>
          <w:tab w:val="left" w:pos="1134"/>
        </w:tabs>
        <w:suppressAutoHyphens w:val="0"/>
        <w:spacing w:after="120"/>
        <w:contextualSpacing/>
        <w:jc w:val="both"/>
        <w:rPr>
          <w:sz w:val="22"/>
          <w:szCs w:val="22"/>
        </w:rPr>
      </w:pPr>
      <w:r w:rsidRPr="005459CF">
        <w:rPr>
          <w:b/>
          <w:sz w:val="22"/>
          <w:szCs w:val="22"/>
        </w:rPr>
        <w:t xml:space="preserve">PARÁGRAFO </w:t>
      </w:r>
      <w:r>
        <w:rPr>
          <w:b/>
          <w:sz w:val="22"/>
          <w:szCs w:val="22"/>
        </w:rPr>
        <w:t xml:space="preserve">DECIMO QUINTO  </w:t>
      </w:r>
      <w:r w:rsidRPr="00B95524">
        <w:rPr>
          <w:sz w:val="22"/>
          <w:szCs w:val="22"/>
        </w:rPr>
        <w:t xml:space="preserve">apresentada, a CONTRATANTE poderá pagar apenas a parcela na controvertida no prazo fixado para pagamento, ressalvado o direito da CONTRATADA de representar para cobrança futura as partes controvertidas com devidas justificativas, nestes casos, a CONTRATANTE terá o prazo de até </w:t>
      </w:r>
      <w:r w:rsidRPr="00B95524">
        <w:rPr>
          <w:b/>
          <w:bCs/>
          <w:sz w:val="22"/>
          <w:szCs w:val="22"/>
        </w:rPr>
        <w:t xml:space="preserve">05 (cinco) dias úteis, </w:t>
      </w:r>
      <w:r w:rsidRPr="00B95524">
        <w:rPr>
          <w:sz w:val="22"/>
          <w:szCs w:val="22"/>
        </w:rPr>
        <w:t xml:space="preserve">a partir do recebimento, para efetuar análise e pagamento. </w:t>
      </w:r>
    </w:p>
    <w:p w:rsidR="00EF7A92" w:rsidRPr="00B95524" w:rsidRDefault="00EF7A92" w:rsidP="00E034F7">
      <w:pPr>
        <w:pStyle w:val="PargrafodaLista"/>
        <w:numPr>
          <w:ilvl w:val="0"/>
          <w:numId w:val="18"/>
        </w:numPr>
        <w:suppressAutoHyphens w:val="0"/>
        <w:spacing w:after="120" w:line="240" w:lineRule="auto"/>
        <w:contextualSpacing/>
        <w:jc w:val="both"/>
        <w:rPr>
          <w:rFonts w:ascii="Times New Roman" w:hAnsi="Times New Roman" w:cs="Times New Roman"/>
          <w:iCs/>
          <w:vanish/>
        </w:rPr>
      </w:pPr>
    </w:p>
    <w:p w:rsidR="00EF7A92" w:rsidRPr="00B95524" w:rsidRDefault="00EF7A92" w:rsidP="00E034F7">
      <w:pPr>
        <w:pStyle w:val="PargrafodaLista"/>
        <w:numPr>
          <w:ilvl w:val="0"/>
          <w:numId w:val="18"/>
        </w:numPr>
        <w:suppressAutoHyphens w:val="0"/>
        <w:spacing w:after="120" w:line="240" w:lineRule="auto"/>
        <w:contextualSpacing/>
        <w:jc w:val="both"/>
        <w:rPr>
          <w:rFonts w:ascii="Times New Roman" w:hAnsi="Times New Roman" w:cs="Times New Roman"/>
          <w:iCs/>
          <w:vanish/>
        </w:rPr>
      </w:pPr>
    </w:p>
    <w:p w:rsidR="00EF7A92" w:rsidRPr="00B95524" w:rsidRDefault="00EF7A92" w:rsidP="00E034F7">
      <w:pPr>
        <w:pStyle w:val="PargrafodaLista"/>
        <w:numPr>
          <w:ilvl w:val="0"/>
          <w:numId w:val="18"/>
        </w:numPr>
        <w:suppressAutoHyphens w:val="0"/>
        <w:spacing w:after="120" w:line="240" w:lineRule="auto"/>
        <w:contextualSpacing/>
        <w:jc w:val="both"/>
        <w:rPr>
          <w:rFonts w:ascii="Times New Roman" w:hAnsi="Times New Roman" w:cs="Times New Roman"/>
          <w:iCs/>
          <w:vanish/>
        </w:rPr>
      </w:pPr>
    </w:p>
    <w:p w:rsidR="00EF7A92" w:rsidRPr="00B95524" w:rsidRDefault="00EF7A92" w:rsidP="00E034F7">
      <w:pPr>
        <w:pStyle w:val="PargrafodaLista"/>
        <w:numPr>
          <w:ilvl w:val="0"/>
          <w:numId w:val="18"/>
        </w:numPr>
        <w:suppressAutoHyphens w:val="0"/>
        <w:spacing w:after="120" w:line="240" w:lineRule="auto"/>
        <w:contextualSpacing/>
        <w:jc w:val="both"/>
        <w:rPr>
          <w:rFonts w:ascii="Times New Roman" w:hAnsi="Times New Roman" w:cs="Times New Roman"/>
          <w:iCs/>
          <w:vanish/>
        </w:rPr>
      </w:pPr>
    </w:p>
    <w:p w:rsidR="00EF7A92" w:rsidRPr="00B95524" w:rsidRDefault="00EF7A92" w:rsidP="00E034F7">
      <w:pPr>
        <w:pStyle w:val="PargrafodaLista"/>
        <w:numPr>
          <w:ilvl w:val="0"/>
          <w:numId w:val="18"/>
        </w:numPr>
        <w:suppressAutoHyphens w:val="0"/>
        <w:spacing w:after="120" w:line="240" w:lineRule="auto"/>
        <w:contextualSpacing/>
        <w:jc w:val="both"/>
        <w:rPr>
          <w:rFonts w:ascii="Times New Roman" w:hAnsi="Times New Roman" w:cs="Times New Roman"/>
          <w:iCs/>
          <w:vanish/>
        </w:rPr>
      </w:pPr>
    </w:p>
    <w:p w:rsidR="00EF7A92" w:rsidRPr="00B95524" w:rsidRDefault="00EF7A92" w:rsidP="00E034F7">
      <w:pPr>
        <w:pStyle w:val="PargrafodaLista"/>
        <w:numPr>
          <w:ilvl w:val="0"/>
          <w:numId w:val="18"/>
        </w:numPr>
        <w:suppressAutoHyphens w:val="0"/>
        <w:spacing w:after="120" w:line="240" w:lineRule="auto"/>
        <w:contextualSpacing/>
        <w:jc w:val="both"/>
        <w:rPr>
          <w:rFonts w:ascii="Times New Roman" w:hAnsi="Times New Roman" w:cs="Times New Roman"/>
          <w:iCs/>
          <w:vanish/>
        </w:rPr>
      </w:pPr>
    </w:p>
    <w:p w:rsidR="00EF7A92" w:rsidRPr="00B95524" w:rsidRDefault="00EF7A92" w:rsidP="00E034F7">
      <w:pPr>
        <w:pStyle w:val="PargrafodaLista"/>
        <w:numPr>
          <w:ilvl w:val="0"/>
          <w:numId w:val="18"/>
        </w:numPr>
        <w:suppressAutoHyphens w:val="0"/>
        <w:spacing w:after="120" w:line="240" w:lineRule="auto"/>
        <w:contextualSpacing/>
        <w:jc w:val="both"/>
        <w:rPr>
          <w:rFonts w:ascii="Times New Roman" w:hAnsi="Times New Roman" w:cs="Times New Roman"/>
          <w:iCs/>
          <w:vanish/>
        </w:rPr>
      </w:pPr>
    </w:p>
    <w:p w:rsidR="00EF7A92" w:rsidRPr="00B95524" w:rsidRDefault="00EF7A92" w:rsidP="00E034F7">
      <w:pPr>
        <w:pStyle w:val="PargrafodaLista"/>
        <w:numPr>
          <w:ilvl w:val="0"/>
          <w:numId w:val="18"/>
        </w:numPr>
        <w:suppressAutoHyphens w:val="0"/>
        <w:spacing w:after="120" w:line="240" w:lineRule="auto"/>
        <w:contextualSpacing/>
        <w:jc w:val="both"/>
        <w:rPr>
          <w:rFonts w:ascii="Times New Roman" w:hAnsi="Times New Roman" w:cs="Times New Roman"/>
          <w:iCs/>
          <w:vanish/>
        </w:rPr>
      </w:pPr>
    </w:p>
    <w:p w:rsidR="00EF7A92" w:rsidRPr="00B95524" w:rsidRDefault="00EF7A92" w:rsidP="00E034F7">
      <w:pPr>
        <w:pStyle w:val="PargrafodaLista"/>
        <w:numPr>
          <w:ilvl w:val="0"/>
          <w:numId w:val="18"/>
        </w:numPr>
        <w:suppressAutoHyphens w:val="0"/>
        <w:spacing w:after="120" w:line="240" w:lineRule="auto"/>
        <w:contextualSpacing/>
        <w:jc w:val="both"/>
        <w:rPr>
          <w:rFonts w:ascii="Times New Roman" w:hAnsi="Times New Roman" w:cs="Times New Roman"/>
          <w:iCs/>
          <w:vanish/>
        </w:rPr>
      </w:pPr>
    </w:p>
    <w:p w:rsidR="00EF7A92" w:rsidRPr="00B95524" w:rsidRDefault="00EF7A92" w:rsidP="00E034F7">
      <w:pPr>
        <w:pStyle w:val="PargrafodaLista"/>
        <w:numPr>
          <w:ilvl w:val="0"/>
          <w:numId w:val="18"/>
        </w:numPr>
        <w:suppressAutoHyphens w:val="0"/>
        <w:spacing w:after="120" w:line="240" w:lineRule="auto"/>
        <w:contextualSpacing/>
        <w:jc w:val="both"/>
        <w:rPr>
          <w:rFonts w:ascii="Times New Roman" w:hAnsi="Times New Roman" w:cs="Times New Roman"/>
          <w:iCs/>
          <w:vanish/>
        </w:rPr>
      </w:pPr>
    </w:p>
    <w:p w:rsidR="00EF7A92" w:rsidRPr="00B95524" w:rsidRDefault="00EF7A92" w:rsidP="00E034F7">
      <w:pPr>
        <w:pStyle w:val="PargrafodaLista"/>
        <w:numPr>
          <w:ilvl w:val="1"/>
          <w:numId w:val="18"/>
        </w:numPr>
        <w:suppressAutoHyphens w:val="0"/>
        <w:spacing w:after="120" w:line="240" w:lineRule="auto"/>
        <w:contextualSpacing/>
        <w:jc w:val="both"/>
        <w:rPr>
          <w:rFonts w:ascii="Times New Roman" w:hAnsi="Times New Roman" w:cs="Times New Roman"/>
          <w:iCs/>
          <w:vanish/>
        </w:rPr>
      </w:pPr>
    </w:p>
    <w:p w:rsidR="00EF7A92" w:rsidRPr="00B95524" w:rsidRDefault="00EF7A92" w:rsidP="00E034F7">
      <w:pPr>
        <w:pStyle w:val="PargrafodaLista"/>
        <w:numPr>
          <w:ilvl w:val="1"/>
          <w:numId w:val="18"/>
        </w:numPr>
        <w:suppressAutoHyphens w:val="0"/>
        <w:spacing w:after="120" w:line="240" w:lineRule="auto"/>
        <w:contextualSpacing/>
        <w:jc w:val="both"/>
        <w:rPr>
          <w:rFonts w:ascii="Times New Roman" w:hAnsi="Times New Roman" w:cs="Times New Roman"/>
          <w:iCs/>
          <w:vanish/>
        </w:rPr>
      </w:pPr>
    </w:p>
    <w:p w:rsidR="00EF7A92" w:rsidRPr="00B95524" w:rsidRDefault="00EF7A92" w:rsidP="00E034F7">
      <w:pPr>
        <w:pStyle w:val="PargrafodaLista"/>
        <w:numPr>
          <w:ilvl w:val="1"/>
          <w:numId w:val="18"/>
        </w:numPr>
        <w:suppressAutoHyphens w:val="0"/>
        <w:spacing w:after="120" w:line="240" w:lineRule="auto"/>
        <w:contextualSpacing/>
        <w:jc w:val="both"/>
        <w:rPr>
          <w:rFonts w:ascii="Times New Roman" w:hAnsi="Times New Roman" w:cs="Times New Roman"/>
          <w:iCs/>
          <w:vanish/>
        </w:rPr>
      </w:pPr>
    </w:p>
    <w:p w:rsidR="00EF7A92" w:rsidRPr="00B95524" w:rsidRDefault="00EF7A92" w:rsidP="00E034F7">
      <w:pPr>
        <w:pStyle w:val="PargrafodaLista"/>
        <w:numPr>
          <w:ilvl w:val="1"/>
          <w:numId w:val="18"/>
        </w:numPr>
        <w:suppressAutoHyphens w:val="0"/>
        <w:spacing w:after="120" w:line="240" w:lineRule="auto"/>
        <w:contextualSpacing/>
        <w:jc w:val="both"/>
        <w:rPr>
          <w:rFonts w:ascii="Times New Roman" w:hAnsi="Times New Roman" w:cs="Times New Roman"/>
          <w:iCs/>
          <w:vanish/>
        </w:rPr>
      </w:pPr>
    </w:p>
    <w:p w:rsidR="00EF7A92" w:rsidRPr="00B95524" w:rsidRDefault="00EF7A92" w:rsidP="00E034F7">
      <w:pPr>
        <w:pStyle w:val="PargrafodaLista"/>
        <w:numPr>
          <w:ilvl w:val="1"/>
          <w:numId w:val="18"/>
        </w:numPr>
        <w:suppressAutoHyphens w:val="0"/>
        <w:spacing w:after="120" w:line="240" w:lineRule="auto"/>
        <w:contextualSpacing/>
        <w:jc w:val="both"/>
        <w:rPr>
          <w:rFonts w:ascii="Times New Roman" w:hAnsi="Times New Roman" w:cs="Times New Roman"/>
          <w:iCs/>
          <w:vanish/>
        </w:rPr>
      </w:pPr>
    </w:p>
    <w:p w:rsidR="00EF7A92" w:rsidRPr="00B95524" w:rsidRDefault="00EF7A92" w:rsidP="00E034F7">
      <w:pPr>
        <w:pStyle w:val="PargrafodaLista"/>
        <w:numPr>
          <w:ilvl w:val="1"/>
          <w:numId w:val="18"/>
        </w:numPr>
        <w:suppressAutoHyphens w:val="0"/>
        <w:spacing w:after="120" w:line="240" w:lineRule="auto"/>
        <w:contextualSpacing/>
        <w:jc w:val="both"/>
        <w:rPr>
          <w:rFonts w:ascii="Times New Roman" w:hAnsi="Times New Roman" w:cs="Times New Roman"/>
          <w:iCs/>
          <w:vanish/>
        </w:rPr>
      </w:pPr>
    </w:p>
    <w:p w:rsidR="00EF7A92" w:rsidRPr="00B95524" w:rsidRDefault="00EF7A92" w:rsidP="00EF7A92">
      <w:pPr>
        <w:tabs>
          <w:tab w:val="left" w:pos="1134"/>
        </w:tabs>
        <w:suppressAutoHyphens w:val="0"/>
        <w:spacing w:after="120"/>
        <w:contextualSpacing/>
        <w:jc w:val="both"/>
        <w:rPr>
          <w:bCs/>
          <w:iCs/>
          <w:sz w:val="22"/>
          <w:szCs w:val="22"/>
        </w:rPr>
      </w:pPr>
      <w:r w:rsidRPr="005459CF">
        <w:rPr>
          <w:b/>
          <w:sz w:val="22"/>
          <w:szCs w:val="22"/>
        </w:rPr>
        <w:t xml:space="preserve">PARÁGRAFO </w:t>
      </w:r>
      <w:r>
        <w:rPr>
          <w:b/>
          <w:sz w:val="22"/>
          <w:szCs w:val="22"/>
        </w:rPr>
        <w:t xml:space="preserve">DECIMO SEXTO </w:t>
      </w:r>
      <w:r w:rsidRPr="00B95524">
        <w:rPr>
          <w:iCs/>
          <w:sz w:val="22"/>
          <w:szCs w:val="22"/>
        </w:rPr>
        <w:t>P</w:t>
      </w:r>
      <w:r w:rsidRPr="00B95524">
        <w:rPr>
          <w:bCs/>
          <w:iCs/>
          <w:sz w:val="22"/>
          <w:szCs w:val="22"/>
        </w:rPr>
        <w:t>ara fins de autorização de pagamento da execução dos exames e/ou procedimentos realizados e controle da qualidade, estes obedecerão aos critérios abaixo:</w:t>
      </w:r>
    </w:p>
    <w:p w:rsidR="00EF7A92" w:rsidRPr="00B95524" w:rsidRDefault="00EF7A92" w:rsidP="00E034F7">
      <w:pPr>
        <w:pStyle w:val="PargrafodaLista"/>
        <w:numPr>
          <w:ilvl w:val="0"/>
          <w:numId w:val="19"/>
        </w:numPr>
        <w:suppressAutoHyphens w:val="0"/>
        <w:spacing w:after="120" w:line="240" w:lineRule="auto"/>
        <w:jc w:val="both"/>
        <w:rPr>
          <w:rFonts w:ascii="Times New Roman" w:hAnsi="Times New Roman" w:cs="Times New Roman"/>
          <w:vanish/>
        </w:rPr>
      </w:pPr>
    </w:p>
    <w:p w:rsidR="00EF7A92" w:rsidRPr="00B95524" w:rsidRDefault="00EF7A92" w:rsidP="00E034F7">
      <w:pPr>
        <w:pStyle w:val="PargrafodaLista"/>
        <w:numPr>
          <w:ilvl w:val="0"/>
          <w:numId w:val="19"/>
        </w:numPr>
        <w:suppressAutoHyphens w:val="0"/>
        <w:spacing w:after="120" w:line="240" w:lineRule="auto"/>
        <w:jc w:val="both"/>
        <w:rPr>
          <w:rFonts w:ascii="Times New Roman" w:hAnsi="Times New Roman" w:cs="Times New Roman"/>
          <w:vanish/>
        </w:rPr>
      </w:pPr>
    </w:p>
    <w:p w:rsidR="00EF7A92" w:rsidRPr="00B95524" w:rsidRDefault="00EF7A92" w:rsidP="00E034F7">
      <w:pPr>
        <w:pStyle w:val="PargrafodaLista"/>
        <w:numPr>
          <w:ilvl w:val="0"/>
          <w:numId w:val="19"/>
        </w:numPr>
        <w:suppressAutoHyphens w:val="0"/>
        <w:spacing w:after="120" w:line="240" w:lineRule="auto"/>
        <w:jc w:val="both"/>
        <w:rPr>
          <w:rFonts w:ascii="Times New Roman" w:hAnsi="Times New Roman" w:cs="Times New Roman"/>
          <w:vanish/>
        </w:rPr>
      </w:pPr>
    </w:p>
    <w:p w:rsidR="00EF7A92" w:rsidRPr="00B95524" w:rsidRDefault="00EF7A92" w:rsidP="00E034F7">
      <w:pPr>
        <w:pStyle w:val="PargrafodaLista"/>
        <w:numPr>
          <w:ilvl w:val="0"/>
          <w:numId w:val="19"/>
        </w:numPr>
        <w:suppressAutoHyphens w:val="0"/>
        <w:spacing w:after="120" w:line="240" w:lineRule="auto"/>
        <w:jc w:val="both"/>
        <w:rPr>
          <w:rFonts w:ascii="Times New Roman" w:hAnsi="Times New Roman" w:cs="Times New Roman"/>
          <w:vanish/>
        </w:rPr>
      </w:pPr>
    </w:p>
    <w:p w:rsidR="00EF7A92" w:rsidRPr="00B95524" w:rsidRDefault="00EF7A92" w:rsidP="00E034F7">
      <w:pPr>
        <w:pStyle w:val="PargrafodaLista"/>
        <w:numPr>
          <w:ilvl w:val="0"/>
          <w:numId w:val="19"/>
        </w:numPr>
        <w:suppressAutoHyphens w:val="0"/>
        <w:spacing w:after="120" w:line="240" w:lineRule="auto"/>
        <w:jc w:val="both"/>
        <w:rPr>
          <w:rFonts w:ascii="Times New Roman" w:hAnsi="Times New Roman" w:cs="Times New Roman"/>
          <w:vanish/>
        </w:rPr>
      </w:pPr>
    </w:p>
    <w:p w:rsidR="00EF7A92" w:rsidRPr="00B95524" w:rsidRDefault="00EF7A92" w:rsidP="00E034F7">
      <w:pPr>
        <w:pStyle w:val="PargrafodaLista"/>
        <w:numPr>
          <w:ilvl w:val="0"/>
          <w:numId w:val="19"/>
        </w:numPr>
        <w:suppressAutoHyphens w:val="0"/>
        <w:spacing w:after="120" w:line="240" w:lineRule="auto"/>
        <w:jc w:val="both"/>
        <w:rPr>
          <w:rFonts w:ascii="Times New Roman" w:hAnsi="Times New Roman" w:cs="Times New Roman"/>
          <w:vanish/>
        </w:rPr>
      </w:pPr>
    </w:p>
    <w:p w:rsidR="00EF7A92" w:rsidRPr="00B95524" w:rsidRDefault="00EF7A92" w:rsidP="00E034F7">
      <w:pPr>
        <w:pStyle w:val="PargrafodaLista"/>
        <w:numPr>
          <w:ilvl w:val="0"/>
          <w:numId w:val="19"/>
        </w:numPr>
        <w:suppressAutoHyphens w:val="0"/>
        <w:spacing w:after="120" w:line="240" w:lineRule="auto"/>
        <w:jc w:val="both"/>
        <w:rPr>
          <w:rFonts w:ascii="Times New Roman" w:hAnsi="Times New Roman" w:cs="Times New Roman"/>
          <w:vanish/>
        </w:rPr>
      </w:pPr>
    </w:p>
    <w:p w:rsidR="00EF7A92" w:rsidRPr="00B95524" w:rsidRDefault="00EF7A92" w:rsidP="00E034F7">
      <w:pPr>
        <w:pStyle w:val="PargrafodaLista"/>
        <w:numPr>
          <w:ilvl w:val="0"/>
          <w:numId w:val="19"/>
        </w:numPr>
        <w:suppressAutoHyphens w:val="0"/>
        <w:spacing w:after="120" w:line="240" w:lineRule="auto"/>
        <w:jc w:val="both"/>
        <w:rPr>
          <w:rFonts w:ascii="Times New Roman" w:hAnsi="Times New Roman" w:cs="Times New Roman"/>
          <w:vanish/>
        </w:rPr>
      </w:pPr>
    </w:p>
    <w:p w:rsidR="00EF7A92" w:rsidRPr="00B95524" w:rsidRDefault="00EF7A92" w:rsidP="00E034F7">
      <w:pPr>
        <w:pStyle w:val="PargrafodaLista"/>
        <w:numPr>
          <w:ilvl w:val="0"/>
          <w:numId w:val="19"/>
        </w:numPr>
        <w:suppressAutoHyphens w:val="0"/>
        <w:spacing w:after="120" w:line="240" w:lineRule="auto"/>
        <w:jc w:val="both"/>
        <w:rPr>
          <w:rFonts w:ascii="Times New Roman" w:hAnsi="Times New Roman" w:cs="Times New Roman"/>
          <w:vanish/>
        </w:rPr>
      </w:pPr>
    </w:p>
    <w:p w:rsidR="00EF7A92" w:rsidRPr="00B95524" w:rsidRDefault="00EF7A92" w:rsidP="00E034F7">
      <w:pPr>
        <w:pStyle w:val="PargrafodaLista"/>
        <w:numPr>
          <w:ilvl w:val="1"/>
          <w:numId w:val="19"/>
        </w:numPr>
        <w:suppressAutoHyphens w:val="0"/>
        <w:spacing w:after="120" w:line="240" w:lineRule="auto"/>
        <w:jc w:val="both"/>
        <w:rPr>
          <w:rFonts w:ascii="Times New Roman" w:hAnsi="Times New Roman" w:cs="Times New Roman"/>
          <w:vanish/>
        </w:rPr>
      </w:pPr>
    </w:p>
    <w:p w:rsidR="00EF7A92" w:rsidRPr="00B95524" w:rsidRDefault="00EF7A92" w:rsidP="00E034F7">
      <w:pPr>
        <w:pStyle w:val="PargrafodaLista"/>
        <w:numPr>
          <w:ilvl w:val="1"/>
          <w:numId w:val="19"/>
        </w:numPr>
        <w:suppressAutoHyphens w:val="0"/>
        <w:spacing w:after="120" w:line="240" w:lineRule="auto"/>
        <w:jc w:val="both"/>
        <w:rPr>
          <w:rFonts w:ascii="Times New Roman" w:hAnsi="Times New Roman" w:cs="Times New Roman"/>
          <w:vanish/>
        </w:rPr>
      </w:pPr>
    </w:p>
    <w:p w:rsidR="00EF7A92" w:rsidRPr="00B95524" w:rsidRDefault="00EF7A92" w:rsidP="00E034F7">
      <w:pPr>
        <w:pStyle w:val="PargrafodaLista"/>
        <w:numPr>
          <w:ilvl w:val="1"/>
          <w:numId w:val="19"/>
        </w:numPr>
        <w:suppressAutoHyphens w:val="0"/>
        <w:spacing w:after="120" w:line="240" w:lineRule="auto"/>
        <w:jc w:val="both"/>
        <w:rPr>
          <w:rFonts w:ascii="Times New Roman" w:hAnsi="Times New Roman" w:cs="Times New Roman"/>
          <w:vanish/>
        </w:rPr>
      </w:pPr>
    </w:p>
    <w:p w:rsidR="00EF7A92" w:rsidRPr="00B95524" w:rsidRDefault="00EF7A92" w:rsidP="00E034F7">
      <w:pPr>
        <w:pStyle w:val="PargrafodaLista"/>
        <w:numPr>
          <w:ilvl w:val="1"/>
          <w:numId w:val="19"/>
        </w:numPr>
        <w:suppressAutoHyphens w:val="0"/>
        <w:spacing w:after="120" w:line="240" w:lineRule="auto"/>
        <w:jc w:val="both"/>
        <w:rPr>
          <w:rFonts w:ascii="Times New Roman" w:hAnsi="Times New Roman" w:cs="Times New Roman"/>
          <w:vanish/>
        </w:rPr>
      </w:pPr>
    </w:p>
    <w:p w:rsidR="00EF7A92" w:rsidRPr="00B95524" w:rsidRDefault="00EF7A92" w:rsidP="00E034F7">
      <w:pPr>
        <w:pStyle w:val="PargrafodaLista"/>
        <w:numPr>
          <w:ilvl w:val="1"/>
          <w:numId w:val="19"/>
        </w:numPr>
        <w:suppressAutoHyphens w:val="0"/>
        <w:spacing w:after="120" w:line="240" w:lineRule="auto"/>
        <w:jc w:val="both"/>
        <w:rPr>
          <w:rFonts w:ascii="Times New Roman" w:hAnsi="Times New Roman" w:cs="Times New Roman"/>
          <w:vanish/>
        </w:rPr>
      </w:pPr>
    </w:p>
    <w:p w:rsidR="00EF7A92" w:rsidRPr="00B95524" w:rsidRDefault="00EF7A92" w:rsidP="00E034F7">
      <w:pPr>
        <w:pStyle w:val="PargrafodaLista"/>
        <w:numPr>
          <w:ilvl w:val="1"/>
          <w:numId w:val="19"/>
        </w:numPr>
        <w:suppressAutoHyphens w:val="0"/>
        <w:spacing w:after="120" w:line="240" w:lineRule="auto"/>
        <w:jc w:val="both"/>
        <w:rPr>
          <w:rFonts w:ascii="Times New Roman" w:hAnsi="Times New Roman" w:cs="Times New Roman"/>
          <w:vanish/>
        </w:rPr>
      </w:pPr>
    </w:p>
    <w:p w:rsidR="00EF7A92" w:rsidRPr="00B95524" w:rsidRDefault="00EF7A92" w:rsidP="00E034F7">
      <w:pPr>
        <w:pStyle w:val="PargrafodaLista"/>
        <w:numPr>
          <w:ilvl w:val="1"/>
          <w:numId w:val="19"/>
        </w:numPr>
        <w:suppressAutoHyphens w:val="0"/>
        <w:spacing w:after="120" w:line="240" w:lineRule="auto"/>
        <w:jc w:val="both"/>
        <w:rPr>
          <w:rFonts w:ascii="Times New Roman" w:hAnsi="Times New Roman" w:cs="Times New Roman"/>
          <w:vanish/>
        </w:rPr>
      </w:pPr>
    </w:p>
    <w:p w:rsidR="00EF7A92" w:rsidRPr="00B95524" w:rsidRDefault="00EF7A92" w:rsidP="00EF7A92">
      <w:pPr>
        <w:tabs>
          <w:tab w:val="left" w:pos="1560"/>
        </w:tabs>
        <w:suppressAutoHyphens w:val="0"/>
        <w:spacing w:after="120"/>
        <w:jc w:val="both"/>
        <w:rPr>
          <w:sz w:val="22"/>
          <w:szCs w:val="22"/>
        </w:rPr>
      </w:pPr>
    </w:p>
    <w:p w:rsidR="00EF7A92" w:rsidRPr="00B95524" w:rsidRDefault="00EF7A92" w:rsidP="00EF7A92">
      <w:pPr>
        <w:tabs>
          <w:tab w:val="left" w:pos="1560"/>
        </w:tabs>
        <w:suppressAutoHyphens w:val="0"/>
        <w:spacing w:after="120"/>
        <w:jc w:val="both"/>
        <w:rPr>
          <w:sz w:val="22"/>
          <w:szCs w:val="22"/>
        </w:rPr>
      </w:pPr>
      <w:r w:rsidRPr="005459CF">
        <w:rPr>
          <w:b/>
          <w:sz w:val="22"/>
          <w:szCs w:val="22"/>
        </w:rPr>
        <w:t xml:space="preserve">PARÁGRAFO </w:t>
      </w:r>
      <w:r>
        <w:rPr>
          <w:b/>
          <w:sz w:val="22"/>
          <w:szCs w:val="22"/>
        </w:rPr>
        <w:t xml:space="preserve">DECIMO SÉTIMO </w:t>
      </w:r>
      <w:r w:rsidRPr="00B95524">
        <w:rPr>
          <w:sz w:val="22"/>
          <w:szCs w:val="22"/>
        </w:rPr>
        <w:t xml:space="preserve">Serão aceitos para efeito de pagamento os </w:t>
      </w:r>
      <w:r w:rsidRPr="00B95524">
        <w:rPr>
          <w:bCs/>
          <w:iCs/>
          <w:sz w:val="22"/>
          <w:szCs w:val="22"/>
        </w:rPr>
        <w:t xml:space="preserve">exames e/ou procedimentos </w:t>
      </w:r>
      <w:r w:rsidRPr="00B95524">
        <w:rPr>
          <w:sz w:val="22"/>
          <w:szCs w:val="22"/>
        </w:rPr>
        <w:t xml:space="preserve">previamente autorizados pela </w:t>
      </w:r>
      <w:r w:rsidRPr="00B95524">
        <w:rPr>
          <w:iCs/>
          <w:sz w:val="22"/>
          <w:szCs w:val="22"/>
        </w:rPr>
        <w:t>GRECSS/SESAU,</w:t>
      </w:r>
      <w:r w:rsidRPr="00B95524">
        <w:rPr>
          <w:sz w:val="22"/>
          <w:szCs w:val="22"/>
        </w:rPr>
        <w:t xml:space="preserve"> em conformidade com o referido Projeto Básico, e após verificação das produções que estejam de acordo com os critérios estabelecidos e inseridos no Manual Técnico Operacional SIA/SUS</w:t>
      </w:r>
      <w:r w:rsidRPr="00B95524">
        <w:rPr>
          <w:rStyle w:val="Refdenotaderodap"/>
          <w:rFonts w:eastAsia="Symbol"/>
          <w:sz w:val="22"/>
          <w:szCs w:val="22"/>
        </w:rPr>
        <w:footnoteReference w:id="27"/>
      </w:r>
      <w:r w:rsidRPr="00B95524">
        <w:rPr>
          <w:sz w:val="22"/>
          <w:szCs w:val="22"/>
        </w:rPr>
        <w:t xml:space="preserve"> do Sistema de Informações Ambulatoriais e Manual de Glosas do Sistema Nacional de Auditoria</w:t>
      </w:r>
      <w:r w:rsidRPr="00B95524">
        <w:rPr>
          <w:rStyle w:val="Refdenotaderodap"/>
          <w:rFonts w:eastAsia="Symbol"/>
          <w:sz w:val="22"/>
          <w:szCs w:val="22"/>
        </w:rPr>
        <w:footnoteReference w:id="28"/>
      </w:r>
      <w:r w:rsidRPr="00B95524">
        <w:rPr>
          <w:sz w:val="22"/>
          <w:szCs w:val="22"/>
        </w:rPr>
        <w:t xml:space="preserve"> e demais disposições legais e regulamentares aplicáveis à espécie;</w:t>
      </w:r>
    </w:p>
    <w:p w:rsidR="00EF7A92" w:rsidRPr="00B95524" w:rsidRDefault="00B86124" w:rsidP="00EF7A92">
      <w:pPr>
        <w:suppressAutoHyphens w:val="0"/>
        <w:spacing w:after="120"/>
        <w:jc w:val="both"/>
        <w:rPr>
          <w:sz w:val="22"/>
          <w:szCs w:val="22"/>
        </w:rPr>
      </w:pPr>
      <w:r w:rsidRPr="005459CF">
        <w:rPr>
          <w:b/>
          <w:sz w:val="22"/>
          <w:szCs w:val="22"/>
        </w:rPr>
        <w:t xml:space="preserve">PARÁGRAFO </w:t>
      </w:r>
      <w:r>
        <w:rPr>
          <w:b/>
          <w:sz w:val="22"/>
          <w:szCs w:val="22"/>
        </w:rPr>
        <w:t xml:space="preserve">DECIMO OITAVO </w:t>
      </w:r>
      <w:r w:rsidR="00EF7A92" w:rsidRPr="00B95524">
        <w:rPr>
          <w:sz w:val="22"/>
          <w:szCs w:val="22"/>
        </w:rPr>
        <w:t>A Avaliação do Controle de Qualidade poderá ser realizada em ação conjunta da Vigilância Sanitária e a GRECSS/SESAU.</w:t>
      </w:r>
    </w:p>
    <w:p w:rsidR="00EF7A92" w:rsidRPr="00B95524" w:rsidRDefault="00EF7A92" w:rsidP="00EF7A92">
      <w:pPr>
        <w:tabs>
          <w:tab w:val="left" w:pos="1134"/>
        </w:tabs>
        <w:suppressAutoHyphens w:val="0"/>
        <w:spacing w:after="120"/>
        <w:contextualSpacing/>
        <w:jc w:val="both"/>
        <w:rPr>
          <w:sz w:val="22"/>
          <w:szCs w:val="22"/>
        </w:rPr>
      </w:pPr>
    </w:p>
    <w:p w:rsidR="00EF7A92" w:rsidRPr="00B95524" w:rsidRDefault="00B86124" w:rsidP="00EF7A92">
      <w:pPr>
        <w:tabs>
          <w:tab w:val="left" w:pos="1134"/>
        </w:tabs>
        <w:suppressAutoHyphens w:val="0"/>
        <w:spacing w:after="120"/>
        <w:contextualSpacing/>
        <w:jc w:val="both"/>
        <w:rPr>
          <w:sz w:val="22"/>
          <w:szCs w:val="22"/>
        </w:rPr>
      </w:pPr>
      <w:r w:rsidRPr="005459CF">
        <w:rPr>
          <w:b/>
          <w:sz w:val="22"/>
          <w:szCs w:val="22"/>
        </w:rPr>
        <w:t xml:space="preserve">PARÁGRAFO </w:t>
      </w:r>
      <w:r>
        <w:rPr>
          <w:b/>
          <w:sz w:val="22"/>
          <w:szCs w:val="22"/>
        </w:rPr>
        <w:t xml:space="preserve">DECIMO NONO </w:t>
      </w:r>
      <w:r w:rsidR="00EF7A92" w:rsidRPr="00B95524">
        <w:rPr>
          <w:sz w:val="22"/>
          <w:szCs w:val="22"/>
        </w:rPr>
        <w:t xml:space="preserve">A CONTRATADA será remunerada pelo valor da </w:t>
      </w:r>
      <w:r w:rsidR="00EF7A92" w:rsidRPr="00B95524">
        <w:rPr>
          <w:spacing w:val="-1"/>
          <w:sz w:val="22"/>
          <w:szCs w:val="22"/>
          <w:lang w:val="pt-PT"/>
        </w:rPr>
        <w:t>Tabela de Procedimentos do Sistema Único de Saúde (SIGTAP</w:t>
      </w:r>
      <w:r w:rsidR="00EF7A92" w:rsidRPr="00B95524">
        <w:rPr>
          <w:sz w:val="22"/>
          <w:szCs w:val="22"/>
        </w:rPr>
        <w:t>)</w:t>
      </w:r>
      <w:r w:rsidR="00EF7A92" w:rsidRPr="00B95524">
        <w:rPr>
          <w:rStyle w:val="Refdenotaderodap"/>
          <w:sz w:val="22"/>
          <w:szCs w:val="22"/>
        </w:rPr>
        <w:footnoteReference w:id="29"/>
      </w:r>
      <w:r w:rsidR="00EF7A92" w:rsidRPr="00B95524">
        <w:rPr>
          <w:sz w:val="22"/>
          <w:szCs w:val="22"/>
        </w:rPr>
        <w:t xml:space="preserve"> e pela tabela estabelecida pela Associação Médica Brasileira por meio da Classificação Brasileira Hierarquizada de Procedimentos Médicos - CBHPM.</w:t>
      </w:r>
    </w:p>
    <w:p w:rsidR="00EF7A92" w:rsidRPr="00B95524" w:rsidRDefault="00EF7A92" w:rsidP="00E034F7">
      <w:pPr>
        <w:pStyle w:val="PargrafodaLista"/>
        <w:numPr>
          <w:ilvl w:val="0"/>
          <w:numId w:val="19"/>
        </w:numPr>
        <w:suppressAutoHyphens w:val="0"/>
        <w:spacing w:after="120" w:line="240" w:lineRule="auto"/>
        <w:contextualSpacing/>
        <w:jc w:val="both"/>
        <w:rPr>
          <w:rFonts w:ascii="Times New Roman" w:hAnsi="Times New Roman" w:cs="Times New Roman"/>
          <w:vanish/>
        </w:rPr>
      </w:pPr>
    </w:p>
    <w:p w:rsidR="00EF7A92" w:rsidRPr="00B95524" w:rsidRDefault="00EF7A92" w:rsidP="00E034F7">
      <w:pPr>
        <w:pStyle w:val="PargrafodaLista"/>
        <w:numPr>
          <w:ilvl w:val="0"/>
          <w:numId w:val="19"/>
        </w:numPr>
        <w:suppressAutoHyphens w:val="0"/>
        <w:spacing w:after="120" w:line="240" w:lineRule="auto"/>
        <w:contextualSpacing/>
        <w:jc w:val="both"/>
        <w:rPr>
          <w:rFonts w:ascii="Times New Roman" w:hAnsi="Times New Roman" w:cs="Times New Roman"/>
          <w:vanish/>
        </w:rPr>
      </w:pPr>
    </w:p>
    <w:p w:rsidR="00EF7A92" w:rsidRPr="00B95524" w:rsidRDefault="00EF7A92" w:rsidP="00E034F7">
      <w:pPr>
        <w:pStyle w:val="PargrafodaLista"/>
        <w:numPr>
          <w:ilvl w:val="0"/>
          <w:numId w:val="19"/>
        </w:numPr>
        <w:suppressAutoHyphens w:val="0"/>
        <w:spacing w:after="120" w:line="240" w:lineRule="auto"/>
        <w:contextualSpacing/>
        <w:jc w:val="both"/>
        <w:rPr>
          <w:rFonts w:ascii="Times New Roman" w:hAnsi="Times New Roman" w:cs="Times New Roman"/>
          <w:vanish/>
        </w:rPr>
      </w:pPr>
    </w:p>
    <w:p w:rsidR="00EF7A92" w:rsidRPr="00B95524" w:rsidRDefault="00EF7A92" w:rsidP="00E034F7">
      <w:pPr>
        <w:pStyle w:val="PargrafodaLista"/>
        <w:numPr>
          <w:ilvl w:val="0"/>
          <w:numId w:val="19"/>
        </w:numPr>
        <w:suppressAutoHyphens w:val="0"/>
        <w:spacing w:after="120" w:line="240" w:lineRule="auto"/>
        <w:contextualSpacing/>
        <w:jc w:val="both"/>
        <w:rPr>
          <w:rFonts w:ascii="Times New Roman" w:hAnsi="Times New Roman" w:cs="Times New Roman"/>
          <w:vanish/>
        </w:rPr>
      </w:pPr>
    </w:p>
    <w:p w:rsidR="00EF7A92" w:rsidRPr="00B95524" w:rsidRDefault="00EF7A92" w:rsidP="00E034F7">
      <w:pPr>
        <w:pStyle w:val="PargrafodaLista"/>
        <w:numPr>
          <w:ilvl w:val="0"/>
          <w:numId w:val="19"/>
        </w:numPr>
        <w:suppressAutoHyphens w:val="0"/>
        <w:spacing w:after="120" w:line="240" w:lineRule="auto"/>
        <w:contextualSpacing/>
        <w:jc w:val="both"/>
        <w:rPr>
          <w:rFonts w:ascii="Times New Roman" w:hAnsi="Times New Roman" w:cs="Times New Roman"/>
          <w:vanish/>
        </w:rPr>
      </w:pPr>
    </w:p>
    <w:p w:rsidR="00EF7A92" w:rsidRPr="00B95524" w:rsidRDefault="00EF7A92" w:rsidP="00E034F7">
      <w:pPr>
        <w:pStyle w:val="PargrafodaLista"/>
        <w:numPr>
          <w:ilvl w:val="0"/>
          <w:numId w:val="19"/>
        </w:numPr>
        <w:suppressAutoHyphens w:val="0"/>
        <w:spacing w:after="120" w:line="240" w:lineRule="auto"/>
        <w:contextualSpacing/>
        <w:jc w:val="both"/>
        <w:rPr>
          <w:rFonts w:ascii="Times New Roman" w:hAnsi="Times New Roman" w:cs="Times New Roman"/>
          <w:vanish/>
        </w:rPr>
      </w:pPr>
    </w:p>
    <w:p w:rsidR="00EF7A92" w:rsidRPr="00B95524" w:rsidRDefault="00EF7A92" w:rsidP="00E034F7">
      <w:pPr>
        <w:pStyle w:val="PargrafodaLista"/>
        <w:numPr>
          <w:ilvl w:val="0"/>
          <w:numId w:val="19"/>
        </w:numPr>
        <w:suppressAutoHyphens w:val="0"/>
        <w:spacing w:after="120" w:line="240" w:lineRule="auto"/>
        <w:contextualSpacing/>
        <w:jc w:val="both"/>
        <w:rPr>
          <w:rFonts w:ascii="Times New Roman" w:hAnsi="Times New Roman" w:cs="Times New Roman"/>
          <w:vanish/>
        </w:rPr>
      </w:pPr>
    </w:p>
    <w:p w:rsidR="00EF7A92" w:rsidRPr="00B95524" w:rsidRDefault="00EF7A92" w:rsidP="00E034F7">
      <w:pPr>
        <w:pStyle w:val="PargrafodaLista"/>
        <w:numPr>
          <w:ilvl w:val="0"/>
          <w:numId w:val="19"/>
        </w:numPr>
        <w:suppressAutoHyphens w:val="0"/>
        <w:spacing w:after="120" w:line="240" w:lineRule="auto"/>
        <w:contextualSpacing/>
        <w:jc w:val="both"/>
        <w:rPr>
          <w:rFonts w:ascii="Times New Roman" w:hAnsi="Times New Roman" w:cs="Times New Roman"/>
          <w:vanish/>
        </w:rPr>
      </w:pPr>
    </w:p>
    <w:p w:rsidR="00EF7A92" w:rsidRPr="00B95524" w:rsidRDefault="00EF7A92" w:rsidP="00E034F7">
      <w:pPr>
        <w:pStyle w:val="PargrafodaLista"/>
        <w:numPr>
          <w:ilvl w:val="0"/>
          <w:numId w:val="19"/>
        </w:numPr>
        <w:suppressAutoHyphens w:val="0"/>
        <w:spacing w:after="120" w:line="240" w:lineRule="auto"/>
        <w:contextualSpacing/>
        <w:jc w:val="both"/>
        <w:rPr>
          <w:rFonts w:ascii="Times New Roman" w:hAnsi="Times New Roman" w:cs="Times New Roman"/>
          <w:vanish/>
        </w:rPr>
      </w:pPr>
    </w:p>
    <w:p w:rsidR="00EF7A92" w:rsidRPr="00B95524" w:rsidRDefault="00EF7A92" w:rsidP="00E034F7">
      <w:pPr>
        <w:pStyle w:val="PargrafodaLista"/>
        <w:numPr>
          <w:ilvl w:val="0"/>
          <w:numId w:val="19"/>
        </w:numPr>
        <w:suppressAutoHyphens w:val="0"/>
        <w:spacing w:after="120" w:line="240" w:lineRule="auto"/>
        <w:contextualSpacing/>
        <w:jc w:val="both"/>
        <w:rPr>
          <w:rFonts w:ascii="Times New Roman" w:hAnsi="Times New Roman" w:cs="Times New Roman"/>
          <w:vanish/>
        </w:rPr>
      </w:pPr>
    </w:p>
    <w:p w:rsidR="00EF7A92" w:rsidRPr="00B95524" w:rsidRDefault="00EF7A92" w:rsidP="00E034F7">
      <w:pPr>
        <w:pStyle w:val="PargrafodaLista"/>
        <w:numPr>
          <w:ilvl w:val="1"/>
          <w:numId w:val="19"/>
        </w:numPr>
        <w:suppressAutoHyphens w:val="0"/>
        <w:spacing w:after="120" w:line="240" w:lineRule="auto"/>
        <w:contextualSpacing/>
        <w:jc w:val="both"/>
        <w:rPr>
          <w:rFonts w:ascii="Times New Roman" w:hAnsi="Times New Roman" w:cs="Times New Roman"/>
          <w:vanish/>
        </w:rPr>
      </w:pPr>
    </w:p>
    <w:p w:rsidR="00EF7A92" w:rsidRPr="00B95524" w:rsidRDefault="00EF7A92" w:rsidP="00E034F7">
      <w:pPr>
        <w:pStyle w:val="PargrafodaLista"/>
        <w:numPr>
          <w:ilvl w:val="1"/>
          <w:numId w:val="19"/>
        </w:numPr>
        <w:suppressAutoHyphens w:val="0"/>
        <w:spacing w:after="120" w:line="240" w:lineRule="auto"/>
        <w:contextualSpacing/>
        <w:jc w:val="both"/>
        <w:rPr>
          <w:rFonts w:ascii="Times New Roman" w:hAnsi="Times New Roman" w:cs="Times New Roman"/>
          <w:vanish/>
        </w:rPr>
      </w:pPr>
    </w:p>
    <w:p w:rsidR="00EF7A92" w:rsidRPr="00B95524" w:rsidRDefault="00EF7A92" w:rsidP="00E034F7">
      <w:pPr>
        <w:pStyle w:val="PargrafodaLista"/>
        <w:numPr>
          <w:ilvl w:val="1"/>
          <w:numId w:val="19"/>
        </w:numPr>
        <w:suppressAutoHyphens w:val="0"/>
        <w:spacing w:after="120" w:line="240" w:lineRule="auto"/>
        <w:contextualSpacing/>
        <w:jc w:val="both"/>
        <w:rPr>
          <w:rFonts w:ascii="Times New Roman" w:hAnsi="Times New Roman" w:cs="Times New Roman"/>
          <w:vanish/>
        </w:rPr>
      </w:pPr>
    </w:p>
    <w:p w:rsidR="00EF7A92" w:rsidRPr="00B95524" w:rsidRDefault="00EF7A92" w:rsidP="00E034F7">
      <w:pPr>
        <w:pStyle w:val="PargrafodaLista"/>
        <w:numPr>
          <w:ilvl w:val="1"/>
          <w:numId w:val="19"/>
        </w:numPr>
        <w:suppressAutoHyphens w:val="0"/>
        <w:spacing w:after="120" w:line="240" w:lineRule="auto"/>
        <w:contextualSpacing/>
        <w:jc w:val="both"/>
        <w:rPr>
          <w:rFonts w:ascii="Times New Roman" w:hAnsi="Times New Roman" w:cs="Times New Roman"/>
          <w:vanish/>
        </w:rPr>
      </w:pPr>
    </w:p>
    <w:p w:rsidR="00EF7A92" w:rsidRPr="00B95524" w:rsidRDefault="00EF7A92" w:rsidP="00E034F7">
      <w:pPr>
        <w:pStyle w:val="PargrafodaLista"/>
        <w:numPr>
          <w:ilvl w:val="1"/>
          <w:numId w:val="19"/>
        </w:numPr>
        <w:suppressAutoHyphens w:val="0"/>
        <w:spacing w:after="120" w:line="240" w:lineRule="auto"/>
        <w:contextualSpacing/>
        <w:jc w:val="both"/>
        <w:rPr>
          <w:rFonts w:ascii="Times New Roman" w:hAnsi="Times New Roman" w:cs="Times New Roman"/>
          <w:vanish/>
        </w:rPr>
      </w:pPr>
    </w:p>
    <w:p w:rsidR="00EF7A92" w:rsidRPr="00B95524" w:rsidRDefault="00EF7A92" w:rsidP="00E034F7">
      <w:pPr>
        <w:pStyle w:val="PargrafodaLista"/>
        <w:numPr>
          <w:ilvl w:val="1"/>
          <w:numId w:val="19"/>
        </w:numPr>
        <w:suppressAutoHyphens w:val="0"/>
        <w:spacing w:after="120" w:line="240" w:lineRule="auto"/>
        <w:contextualSpacing/>
        <w:jc w:val="both"/>
        <w:rPr>
          <w:rFonts w:ascii="Times New Roman" w:hAnsi="Times New Roman" w:cs="Times New Roman"/>
          <w:vanish/>
        </w:rPr>
      </w:pPr>
    </w:p>
    <w:p w:rsidR="00EF7A92" w:rsidRPr="00B95524" w:rsidRDefault="00EF7A92" w:rsidP="00E034F7">
      <w:pPr>
        <w:pStyle w:val="PargrafodaLista"/>
        <w:numPr>
          <w:ilvl w:val="1"/>
          <w:numId w:val="19"/>
        </w:numPr>
        <w:suppressAutoHyphens w:val="0"/>
        <w:spacing w:after="120" w:line="240" w:lineRule="auto"/>
        <w:contextualSpacing/>
        <w:jc w:val="both"/>
        <w:rPr>
          <w:rFonts w:ascii="Times New Roman" w:hAnsi="Times New Roman" w:cs="Times New Roman"/>
          <w:vanish/>
        </w:rPr>
      </w:pPr>
    </w:p>
    <w:p w:rsidR="00EF7A92" w:rsidRPr="00B95524" w:rsidRDefault="00EF7A92" w:rsidP="00E034F7">
      <w:pPr>
        <w:pStyle w:val="PargrafodaLista"/>
        <w:numPr>
          <w:ilvl w:val="1"/>
          <w:numId w:val="19"/>
        </w:numPr>
        <w:suppressAutoHyphens w:val="0"/>
        <w:spacing w:after="120" w:line="240" w:lineRule="auto"/>
        <w:contextualSpacing/>
        <w:jc w:val="both"/>
        <w:rPr>
          <w:rFonts w:ascii="Times New Roman" w:hAnsi="Times New Roman" w:cs="Times New Roman"/>
          <w:vanish/>
        </w:rPr>
      </w:pPr>
    </w:p>
    <w:p w:rsidR="00EF7A92" w:rsidRPr="00B95524" w:rsidRDefault="00B86124" w:rsidP="00EF7A92">
      <w:pPr>
        <w:suppressAutoHyphens w:val="0"/>
        <w:spacing w:after="120"/>
        <w:contextualSpacing/>
        <w:jc w:val="both"/>
        <w:rPr>
          <w:sz w:val="22"/>
          <w:szCs w:val="22"/>
        </w:rPr>
      </w:pPr>
      <w:r w:rsidRPr="005459CF">
        <w:rPr>
          <w:b/>
          <w:sz w:val="22"/>
          <w:szCs w:val="22"/>
        </w:rPr>
        <w:t xml:space="preserve">PARÁGRAFO </w:t>
      </w:r>
      <w:r>
        <w:rPr>
          <w:b/>
          <w:sz w:val="22"/>
          <w:szCs w:val="22"/>
        </w:rPr>
        <w:t xml:space="preserve">VIGÉSIMO </w:t>
      </w:r>
      <w:r w:rsidR="00EF7A92" w:rsidRPr="00B95524">
        <w:rPr>
          <w:sz w:val="22"/>
          <w:szCs w:val="22"/>
        </w:rPr>
        <w:t>O quantitativo de exames estabelecidos no contrato (teto de produção estabelecido) para cada grupo de procedimentos de exames para pagamento mensal está previstos no QUADRO 03 e ANEXO I - Solicitação e Aquisição de Materiais/Serviços – SAMS deste Projeto Básico, e os valores são fixados pela Tabela SIGTAP/SUS (adendo do Anexo II) e para o pagamento dos procedimentos médicos executados, referente aos atos médicos será aplicada a tabela estabelecida pela Associação Médica Brasileira por meio da Classificação Brasileira Hierarquizada de Procedimentos Médicos – CBHPM, vigente no período.</w:t>
      </w:r>
    </w:p>
    <w:p w:rsidR="00EF7A92" w:rsidRPr="00B95524" w:rsidRDefault="00EF7A92" w:rsidP="00EF7A92">
      <w:pPr>
        <w:suppressAutoHyphens w:val="0"/>
        <w:spacing w:after="120"/>
        <w:contextualSpacing/>
        <w:jc w:val="both"/>
        <w:rPr>
          <w:sz w:val="22"/>
          <w:szCs w:val="22"/>
        </w:rPr>
      </w:pPr>
    </w:p>
    <w:p w:rsidR="00EF7A92" w:rsidRPr="00B95524" w:rsidRDefault="00B86124" w:rsidP="00EF7A92">
      <w:pPr>
        <w:suppressAutoHyphens w:val="0"/>
        <w:spacing w:after="120"/>
        <w:contextualSpacing/>
        <w:jc w:val="both"/>
        <w:rPr>
          <w:sz w:val="22"/>
          <w:szCs w:val="22"/>
        </w:rPr>
      </w:pPr>
      <w:r w:rsidRPr="005459CF">
        <w:rPr>
          <w:b/>
          <w:sz w:val="22"/>
          <w:szCs w:val="22"/>
        </w:rPr>
        <w:lastRenderedPageBreak/>
        <w:t xml:space="preserve">PARÁGRAFO </w:t>
      </w:r>
      <w:r>
        <w:rPr>
          <w:b/>
          <w:sz w:val="22"/>
          <w:szCs w:val="22"/>
        </w:rPr>
        <w:t xml:space="preserve">VIGÉSIMO  PRIMEIRO </w:t>
      </w:r>
      <w:r w:rsidR="00EF7A92" w:rsidRPr="00B95524">
        <w:rPr>
          <w:sz w:val="22"/>
          <w:szCs w:val="22"/>
        </w:rPr>
        <w:t>Caso a produção apresentada esteja acima do quantitativo previsto (teto de produção excedente), o prestador ao apresentar a produção do mês, deverá encaminhar um ofício ao GRECSS ou ao GESTOR da SESAU/RO, comunicando que ultrapassou o quantitativo previsto em contrato, solicitando autorização para apresentar a produção extra, com o objetivo de receber o pagamento extrateto;</w:t>
      </w:r>
    </w:p>
    <w:p w:rsidR="00EF7A92" w:rsidRPr="00B95524" w:rsidRDefault="00EF7A92" w:rsidP="00EF7A92">
      <w:pPr>
        <w:shd w:val="clear" w:color="auto" w:fill="FFFFFF"/>
        <w:tabs>
          <w:tab w:val="left" w:pos="1134"/>
        </w:tabs>
        <w:suppressAutoHyphens w:val="0"/>
        <w:spacing w:after="120"/>
        <w:contextualSpacing/>
        <w:jc w:val="both"/>
        <w:rPr>
          <w:sz w:val="22"/>
          <w:szCs w:val="22"/>
        </w:rPr>
      </w:pPr>
    </w:p>
    <w:p w:rsidR="00EF7A92" w:rsidRPr="00B95524" w:rsidRDefault="00B86124" w:rsidP="00EF7A92">
      <w:pPr>
        <w:shd w:val="clear" w:color="auto" w:fill="FFFFFF"/>
        <w:tabs>
          <w:tab w:val="left" w:pos="1134"/>
        </w:tabs>
        <w:suppressAutoHyphens w:val="0"/>
        <w:spacing w:after="120"/>
        <w:contextualSpacing/>
        <w:jc w:val="both"/>
        <w:rPr>
          <w:sz w:val="22"/>
          <w:szCs w:val="22"/>
        </w:rPr>
      </w:pPr>
      <w:r w:rsidRPr="005459CF">
        <w:rPr>
          <w:b/>
          <w:sz w:val="22"/>
          <w:szCs w:val="22"/>
        </w:rPr>
        <w:t xml:space="preserve">PARÁGRAFO </w:t>
      </w:r>
      <w:r>
        <w:rPr>
          <w:b/>
          <w:sz w:val="22"/>
          <w:szCs w:val="22"/>
        </w:rPr>
        <w:t xml:space="preserve">VIGÉSIMO  SEGUNDO </w:t>
      </w:r>
      <w:r w:rsidR="00EF7A92" w:rsidRPr="00B95524">
        <w:rPr>
          <w:sz w:val="22"/>
          <w:szCs w:val="22"/>
        </w:rPr>
        <w:t xml:space="preserve">O pagamento deverá ser efetuado mediante a apresentação de Nota Fiscal, juntamente com a produção, constando o número total de </w:t>
      </w:r>
      <w:r w:rsidR="00EF7A92" w:rsidRPr="00B95524">
        <w:rPr>
          <w:bCs/>
          <w:iCs/>
          <w:sz w:val="22"/>
          <w:szCs w:val="22"/>
        </w:rPr>
        <w:t xml:space="preserve">exames e/ou procedimentos </w:t>
      </w:r>
      <w:r w:rsidR="00EF7A92" w:rsidRPr="00B95524">
        <w:rPr>
          <w:sz w:val="22"/>
          <w:szCs w:val="22"/>
        </w:rPr>
        <w:t>realizados no mês referente ao período requerido, contendo documentos probantes (relação de pacientes atendidos, endereço, documentos pessoais, telefone) devidamente atestados pela Administração, conforme disposto no art. 73 da Lei n</w:t>
      </w:r>
      <w:r w:rsidR="00EF7A92" w:rsidRPr="00B95524">
        <w:rPr>
          <w:strike/>
          <w:sz w:val="22"/>
          <w:szCs w:val="22"/>
        </w:rPr>
        <w:t>º</w:t>
      </w:r>
      <w:r w:rsidR="00EF7A92" w:rsidRPr="00B95524">
        <w:rPr>
          <w:sz w:val="22"/>
          <w:szCs w:val="22"/>
        </w:rPr>
        <w:t xml:space="preserve"> 8.666, de 1993, por meio da Comissão de Recebimento dos Serviços.</w:t>
      </w:r>
    </w:p>
    <w:p w:rsidR="00EF7A92" w:rsidRPr="00B95524" w:rsidRDefault="00EF7A92" w:rsidP="00EF7A92">
      <w:pPr>
        <w:shd w:val="clear" w:color="auto" w:fill="FFFFFF"/>
        <w:tabs>
          <w:tab w:val="left" w:pos="1134"/>
        </w:tabs>
        <w:suppressAutoHyphens w:val="0"/>
        <w:spacing w:after="120"/>
        <w:contextualSpacing/>
        <w:jc w:val="both"/>
        <w:rPr>
          <w:sz w:val="22"/>
          <w:szCs w:val="22"/>
        </w:rPr>
      </w:pPr>
    </w:p>
    <w:p w:rsidR="00EF7A92" w:rsidRPr="00B95524" w:rsidRDefault="00B86124" w:rsidP="00EF7A92">
      <w:pPr>
        <w:shd w:val="clear" w:color="auto" w:fill="FFFFFF"/>
        <w:tabs>
          <w:tab w:val="left" w:pos="1134"/>
        </w:tabs>
        <w:suppressAutoHyphens w:val="0"/>
        <w:spacing w:after="120"/>
        <w:contextualSpacing/>
        <w:jc w:val="both"/>
        <w:rPr>
          <w:sz w:val="22"/>
          <w:szCs w:val="22"/>
        </w:rPr>
      </w:pPr>
      <w:r w:rsidRPr="005459CF">
        <w:rPr>
          <w:b/>
          <w:sz w:val="22"/>
          <w:szCs w:val="22"/>
        </w:rPr>
        <w:t xml:space="preserve">PARÁGRAFO </w:t>
      </w:r>
      <w:r>
        <w:rPr>
          <w:b/>
          <w:sz w:val="22"/>
          <w:szCs w:val="22"/>
        </w:rPr>
        <w:t xml:space="preserve">VIGÉSIMO TERCEIRO </w:t>
      </w:r>
      <w:r w:rsidR="00EF7A92" w:rsidRPr="00B95524">
        <w:rPr>
          <w:sz w:val="22"/>
          <w:szCs w:val="22"/>
        </w:rPr>
        <w:t>A Nota Fiscal deverá ser obrigatoriamente acompanhada das seguintes comprovações:</w:t>
      </w:r>
    </w:p>
    <w:p w:rsidR="00EF7A92" w:rsidRPr="00B95524" w:rsidRDefault="00EF7A92" w:rsidP="00EF7A92">
      <w:pPr>
        <w:shd w:val="clear" w:color="auto" w:fill="FFFFFF"/>
        <w:tabs>
          <w:tab w:val="left" w:pos="1134"/>
        </w:tabs>
        <w:suppressAutoHyphens w:val="0"/>
        <w:spacing w:after="120"/>
        <w:contextualSpacing/>
        <w:jc w:val="both"/>
        <w:rPr>
          <w:sz w:val="22"/>
          <w:szCs w:val="22"/>
        </w:rPr>
      </w:pPr>
    </w:p>
    <w:p w:rsidR="00EF7A92" w:rsidRPr="00B95524" w:rsidRDefault="00B86124" w:rsidP="00EF7A92">
      <w:pPr>
        <w:shd w:val="clear" w:color="auto" w:fill="FFFFFF"/>
        <w:tabs>
          <w:tab w:val="left" w:pos="1134"/>
        </w:tabs>
        <w:suppressAutoHyphens w:val="0"/>
        <w:spacing w:after="120"/>
        <w:contextualSpacing/>
        <w:jc w:val="both"/>
        <w:rPr>
          <w:sz w:val="22"/>
          <w:szCs w:val="22"/>
        </w:rPr>
      </w:pPr>
      <w:r w:rsidRPr="005459CF">
        <w:rPr>
          <w:b/>
          <w:sz w:val="22"/>
          <w:szCs w:val="22"/>
        </w:rPr>
        <w:t xml:space="preserve">PARÁGRAFO </w:t>
      </w:r>
      <w:r>
        <w:rPr>
          <w:b/>
          <w:sz w:val="22"/>
          <w:szCs w:val="22"/>
        </w:rPr>
        <w:t xml:space="preserve">VIGÉSIMO QUARTO </w:t>
      </w:r>
      <w:r w:rsidR="00EF7A92" w:rsidRPr="00B95524">
        <w:rPr>
          <w:sz w:val="22"/>
          <w:szCs w:val="22"/>
        </w:rPr>
        <w:t>Do pagamento da remuneração e das contribuições sociais (Fundo de Garantia do Tempo de Serviço e Previdência Social), correspondentes ao mês da última nota fiscal ou fatura vencida, compatível com os empregados vinculados à execução contratual, nominalmente identificados, na forma do § 4</w:t>
      </w:r>
      <w:r w:rsidR="00EF7A92" w:rsidRPr="00B95524">
        <w:rPr>
          <w:strike/>
          <w:sz w:val="22"/>
          <w:szCs w:val="22"/>
        </w:rPr>
        <w:t>º</w:t>
      </w:r>
      <w:r w:rsidR="00EF7A92" w:rsidRPr="00B95524">
        <w:rPr>
          <w:sz w:val="22"/>
          <w:szCs w:val="22"/>
        </w:rPr>
        <w:t xml:space="preserve"> do Art. 31 da Lei n</w:t>
      </w:r>
      <w:r w:rsidR="00EF7A92" w:rsidRPr="00B95524">
        <w:rPr>
          <w:strike/>
          <w:sz w:val="22"/>
          <w:szCs w:val="22"/>
        </w:rPr>
        <w:t>º</w:t>
      </w:r>
      <w:r w:rsidR="00EF7A92" w:rsidRPr="00B95524">
        <w:rPr>
          <w:sz w:val="22"/>
          <w:szCs w:val="22"/>
        </w:rPr>
        <w:t xml:space="preserve"> 9.032, de 28 de abril de 1995, quando se tratar de mão-de-obra diretamente envolvida na execução e contratação de serviços continuados; </w:t>
      </w:r>
    </w:p>
    <w:p w:rsidR="00EF7A92" w:rsidRPr="00B95524" w:rsidRDefault="00EF7A92" w:rsidP="00EF7A92">
      <w:pPr>
        <w:shd w:val="clear" w:color="auto" w:fill="FFFFFF"/>
        <w:suppressAutoHyphens w:val="0"/>
        <w:spacing w:after="120"/>
        <w:contextualSpacing/>
        <w:jc w:val="both"/>
        <w:rPr>
          <w:sz w:val="22"/>
          <w:szCs w:val="22"/>
        </w:rPr>
      </w:pPr>
    </w:p>
    <w:p w:rsidR="00EF7A92" w:rsidRPr="00B95524" w:rsidRDefault="00B86124" w:rsidP="00EF7A92">
      <w:pPr>
        <w:shd w:val="clear" w:color="auto" w:fill="FFFFFF"/>
        <w:suppressAutoHyphens w:val="0"/>
        <w:spacing w:after="120"/>
        <w:contextualSpacing/>
        <w:jc w:val="both"/>
        <w:rPr>
          <w:sz w:val="22"/>
          <w:szCs w:val="22"/>
        </w:rPr>
      </w:pPr>
      <w:r w:rsidRPr="005459CF">
        <w:rPr>
          <w:b/>
          <w:sz w:val="22"/>
          <w:szCs w:val="22"/>
        </w:rPr>
        <w:t xml:space="preserve">PARÁGRAFO </w:t>
      </w:r>
      <w:r>
        <w:rPr>
          <w:b/>
          <w:sz w:val="22"/>
          <w:szCs w:val="22"/>
        </w:rPr>
        <w:t xml:space="preserve">VIGÉSIMO QUINTO </w:t>
      </w:r>
      <w:r w:rsidR="00EF7A92" w:rsidRPr="00B95524">
        <w:rPr>
          <w:sz w:val="22"/>
          <w:szCs w:val="22"/>
        </w:rPr>
        <w:t>Da regularidade fiscal, mediante consulta aos sítios eletrônicos oficiais ou à documentação mencionada no art. 29 da Lei 8.666/93;</w:t>
      </w:r>
    </w:p>
    <w:p w:rsidR="00EF7A92" w:rsidRPr="00B95524" w:rsidRDefault="00EF7A92" w:rsidP="00EF7A92">
      <w:pPr>
        <w:shd w:val="clear" w:color="auto" w:fill="FFFFFF"/>
        <w:suppressAutoHyphens w:val="0"/>
        <w:spacing w:after="120"/>
        <w:contextualSpacing/>
        <w:jc w:val="both"/>
        <w:rPr>
          <w:sz w:val="22"/>
          <w:szCs w:val="22"/>
        </w:rPr>
      </w:pPr>
    </w:p>
    <w:p w:rsidR="00EF7A92" w:rsidRPr="00B95524" w:rsidRDefault="00B86124" w:rsidP="00EF7A92">
      <w:pPr>
        <w:shd w:val="clear" w:color="auto" w:fill="FFFFFF"/>
        <w:suppressAutoHyphens w:val="0"/>
        <w:spacing w:after="120"/>
        <w:contextualSpacing/>
        <w:jc w:val="both"/>
        <w:rPr>
          <w:sz w:val="22"/>
          <w:szCs w:val="22"/>
        </w:rPr>
      </w:pPr>
      <w:r w:rsidRPr="005459CF">
        <w:rPr>
          <w:b/>
          <w:sz w:val="22"/>
          <w:szCs w:val="22"/>
        </w:rPr>
        <w:t xml:space="preserve">PARÁGRAFO </w:t>
      </w:r>
      <w:r>
        <w:rPr>
          <w:b/>
          <w:sz w:val="22"/>
          <w:szCs w:val="22"/>
        </w:rPr>
        <w:t xml:space="preserve">VIGÉSIMO  SEXTO </w:t>
      </w:r>
      <w:r w:rsidR="00EF7A92" w:rsidRPr="00B95524">
        <w:rPr>
          <w:sz w:val="22"/>
          <w:szCs w:val="22"/>
        </w:rPr>
        <w:t>Do cumprimento das obrigações trabalhistas, correspondentes à última nota fiscal ou fatura que tenha sido paga pela Administração.</w:t>
      </w:r>
    </w:p>
    <w:p w:rsidR="00EF7A92" w:rsidRPr="00B95524" w:rsidRDefault="00EF7A92" w:rsidP="00EF7A92">
      <w:pPr>
        <w:shd w:val="clear" w:color="auto" w:fill="FFFFFF"/>
        <w:tabs>
          <w:tab w:val="left" w:pos="1134"/>
        </w:tabs>
        <w:suppressAutoHyphens w:val="0"/>
        <w:spacing w:after="120"/>
        <w:contextualSpacing/>
        <w:jc w:val="both"/>
        <w:rPr>
          <w:sz w:val="22"/>
          <w:szCs w:val="22"/>
        </w:rPr>
      </w:pPr>
    </w:p>
    <w:p w:rsidR="00EF7A92" w:rsidRPr="00B95524" w:rsidRDefault="00B86124" w:rsidP="00EF7A92">
      <w:pPr>
        <w:shd w:val="clear" w:color="auto" w:fill="FFFFFF"/>
        <w:tabs>
          <w:tab w:val="left" w:pos="1134"/>
        </w:tabs>
        <w:suppressAutoHyphens w:val="0"/>
        <w:spacing w:after="120"/>
        <w:contextualSpacing/>
        <w:jc w:val="both"/>
        <w:rPr>
          <w:sz w:val="22"/>
          <w:szCs w:val="22"/>
        </w:rPr>
      </w:pPr>
      <w:r w:rsidRPr="005459CF">
        <w:rPr>
          <w:b/>
          <w:sz w:val="22"/>
          <w:szCs w:val="22"/>
        </w:rPr>
        <w:t xml:space="preserve">PARÁGRAFO </w:t>
      </w:r>
      <w:r>
        <w:rPr>
          <w:b/>
          <w:sz w:val="22"/>
          <w:szCs w:val="22"/>
        </w:rPr>
        <w:t xml:space="preserve">VIGÉSIMO SÉTIMO </w:t>
      </w:r>
      <w:r w:rsidR="00EF7A92" w:rsidRPr="00B95524">
        <w:rPr>
          <w:sz w:val="22"/>
          <w:szCs w:val="22"/>
        </w:rPr>
        <w:t>pagamento em juízo dos valores em débito, sem prejuízo das sanções cabíveis.</w:t>
      </w:r>
    </w:p>
    <w:p w:rsidR="00EF7A92" w:rsidRPr="00B95524" w:rsidRDefault="00EF7A92" w:rsidP="00EF7A92">
      <w:pPr>
        <w:shd w:val="clear" w:color="auto" w:fill="FFFFFF"/>
        <w:tabs>
          <w:tab w:val="left" w:pos="0"/>
          <w:tab w:val="left" w:pos="1134"/>
        </w:tabs>
        <w:suppressAutoHyphens w:val="0"/>
        <w:spacing w:after="120"/>
        <w:contextualSpacing/>
        <w:jc w:val="both"/>
        <w:rPr>
          <w:sz w:val="22"/>
          <w:szCs w:val="22"/>
        </w:rPr>
      </w:pPr>
    </w:p>
    <w:p w:rsidR="00EF7A92" w:rsidRPr="00B95524" w:rsidRDefault="00B86124" w:rsidP="00EF7A92">
      <w:pPr>
        <w:shd w:val="clear" w:color="auto" w:fill="FFFFFF"/>
        <w:tabs>
          <w:tab w:val="left" w:pos="0"/>
          <w:tab w:val="left" w:pos="1134"/>
        </w:tabs>
        <w:suppressAutoHyphens w:val="0"/>
        <w:spacing w:after="120"/>
        <w:contextualSpacing/>
        <w:jc w:val="both"/>
        <w:rPr>
          <w:sz w:val="22"/>
          <w:szCs w:val="22"/>
        </w:rPr>
      </w:pPr>
      <w:r w:rsidRPr="005459CF">
        <w:rPr>
          <w:b/>
          <w:sz w:val="22"/>
          <w:szCs w:val="22"/>
        </w:rPr>
        <w:t xml:space="preserve">PARÁGRAFO </w:t>
      </w:r>
      <w:r>
        <w:rPr>
          <w:b/>
          <w:sz w:val="22"/>
          <w:szCs w:val="22"/>
        </w:rPr>
        <w:t xml:space="preserve">VIGÉSIMO OITAVO </w:t>
      </w:r>
      <w:r w:rsidR="00EF7A92" w:rsidRPr="00B95524">
        <w:rPr>
          <w:sz w:val="22"/>
          <w:szCs w:val="22"/>
        </w:rPr>
        <w:t xml:space="preserve">Não será efetuado qualquer pagamento a empresa CONTRATADA enquanto houver pendência de liquidação da obrigação financeira em virtude de penalidade ou inadimplência contratual, bem como, com ausência dos documentos e não cumprimentos, referentes aos itens </w:t>
      </w:r>
      <w:r w:rsidR="00EF7A92" w:rsidRPr="00B95524">
        <w:rPr>
          <w:b/>
          <w:sz w:val="22"/>
          <w:szCs w:val="22"/>
        </w:rPr>
        <w:t>10.6 e 10.7</w:t>
      </w:r>
      <w:r w:rsidR="00EF7A92" w:rsidRPr="00B95524">
        <w:rPr>
          <w:sz w:val="22"/>
          <w:szCs w:val="22"/>
        </w:rPr>
        <w:t>.</w:t>
      </w:r>
    </w:p>
    <w:p w:rsidR="00EF7A92" w:rsidRPr="00B95524" w:rsidRDefault="00EF7A92" w:rsidP="00B951A3">
      <w:pPr>
        <w:pStyle w:val="PargrafodaLista"/>
        <w:numPr>
          <w:ilvl w:val="0"/>
          <w:numId w:val="31"/>
        </w:numPr>
        <w:shd w:val="clear" w:color="auto" w:fill="FFFFFF"/>
        <w:suppressAutoHyphens w:val="0"/>
        <w:spacing w:after="120" w:line="240" w:lineRule="auto"/>
        <w:contextualSpacing/>
        <w:jc w:val="both"/>
        <w:rPr>
          <w:rFonts w:ascii="Times New Roman" w:hAnsi="Times New Roman" w:cs="Times New Roman"/>
          <w:vanish/>
        </w:rPr>
      </w:pPr>
    </w:p>
    <w:p w:rsidR="00EF7A92" w:rsidRPr="00B95524" w:rsidRDefault="00EF7A92" w:rsidP="00B951A3">
      <w:pPr>
        <w:pStyle w:val="PargrafodaLista"/>
        <w:numPr>
          <w:ilvl w:val="0"/>
          <w:numId w:val="31"/>
        </w:numPr>
        <w:shd w:val="clear" w:color="auto" w:fill="FFFFFF"/>
        <w:suppressAutoHyphens w:val="0"/>
        <w:spacing w:after="120" w:line="240" w:lineRule="auto"/>
        <w:contextualSpacing/>
        <w:jc w:val="both"/>
        <w:rPr>
          <w:rFonts w:ascii="Times New Roman" w:hAnsi="Times New Roman" w:cs="Times New Roman"/>
          <w:vanish/>
        </w:rPr>
      </w:pPr>
    </w:p>
    <w:p w:rsidR="00EF7A92" w:rsidRPr="00B95524" w:rsidRDefault="00EF7A92" w:rsidP="00B951A3">
      <w:pPr>
        <w:pStyle w:val="PargrafodaLista"/>
        <w:numPr>
          <w:ilvl w:val="0"/>
          <w:numId w:val="31"/>
        </w:numPr>
        <w:shd w:val="clear" w:color="auto" w:fill="FFFFFF"/>
        <w:suppressAutoHyphens w:val="0"/>
        <w:spacing w:after="120" w:line="240" w:lineRule="auto"/>
        <w:contextualSpacing/>
        <w:jc w:val="both"/>
        <w:rPr>
          <w:rFonts w:ascii="Times New Roman" w:hAnsi="Times New Roman" w:cs="Times New Roman"/>
          <w:vanish/>
        </w:rPr>
      </w:pPr>
    </w:p>
    <w:p w:rsidR="00EF7A92" w:rsidRPr="00B95524" w:rsidRDefault="00EF7A92" w:rsidP="00B951A3">
      <w:pPr>
        <w:pStyle w:val="PargrafodaLista"/>
        <w:numPr>
          <w:ilvl w:val="0"/>
          <w:numId w:val="31"/>
        </w:numPr>
        <w:shd w:val="clear" w:color="auto" w:fill="FFFFFF"/>
        <w:suppressAutoHyphens w:val="0"/>
        <w:spacing w:after="120" w:line="240" w:lineRule="auto"/>
        <w:contextualSpacing/>
        <w:jc w:val="both"/>
        <w:rPr>
          <w:rFonts w:ascii="Times New Roman" w:hAnsi="Times New Roman" w:cs="Times New Roman"/>
          <w:vanish/>
        </w:rPr>
      </w:pPr>
    </w:p>
    <w:p w:rsidR="00EF7A92" w:rsidRPr="00B95524" w:rsidRDefault="00EF7A92" w:rsidP="00B951A3">
      <w:pPr>
        <w:pStyle w:val="PargrafodaLista"/>
        <w:numPr>
          <w:ilvl w:val="0"/>
          <w:numId w:val="31"/>
        </w:numPr>
        <w:shd w:val="clear" w:color="auto" w:fill="FFFFFF"/>
        <w:suppressAutoHyphens w:val="0"/>
        <w:spacing w:after="120" w:line="240" w:lineRule="auto"/>
        <w:contextualSpacing/>
        <w:jc w:val="both"/>
        <w:rPr>
          <w:rFonts w:ascii="Times New Roman" w:hAnsi="Times New Roman" w:cs="Times New Roman"/>
          <w:vanish/>
        </w:rPr>
      </w:pPr>
    </w:p>
    <w:p w:rsidR="00EF7A92" w:rsidRPr="00B95524" w:rsidRDefault="00EF7A92" w:rsidP="00B951A3">
      <w:pPr>
        <w:pStyle w:val="PargrafodaLista"/>
        <w:numPr>
          <w:ilvl w:val="0"/>
          <w:numId w:val="31"/>
        </w:numPr>
        <w:shd w:val="clear" w:color="auto" w:fill="FFFFFF"/>
        <w:suppressAutoHyphens w:val="0"/>
        <w:spacing w:after="120" w:line="240" w:lineRule="auto"/>
        <w:contextualSpacing/>
        <w:jc w:val="both"/>
        <w:rPr>
          <w:rFonts w:ascii="Times New Roman" w:hAnsi="Times New Roman" w:cs="Times New Roman"/>
          <w:vanish/>
        </w:rPr>
      </w:pPr>
    </w:p>
    <w:p w:rsidR="00EF7A92" w:rsidRPr="00B95524" w:rsidRDefault="00EF7A92" w:rsidP="00B951A3">
      <w:pPr>
        <w:pStyle w:val="PargrafodaLista"/>
        <w:numPr>
          <w:ilvl w:val="0"/>
          <w:numId w:val="31"/>
        </w:numPr>
        <w:shd w:val="clear" w:color="auto" w:fill="FFFFFF"/>
        <w:suppressAutoHyphens w:val="0"/>
        <w:spacing w:after="120" w:line="240" w:lineRule="auto"/>
        <w:contextualSpacing/>
        <w:jc w:val="both"/>
        <w:rPr>
          <w:rFonts w:ascii="Times New Roman" w:hAnsi="Times New Roman" w:cs="Times New Roman"/>
          <w:vanish/>
        </w:rPr>
      </w:pPr>
    </w:p>
    <w:p w:rsidR="00EF7A92" w:rsidRPr="00B95524" w:rsidRDefault="00EF7A92" w:rsidP="00B951A3">
      <w:pPr>
        <w:pStyle w:val="PargrafodaLista"/>
        <w:numPr>
          <w:ilvl w:val="0"/>
          <w:numId w:val="31"/>
        </w:numPr>
        <w:shd w:val="clear" w:color="auto" w:fill="FFFFFF"/>
        <w:suppressAutoHyphens w:val="0"/>
        <w:spacing w:after="120" w:line="240" w:lineRule="auto"/>
        <w:contextualSpacing/>
        <w:jc w:val="both"/>
        <w:rPr>
          <w:rFonts w:ascii="Times New Roman" w:hAnsi="Times New Roman" w:cs="Times New Roman"/>
          <w:vanish/>
        </w:rPr>
      </w:pPr>
    </w:p>
    <w:p w:rsidR="00EF7A92" w:rsidRPr="00B95524" w:rsidRDefault="00EF7A92" w:rsidP="00B951A3">
      <w:pPr>
        <w:pStyle w:val="PargrafodaLista"/>
        <w:numPr>
          <w:ilvl w:val="0"/>
          <w:numId w:val="31"/>
        </w:numPr>
        <w:shd w:val="clear" w:color="auto" w:fill="FFFFFF"/>
        <w:suppressAutoHyphens w:val="0"/>
        <w:spacing w:after="120" w:line="240" w:lineRule="auto"/>
        <w:contextualSpacing/>
        <w:jc w:val="both"/>
        <w:rPr>
          <w:rFonts w:ascii="Times New Roman" w:hAnsi="Times New Roman" w:cs="Times New Roman"/>
          <w:vanish/>
        </w:rPr>
      </w:pPr>
    </w:p>
    <w:p w:rsidR="00EF7A92" w:rsidRPr="00B95524" w:rsidRDefault="00EF7A92" w:rsidP="00B951A3">
      <w:pPr>
        <w:pStyle w:val="PargrafodaLista"/>
        <w:numPr>
          <w:ilvl w:val="0"/>
          <w:numId w:val="31"/>
        </w:numPr>
        <w:shd w:val="clear" w:color="auto" w:fill="FFFFFF"/>
        <w:suppressAutoHyphens w:val="0"/>
        <w:spacing w:after="120" w:line="240" w:lineRule="auto"/>
        <w:contextualSpacing/>
        <w:jc w:val="both"/>
        <w:rPr>
          <w:rFonts w:ascii="Times New Roman" w:hAnsi="Times New Roman" w:cs="Times New Roman"/>
          <w:vanish/>
        </w:rPr>
      </w:pPr>
    </w:p>
    <w:p w:rsidR="00EF7A92" w:rsidRPr="00B95524" w:rsidRDefault="00EF7A92" w:rsidP="00B951A3">
      <w:pPr>
        <w:pStyle w:val="PargrafodaLista"/>
        <w:numPr>
          <w:ilvl w:val="1"/>
          <w:numId w:val="31"/>
        </w:numPr>
        <w:shd w:val="clear" w:color="auto" w:fill="FFFFFF"/>
        <w:suppressAutoHyphens w:val="0"/>
        <w:spacing w:after="120" w:line="240" w:lineRule="auto"/>
        <w:contextualSpacing/>
        <w:jc w:val="both"/>
        <w:rPr>
          <w:rFonts w:ascii="Times New Roman" w:hAnsi="Times New Roman" w:cs="Times New Roman"/>
          <w:vanish/>
        </w:rPr>
      </w:pPr>
    </w:p>
    <w:p w:rsidR="00EF7A92" w:rsidRPr="00B95524" w:rsidRDefault="00EF7A92" w:rsidP="00B951A3">
      <w:pPr>
        <w:pStyle w:val="PargrafodaLista"/>
        <w:numPr>
          <w:ilvl w:val="1"/>
          <w:numId w:val="31"/>
        </w:numPr>
        <w:shd w:val="clear" w:color="auto" w:fill="FFFFFF"/>
        <w:suppressAutoHyphens w:val="0"/>
        <w:spacing w:after="120" w:line="240" w:lineRule="auto"/>
        <w:contextualSpacing/>
        <w:jc w:val="both"/>
        <w:rPr>
          <w:rFonts w:ascii="Times New Roman" w:hAnsi="Times New Roman" w:cs="Times New Roman"/>
          <w:vanish/>
        </w:rPr>
      </w:pPr>
    </w:p>
    <w:p w:rsidR="00EF7A92" w:rsidRPr="00B95524" w:rsidRDefault="00EF7A92" w:rsidP="00B951A3">
      <w:pPr>
        <w:pStyle w:val="PargrafodaLista"/>
        <w:numPr>
          <w:ilvl w:val="1"/>
          <w:numId w:val="31"/>
        </w:numPr>
        <w:shd w:val="clear" w:color="auto" w:fill="FFFFFF"/>
        <w:suppressAutoHyphens w:val="0"/>
        <w:spacing w:after="120" w:line="240" w:lineRule="auto"/>
        <w:contextualSpacing/>
        <w:jc w:val="both"/>
        <w:rPr>
          <w:rFonts w:ascii="Times New Roman" w:hAnsi="Times New Roman" w:cs="Times New Roman"/>
          <w:vanish/>
        </w:rPr>
      </w:pPr>
    </w:p>
    <w:p w:rsidR="00EF7A92" w:rsidRPr="00B95524" w:rsidRDefault="00EF7A92" w:rsidP="00B951A3">
      <w:pPr>
        <w:pStyle w:val="PargrafodaLista"/>
        <w:numPr>
          <w:ilvl w:val="1"/>
          <w:numId w:val="31"/>
        </w:numPr>
        <w:shd w:val="clear" w:color="auto" w:fill="FFFFFF"/>
        <w:suppressAutoHyphens w:val="0"/>
        <w:spacing w:after="120" w:line="240" w:lineRule="auto"/>
        <w:contextualSpacing/>
        <w:jc w:val="both"/>
        <w:rPr>
          <w:rFonts w:ascii="Times New Roman" w:hAnsi="Times New Roman" w:cs="Times New Roman"/>
          <w:vanish/>
        </w:rPr>
      </w:pPr>
    </w:p>
    <w:p w:rsidR="00EF7A92" w:rsidRPr="00B95524" w:rsidRDefault="00EF7A92" w:rsidP="00B951A3">
      <w:pPr>
        <w:pStyle w:val="PargrafodaLista"/>
        <w:numPr>
          <w:ilvl w:val="1"/>
          <w:numId w:val="31"/>
        </w:numPr>
        <w:shd w:val="clear" w:color="auto" w:fill="FFFFFF"/>
        <w:suppressAutoHyphens w:val="0"/>
        <w:spacing w:after="120" w:line="240" w:lineRule="auto"/>
        <w:contextualSpacing/>
        <w:jc w:val="both"/>
        <w:rPr>
          <w:rFonts w:ascii="Times New Roman" w:hAnsi="Times New Roman" w:cs="Times New Roman"/>
          <w:vanish/>
        </w:rPr>
      </w:pPr>
    </w:p>
    <w:p w:rsidR="00EF7A92" w:rsidRPr="00B95524" w:rsidRDefault="00EF7A92" w:rsidP="00B951A3">
      <w:pPr>
        <w:pStyle w:val="PargrafodaLista"/>
        <w:numPr>
          <w:ilvl w:val="1"/>
          <w:numId w:val="31"/>
        </w:numPr>
        <w:shd w:val="clear" w:color="auto" w:fill="FFFFFF"/>
        <w:suppressAutoHyphens w:val="0"/>
        <w:spacing w:after="120" w:line="240" w:lineRule="auto"/>
        <w:contextualSpacing/>
        <w:jc w:val="both"/>
        <w:rPr>
          <w:rFonts w:ascii="Times New Roman" w:hAnsi="Times New Roman" w:cs="Times New Roman"/>
          <w:vanish/>
        </w:rPr>
      </w:pPr>
    </w:p>
    <w:p w:rsidR="00EF7A92" w:rsidRPr="00B95524" w:rsidRDefault="00EF7A92" w:rsidP="00B951A3">
      <w:pPr>
        <w:pStyle w:val="PargrafodaLista"/>
        <w:numPr>
          <w:ilvl w:val="1"/>
          <w:numId w:val="31"/>
        </w:numPr>
        <w:shd w:val="clear" w:color="auto" w:fill="FFFFFF"/>
        <w:suppressAutoHyphens w:val="0"/>
        <w:spacing w:after="120" w:line="240" w:lineRule="auto"/>
        <w:contextualSpacing/>
        <w:jc w:val="both"/>
        <w:rPr>
          <w:rFonts w:ascii="Times New Roman" w:hAnsi="Times New Roman" w:cs="Times New Roman"/>
          <w:vanish/>
        </w:rPr>
      </w:pPr>
    </w:p>
    <w:p w:rsidR="00EF7A92" w:rsidRPr="00B95524" w:rsidRDefault="00EF7A92" w:rsidP="00B951A3">
      <w:pPr>
        <w:pStyle w:val="PargrafodaLista"/>
        <w:numPr>
          <w:ilvl w:val="1"/>
          <w:numId w:val="31"/>
        </w:numPr>
        <w:shd w:val="clear" w:color="auto" w:fill="FFFFFF"/>
        <w:suppressAutoHyphens w:val="0"/>
        <w:spacing w:after="120" w:line="240" w:lineRule="auto"/>
        <w:contextualSpacing/>
        <w:jc w:val="both"/>
        <w:rPr>
          <w:rFonts w:ascii="Times New Roman" w:hAnsi="Times New Roman" w:cs="Times New Roman"/>
          <w:vanish/>
        </w:rPr>
      </w:pPr>
    </w:p>
    <w:p w:rsidR="00EF7A92" w:rsidRPr="00B95524" w:rsidRDefault="00EF7A92" w:rsidP="00B951A3">
      <w:pPr>
        <w:pStyle w:val="PargrafodaLista"/>
        <w:numPr>
          <w:ilvl w:val="1"/>
          <w:numId w:val="31"/>
        </w:numPr>
        <w:shd w:val="clear" w:color="auto" w:fill="FFFFFF"/>
        <w:suppressAutoHyphens w:val="0"/>
        <w:spacing w:after="120" w:line="240" w:lineRule="auto"/>
        <w:contextualSpacing/>
        <w:jc w:val="both"/>
        <w:rPr>
          <w:rFonts w:ascii="Times New Roman" w:hAnsi="Times New Roman" w:cs="Times New Roman"/>
          <w:vanish/>
        </w:rPr>
      </w:pPr>
    </w:p>
    <w:p w:rsidR="00EF7A92" w:rsidRPr="00B95524" w:rsidRDefault="00B86124" w:rsidP="00EF7A92">
      <w:pPr>
        <w:shd w:val="clear" w:color="auto" w:fill="FFFFFF"/>
        <w:tabs>
          <w:tab w:val="left" w:pos="1134"/>
        </w:tabs>
        <w:suppressAutoHyphens w:val="0"/>
        <w:spacing w:after="120"/>
        <w:contextualSpacing/>
        <w:jc w:val="both"/>
        <w:rPr>
          <w:sz w:val="22"/>
          <w:szCs w:val="22"/>
        </w:rPr>
      </w:pPr>
      <w:r w:rsidRPr="005459CF">
        <w:rPr>
          <w:b/>
          <w:sz w:val="22"/>
          <w:szCs w:val="22"/>
        </w:rPr>
        <w:t xml:space="preserve">PARÁGRAFO </w:t>
      </w:r>
      <w:r>
        <w:rPr>
          <w:b/>
          <w:sz w:val="22"/>
          <w:szCs w:val="22"/>
        </w:rPr>
        <w:t xml:space="preserve">VIGÉSIMO NONO </w:t>
      </w:r>
      <w:r w:rsidR="00EF7A92" w:rsidRPr="00B95524">
        <w:rPr>
          <w:sz w:val="22"/>
          <w:szCs w:val="22"/>
        </w:rPr>
        <w:t>Quando da ocorrência de eventuais atrasos de pagamento provocados exclusivamente pela CONTRATANTE, o valor devido deverá ser acrescido de atualização financeira, sua apuração se fará desde a data de seu vencimento até a data do efetivo pagamento, em que os juros de mora serão calculados à taxa de 0,5% (meio por cento) ao mês, ou 6% (seis por cento) ao ano, mediante aplicação das seguintes fórmulas: </w:t>
      </w:r>
    </w:p>
    <w:p w:rsidR="00EF7A92" w:rsidRPr="00B95524" w:rsidRDefault="00EF7A92" w:rsidP="00EF7A92">
      <w:pPr>
        <w:pStyle w:val="PargrafodaLista"/>
        <w:shd w:val="clear" w:color="auto" w:fill="FFFFFF"/>
        <w:tabs>
          <w:tab w:val="left" w:pos="1134"/>
        </w:tabs>
        <w:spacing w:after="120" w:line="240" w:lineRule="auto"/>
        <w:ind w:left="426"/>
        <w:jc w:val="both"/>
        <w:rPr>
          <w:rFonts w:ascii="Times New Roman" w:hAnsi="Times New Roman" w:cs="Times New Roman"/>
        </w:rPr>
      </w:pPr>
    </w:p>
    <w:p w:rsidR="00EF7A92" w:rsidRPr="00B95524" w:rsidRDefault="00EF7A92" w:rsidP="00EF7A92">
      <w:pPr>
        <w:shd w:val="clear" w:color="auto" w:fill="FFFFFF"/>
        <w:tabs>
          <w:tab w:val="num" w:pos="0"/>
        </w:tabs>
        <w:spacing w:after="120"/>
        <w:jc w:val="center"/>
        <w:rPr>
          <w:sz w:val="22"/>
          <w:szCs w:val="22"/>
        </w:rPr>
      </w:pPr>
      <w:r w:rsidRPr="00B95524">
        <w:rPr>
          <w:sz w:val="22"/>
          <w:szCs w:val="22"/>
        </w:rPr>
        <w:t xml:space="preserve">I =  </w:t>
      </w:r>
      <w:r w:rsidRPr="00B95524">
        <w:rPr>
          <w:sz w:val="22"/>
          <w:szCs w:val="22"/>
          <w:u w:val="single"/>
        </w:rPr>
        <w:t>(TX/100)</w:t>
      </w:r>
    </w:p>
    <w:p w:rsidR="00EF7A92" w:rsidRPr="00B95524" w:rsidRDefault="00EF7A92" w:rsidP="00EF7A92">
      <w:pPr>
        <w:shd w:val="clear" w:color="auto" w:fill="FFFFFF"/>
        <w:tabs>
          <w:tab w:val="num" w:pos="0"/>
        </w:tabs>
        <w:spacing w:after="120"/>
        <w:jc w:val="center"/>
        <w:rPr>
          <w:sz w:val="22"/>
          <w:szCs w:val="22"/>
        </w:rPr>
      </w:pPr>
      <w:r w:rsidRPr="00B95524">
        <w:rPr>
          <w:sz w:val="22"/>
          <w:szCs w:val="22"/>
        </w:rPr>
        <w:t xml:space="preserve">    365</w:t>
      </w:r>
    </w:p>
    <w:p w:rsidR="00EF7A92" w:rsidRPr="00B95524" w:rsidRDefault="00EF7A92" w:rsidP="00EF7A92">
      <w:pPr>
        <w:shd w:val="clear" w:color="auto" w:fill="FFFFFF"/>
        <w:tabs>
          <w:tab w:val="num" w:pos="0"/>
        </w:tabs>
        <w:spacing w:after="120"/>
        <w:rPr>
          <w:sz w:val="22"/>
          <w:szCs w:val="22"/>
        </w:rPr>
      </w:pPr>
      <w:r w:rsidRPr="00B95524">
        <w:rPr>
          <w:sz w:val="22"/>
          <w:szCs w:val="22"/>
        </w:rPr>
        <w:t>EM = I x N x VP</w:t>
      </w:r>
    </w:p>
    <w:p w:rsidR="00EF7A92" w:rsidRPr="00B95524" w:rsidRDefault="00EF7A92" w:rsidP="00EF7A92">
      <w:pPr>
        <w:shd w:val="clear" w:color="auto" w:fill="FFFFFF"/>
        <w:tabs>
          <w:tab w:val="num" w:pos="0"/>
        </w:tabs>
        <w:spacing w:after="120"/>
        <w:rPr>
          <w:sz w:val="22"/>
          <w:szCs w:val="22"/>
        </w:rPr>
      </w:pPr>
      <w:r w:rsidRPr="00B95524">
        <w:rPr>
          <w:b/>
          <w:sz w:val="22"/>
          <w:szCs w:val="22"/>
        </w:rPr>
        <w:t>Onde</w:t>
      </w:r>
      <w:r w:rsidRPr="00B95524">
        <w:rPr>
          <w:sz w:val="22"/>
          <w:szCs w:val="22"/>
        </w:rPr>
        <w:t>:</w:t>
      </w:r>
    </w:p>
    <w:p w:rsidR="00EF7A92" w:rsidRPr="00B95524" w:rsidRDefault="00EF7A92" w:rsidP="00EF7A92">
      <w:pPr>
        <w:shd w:val="clear" w:color="auto" w:fill="FFFFFF"/>
        <w:tabs>
          <w:tab w:val="num" w:pos="0"/>
        </w:tabs>
        <w:spacing w:after="120"/>
        <w:rPr>
          <w:sz w:val="22"/>
          <w:szCs w:val="22"/>
        </w:rPr>
      </w:pPr>
      <w:r w:rsidRPr="00B95524">
        <w:rPr>
          <w:sz w:val="22"/>
          <w:szCs w:val="22"/>
        </w:rPr>
        <w:t>I = Índice de atualização financeira;</w:t>
      </w:r>
    </w:p>
    <w:p w:rsidR="00EF7A92" w:rsidRPr="00B95524" w:rsidRDefault="00EF7A92" w:rsidP="00EF7A92">
      <w:pPr>
        <w:shd w:val="clear" w:color="auto" w:fill="FFFFFF"/>
        <w:tabs>
          <w:tab w:val="num" w:pos="0"/>
        </w:tabs>
        <w:spacing w:after="120"/>
        <w:rPr>
          <w:sz w:val="22"/>
          <w:szCs w:val="22"/>
        </w:rPr>
      </w:pPr>
      <w:r w:rsidRPr="00B95524">
        <w:rPr>
          <w:sz w:val="22"/>
          <w:szCs w:val="22"/>
        </w:rPr>
        <w:t>TX = Percentual da taxa de juros de mora anual;</w:t>
      </w:r>
    </w:p>
    <w:p w:rsidR="00EF7A92" w:rsidRPr="00B95524" w:rsidRDefault="00EF7A92" w:rsidP="00EF7A92">
      <w:pPr>
        <w:shd w:val="clear" w:color="auto" w:fill="FFFFFF"/>
        <w:tabs>
          <w:tab w:val="num" w:pos="0"/>
        </w:tabs>
        <w:spacing w:after="120"/>
        <w:rPr>
          <w:sz w:val="22"/>
          <w:szCs w:val="22"/>
        </w:rPr>
      </w:pPr>
      <w:r w:rsidRPr="00B95524">
        <w:rPr>
          <w:sz w:val="22"/>
          <w:szCs w:val="22"/>
        </w:rPr>
        <w:t>EM = Encargos moratórios;</w:t>
      </w:r>
    </w:p>
    <w:p w:rsidR="00EF7A92" w:rsidRPr="00B95524" w:rsidRDefault="00EF7A92" w:rsidP="00EF7A92">
      <w:pPr>
        <w:shd w:val="clear" w:color="auto" w:fill="FFFFFF"/>
        <w:spacing w:after="120"/>
        <w:rPr>
          <w:sz w:val="22"/>
          <w:szCs w:val="22"/>
        </w:rPr>
      </w:pPr>
      <w:r w:rsidRPr="00B95524">
        <w:rPr>
          <w:sz w:val="22"/>
          <w:szCs w:val="22"/>
        </w:rPr>
        <w:lastRenderedPageBreak/>
        <w:t>N = Número de dias entre a data prevista para o pagamento e a do efetivo pagamento;</w:t>
      </w:r>
    </w:p>
    <w:p w:rsidR="00EF7A92" w:rsidRPr="00B95524" w:rsidRDefault="00EF7A92" w:rsidP="00EF7A92">
      <w:pPr>
        <w:shd w:val="clear" w:color="auto" w:fill="FFFFFF"/>
        <w:tabs>
          <w:tab w:val="num" w:pos="0"/>
        </w:tabs>
        <w:spacing w:after="120"/>
        <w:rPr>
          <w:sz w:val="22"/>
          <w:szCs w:val="22"/>
        </w:rPr>
      </w:pPr>
      <w:r w:rsidRPr="00B95524">
        <w:rPr>
          <w:sz w:val="22"/>
          <w:szCs w:val="22"/>
        </w:rPr>
        <w:t>VP = Valor da parcela em atraso.</w:t>
      </w:r>
    </w:p>
    <w:p w:rsidR="00EF7A92" w:rsidRPr="00B95524" w:rsidRDefault="00B86124" w:rsidP="00EF7A92">
      <w:pPr>
        <w:shd w:val="clear" w:color="auto" w:fill="FFFFFF"/>
        <w:tabs>
          <w:tab w:val="left" w:pos="1276"/>
        </w:tabs>
        <w:suppressAutoHyphens w:val="0"/>
        <w:spacing w:after="120"/>
        <w:contextualSpacing/>
        <w:jc w:val="both"/>
        <w:rPr>
          <w:sz w:val="22"/>
          <w:szCs w:val="22"/>
        </w:rPr>
      </w:pPr>
      <w:r w:rsidRPr="005459CF">
        <w:rPr>
          <w:b/>
          <w:sz w:val="22"/>
          <w:szCs w:val="22"/>
        </w:rPr>
        <w:t xml:space="preserve">PARÁGRAFO </w:t>
      </w:r>
      <w:r>
        <w:rPr>
          <w:b/>
          <w:sz w:val="22"/>
          <w:szCs w:val="22"/>
        </w:rPr>
        <w:t xml:space="preserve">TRIGÉSIMO </w:t>
      </w:r>
      <w:r w:rsidR="00EF7A92" w:rsidRPr="00B95524">
        <w:rPr>
          <w:sz w:val="22"/>
          <w:szCs w:val="22"/>
        </w:rPr>
        <w:t>Ocorrendo erro no documento da cobrança, este será devolvido e o pagamento será sustado para que a CONTRATADA tome as medidas necessárias, passando o prazo para o pagamento a ser contado a partir da data de reapresentação do mesmo.</w:t>
      </w:r>
    </w:p>
    <w:p w:rsidR="00EF7A92" w:rsidRPr="00B95524" w:rsidRDefault="00EF7A92" w:rsidP="00EF7A92">
      <w:pPr>
        <w:shd w:val="clear" w:color="auto" w:fill="FFFFFF"/>
        <w:tabs>
          <w:tab w:val="left" w:pos="1134"/>
          <w:tab w:val="left" w:pos="1276"/>
        </w:tabs>
        <w:suppressAutoHyphens w:val="0"/>
        <w:spacing w:after="120"/>
        <w:contextualSpacing/>
        <w:jc w:val="both"/>
        <w:rPr>
          <w:sz w:val="22"/>
          <w:szCs w:val="22"/>
        </w:rPr>
      </w:pPr>
    </w:p>
    <w:p w:rsidR="00EF7A92" w:rsidRPr="00B95524" w:rsidRDefault="00B86124" w:rsidP="00EF7A92">
      <w:pPr>
        <w:shd w:val="clear" w:color="auto" w:fill="FFFFFF"/>
        <w:tabs>
          <w:tab w:val="left" w:pos="1134"/>
          <w:tab w:val="left" w:pos="1276"/>
        </w:tabs>
        <w:suppressAutoHyphens w:val="0"/>
        <w:spacing w:after="120"/>
        <w:contextualSpacing/>
        <w:jc w:val="both"/>
        <w:rPr>
          <w:sz w:val="22"/>
          <w:szCs w:val="22"/>
        </w:rPr>
      </w:pPr>
      <w:r w:rsidRPr="005459CF">
        <w:rPr>
          <w:b/>
          <w:sz w:val="22"/>
          <w:szCs w:val="22"/>
        </w:rPr>
        <w:t xml:space="preserve">PARÁGRAFO </w:t>
      </w:r>
      <w:r>
        <w:rPr>
          <w:b/>
          <w:sz w:val="22"/>
          <w:szCs w:val="22"/>
        </w:rPr>
        <w:t xml:space="preserve">TRIGÉSIMO PRIMEIRO </w:t>
      </w:r>
      <w:r w:rsidR="00EF7A92" w:rsidRPr="00B95524">
        <w:rPr>
          <w:sz w:val="22"/>
          <w:szCs w:val="22"/>
        </w:rPr>
        <w:t>Caso se constate erro ou irregularidade na Nota Fiscal, a CONTRATANTE, a critério, poderá devolvê-la, para as devidas correções, ou aceitá-las, com a glosa da parte que considerar indevida.</w:t>
      </w:r>
    </w:p>
    <w:p w:rsidR="00EF7A92" w:rsidRPr="00B95524" w:rsidRDefault="00EF7A92" w:rsidP="00EF7A92">
      <w:pPr>
        <w:shd w:val="clear" w:color="auto" w:fill="FFFFFF"/>
        <w:tabs>
          <w:tab w:val="left" w:pos="1134"/>
          <w:tab w:val="left" w:pos="1276"/>
        </w:tabs>
        <w:suppressAutoHyphens w:val="0"/>
        <w:spacing w:after="120"/>
        <w:contextualSpacing/>
        <w:jc w:val="both"/>
        <w:rPr>
          <w:sz w:val="22"/>
          <w:szCs w:val="22"/>
        </w:rPr>
      </w:pPr>
    </w:p>
    <w:p w:rsidR="00EF7A92" w:rsidRPr="00B95524" w:rsidRDefault="00B86124" w:rsidP="00EF7A92">
      <w:pPr>
        <w:shd w:val="clear" w:color="auto" w:fill="FFFFFF"/>
        <w:tabs>
          <w:tab w:val="left" w:pos="1134"/>
          <w:tab w:val="left" w:pos="1276"/>
        </w:tabs>
        <w:suppressAutoHyphens w:val="0"/>
        <w:spacing w:after="120"/>
        <w:contextualSpacing/>
        <w:jc w:val="both"/>
        <w:rPr>
          <w:sz w:val="22"/>
          <w:szCs w:val="22"/>
        </w:rPr>
      </w:pPr>
      <w:r w:rsidRPr="005459CF">
        <w:rPr>
          <w:b/>
          <w:sz w:val="22"/>
          <w:szCs w:val="22"/>
        </w:rPr>
        <w:t xml:space="preserve">PARÁGRAFO </w:t>
      </w:r>
      <w:r>
        <w:rPr>
          <w:b/>
          <w:sz w:val="22"/>
          <w:szCs w:val="22"/>
        </w:rPr>
        <w:t xml:space="preserve">TRIGÉSIMO </w:t>
      </w:r>
      <w:r w:rsidR="00EF7A92" w:rsidRPr="00B95524">
        <w:rPr>
          <w:sz w:val="22"/>
          <w:szCs w:val="22"/>
        </w:rPr>
        <w:t>Na hipótese de devolução, a Nota Fiscal será considerada como não apresentada, para fins de atendimento das condições contratuais.</w:t>
      </w:r>
    </w:p>
    <w:p w:rsidR="00EF7A92" w:rsidRPr="00B95524" w:rsidRDefault="00EF7A92" w:rsidP="00EF7A92">
      <w:pPr>
        <w:shd w:val="clear" w:color="auto" w:fill="FFFFFF"/>
        <w:tabs>
          <w:tab w:val="num" w:pos="0"/>
          <w:tab w:val="left" w:pos="1134"/>
          <w:tab w:val="left" w:pos="1276"/>
        </w:tabs>
        <w:suppressAutoHyphens w:val="0"/>
        <w:spacing w:after="120"/>
        <w:contextualSpacing/>
        <w:jc w:val="both"/>
        <w:rPr>
          <w:sz w:val="22"/>
          <w:szCs w:val="22"/>
        </w:rPr>
      </w:pPr>
    </w:p>
    <w:p w:rsidR="00EF7A92" w:rsidRPr="00B95524" w:rsidRDefault="00B86124" w:rsidP="00EF7A92">
      <w:pPr>
        <w:shd w:val="clear" w:color="auto" w:fill="FFFFFF"/>
        <w:tabs>
          <w:tab w:val="num" w:pos="0"/>
          <w:tab w:val="left" w:pos="1134"/>
          <w:tab w:val="left" w:pos="1276"/>
        </w:tabs>
        <w:suppressAutoHyphens w:val="0"/>
        <w:spacing w:after="120"/>
        <w:contextualSpacing/>
        <w:jc w:val="both"/>
        <w:rPr>
          <w:sz w:val="22"/>
          <w:szCs w:val="22"/>
        </w:rPr>
      </w:pPr>
      <w:r w:rsidRPr="005459CF">
        <w:rPr>
          <w:b/>
          <w:sz w:val="22"/>
          <w:szCs w:val="22"/>
        </w:rPr>
        <w:t xml:space="preserve">PARÁGRAFO </w:t>
      </w:r>
      <w:r>
        <w:rPr>
          <w:b/>
          <w:sz w:val="22"/>
          <w:szCs w:val="22"/>
        </w:rPr>
        <w:t xml:space="preserve">TRIGÉSIMO SEGUNDO </w:t>
      </w:r>
      <w:r w:rsidR="00EF7A92" w:rsidRPr="00B95524">
        <w:rPr>
          <w:sz w:val="22"/>
          <w:szCs w:val="22"/>
        </w:rPr>
        <w:t>A CONTRATANTE não pagará, sem que tenha autorização prévia e formalmente, nenhum compromisso que lhe venha a ser cobrado diretamente por terceiros, sejam ou não instituições financeiras, à exceção de determinações judiciais, devidamente protocoladas no órgão.</w:t>
      </w:r>
    </w:p>
    <w:p w:rsidR="00EF7A92" w:rsidRPr="00B95524" w:rsidRDefault="00EF7A92" w:rsidP="00EF7A92">
      <w:pPr>
        <w:shd w:val="clear" w:color="auto" w:fill="FFFFFF"/>
        <w:tabs>
          <w:tab w:val="left" w:pos="1134"/>
          <w:tab w:val="left" w:pos="1276"/>
        </w:tabs>
        <w:suppressAutoHyphens w:val="0"/>
        <w:spacing w:after="120"/>
        <w:contextualSpacing/>
        <w:jc w:val="both"/>
        <w:rPr>
          <w:sz w:val="22"/>
          <w:szCs w:val="22"/>
        </w:rPr>
      </w:pPr>
      <w:r>
        <w:rPr>
          <w:sz w:val="22"/>
          <w:szCs w:val="22"/>
        </w:rPr>
        <w:t>22</w:t>
      </w:r>
      <w:r w:rsidRPr="00B95524">
        <w:rPr>
          <w:sz w:val="22"/>
          <w:szCs w:val="22"/>
        </w:rPr>
        <w:t>.18 Os eventuais encargos financeiros, processuais e outros, decorrentes da inobservância, pela licitante, de prazo de pagamento, serão de sua exclusiva responsabilidade.</w:t>
      </w:r>
    </w:p>
    <w:p w:rsidR="00EF7A92" w:rsidRPr="00B95524" w:rsidRDefault="00EF7A92" w:rsidP="00EF7A92">
      <w:pPr>
        <w:shd w:val="clear" w:color="auto" w:fill="FFFFFF"/>
        <w:tabs>
          <w:tab w:val="left" w:pos="1134"/>
          <w:tab w:val="left" w:pos="1276"/>
        </w:tabs>
        <w:suppressAutoHyphens w:val="0"/>
        <w:spacing w:after="120"/>
        <w:contextualSpacing/>
        <w:jc w:val="both"/>
        <w:rPr>
          <w:sz w:val="22"/>
          <w:szCs w:val="22"/>
        </w:rPr>
      </w:pPr>
    </w:p>
    <w:p w:rsidR="00EF7A92" w:rsidRPr="00B95524" w:rsidRDefault="00B86124" w:rsidP="00EF7A92">
      <w:pPr>
        <w:shd w:val="clear" w:color="auto" w:fill="FFFFFF"/>
        <w:tabs>
          <w:tab w:val="left" w:pos="1134"/>
          <w:tab w:val="left" w:pos="1276"/>
        </w:tabs>
        <w:suppressAutoHyphens w:val="0"/>
        <w:spacing w:after="120"/>
        <w:contextualSpacing/>
        <w:jc w:val="both"/>
        <w:rPr>
          <w:sz w:val="22"/>
          <w:szCs w:val="22"/>
        </w:rPr>
      </w:pPr>
      <w:r w:rsidRPr="005459CF">
        <w:rPr>
          <w:b/>
          <w:sz w:val="22"/>
          <w:szCs w:val="22"/>
        </w:rPr>
        <w:t xml:space="preserve">PARÁGRAFO </w:t>
      </w:r>
      <w:r>
        <w:rPr>
          <w:b/>
          <w:sz w:val="22"/>
          <w:szCs w:val="22"/>
        </w:rPr>
        <w:t xml:space="preserve">TRIGÉSIMO TERCEIRO </w:t>
      </w:r>
      <w:r w:rsidR="00EF7A92" w:rsidRPr="00B95524">
        <w:rPr>
          <w:sz w:val="22"/>
          <w:szCs w:val="22"/>
        </w:rPr>
        <w:t>A CONTRATANTE efetuará retenção, na fonte, dos tributos e contribuições sobre todos os pagamentos à CONTRATADA. </w:t>
      </w:r>
    </w:p>
    <w:p w:rsidR="00EF7A92" w:rsidRPr="00B95524" w:rsidRDefault="00EF7A92" w:rsidP="00EF7A92">
      <w:pPr>
        <w:shd w:val="clear" w:color="auto" w:fill="FFFFFF"/>
        <w:tabs>
          <w:tab w:val="left" w:pos="1276"/>
        </w:tabs>
        <w:suppressAutoHyphens w:val="0"/>
        <w:spacing w:after="120"/>
        <w:contextualSpacing/>
        <w:jc w:val="both"/>
        <w:rPr>
          <w:sz w:val="22"/>
          <w:szCs w:val="22"/>
        </w:rPr>
      </w:pPr>
    </w:p>
    <w:p w:rsidR="00EF7A92" w:rsidRPr="00B95524" w:rsidRDefault="00B86124" w:rsidP="00EF7A92">
      <w:pPr>
        <w:shd w:val="clear" w:color="auto" w:fill="FFFFFF"/>
        <w:tabs>
          <w:tab w:val="left" w:pos="1276"/>
        </w:tabs>
        <w:suppressAutoHyphens w:val="0"/>
        <w:spacing w:after="120"/>
        <w:contextualSpacing/>
        <w:jc w:val="both"/>
        <w:rPr>
          <w:sz w:val="22"/>
          <w:szCs w:val="22"/>
        </w:rPr>
      </w:pPr>
      <w:r w:rsidRPr="005459CF">
        <w:rPr>
          <w:b/>
          <w:sz w:val="22"/>
          <w:szCs w:val="22"/>
        </w:rPr>
        <w:t xml:space="preserve">PARÁGRAFO </w:t>
      </w:r>
      <w:r>
        <w:rPr>
          <w:b/>
          <w:sz w:val="22"/>
          <w:szCs w:val="22"/>
        </w:rPr>
        <w:t xml:space="preserve">TRIGÉSIMO QUARTO </w:t>
      </w:r>
      <w:r w:rsidR="00EF7A92" w:rsidRPr="00B95524">
        <w:rPr>
          <w:sz w:val="22"/>
          <w:szCs w:val="22"/>
        </w:rPr>
        <w:t xml:space="preserve">É condição para o pagamento do valor constante de cada Nota Fiscal, a apresentação de Prova de Regularidade com o Fundo de Garantia por Tempo de Serviço (FGTS), com o Instituto Nacional do Seguro Social (INSS), e Certidão Negativa da Receita Estadual – SEFIN, Certidão Negativa Municipal, Certidão Negativa Federal e Certidão Negativa de Débitos Trabalhistas, podendo ser verificadas nos sítios eletrônicos. </w:t>
      </w:r>
    </w:p>
    <w:p w:rsidR="00EF7A92" w:rsidRDefault="00EF7A92" w:rsidP="00EF7A92">
      <w:pPr>
        <w:jc w:val="both"/>
        <w:rPr>
          <w:b/>
          <w:sz w:val="22"/>
          <w:szCs w:val="22"/>
        </w:rPr>
      </w:pPr>
    </w:p>
    <w:p w:rsidR="00EF7A92" w:rsidRPr="005459CF" w:rsidRDefault="00EF7A92" w:rsidP="00EF7A92">
      <w:pPr>
        <w:tabs>
          <w:tab w:val="left" w:pos="1134"/>
        </w:tabs>
        <w:rPr>
          <w:sz w:val="22"/>
          <w:szCs w:val="22"/>
        </w:rPr>
      </w:pPr>
      <w:r w:rsidRPr="005459CF">
        <w:rPr>
          <w:b/>
          <w:sz w:val="22"/>
          <w:szCs w:val="22"/>
        </w:rPr>
        <w:t>CLÁUSULA SEXTA – DA VIGENCIA CONTRATUAL:</w:t>
      </w:r>
    </w:p>
    <w:p w:rsidR="00EF7A92" w:rsidRPr="00B86124" w:rsidRDefault="00EF7A92" w:rsidP="00EF7A92">
      <w:pPr>
        <w:tabs>
          <w:tab w:val="left" w:pos="1134"/>
        </w:tabs>
        <w:jc w:val="both"/>
        <w:rPr>
          <w:sz w:val="22"/>
          <w:szCs w:val="22"/>
        </w:rPr>
      </w:pPr>
    </w:p>
    <w:p w:rsidR="00B86124" w:rsidRPr="00B86124" w:rsidRDefault="00B86124" w:rsidP="00B86124">
      <w:pPr>
        <w:rPr>
          <w:sz w:val="22"/>
          <w:szCs w:val="22"/>
        </w:rPr>
      </w:pPr>
      <w:r w:rsidRPr="00B86124">
        <w:rPr>
          <w:b/>
          <w:sz w:val="22"/>
          <w:szCs w:val="22"/>
        </w:rPr>
        <w:t>PARÁGRAFO</w:t>
      </w:r>
      <w:r w:rsidRPr="00B86124">
        <w:rPr>
          <w:sz w:val="22"/>
          <w:szCs w:val="22"/>
        </w:rPr>
        <w:t xml:space="preserve"> </w:t>
      </w:r>
      <w:r w:rsidRPr="00B86124">
        <w:rPr>
          <w:b/>
          <w:sz w:val="22"/>
          <w:szCs w:val="22"/>
        </w:rPr>
        <w:t xml:space="preserve"> ÚNICO </w:t>
      </w:r>
      <w:r w:rsidRPr="00B86124">
        <w:rPr>
          <w:sz w:val="22"/>
          <w:szCs w:val="22"/>
        </w:rPr>
        <w:t>O contrato terá vigência de 12 (doze) meses a contar de sua assinatura, podendo ser prorrogado por iguais e sucessivos períodos até que se completem 60 (sessenta) meses, desde que haja interesse da administração e concordância entre as partes, com base no Artigo 57, item II, da Lei 8.666/93, conforme condições e especificações descriminadas neste Projeto Básico.</w:t>
      </w:r>
    </w:p>
    <w:p w:rsidR="00EF7A92" w:rsidRPr="00B86124" w:rsidRDefault="00EF7A92" w:rsidP="00EF7A92">
      <w:pPr>
        <w:jc w:val="both"/>
        <w:rPr>
          <w:b/>
          <w:sz w:val="22"/>
          <w:szCs w:val="22"/>
        </w:rPr>
      </w:pPr>
    </w:p>
    <w:p w:rsidR="00EF7A92" w:rsidRPr="00B86124" w:rsidRDefault="00EF7A92" w:rsidP="00EF7A92">
      <w:pPr>
        <w:tabs>
          <w:tab w:val="left" w:pos="1134"/>
        </w:tabs>
        <w:jc w:val="both"/>
        <w:rPr>
          <w:b/>
          <w:sz w:val="22"/>
          <w:szCs w:val="22"/>
        </w:rPr>
      </w:pPr>
      <w:r w:rsidRPr="00B86124">
        <w:rPr>
          <w:b/>
          <w:sz w:val="22"/>
          <w:szCs w:val="22"/>
        </w:rPr>
        <w:t>CLÁUSULA SÉTIMA -</w:t>
      </w:r>
      <w:r w:rsidRPr="00B86124">
        <w:rPr>
          <w:sz w:val="22"/>
          <w:szCs w:val="22"/>
        </w:rPr>
        <w:t xml:space="preserve"> </w:t>
      </w:r>
      <w:r w:rsidRPr="00B86124">
        <w:rPr>
          <w:b/>
          <w:sz w:val="22"/>
          <w:szCs w:val="22"/>
        </w:rPr>
        <w:t>DAS GARANTIAS:</w:t>
      </w:r>
    </w:p>
    <w:p w:rsidR="00EF7A92" w:rsidRPr="00B86124" w:rsidRDefault="00EF7A92" w:rsidP="00EF7A92">
      <w:pPr>
        <w:tabs>
          <w:tab w:val="left" w:pos="1134"/>
        </w:tabs>
        <w:jc w:val="both"/>
        <w:rPr>
          <w:b/>
          <w:sz w:val="22"/>
          <w:szCs w:val="22"/>
        </w:rPr>
      </w:pPr>
    </w:p>
    <w:p w:rsidR="00B86124" w:rsidRPr="00B86124" w:rsidRDefault="00EF7A92" w:rsidP="00B86124">
      <w:pPr>
        <w:rPr>
          <w:sz w:val="22"/>
          <w:szCs w:val="22"/>
        </w:rPr>
      </w:pPr>
      <w:r w:rsidRPr="00B86124">
        <w:rPr>
          <w:b/>
          <w:sz w:val="22"/>
          <w:szCs w:val="22"/>
        </w:rPr>
        <w:t>PARÁGRAFO PRIMEIRO</w:t>
      </w:r>
      <w:r w:rsidR="00121A0F">
        <w:rPr>
          <w:sz w:val="22"/>
          <w:szCs w:val="22"/>
        </w:rPr>
        <w:t xml:space="preserve"> </w:t>
      </w:r>
      <w:r w:rsidRPr="00B86124">
        <w:rPr>
          <w:sz w:val="22"/>
          <w:szCs w:val="22"/>
        </w:rPr>
        <w:t xml:space="preserve"> </w:t>
      </w:r>
      <w:r w:rsidR="00B86124" w:rsidRPr="00B86124">
        <w:rPr>
          <w:sz w:val="22"/>
          <w:szCs w:val="22"/>
        </w:rPr>
        <w:t>No momento da convocação com vistas à celebração do contrato, para fiel execução dos compromissos aqui ajustados a CONTRATADA prestará prévia garantia de 5% (cinco por cento) do valor global do Contrato, como previsto no art. 56 da lei 8.666/93;</w:t>
      </w:r>
    </w:p>
    <w:p w:rsidR="00B86124" w:rsidRPr="00B86124" w:rsidRDefault="00B86124" w:rsidP="00B86124">
      <w:pPr>
        <w:rPr>
          <w:sz w:val="22"/>
          <w:szCs w:val="22"/>
        </w:rPr>
      </w:pPr>
    </w:p>
    <w:p w:rsidR="00B86124" w:rsidRPr="00B86124" w:rsidRDefault="00B86124" w:rsidP="00B86124">
      <w:pPr>
        <w:rPr>
          <w:sz w:val="22"/>
          <w:szCs w:val="22"/>
        </w:rPr>
      </w:pPr>
      <w:r w:rsidRPr="00B86124">
        <w:rPr>
          <w:b/>
          <w:sz w:val="22"/>
          <w:szCs w:val="22"/>
        </w:rPr>
        <w:t>PARÁGRAFO SEGUNDO</w:t>
      </w:r>
      <w:r w:rsidRPr="00B86124">
        <w:rPr>
          <w:sz w:val="22"/>
          <w:szCs w:val="22"/>
        </w:rPr>
        <w:t xml:space="preserve"> A garantia acima citada deverá ser apresentada ao setor de contratos desta SESAU, no momento da convocação da empresa vencedora com vistas a celebração do contrato</w:t>
      </w:r>
    </w:p>
    <w:p w:rsidR="00EF7A92" w:rsidRPr="00B86124" w:rsidRDefault="00EF7A92" w:rsidP="00B86124">
      <w:pPr>
        <w:tabs>
          <w:tab w:val="left" w:pos="1134"/>
        </w:tabs>
        <w:jc w:val="both"/>
        <w:rPr>
          <w:sz w:val="22"/>
          <w:szCs w:val="22"/>
        </w:rPr>
      </w:pPr>
    </w:p>
    <w:p w:rsidR="00EF7A92" w:rsidRPr="00B86124" w:rsidRDefault="00EF7A92" w:rsidP="00EF7A92">
      <w:pPr>
        <w:tabs>
          <w:tab w:val="left" w:pos="1134"/>
        </w:tabs>
        <w:rPr>
          <w:b/>
          <w:sz w:val="22"/>
          <w:szCs w:val="22"/>
        </w:rPr>
      </w:pPr>
      <w:r w:rsidRPr="00B86124">
        <w:rPr>
          <w:b/>
          <w:sz w:val="22"/>
          <w:szCs w:val="22"/>
        </w:rPr>
        <w:t>CLÁUSULA OITAVA - DA FORÇA MAIOR OU CASO FORTUITO:</w:t>
      </w:r>
    </w:p>
    <w:p w:rsidR="00EF7A92" w:rsidRPr="00B86124" w:rsidRDefault="00EF7A92" w:rsidP="00EF7A92">
      <w:pPr>
        <w:tabs>
          <w:tab w:val="left" w:pos="1134"/>
        </w:tabs>
        <w:rPr>
          <w:b/>
          <w:sz w:val="22"/>
          <w:szCs w:val="22"/>
        </w:rPr>
      </w:pPr>
    </w:p>
    <w:p w:rsidR="00EF7A92" w:rsidRPr="005459CF" w:rsidRDefault="00EF7A92" w:rsidP="00EF7A92">
      <w:pPr>
        <w:tabs>
          <w:tab w:val="left" w:pos="1134"/>
        </w:tabs>
        <w:jc w:val="both"/>
        <w:rPr>
          <w:sz w:val="22"/>
          <w:szCs w:val="22"/>
        </w:rPr>
      </w:pPr>
      <w:r w:rsidRPr="00B86124">
        <w:rPr>
          <w:sz w:val="22"/>
          <w:szCs w:val="22"/>
        </w:rPr>
        <w:t>Ocorrendo fato novo decorrente</w:t>
      </w:r>
      <w:r w:rsidRPr="005459CF">
        <w:rPr>
          <w:sz w:val="22"/>
          <w:szCs w:val="22"/>
        </w:rPr>
        <w:t xml:space="preserve"> de força maior ou caso fortuito, nos termos da legislação vigente ou qualquer dos motivos a que se refere o § 1º do art. 57, da Lei nº 8666/93, que obstem, prejudiquem ou retardem o cumprimento dos prazos e demais obrigações estatuídas neste </w:t>
      </w:r>
      <w:r w:rsidRPr="005459CF">
        <w:rPr>
          <w:b/>
          <w:sz w:val="22"/>
          <w:szCs w:val="22"/>
        </w:rPr>
        <w:t>CONTRATO</w:t>
      </w:r>
      <w:r w:rsidRPr="005459CF">
        <w:rPr>
          <w:sz w:val="22"/>
          <w:szCs w:val="22"/>
        </w:rPr>
        <w:t xml:space="preserve">, ficará a </w:t>
      </w:r>
      <w:r w:rsidRPr="005459CF">
        <w:rPr>
          <w:b/>
          <w:sz w:val="22"/>
          <w:szCs w:val="22"/>
        </w:rPr>
        <w:t>CONTRATADA</w:t>
      </w:r>
      <w:r w:rsidRPr="005459CF">
        <w:rPr>
          <w:sz w:val="22"/>
          <w:szCs w:val="22"/>
        </w:rPr>
        <w:t xml:space="preserve">, isenta das multas e penalidades pertinentes, justificando-se destarte, a alteração do cronograma aprovado, devendo a mesma comunicar por escrito a SEPLAN, no prazo de 48 (quarenta e </w:t>
      </w:r>
      <w:r w:rsidRPr="005459CF">
        <w:rPr>
          <w:sz w:val="22"/>
          <w:szCs w:val="22"/>
        </w:rPr>
        <w:lastRenderedPageBreak/>
        <w:t>oito) horas, quaisquer alterações que lhe impeçam</w:t>
      </w:r>
      <w:r w:rsidRPr="005459CF">
        <w:rPr>
          <w:b/>
          <w:sz w:val="22"/>
          <w:szCs w:val="22"/>
        </w:rPr>
        <w:t xml:space="preserve">, </w:t>
      </w:r>
      <w:r w:rsidRPr="005459CF">
        <w:rPr>
          <w:sz w:val="22"/>
          <w:szCs w:val="22"/>
        </w:rPr>
        <w:t>mesmo que temporariamente, a execução do objeto deste Termo.</w:t>
      </w:r>
    </w:p>
    <w:p w:rsidR="00EF7A92" w:rsidRPr="005459CF" w:rsidRDefault="00EF7A92" w:rsidP="00EF7A92">
      <w:pPr>
        <w:tabs>
          <w:tab w:val="left" w:pos="1134"/>
        </w:tabs>
        <w:rPr>
          <w:b/>
          <w:sz w:val="22"/>
          <w:szCs w:val="22"/>
        </w:rPr>
      </w:pPr>
    </w:p>
    <w:p w:rsidR="00EF7A92" w:rsidRPr="005459CF" w:rsidRDefault="00EF7A92" w:rsidP="00EF7A92">
      <w:pPr>
        <w:tabs>
          <w:tab w:val="left" w:pos="1134"/>
        </w:tabs>
        <w:rPr>
          <w:b/>
          <w:sz w:val="22"/>
          <w:szCs w:val="22"/>
        </w:rPr>
      </w:pPr>
      <w:r w:rsidRPr="004229F4">
        <w:rPr>
          <w:b/>
          <w:sz w:val="22"/>
          <w:szCs w:val="22"/>
        </w:rPr>
        <w:t xml:space="preserve">CLÁUSULA NONA </w:t>
      </w:r>
      <w:r w:rsidRPr="004229F4">
        <w:rPr>
          <w:sz w:val="22"/>
          <w:szCs w:val="22"/>
        </w:rPr>
        <w:t xml:space="preserve">- </w:t>
      </w:r>
      <w:r w:rsidRPr="004229F4">
        <w:rPr>
          <w:b/>
          <w:sz w:val="22"/>
          <w:szCs w:val="22"/>
        </w:rPr>
        <w:t>DAS OBRIGAÇÕES DA CONTRATADA:</w:t>
      </w:r>
    </w:p>
    <w:p w:rsidR="00EF7A92" w:rsidRPr="005459CF" w:rsidRDefault="00EF7A92" w:rsidP="00EF7A92">
      <w:pPr>
        <w:tabs>
          <w:tab w:val="left" w:pos="1134"/>
        </w:tabs>
        <w:rPr>
          <w:b/>
          <w:sz w:val="22"/>
          <w:szCs w:val="22"/>
        </w:rPr>
      </w:pPr>
    </w:p>
    <w:p w:rsidR="00B86124" w:rsidRPr="00B95524" w:rsidRDefault="00121A0F" w:rsidP="00B86124">
      <w:pPr>
        <w:tabs>
          <w:tab w:val="left" w:pos="993"/>
        </w:tabs>
        <w:suppressAutoHyphens w:val="0"/>
        <w:autoSpaceDE w:val="0"/>
        <w:autoSpaceDN w:val="0"/>
        <w:adjustRightInd w:val="0"/>
        <w:spacing w:after="120"/>
        <w:contextualSpacing/>
        <w:jc w:val="both"/>
        <w:rPr>
          <w:color w:val="000000"/>
          <w:sz w:val="22"/>
          <w:szCs w:val="22"/>
        </w:rPr>
      </w:pPr>
      <w:r w:rsidRPr="00B86124">
        <w:rPr>
          <w:b/>
          <w:sz w:val="22"/>
          <w:szCs w:val="22"/>
        </w:rPr>
        <w:t>PARÁGRAFO PRIMEIRO</w:t>
      </w:r>
      <w:r w:rsidRPr="00B95524">
        <w:rPr>
          <w:color w:val="000000"/>
          <w:sz w:val="22"/>
          <w:szCs w:val="22"/>
        </w:rPr>
        <w:t xml:space="preserve"> </w:t>
      </w:r>
      <w:r w:rsidR="00B86124" w:rsidRPr="00B95524">
        <w:rPr>
          <w:color w:val="000000"/>
          <w:sz w:val="22"/>
          <w:szCs w:val="22"/>
        </w:rPr>
        <w:t xml:space="preserve">A CONTRATADA deverá prestar os serviços de exames por Métodos Diagnósticos por Imagem da </w:t>
      </w:r>
      <w:r w:rsidR="00B86124" w:rsidRPr="00B95524">
        <w:rPr>
          <w:sz w:val="22"/>
          <w:szCs w:val="22"/>
        </w:rPr>
        <w:t>Tabela SIGTAP/SUS</w:t>
      </w:r>
      <w:r w:rsidR="00B86124" w:rsidRPr="00B95524">
        <w:rPr>
          <w:color w:val="000000"/>
          <w:sz w:val="22"/>
          <w:szCs w:val="22"/>
        </w:rPr>
        <w:t xml:space="preserve">, na modalidade de gestão compartilhada, </w:t>
      </w:r>
      <w:r w:rsidR="00B86124" w:rsidRPr="00B95524">
        <w:rPr>
          <w:sz w:val="22"/>
          <w:szCs w:val="22"/>
        </w:rPr>
        <w:t>desde que compatíveis com os equipamentos existentes no Centro de Diagnóstico por Imagem de Rondônia - CDI/RO</w:t>
      </w:r>
      <w:r w:rsidR="00B86124" w:rsidRPr="00B95524">
        <w:rPr>
          <w:color w:val="000000"/>
          <w:sz w:val="22"/>
          <w:szCs w:val="22"/>
        </w:rPr>
        <w:t>, contemplando a realização das seguintes atividades:</w:t>
      </w:r>
    </w:p>
    <w:p w:rsidR="00B86124" w:rsidRPr="00B95524" w:rsidRDefault="00B86124" w:rsidP="00E034F7">
      <w:pPr>
        <w:pStyle w:val="Default"/>
        <w:numPr>
          <w:ilvl w:val="0"/>
          <w:numId w:val="24"/>
        </w:numPr>
        <w:spacing w:after="120"/>
        <w:jc w:val="both"/>
        <w:rPr>
          <w:rFonts w:ascii="Times New Roman" w:hAnsi="Times New Roman" w:cs="Times New Roman"/>
          <w:sz w:val="22"/>
          <w:szCs w:val="22"/>
        </w:rPr>
      </w:pPr>
      <w:r w:rsidRPr="00B95524">
        <w:rPr>
          <w:rFonts w:ascii="Times New Roman" w:hAnsi="Times New Roman" w:cs="Times New Roman"/>
          <w:sz w:val="22"/>
          <w:szCs w:val="22"/>
        </w:rPr>
        <w:t xml:space="preserve">(i) Assistência; </w:t>
      </w:r>
    </w:p>
    <w:p w:rsidR="00B86124" w:rsidRPr="00B95524" w:rsidRDefault="00B86124" w:rsidP="00E034F7">
      <w:pPr>
        <w:pStyle w:val="Default"/>
        <w:numPr>
          <w:ilvl w:val="0"/>
          <w:numId w:val="24"/>
        </w:numPr>
        <w:spacing w:after="120"/>
        <w:jc w:val="both"/>
        <w:rPr>
          <w:rFonts w:ascii="Times New Roman" w:hAnsi="Times New Roman" w:cs="Times New Roman"/>
          <w:sz w:val="22"/>
          <w:szCs w:val="22"/>
        </w:rPr>
      </w:pPr>
      <w:r w:rsidRPr="00B95524">
        <w:rPr>
          <w:rFonts w:ascii="Times New Roman" w:hAnsi="Times New Roman" w:cs="Times New Roman"/>
          <w:sz w:val="22"/>
          <w:szCs w:val="22"/>
        </w:rPr>
        <w:t xml:space="preserve">(ii) Agendamento Centralizado; </w:t>
      </w:r>
    </w:p>
    <w:p w:rsidR="00B86124" w:rsidRPr="00B95524" w:rsidRDefault="00B86124" w:rsidP="00E034F7">
      <w:pPr>
        <w:pStyle w:val="Default"/>
        <w:numPr>
          <w:ilvl w:val="0"/>
          <w:numId w:val="24"/>
        </w:numPr>
        <w:spacing w:after="120"/>
        <w:jc w:val="both"/>
        <w:rPr>
          <w:rFonts w:ascii="Times New Roman" w:hAnsi="Times New Roman" w:cs="Times New Roman"/>
          <w:sz w:val="22"/>
          <w:szCs w:val="22"/>
        </w:rPr>
      </w:pPr>
      <w:r w:rsidRPr="00B95524">
        <w:rPr>
          <w:rFonts w:ascii="Times New Roman" w:hAnsi="Times New Roman" w:cs="Times New Roman"/>
          <w:sz w:val="22"/>
          <w:szCs w:val="22"/>
        </w:rPr>
        <w:t>(iii) Aquisição de Insumos; e</w:t>
      </w:r>
    </w:p>
    <w:p w:rsidR="00B86124" w:rsidRPr="00B95524" w:rsidRDefault="00B86124" w:rsidP="00E034F7">
      <w:pPr>
        <w:pStyle w:val="Default"/>
        <w:numPr>
          <w:ilvl w:val="0"/>
          <w:numId w:val="24"/>
        </w:numPr>
        <w:spacing w:after="120"/>
        <w:jc w:val="both"/>
        <w:rPr>
          <w:rFonts w:ascii="Times New Roman" w:hAnsi="Times New Roman" w:cs="Times New Roman"/>
          <w:color w:val="auto"/>
          <w:sz w:val="22"/>
          <w:szCs w:val="22"/>
        </w:rPr>
      </w:pPr>
      <w:r w:rsidRPr="00B95524">
        <w:rPr>
          <w:rFonts w:ascii="Times New Roman" w:hAnsi="Times New Roman" w:cs="Times New Roman"/>
          <w:color w:val="auto"/>
          <w:sz w:val="22"/>
          <w:szCs w:val="22"/>
        </w:rPr>
        <w:t>(iv) Pesquisa.</w:t>
      </w:r>
    </w:p>
    <w:p w:rsidR="00B86124" w:rsidRPr="00B95524" w:rsidRDefault="00121A0F" w:rsidP="00B86124">
      <w:pPr>
        <w:autoSpaceDE w:val="0"/>
        <w:autoSpaceDN w:val="0"/>
        <w:adjustRightInd w:val="0"/>
        <w:spacing w:after="120"/>
        <w:jc w:val="both"/>
        <w:rPr>
          <w:sz w:val="22"/>
          <w:szCs w:val="22"/>
        </w:rPr>
      </w:pPr>
      <w:r w:rsidRPr="00B86124">
        <w:rPr>
          <w:b/>
          <w:sz w:val="22"/>
          <w:szCs w:val="22"/>
        </w:rPr>
        <w:t xml:space="preserve">PARÁGRAFO </w:t>
      </w:r>
      <w:r>
        <w:rPr>
          <w:b/>
          <w:sz w:val="22"/>
          <w:szCs w:val="22"/>
        </w:rPr>
        <w:t>SEGUNDO</w:t>
      </w:r>
      <w:r w:rsidRPr="00B95524">
        <w:rPr>
          <w:sz w:val="22"/>
          <w:szCs w:val="22"/>
        </w:rPr>
        <w:t xml:space="preserve"> </w:t>
      </w:r>
      <w:r w:rsidR="00B86124" w:rsidRPr="00B95524">
        <w:rPr>
          <w:sz w:val="22"/>
          <w:szCs w:val="22"/>
        </w:rPr>
        <w:t>Para a realização dos serviços, a CONTRATADA deverá:</w:t>
      </w:r>
    </w:p>
    <w:p w:rsidR="00B86124" w:rsidRPr="00B95524" w:rsidRDefault="00B86124" w:rsidP="00E034F7">
      <w:pPr>
        <w:pStyle w:val="PargrafodaLista"/>
        <w:numPr>
          <w:ilvl w:val="0"/>
          <w:numId w:val="25"/>
        </w:numPr>
        <w:suppressAutoHyphens w:val="0"/>
        <w:autoSpaceDE w:val="0"/>
        <w:autoSpaceDN w:val="0"/>
        <w:adjustRightInd w:val="0"/>
        <w:spacing w:after="120" w:line="240" w:lineRule="auto"/>
        <w:contextualSpacing/>
        <w:jc w:val="both"/>
        <w:rPr>
          <w:rFonts w:ascii="Times New Roman" w:hAnsi="Times New Roman" w:cs="Times New Roman"/>
          <w:vanish/>
        </w:rPr>
      </w:pPr>
    </w:p>
    <w:p w:rsidR="00B86124" w:rsidRPr="00B95524" w:rsidRDefault="00B86124" w:rsidP="00E034F7">
      <w:pPr>
        <w:pStyle w:val="PargrafodaLista"/>
        <w:numPr>
          <w:ilvl w:val="0"/>
          <w:numId w:val="25"/>
        </w:numPr>
        <w:suppressAutoHyphens w:val="0"/>
        <w:autoSpaceDE w:val="0"/>
        <w:autoSpaceDN w:val="0"/>
        <w:adjustRightInd w:val="0"/>
        <w:spacing w:after="120" w:line="240" w:lineRule="auto"/>
        <w:contextualSpacing/>
        <w:jc w:val="both"/>
        <w:rPr>
          <w:rFonts w:ascii="Times New Roman" w:hAnsi="Times New Roman" w:cs="Times New Roman"/>
          <w:vanish/>
        </w:rPr>
      </w:pPr>
    </w:p>
    <w:p w:rsidR="00B86124" w:rsidRPr="00B95524" w:rsidRDefault="00B86124" w:rsidP="00E034F7">
      <w:pPr>
        <w:pStyle w:val="PargrafodaLista"/>
        <w:numPr>
          <w:ilvl w:val="0"/>
          <w:numId w:val="25"/>
        </w:numPr>
        <w:suppressAutoHyphens w:val="0"/>
        <w:autoSpaceDE w:val="0"/>
        <w:autoSpaceDN w:val="0"/>
        <w:adjustRightInd w:val="0"/>
        <w:spacing w:after="120" w:line="240" w:lineRule="auto"/>
        <w:contextualSpacing/>
        <w:jc w:val="both"/>
        <w:rPr>
          <w:rFonts w:ascii="Times New Roman" w:hAnsi="Times New Roman" w:cs="Times New Roman"/>
          <w:vanish/>
        </w:rPr>
      </w:pPr>
    </w:p>
    <w:p w:rsidR="00B86124" w:rsidRPr="00B95524" w:rsidRDefault="00B86124" w:rsidP="00E034F7">
      <w:pPr>
        <w:pStyle w:val="PargrafodaLista"/>
        <w:numPr>
          <w:ilvl w:val="0"/>
          <w:numId w:val="25"/>
        </w:numPr>
        <w:suppressAutoHyphens w:val="0"/>
        <w:autoSpaceDE w:val="0"/>
        <w:autoSpaceDN w:val="0"/>
        <w:adjustRightInd w:val="0"/>
        <w:spacing w:after="120" w:line="240" w:lineRule="auto"/>
        <w:contextualSpacing/>
        <w:jc w:val="both"/>
        <w:rPr>
          <w:rFonts w:ascii="Times New Roman" w:hAnsi="Times New Roman" w:cs="Times New Roman"/>
          <w:vanish/>
        </w:rPr>
      </w:pPr>
    </w:p>
    <w:p w:rsidR="00B86124" w:rsidRPr="00B95524" w:rsidRDefault="00B86124" w:rsidP="00E034F7">
      <w:pPr>
        <w:pStyle w:val="PargrafodaLista"/>
        <w:numPr>
          <w:ilvl w:val="0"/>
          <w:numId w:val="25"/>
        </w:numPr>
        <w:suppressAutoHyphens w:val="0"/>
        <w:autoSpaceDE w:val="0"/>
        <w:autoSpaceDN w:val="0"/>
        <w:adjustRightInd w:val="0"/>
        <w:spacing w:after="120" w:line="240" w:lineRule="auto"/>
        <w:contextualSpacing/>
        <w:jc w:val="both"/>
        <w:rPr>
          <w:rFonts w:ascii="Times New Roman" w:hAnsi="Times New Roman" w:cs="Times New Roman"/>
          <w:vanish/>
        </w:rPr>
      </w:pPr>
    </w:p>
    <w:p w:rsidR="00B86124" w:rsidRPr="00B95524" w:rsidRDefault="00B86124" w:rsidP="00E034F7">
      <w:pPr>
        <w:pStyle w:val="PargrafodaLista"/>
        <w:numPr>
          <w:ilvl w:val="0"/>
          <w:numId w:val="25"/>
        </w:numPr>
        <w:suppressAutoHyphens w:val="0"/>
        <w:autoSpaceDE w:val="0"/>
        <w:autoSpaceDN w:val="0"/>
        <w:adjustRightInd w:val="0"/>
        <w:spacing w:after="120" w:line="240" w:lineRule="auto"/>
        <w:contextualSpacing/>
        <w:jc w:val="both"/>
        <w:rPr>
          <w:rFonts w:ascii="Times New Roman" w:hAnsi="Times New Roman" w:cs="Times New Roman"/>
          <w:vanish/>
        </w:rPr>
      </w:pPr>
    </w:p>
    <w:p w:rsidR="00B86124" w:rsidRPr="00B95524" w:rsidRDefault="00B86124" w:rsidP="00E034F7">
      <w:pPr>
        <w:pStyle w:val="PargrafodaLista"/>
        <w:numPr>
          <w:ilvl w:val="0"/>
          <w:numId w:val="25"/>
        </w:numPr>
        <w:suppressAutoHyphens w:val="0"/>
        <w:autoSpaceDE w:val="0"/>
        <w:autoSpaceDN w:val="0"/>
        <w:adjustRightInd w:val="0"/>
        <w:spacing w:after="120" w:line="240" w:lineRule="auto"/>
        <w:contextualSpacing/>
        <w:jc w:val="both"/>
        <w:rPr>
          <w:rFonts w:ascii="Times New Roman" w:hAnsi="Times New Roman" w:cs="Times New Roman"/>
          <w:vanish/>
        </w:rPr>
      </w:pPr>
    </w:p>
    <w:p w:rsidR="00B86124" w:rsidRPr="00B95524" w:rsidRDefault="00B86124" w:rsidP="00E034F7">
      <w:pPr>
        <w:pStyle w:val="PargrafodaLista"/>
        <w:numPr>
          <w:ilvl w:val="0"/>
          <w:numId w:val="25"/>
        </w:numPr>
        <w:suppressAutoHyphens w:val="0"/>
        <w:autoSpaceDE w:val="0"/>
        <w:autoSpaceDN w:val="0"/>
        <w:adjustRightInd w:val="0"/>
        <w:spacing w:after="120" w:line="240" w:lineRule="auto"/>
        <w:contextualSpacing/>
        <w:jc w:val="both"/>
        <w:rPr>
          <w:rFonts w:ascii="Times New Roman" w:hAnsi="Times New Roman" w:cs="Times New Roman"/>
          <w:vanish/>
        </w:rPr>
      </w:pPr>
    </w:p>
    <w:p w:rsidR="00B86124" w:rsidRPr="00B95524" w:rsidRDefault="00B86124" w:rsidP="00E034F7">
      <w:pPr>
        <w:pStyle w:val="PargrafodaLista"/>
        <w:numPr>
          <w:ilvl w:val="0"/>
          <w:numId w:val="25"/>
        </w:numPr>
        <w:suppressAutoHyphens w:val="0"/>
        <w:autoSpaceDE w:val="0"/>
        <w:autoSpaceDN w:val="0"/>
        <w:adjustRightInd w:val="0"/>
        <w:spacing w:after="120" w:line="240" w:lineRule="auto"/>
        <w:contextualSpacing/>
        <w:jc w:val="both"/>
        <w:rPr>
          <w:rFonts w:ascii="Times New Roman" w:hAnsi="Times New Roman" w:cs="Times New Roman"/>
          <w:vanish/>
        </w:rPr>
      </w:pPr>
    </w:p>
    <w:p w:rsidR="00B86124" w:rsidRPr="00B95524" w:rsidRDefault="00B86124" w:rsidP="00E034F7">
      <w:pPr>
        <w:pStyle w:val="PargrafodaLista"/>
        <w:numPr>
          <w:ilvl w:val="0"/>
          <w:numId w:val="25"/>
        </w:numPr>
        <w:suppressAutoHyphens w:val="0"/>
        <w:autoSpaceDE w:val="0"/>
        <w:autoSpaceDN w:val="0"/>
        <w:adjustRightInd w:val="0"/>
        <w:spacing w:after="120" w:line="240" w:lineRule="auto"/>
        <w:contextualSpacing/>
        <w:jc w:val="both"/>
        <w:rPr>
          <w:rFonts w:ascii="Times New Roman" w:hAnsi="Times New Roman" w:cs="Times New Roman"/>
          <w:vanish/>
        </w:rPr>
      </w:pPr>
    </w:p>
    <w:p w:rsidR="00B86124" w:rsidRPr="00B95524" w:rsidRDefault="00B86124" w:rsidP="00E034F7">
      <w:pPr>
        <w:pStyle w:val="PargrafodaLista"/>
        <w:numPr>
          <w:ilvl w:val="0"/>
          <w:numId w:val="25"/>
        </w:numPr>
        <w:suppressAutoHyphens w:val="0"/>
        <w:autoSpaceDE w:val="0"/>
        <w:autoSpaceDN w:val="0"/>
        <w:adjustRightInd w:val="0"/>
        <w:spacing w:after="120" w:line="240" w:lineRule="auto"/>
        <w:contextualSpacing/>
        <w:jc w:val="both"/>
        <w:rPr>
          <w:rFonts w:ascii="Times New Roman" w:hAnsi="Times New Roman" w:cs="Times New Roman"/>
          <w:vanish/>
        </w:rPr>
      </w:pPr>
    </w:p>
    <w:p w:rsidR="00B86124" w:rsidRPr="00B95524" w:rsidRDefault="00B86124" w:rsidP="00E034F7">
      <w:pPr>
        <w:pStyle w:val="PargrafodaLista"/>
        <w:numPr>
          <w:ilvl w:val="0"/>
          <w:numId w:val="25"/>
        </w:numPr>
        <w:suppressAutoHyphens w:val="0"/>
        <w:autoSpaceDE w:val="0"/>
        <w:autoSpaceDN w:val="0"/>
        <w:adjustRightInd w:val="0"/>
        <w:spacing w:after="120" w:line="240" w:lineRule="auto"/>
        <w:contextualSpacing/>
        <w:jc w:val="both"/>
        <w:rPr>
          <w:rFonts w:ascii="Times New Roman" w:hAnsi="Times New Roman" w:cs="Times New Roman"/>
          <w:vanish/>
        </w:rPr>
      </w:pPr>
    </w:p>
    <w:p w:rsidR="00B86124" w:rsidRPr="00B95524" w:rsidRDefault="00B86124" w:rsidP="00E034F7">
      <w:pPr>
        <w:pStyle w:val="PargrafodaLista"/>
        <w:numPr>
          <w:ilvl w:val="0"/>
          <w:numId w:val="25"/>
        </w:numPr>
        <w:suppressAutoHyphens w:val="0"/>
        <w:autoSpaceDE w:val="0"/>
        <w:autoSpaceDN w:val="0"/>
        <w:adjustRightInd w:val="0"/>
        <w:spacing w:after="120" w:line="240" w:lineRule="auto"/>
        <w:contextualSpacing/>
        <w:jc w:val="both"/>
        <w:rPr>
          <w:rFonts w:ascii="Times New Roman" w:hAnsi="Times New Roman" w:cs="Times New Roman"/>
          <w:vanish/>
        </w:rPr>
      </w:pPr>
    </w:p>
    <w:p w:rsidR="00B86124" w:rsidRPr="00B95524" w:rsidRDefault="00B86124" w:rsidP="00E034F7">
      <w:pPr>
        <w:pStyle w:val="PargrafodaLista"/>
        <w:numPr>
          <w:ilvl w:val="1"/>
          <w:numId w:val="25"/>
        </w:numPr>
        <w:suppressAutoHyphens w:val="0"/>
        <w:autoSpaceDE w:val="0"/>
        <w:autoSpaceDN w:val="0"/>
        <w:adjustRightInd w:val="0"/>
        <w:spacing w:after="120" w:line="240" w:lineRule="auto"/>
        <w:contextualSpacing/>
        <w:jc w:val="both"/>
        <w:rPr>
          <w:rFonts w:ascii="Times New Roman" w:hAnsi="Times New Roman" w:cs="Times New Roman"/>
          <w:vanish/>
        </w:rPr>
      </w:pPr>
    </w:p>
    <w:p w:rsidR="00B86124" w:rsidRPr="00B95524" w:rsidRDefault="00B86124" w:rsidP="00B86124">
      <w:pPr>
        <w:tabs>
          <w:tab w:val="left" w:pos="1134"/>
        </w:tabs>
        <w:suppressAutoHyphens w:val="0"/>
        <w:autoSpaceDE w:val="0"/>
        <w:autoSpaceDN w:val="0"/>
        <w:adjustRightInd w:val="0"/>
        <w:spacing w:after="120"/>
        <w:contextualSpacing/>
        <w:jc w:val="both"/>
        <w:rPr>
          <w:color w:val="000000"/>
          <w:sz w:val="22"/>
          <w:szCs w:val="22"/>
        </w:rPr>
      </w:pPr>
      <w:r w:rsidRPr="00B95524">
        <w:rPr>
          <w:sz w:val="22"/>
          <w:szCs w:val="22"/>
        </w:rPr>
        <w:t xml:space="preserve">A CONTRATADA deverá disponibilizar os Métodos Diagnósticos por Imagem, conforme Anexo I, </w:t>
      </w:r>
      <w:r w:rsidRPr="00B95524">
        <w:rPr>
          <w:color w:val="000000"/>
          <w:sz w:val="22"/>
          <w:szCs w:val="22"/>
        </w:rPr>
        <w:t xml:space="preserve">compatíveis com os equipamentos existentes no Centro de Diagnóstico por Imagem e constantes na </w:t>
      </w:r>
      <w:r w:rsidRPr="00B95524">
        <w:rPr>
          <w:sz w:val="22"/>
          <w:szCs w:val="22"/>
        </w:rPr>
        <w:t>Tabela SIGTAP/SUS</w:t>
      </w:r>
      <w:r w:rsidRPr="00B95524">
        <w:rPr>
          <w:color w:val="000000"/>
          <w:sz w:val="22"/>
          <w:szCs w:val="22"/>
        </w:rPr>
        <w:t>, incluindo procedimentos diagnósticos guiados por imagem.</w:t>
      </w:r>
    </w:p>
    <w:p w:rsidR="00B86124" w:rsidRPr="00B95524" w:rsidRDefault="00B86124" w:rsidP="00B86124">
      <w:pPr>
        <w:tabs>
          <w:tab w:val="left" w:pos="1134"/>
        </w:tabs>
        <w:suppressAutoHyphens w:val="0"/>
        <w:autoSpaceDE w:val="0"/>
        <w:autoSpaceDN w:val="0"/>
        <w:adjustRightInd w:val="0"/>
        <w:spacing w:after="120"/>
        <w:contextualSpacing/>
        <w:jc w:val="both"/>
        <w:rPr>
          <w:color w:val="000000"/>
          <w:sz w:val="22"/>
          <w:szCs w:val="22"/>
        </w:rPr>
      </w:pPr>
    </w:p>
    <w:p w:rsidR="00B86124" w:rsidRPr="00B95524" w:rsidRDefault="00B86124" w:rsidP="00B86124">
      <w:pPr>
        <w:tabs>
          <w:tab w:val="left" w:pos="1134"/>
        </w:tabs>
        <w:suppressAutoHyphens w:val="0"/>
        <w:autoSpaceDE w:val="0"/>
        <w:autoSpaceDN w:val="0"/>
        <w:adjustRightInd w:val="0"/>
        <w:spacing w:after="120"/>
        <w:contextualSpacing/>
        <w:jc w:val="both"/>
        <w:rPr>
          <w:color w:val="000000"/>
          <w:sz w:val="22"/>
          <w:szCs w:val="22"/>
        </w:rPr>
      </w:pPr>
      <w:r w:rsidRPr="00B95524">
        <w:rPr>
          <w:color w:val="000000"/>
          <w:sz w:val="22"/>
          <w:szCs w:val="22"/>
        </w:rPr>
        <w:t>A CONTRATADA será responsável pela aquisição e disponibilização de insumos, impressos e material de consumo específico tais como: contrastes radiológicos, medicamentos, gases medicinais, descartáveis, equipamentos de biossegurança, agulhas de biópsia, documentação radiológica e material de administração, e demais materiais necessários para a prestação de serviços contratados. Todo equipamento e material técnico de consumo deverá possuir certificação da ANVISA.</w:t>
      </w:r>
    </w:p>
    <w:p w:rsidR="00B86124" w:rsidRPr="00B95524" w:rsidRDefault="00B86124" w:rsidP="00B86124">
      <w:pPr>
        <w:tabs>
          <w:tab w:val="left" w:pos="1134"/>
        </w:tabs>
        <w:suppressAutoHyphens w:val="0"/>
        <w:autoSpaceDE w:val="0"/>
        <w:autoSpaceDN w:val="0"/>
        <w:adjustRightInd w:val="0"/>
        <w:spacing w:after="120"/>
        <w:contextualSpacing/>
        <w:jc w:val="both"/>
        <w:rPr>
          <w:color w:val="000000"/>
          <w:sz w:val="22"/>
          <w:szCs w:val="22"/>
        </w:rPr>
      </w:pPr>
    </w:p>
    <w:p w:rsidR="00B86124" w:rsidRPr="00B95524" w:rsidRDefault="00B86124" w:rsidP="00B86124">
      <w:pPr>
        <w:tabs>
          <w:tab w:val="left" w:pos="1134"/>
        </w:tabs>
        <w:suppressAutoHyphens w:val="0"/>
        <w:autoSpaceDE w:val="0"/>
        <w:autoSpaceDN w:val="0"/>
        <w:adjustRightInd w:val="0"/>
        <w:spacing w:after="120"/>
        <w:contextualSpacing/>
        <w:jc w:val="both"/>
        <w:rPr>
          <w:sz w:val="22"/>
          <w:szCs w:val="22"/>
        </w:rPr>
      </w:pPr>
      <w:r w:rsidRPr="00B95524">
        <w:rPr>
          <w:color w:val="000000"/>
          <w:sz w:val="22"/>
          <w:szCs w:val="22"/>
        </w:rPr>
        <w:t>A CONTRATADA deverá implantar, operar e manter os  sistemas de gerenciamento, arquivamento e distribuição de imagem (PACS) e sistema de informação da radiologia (RIS), com programas (software), equipamentos de informática e recursos humanos,  e ao final do período contratual deverá disponibilizar à CONTRATANTE todos os arquivos pertinentes aos serviços, sem ônus.</w:t>
      </w:r>
    </w:p>
    <w:p w:rsidR="00B86124" w:rsidRPr="00B95524" w:rsidRDefault="00B86124" w:rsidP="00B86124">
      <w:pPr>
        <w:tabs>
          <w:tab w:val="left" w:pos="1134"/>
        </w:tabs>
        <w:suppressAutoHyphens w:val="0"/>
        <w:autoSpaceDE w:val="0"/>
        <w:autoSpaceDN w:val="0"/>
        <w:adjustRightInd w:val="0"/>
        <w:spacing w:after="120"/>
        <w:contextualSpacing/>
        <w:jc w:val="both"/>
        <w:rPr>
          <w:sz w:val="22"/>
          <w:szCs w:val="22"/>
        </w:rPr>
      </w:pPr>
    </w:p>
    <w:p w:rsidR="00B86124" w:rsidRPr="00B95524" w:rsidRDefault="00B86124" w:rsidP="00B86124">
      <w:pPr>
        <w:tabs>
          <w:tab w:val="left" w:pos="1134"/>
        </w:tabs>
        <w:suppressAutoHyphens w:val="0"/>
        <w:autoSpaceDE w:val="0"/>
        <w:autoSpaceDN w:val="0"/>
        <w:adjustRightInd w:val="0"/>
        <w:spacing w:after="120"/>
        <w:contextualSpacing/>
        <w:jc w:val="both"/>
        <w:rPr>
          <w:sz w:val="22"/>
          <w:szCs w:val="22"/>
        </w:rPr>
      </w:pPr>
      <w:r w:rsidRPr="00B95524">
        <w:rPr>
          <w:sz w:val="22"/>
          <w:szCs w:val="22"/>
        </w:rPr>
        <w:t>A CONTRATADA é única e exclusiva responsável pela manutenção preditiva, preventiva e corretiva dos equipamentos médicos hospitalares e demais materiais permanentes, bem como pela substituição destes em caso de quebra, não havendo ônus para a CONTRATANTE.</w:t>
      </w:r>
    </w:p>
    <w:p w:rsidR="00B86124" w:rsidRPr="00B95524" w:rsidRDefault="00B86124" w:rsidP="00B86124">
      <w:pPr>
        <w:tabs>
          <w:tab w:val="left" w:pos="1134"/>
        </w:tabs>
        <w:suppressAutoHyphens w:val="0"/>
        <w:autoSpaceDE w:val="0"/>
        <w:autoSpaceDN w:val="0"/>
        <w:adjustRightInd w:val="0"/>
        <w:spacing w:after="120"/>
        <w:contextualSpacing/>
        <w:jc w:val="both"/>
        <w:rPr>
          <w:sz w:val="22"/>
          <w:szCs w:val="22"/>
        </w:rPr>
      </w:pPr>
    </w:p>
    <w:p w:rsidR="00B86124" w:rsidRPr="00B95524" w:rsidRDefault="00B86124" w:rsidP="00B86124">
      <w:pPr>
        <w:tabs>
          <w:tab w:val="left" w:pos="1134"/>
        </w:tabs>
        <w:suppressAutoHyphens w:val="0"/>
        <w:autoSpaceDE w:val="0"/>
        <w:autoSpaceDN w:val="0"/>
        <w:adjustRightInd w:val="0"/>
        <w:spacing w:after="120"/>
        <w:contextualSpacing/>
        <w:jc w:val="both"/>
        <w:rPr>
          <w:sz w:val="22"/>
          <w:szCs w:val="22"/>
        </w:rPr>
      </w:pPr>
      <w:r w:rsidRPr="00B95524">
        <w:rPr>
          <w:sz w:val="22"/>
          <w:szCs w:val="22"/>
        </w:rPr>
        <w:t>A CONTRATADA será responsável pela contratação de empresa habilitada pelo fabricante dos equipamentos cedidos para a realização da manutenção preditiva, preventiva e corretiva, devendo apresentar projeto de gerenciamento de manutenção à CONTRATANTE.</w:t>
      </w:r>
    </w:p>
    <w:p w:rsidR="00B86124" w:rsidRPr="00B95524" w:rsidRDefault="00B86124" w:rsidP="00B86124">
      <w:pPr>
        <w:pStyle w:val="Default"/>
        <w:tabs>
          <w:tab w:val="left" w:pos="1134"/>
        </w:tabs>
        <w:spacing w:after="120"/>
        <w:jc w:val="both"/>
        <w:rPr>
          <w:rFonts w:ascii="Times New Roman" w:hAnsi="Times New Roman" w:cs="Times New Roman"/>
          <w:sz w:val="22"/>
          <w:szCs w:val="22"/>
        </w:rPr>
      </w:pPr>
      <w:r w:rsidRPr="00B95524">
        <w:rPr>
          <w:rFonts w:ascii="Times New Roman" w:hAnsi="Times New Roman" w:cs="Times New Roman"/>
          <w:sz w:val="22"/>
          <w:szCs w:val="22"/>
        </w:rPr>
        <w:t xml:space="preserve">A CONTRATADA assumirá total responsabilidade sobre a contratação dos serviços continuados de limpeza e higienização, de coleta de resíduos, de vigilância e de manutenção predial do local disponibilizado para a prestação do serviço, de acordo com as condições previstas neste Termo de Referência. </w:t>
      </w:r>
    </w:p>
    <w:p w:rsidR="00B86124" w:rsidRPr="00B95524" w:rsidRDefault="00B86124" w:rsidP="00B86124">
      <w:pPr>
        <w:tabs>
          <w:tab w:val="left" w:pos="1134"/>
        </w:tabs>
        <w:suppressAutoHyphens w:val="0"/>
        <w:autoSpaceDE w:val="0"/>
        <w:autoSpaceDN w:val="0"/>
        <w:adjustRightInd w:val="0"/>
        <w:spacing w:after="120"/>
        <w:contextualSpacing/>
        <w:jc w:val="both"/>
        <w:rPr>
          <w:color w:val="000000"/>
          <w:sz w:val="22"/>
          <w:szCs w:val="22"/>
        </w:rPr>
      </w:pPr>
      <w:r w:rsidRPr="00B95524">
        <w:rPr>
          <w:color w:val="000000"/>
          <w:sz w:val="22"/>
          <w:szCs w:val="22"/>
        </w:rPr>
        <w:t>A CONTRATADA deverá implantar, operar e manter sistema de agendamento centralizado por telefone (“</w:t>
      </w:r>
      <w:proofErr w:type="spellStart"/>
      <w:r w:rsidRPr="00B95524">
        <w:rPr>
          <w:color w:val="000000"/>
          <w:sz w:val="22"/>
          <w:szCs w:val="22"/>
        </w:rPr>
        <w:t>Call</w:t>
      </w:r>
      <w:proofErr w:type="spellEnd"/>
      <w:r w:rsidRPr="00B95524">
        <w:rPr>
          <w:color w:val="000000"/>
          <w:sz w:val="22"/>
          <w:szCs w:val="22"/>
        </w:rPr>
        <w:t xml:space="preserve"> Center”) para todos os exames do Centro de Diagnóstico por Imagem - CDI, incluindo central telefônica, sistemas (softwares), hardware, servidores e demais equipamentos com estrutura adequada, com o objetivo de que o tempo de espera para atendimento não ultrapasse 100 segundos e o transbordo das ligações seja menor que 5%, sendo vedada a utilização de sistema de cobrança na fatura do cliente, como os números 0300 ou similares.</w:t>
      </w:r>
    </w:p>
    <w:p w:rsidR="00B86124" w:rsidRPr="00B95524" w:rsidRDefault="00B86124" w:rsidP="00B86124">
      <w:pPr>
        <w:tabs>
          <w:tab w:val="left" w:pos="1134"/>
        </w:tabs>
        <w:suppressAutoHyphens w:val="0"/>
        <w:autoSpaceDE w:val="0"/>
        <w:autoSpaceDN w:val="0"/>
        <w:adjustRightInd w:val="0"/>
        <w:spacing w:after="120"/>
        <w:contextualSpacing/>
        <w:jc w:val="both"/>
        <w:rPr>
          <w:color w:val="000000"/>
          <w:sz w:val="22"/>
          <w:szCs w:val="22"/>
        </w:rPr>
      </w:pPr>
    </w:p>
    <w:p w:rsidR="00B86124" w:rsidRPr="00B95524" w:rsidRDefault="00B86124" w:rsidP="00B86124">
      <w:pPr>
        <w:tabs>
          <w:tab w:val="left" w:pos="1134"/>
        </w:tabs>
        <w:suppressAutoHyphens w:val="0"/>
        <w:autoSpaceDE w:val="0"/>
        <w:autoSpaceDN w:val="0"/>
        <w:adjustRightInd w:val="0"/>
        <w:spacing w:after="120"/>
        <w:contextualSpacing/>
        <w:jc w:val="both"/>
        <w:rPr>
          <w:color w:val="000000"/>
          <w:sz w:val="22"/>
          <w:szCs w:val="22"/>
        </w:rPr>
      </w:pPr>
      <w:r w:rsidRPr="00B95524">
        <w:rPr>
          <w:color w:val="000000"/>
          <w:sz w:val="22"/>
          <w:szCs w:val="22"/>
        </w:rPr>
        <w:lastRenderedPageBreak/>
        <w:t xml:space="preserve">A CONTRATADA cederá gratuitamente à CONTRATANTE, ao final do contrato, os softwares e hardwares utilizados para a operação e manutenção do sistema de agendamento centralizado mencionado no </w:t>
      </w:r>
      <w:r>
        <w:rPr>
          <w:color w:val="000000"/>
          <w:sz w:val="22"/>
          <w:szCs w:val="22"/>
        </w:rPr>
        <w:t>sub</w:t>
      </w:r>
      <w:r w:rsidRPr="00B95524">
        <w:rPr>
          <w:color w:val="000000"/>
          <w:sz w:val="22"/>
          <w:szCs w:val="22"/>
        </w:rPr>
        <w:t xml:space="preserve">item </w:t>
      </w:r>
      <w:r>
        <w:rPr>
          <w:color w:val="000000"/>
          <w:sz w:val="22"/>
          <w:szCs w:val="22"/>
        </w:rPr>
        <w:t>23.7 do edital</w:t>
      </w:r>
      <w:r w:rsidRPr="00B95524">
        <w:rPr>
          <w:color w:val="000000"/>
          <w:sz w:val="22"/>
          <w:szCs w:val="22"/>
        </w:rPr>
        <w:t xml:space="preserve">. </w:t>
      </w:r>
    </w:p>
    <w:p w:rsidR="00B86124" w:rsidRPr="00B95524" w:rsidRDefault="00B86124" w:rsidP="00B86124">
      <w:pPr>
        <w:pStyle w:val="Default"/>
        <w:tabs>
          <w:tab w:val="left" w:pos="1134"/>
        </w:tabs>
        <w:spacing w:after="120"/>
        <w:jc w:val="both"/>
        <w:rPr>
          <w:rFonts w:ascii="Times New Roman" w:hAnsi="Times New Roman" w:cs="Times New Roman"/>
          <w:sz w:val="22"/>
          <w:szCs w:val="22"/>
        </w:rPr>
      </w:pPr>
      <w:r w:rsidRPr="00B95524">
        <w:rPr>
          <w:rFonts w:ascii="Times New Roman" w:hAnsi="Times New Roman" w:cs="Times New Roman"/>
          <w:sz w:val="22"/>
          <w:szCs w:val="22"/>
        </w:rPr>
        <w:t>Implantar e gerir serviço integrado de realização de exames de Diagnóstico por Imagem prevendo implantação, operação e manutenção do agendamento (</w:t>
      </w:r>
      <w:proofErr w:type="spellStart"/>
      <w:r w:rsidRPr="00B95524">
        <w:rPr>
          <w:rFonts w:ascii="Times New Roman" w:hAnsi="Times New Roman" w:cs="Times New Roman"/>
          <w:sz w:val="22"/>
          <w:szCs w:val="22"/>
        </w:rPr>
        <w:t>Call</w:t>
      </w:r>
      <w:proofErr w:type="spellEnd"/>
      <w:r w:rsidRPr="00B95524">
        <w:rPr>
          <w:rFonts w:ascii="Times New Roman" w:hAnsi="Times New Roman" w:cs="Times New Roman"/>
          <w:sz w:val="22"/>
          <w:szCs w:val="22"/>
        </w:rPr>
        <w:t xml:space="preserve"> Center), realização dos exames e entrega dos laudos dos exames aos pacientes (Intranet e Internet), abrangendo desde a execução do sistema até monitoração do processo, do início do mesmo ao produto final.</w:t>
      </w:r>
    </w:p>
    <w:p w:rsidR="00B86124" w:rsidRPr="00B95524" w:rsidRDefault="00B86124" w:rsidP="00B86124">
      <w:pPr>
        <w:pStyle w:val="Default"/>
        <w:tabs>
          <w:tab w:val="left" w:pos="1560"/>
        </w:tabs>
        <w:spacing w:after="120"/>
        <w:jc w:val="both"/>
        <w:rPr>
          <w:rFonts w:ascii="Times New Roman" w:hAnsi="Times New Roman" w:cs="Times New Roman"/>
          <w:sz w:val="22"/>
          <w:szCs w:val="22"/>
        </w:rPr>
      </w:pPr>
      <w:r w:rsidRPr="00B95524">
        <w:rPr>
          <w:rFonts w:ascii="Times New Roman" w:hAnsi="Times New Roman" w:cs="Times New Roman"/>
          <w:sz w:val="22"/>
          <w:szCs w:val="22"/>
        </w:rPr>
        <w:t>Realizar exames de Diagnóstico por Imagem nos equipamentos disponibilizados pelo Centro de Diagnóstico por Imagem, conforme Anexo II, Adendo do Anexo II e Anexo III - Equipamentos</w:t>
      </w:r>
      <w:r w:rsidRPr="00B95524">
        <w:rPr>
          <w:rFonts w:ascii="Times New Roman" w:hAnsi="Times New Roman" w:cs="Times New Roman"/>
          <w:b/>
          <w:sz w:val="22"/>
          <w:szCs w:val="22"/>
        </w:rPr>
        <w:t xml:space="preserve">, </w:t>
      </w:r>
      <w:r w:rsidRPr="00B95524">
        <w:rPr>
          <w:rFonts w:ascii="Times New Roman" w:hAnsi="Times New Roman" w:cs="Times New Roman"/>
          <w:sz w:val="22"/>
          <w:szCs w:val="22"/>
        </w:rPr>
        <w:t xml:space="preserve">nas modalidades: radiografias digitalizadas simples e contrastadas, ultrassonografia geral (obstétrica, articulação, abdominal, partes moles, etc.) ultrassonografia com </w:t>
      </w:r>
      <w:proofErr w:type="spellStart"/>
      <w:r w:rsidRPr="00B95524">
        <w:rPr>
          <w:rFonts w:ascii="Times New Roman" w:hAnsi="Times New Roman" w:cs="Times New Roman"/>
          <w:sz w:val="22"/>
          <w:szCs w:val="22"/>
        </w:rPr>
        <w:t>doppler</w:t>
      </w:r>
      <w:proofErr w:type="spellEnd"/>
      <w:r w:rsidRPr="00B95524">
        <w:rPr>
          <w:rFonts w:ascii="Times New Roman" w:hAnsi="Times New Roman" w:cs="Times New Roman"/>
          <w:sz w:val="22"/>
          <w:szCs w:val="22"/>
        </w:rPr>
        <w:t xml:space="preserve">, endoscopia diagnóstica e terapêutica, broncoscopia diagnóstica e terapêutica, </w:t>
      </w:r>
      <w:proofErr w:type="spellStart"/>
      <w:r w:rsidRPr="00B95524">
        <w:rPr>
          <w:rFonts w:ascii="Times New Roman" w:hAnsi="Times New Roman" w:cs="Times New Roman"/>
          <w:sz w:val="22"/>
          <w:szCs w:val="22"/>
        </w:rPr>
        <w:t>ecocardiografia</w:t>
      </w:r>
      <w:proofErr w:type="spellEnd"/>
      <w:r w:rsidRPr="00B95524">
        <w:rPr>
          <w:rFonts w:ascii="Times New Roman" w:hAnsi="Times New Roman" w:cs="Times New Roman"/>
          <w:sz w:val="22"/>
          <w:szCs w:val="22"/>
        </w:rPr>
        <w:t xml:space="preserve"> com </w:t>
      </w:r>
      <w:proofErr w:type="spellStart"/>
      <w:r w:rsidRPr="00B95524">
        <w:rPr>
          <w:rFonts w:ascii="Times New Roman" w:hAnsi="Times New Roman" w:cs="Times New Roman"/>
          <w:sz w:val="22"/>
          <w:szCs w:val="22"/>
        </w:rPr>
        <w:t>doppler</w:t>
      </w:r>
      <w:proofErr w:type="spellEnd"/>
      <w:r w:rsidRPr="00B95524">
        <w:rPr>
          <w:rFonts w:ascii="Times New Roman" w:hAnsi="Times New Roman" w:cs="Times New Roman"/>
          <w:sz w:val="22"/>
          <w:szCs w:val="22"/>
        </w:rPr>
        <w:t xml:space="preserve">, mamografia, mamografia com </w:t>
      </w:r>
      <w:proofErr w:type="spellStart"/>
      <w:r w:rsidRPr="00B95524">
        <w:rPr>
          <w:rFonts w:ascii="Times New Roman" w:hAnsi="Times New Roman" w:cs="Times New Roman"/>
          <w:sz w:val="22"/>
          <w:szCs w:val="22"/>
        </w:rPr>
        <w:t>esterotaxia</w:t>
      </w:r>
      <w:proofErr w:type="spellEnd"/>
      <w:r w:rsidRPr="00B95524">
        <w:rPr>
          <w:rFonts w:ascii="Times New Roman" w:hAnsi="Times New Roman" w:cs="Times New Roman"/>
          <w:sz w:val="22"/>
          <w:szCs w:val="22"/>
        </w:rPr>
        <w:t>, biópsia (</w:t>
      </w:r>
      <w:proofErr w:type="spellStart"/>
      <w:r w:rsidRPr="00B95524">
        <w:rPr>
          <w:rFonts w:ascii="Times New Roman" w:hAnsi="Times New Roman" w:cs="Times New Roman"/>
          <w:sz w:val="22"/>
          <w:szCs w:val="22"/>
        </w:rPr>
        <w:t>us</w:t>
      </w:r>
      <w:proofErr w:type="spellEnd"/>
      <w:r w:rsidRPr="00B95524">
        <w:rPr>
          <w:rFonts w:ascii="Times New Roman" w:hAnsi="Times New Roman" w:cs="Times New Roman"/>
          <w:sz w:val="22"/>
          <w:szCs w:val="22"/>
        </w:rPr>
        <w:t xml:space="preserve">/mamografia), tomografia computadorizada, </w:t>
      </w:r>
      <w:proofErr w:type="spellStart"/>
      <w:r w:rsidRPr="00B95524">
        <w:rPr>
          <w:rFonts w:ascii="Times New Roman" w:hAnsi="Times New Roman" w:cs="Times New Roman"/>
          <w:sz w:val="22"/>
          <w:szCs w:val="22"/>
        </w:rPr>
        <w:t>angiotomografia</w:t>
      </w:r>
      <w:proofErr w:type="spellEnd"/>
      <w:r w:rsidRPr="00B95524">
        <w:rPr>
          <w:rFonts w:ascii="Times New Roman" w:hAnsi="Times New Roman" w:cs="Times New Roman"/>
          <w:sz w:val="22"/>
          <w:szCs w:val="22"/>
        </w:rPr>
        <w:t xml:space="preserve">, ressonância  magnética e </w:t>
      </w:r>
      <w:proofErr w:type="spellStart"/>
      <w:r w:rsidRPr="00B95524">
        <w:rPr>
          <w:rFonts w:ascii="Times New Roman" w:hAnsi="Times New Roman" w:cs="Times New Roman"/>
          <w:sz w:val="22"/>
          <w:szCs w:val="22"/>
        </w:rPr>
        <w:t>angiorressonância</w:t>
      </w:r>
      <w:proofErr w:type="spellEnd"/>
      <w:r w:rsidRPr="00B95524">
        <w:rPr>
          <w:rFonts w:ascii="Times New Roman" w:hAnsi="Times New Roman" w:cs="Times New Roman"/>
          <w:sz w:val="22"/>
          <w:szCs w:val="22"/>
        </w:rPr>
        <w:t xml:space="preserve"> em caráter eletivo e ocasionalmente em caráter de urgência contemplando a demanda hospitalar e ambulatorial do SUS; </w:t>
      </w: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r w:rsidRPr="00B95524">
        <w:rPr>
          <w:color w:val="000000"/>
          <w:sz w:val="22"/>
          <w:szCs w:val="22"/>
        </w:rPr>
        <w:t xml:space="preserve">Operar e manter um (01) equipamento de ressonância magnética 1,5T - 8 canais, instalado, novo, com bobinas para exames que possibilitem a aquisição de imagens necessárias aos diagnósticos nas áreas de ortopedia, oncologia, neurologia, abdome, pelve, ginecologia, </w:t>
      </w:r>
      <w:proofErr w:type="spellStart"/>
      <w:r w:rsidRPr="00B95524">
        <w:rPr>
          <w:color w:val="000000"/>
          <w:sz w:val="22"/>
          <w:szCs w:val="22"/>
        </w:rPr>
        <w:t>mastologia</w:t>
      </w:r>
      <w:proofErr w:type="spellEnd"/>
      <w:r w:rsidRPr="00B95524">
        <w:rPr>
          <w:color w:val="000000"/>
          <w:sz w:val="22"/>
          <w:szCs w:val="22"/>
        </w:rPr>
        <w:t>, cardiologia e angiografia avançada e outras necessárias.</w:t>
      </w: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r w:rsidRPr="00B95524">
        <w:rPr>
          <w:color w:val="000000"/>
          <w:sz w:val="22"/>
          <w:szCs w:val="22"/>
        </w:rPr>
        <w:t xml:space="preserve">Operar e manter no </w:t>
      </w:r>
      <w:r w:rsidRPr="00B95524">
        <w:rPr>
          <w:sz w:val="22"/>
          <w:szCs w:val="22"/>
        </w:rPr>
        <w:t>mínimo</w:t>
      </w:r>
      <w:r w:rsidRPr="00B95524">
        <w:rPr>
          <w:color w:val="000000"/>
          <w:sz w:val="22"/>
          <w:szCs w:val="22"/>
        </w:rPr>
        <w:t xml:space="preserve"> (01) um digitalizador multicassete de imagens radiográficas (CR), novo e necessário ao funcionamento do Centro de Diagnóstico por Imagem, considerando que os equipamentos de rádio imagem existentes são digitais.</w:t>
      </w: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r w:rsidRPr="00B95524">
        <w:rPr>
          <w:color w:val="000000"/>
          <w:sz w:val="22"/>
          <w:szCs w:val="22"/>
        </w:rPr>
        <w:t>Realizar mensal e anualmente o volume de exames estimado no Anexo I</w:t>
      </w:r>
      <w:r w:rsidRPr="00B95524">
        <w:rPr>
          <w:b/>
          <w:color w:val="000000"/>
          <w:sz w:val="22"/>
          <w:szCs w:val="22"/>
        </w:rPr>
        <w:t>,</w:t>
      </w:r>
      <w:r w:rsidRPr="00B95524">
        <w:rPr>
          <w:color w:val="000000"/>
          <w:sz w:val="22"/>
          <w:szCs w:val="22"/>
        </w:rPr>
        <w:t xml:space="preserve"> de pacientes ambulatoriais, serviços de emergência e outras unidades hospitalares públicas, sem restrição quanto à origem dos pacientes.</w:t>
      </w: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r w:rsidRPr="00B95524">
        <w:rPr>
          <w:color w:val="000000"/>
          <w:sz w:val="22"/>
          <w:szCs w:val="22"/>
        </w:rPr>
        <w:t>Prestar os serviços, de segunda a sexta feiras no período das 08:00 h as 12:00 h e das 14:00 h as 18:00 h e aos sábados das 7:00 h às 13:00 h, para  os exames de Diagnóstico por Imagem eletivos ambulatorial.</w:t>
      </w:r>
    </w:p>
    <w:p w:rsidR="00B86124" w:rsidRPr="00B95524" w:rsidRDefault="00B86124" w:rsidP="00B86124">
      <w:pPr>
        <w:tabs>
          <w:tab w:val="left" w:pos="2127"/>
        </w:tabs>
        <w:suppressAutoHyphens w:val="0"/>
        <w:autoSpaceDE w:val="0"/>
        <w:autoSpaceDN w:val="0"/>
        <w:adjustRightInd w:val="0"/>
        <w:spacing w:after="120"/>
        <w:contextualSpacing/>
        <w:jc w:val="both"/>
        <w:rPr>
          <w:color w:val="000000"/>
          <w:sz w:val="22"/>
          <w:szCs w:val="22"/>
        </w:rPr>
      </w:pPr>
    </w:p>
    <w:p w:rsidR="00B86124" w:rsidRPr="00B95524" w:rsidRDefault="00B86124" w:rsidP="00B86124">
      <w:pPr>
        <w:tabs>
          <w:tab w:val="left" w:pos="2127"/>
        </w:tabs>
        <w:suppressAutoHyphens w:val="0"/>
        <w:autoSpaceDE w:val="0"/>
        <w:autoSpaceDN w:val="0"/>
        <w:adjustRightInd w:val="0"/>
        <w:spacing w:after="120"/>
        <w:contextualSpacing/>
        <w:jc w:val="both"/>
        <w:rPr>
          <w:color w:val="000000"/>
          <w:sz w:val="22"/>
          <w:szCs w:val="22"/>
        </w:rPr>
      </w:pPr>
      <w:r w:rsidRPr="00B95524">
        <w:rPr>
          <w:color w:val="000000"/>
          <w:sz w:val="22"/>
          <w:szCs w:val="22"/>
        </w:rPr>
        <w:t xml:space="preserve">Os serviços contratados compreendem o agendamento centralizado de exames de diagnóstico por imagem para o Centro de Imagem de Rondônia, a realização de exames de rotina e eventualmente exames em caráter de urgência, devendo a estrutura da CONTRATADA ser adequada à perfeita realização dos exames, incluindo a equipe de profissionais especializados. </w:t>
      </w: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r w:rsidRPr="00B95524">
        <w:rPr>
          <w:color w:val="000000"/>
          <w:sz w:val="22"/>
          <w:szCs w:val="22"/>
        </w:rPr>
        <w:t>Prestar o serviço de agendamento de exames para o Centro de Diagnóstico por Imagem de segunda a sexta feiras no período das 08:00 h as 12:00 h e das 14:00 h as 18:00 h e aos sábados das 7:00 h às 13:00 h.</w:t>
      </w: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r w:rsidRPr="00B95524">
        <w:rPr>
          <w:color w:val="000000"/>
          <w:sz w:val="22"/>
          <w:szCs w:val="22"/>
        </w:rPr>
        <w:t xml:space="preserve">Será de responsabilidade da CONTRATADA, disponibilizar equipe administrativa e técnica para a execução dos serviços e profissionais especializados necessários, incluindo médicos, técnicos, enfermagem, administrativos, profissionais de limpeza, vigilância, TI e </w:t>
      </w:r>
      <w:proofErr w:type="spellStart"/>
      <w:r w:rsidRPr="00B95524">
        <w:rPr>
          <w:color w:val="000000"/>
          <w:sz w:val="22"/>
          <w:szCs w:val="22"/>
        </w:rPr>
        <w:t>call</w:t>
      </w:r>
      <w:proofErr w:type="spellEnd"/>
      <w:r w:rsidRPr="00B95524">
        <w:rPr>
          <w:color w:val="000000"/>
          <w:sz w:val="22"/>
          <w:szCs w:val="22"/>
        </w:rPr>
        <w:t xml:space="preserve"> center em quantidade suficiente e adequada para o fiel cumprimento dos serviços mencionados neste Termo de Referência, conforme equipe mínima constante no Anexo IV.</w:t>
      </w:r>
    </w:p>
    <w:p w:rsidR="00B86124" w:rsidRPr="00B95524" w:rsidRDefault="00B86124" w:rsidP="00B86124">
      <w:pPr>
        <w:tabs>
          <w:tab w:val="left" w:pos="1276"/>
        </w:tabs>
        <w:suppressAutoHyphens w:val="0"/>
        <w:autoSpaceDE w:val="0"/>
        <w:autoSpaceDN w:val="0"/>
        <w:adjustRightInd w:val="0"/>
        <w:spacing w:after="120"/>
        <w:contextualSpacing/>
        <w:jc w:val="both"/>
        <w:rPr>
          <w:sz w:val="22"/>
          <w:szCs w:val="22"/>
        </w:rPr>
      </w:pPr>
    </w:p>
    <w:p w:rsidR="00B86124" w:rsidRPr="000A1645" w:rsidRDefault="00B86124" w:rsidP="00B86124">
      <w:pPr>
        <w:tabs>
          <w:tab w:val="left" w:pos="1276"/>
        </w:tabs>
        <w:suppressAutoHyphens w:val="0"/>
        <w:autoSpaceDE w:val="0"/>
        <w:autoSpaceDN w:val="0"/>
        <w:adjustRightInd w:val="0"/>
        <w:spacing w:after="120"/>
        <w:contextualSpacing/>
        <w:jc w:val="both"/>
        <w:rPr>
          <w:b/>
          <w:sz w:val="22"/>
          <w:szCs w:val="22"/>
        </w:rPr>
      </w:pPr>
      <w:r w:rsidRPr="00B95524">
        <w:rPr>
          <w:sz w:val="22"/>
          <w:szCs w:val="22"/>
        </w:rPr>
        <w:t xml:space="preserve">Prestar os serviços com profissionais especializados com proficiência para realização dos exames de Diagnóstico por Imagem nas modalidades descritas no </w:t>
      </w:r>
      <w:r w:rsidRPr="000A1645">
        <w:rPr>
          <w:b/>
          <w:sz w:val="22"/>
          <w:szCs w:val="22"/>
        </w:rPr>
        <w:t>subitem 23.10.</w:t>
      </w:r>
    </w:p>
    <w:p w:rsidR="00B86124" w:rsidRDefault="00B86124" w:rsidP="00B86124">
      <w:pPr>
        <w:tabs>
          <w:tab w:val="left" w:pos="1276"/>
        </w:tabs>
        <w:suppressAutoHyphens w:val="0"/>
        <w:autoSpaceDE w:val="0"/>
        <w:autoSpaceDN w:val="0"/>
        <w:adjustRightInd w:val="0"/>
        <w:spacing w:after="120"/>
        <w:contextualSpacing/>
        <w:jc w:val="both"/>
        <w:rPr>
          <w:color w:val="000000"/>
          <w:sz w:val="22"/>
          <w:szCs w:val="22"/>
        </w:rPr>
      </w:pP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r w:rsidRPr="00B95524">
        <w:rPr>
          <w:color w:val="000000"/>
          <w:sz w:val="22"/>
          <w:szCs w:val="22"/>
        </w:rPr>
        <w:t xml:space="preserve">Prestar o serviço com equipe médica composta por profissionais especializados em </w:t>
      </w:r>
      <w:r w:rsidRPr="00B95524">
        <w:rPr>
          <w:sz w:val="22"/>
          <w:szCs w:val="22"/>
        </w:rPr>
        <w:t xml:space="preserve">diagnóstico por imagem, </w:t>
      </w:r>
      <w:proofErr w:type="spellStart"/>
      <w:r w:rsidRPr="00B95524">
        <w:rPr>
          <w:sz w:val="22"/>
          <w:szCs w:val="22"/>
        </w:rPr>
        <w:t>ecocardiografia</w:t>
      </w:r>
      <w:proofErr w:type="spellEnd"/>
      <w:r w:rsidRPr="00B95524">
        <w:rPr>
          <w:sz w:val="22"/>
          <w:szCs w:val="22"/>
        </w:rPr>
        <w:t xml:space="preserve"> e </w:t>
      </w:r>
      <w:proofErr w:type="spellStart"/>
      <w:r w:rsidRPr="00B95524">
        <w:rPr>
          <w:sz w:val="22"/>
          <w:szCs w:val="22"/>
        </w:rPr>
        <w:t>doppler</w:t>
      </w:r>
      <w:proofErr w:type="spellEnd"/>
      <w:r w:rsidRPr="00B95524">
        <w:rPr>
          <w:sz w:val="22"/>
          <w:szCs w:val="22"/>
        </w:rPr>
        <w:t xml:space="preserve"> vascula</w:t>
      </w:r>
      <w:r w:rsidRPr="00B95524">
        <w:rPr>
          <w:color w:val="000000"/>
          <w:sz w:val="22"/>
          <w:szCs w:val="22"/>
        </w:rPr>
        <w:t xml:space="preserve">r, para operar o centro de diagnóstico por imagem em </w:t>
      </w:r>
      <w:r w:rsidRPr="00B95524">
        <w:rPr>
          <w:color w:val="000000"/>
          <w:sz w:val="22"/>
          <w:szCs w:val="22"/>
        </w:rPr>
        <w:lastRenderedPageBreak/>
        <w:t>condições adequadas e exigidas pela legislação vigente, procedendo à realização dos exames, bem como, seus respectivos laudos, cumprindo rigorosamente as determinações emanadas pelos respectivos órgãos responsáveis e fiscalizadores da atividade inerente, responsabilizando-se em todos os aspectos, sem exceção de qualquer modalidade.</w:t>
      </w: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r w:rsidRPr="00B95524">
        <w:rPr>
          <w:color w:val="000000"/>
          <w:sz w:val="22"/>
          <w:szCs w:val="22"/>
        </w:rPr>
        <w:t>Obedecer às normas e padrões do Colégio Brasileiro de Radiologia e da Sociedade Brasileira de Cardiologia para a adequada realização dos exames de diagnóstico por imagem.</w:t>
      </w: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p>
    <w:p w:rsidR="00B86124" w:rsidRPr="00B95524" w:rsidRDefault="00B86124" w:rsidP="00B86124">
      <w:pPr>
        <w:tabs>
          <w:tab w:val="left" w:pos="1276"/>
        </w:tabs>
        <w:suppressAutoHyphens w:val="0"/>
        <w:autoSpaceDE w:val="0"/>
        <w:autoSpaceDN w:val="0"/>
        <w:adjustRightInd w:val="0"/>
        <w:spacing w:after="120"/>
        <w:contextualSpacing/>
        <w:jc w:val="both"/>
        <w:rPr>
          <w:b/>
          <w:color w:val="000000"/>
          <w:sz w:val="22"/>
          <w:szCs w:val="22"/>
        </w:rPr>
      </w:pPr>
      <w:r w:rsidRPr="00B95524">
        <w:rPr>
          <w:color w:val="000000"/>
          <w:sz w:val="22"/>
          <w:szCs w:val="22"/>
        </w:rPr>
        <w:t>Prestar o serviço com equipe técnica especializada nas atividades de Radiologia geral, Mamografia, Tomografia Computadorizada e Ressonância Magnética, para operar o Centro de Diagnóstico por Imagem em condições adequadas e exigidas pela legislação vigente, procedendo à realização dos exames e cumprindo rigorosamente as determinações emanadas pelos respectivos órgãos responsáveis e fiscalizadores da atividade inerente, responsabilizando-se em todos os aspectos, sem exceção de qualquer modalidade.</w:t>
      </w: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r w:rsidRPr="00B95524">
        <w:rPr>
          <w:color w:val="000000"/>
          <w:sz w:val="22"/>
          <w:szCs w:val="22"/>
        </w:rPr>
        <w:t xml:space="preserve">Manter equipe com capacitação para realização de procedimentos diagnósticos guiados por imagem tais como biópsia/ PAAF de mama, </w:t>
      </w:r>
      <w:proofErr w:type="spellStart"/>
      <w:r w:rsidRPr="00B95524">
        <w:rPr>
          <w:color w:val="000000"/>
          <w:sz w:val="22"/>
          <w:szCs w:val="22"/>
        </w:rPr>
        <w:t>tireóide</w:t>
      </w:r>
      <w:proofErr w:type="spellEnd"/>
      <w:r w:rsidRPr="00B95524">
        <w:rPr>
          <w:color w:val="000000"/>
          <w:sz w:val="22"/>
          <w:szCs w:val="22"/>
        </w:rPr>
        <w:t xml:space="preserve"> e próstata guiada por ultrassonografia, core biópsia de mama guiada por mamografia e </w:t>
      </w:r>
      <w:proofErr w:type="spellStart"/>
      <w:r w:rsidRPr="00B95524">
        <w:rPr>
          <w:color w:val="000000"/>
          <w:sz w:val="22"/>
          <w:szCs w:val="22"/>
        </w:rPr>
        <w:t>artrorressonância</w:t>
      </w:r>
      <w:proofErr w:type="spellEnd"/>
      <w:r w:rsidRPr="00B95524">
        <w:rPr>
          <w:color w:val="000000"/>
          <w:sz w:val="22"/>
          <w:szCs w:val="22"/>
        </w:rPr>
        <w:t xml:space="preserve"> magnética. </w:t>
      </w: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r w:rsidRPr="00B95524">
        <w:rPr>
          <w:color w:val="000000"/>
          <w:sz w:val="22"/>
          <w:szCs w:val="22"/>
        </w:rPr>
        <w:t>Manter equipe especializada para realização de exames pediátricos.</w:t>
      </w: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r w:rsidRPr="00B95524">
        <w:rPr>
          <w:color w:val="000000"/>
          <w:sz w:val="22"/>
          <w:szCs w:val="22"/>
        </w:rPr>
        <w:t xml:space="preserve">Realizar exames de Tomografia Computadorizada, Ressonância Magnética e Biópsia </w:t>
      </w:r>
      <w:proofErr w:type="spellStart"/>
      <w:r w:rsidRPr="00B95524">
        <w:rPr>
          <w:color w:val="000000"/>
          <w:sz w:val="22"/>
          <w:szCs w:val="22"/>
        </w:rPr>
        <w:t>transretal</w:t>
      </w:r>
      <w:proofErr w:type="spellEnd"/>
      <w:r w:rsidRPr="00B95524">
        <w:rPr>
          <w:color w:val="000000"/>
          <w:sz w:val="22"/>
          <w:szCs w:val="22"/>
        </w:rPr>
        <w:t xml:space="preserve"> de próstata sob sedação, com profissional médico habilitado para realizar todos os procedimentos de sedação sempre que necessário, podendo a CONTRATADA utilizar o equipamento de anestesia cedido pela CONTRATANTE.</w:t>
      </w:r>
    </w:p>
    <w:p w:rsidR="00B86124" w:rsidRPr="00B95524" w:rsidRDefault="00B86124" w:rsidP="00B86124">
      <w:pPr>
        <w:tabs>
          <w:tab w:val="left" w:pos="1276"/>
        </w:tabs>
        <w:suppressAutoHyphens w:val="0"/>
        <w:autoSpaceDE w:val="0"/>
        <w:autoSpaceDN w:val="0"/>
        <w:adjustRightInd w:val="0"/>
        <w:spacing w:after="120"/>
        <w:contextualSpacing/>
        <w:jc w:val="both"/>
        <w:rPr>
          <w:sz w:val="22"/>
          <w:szCs w:val="22"/>
        </w:rPr>
      </w:pP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r w:rsidRPr="00B95524">
        <w:rPr>
          <w:sz w:val="22"/>
          <w:szCs w:val="22"/>
        </w:rPr>
        <w:t xml:space="preserve">Responsabilizar-se pela contratação, capacitação, treinamento e pagamento de todos os profissionais necessários à prestação dos serviços ora contratados, incluindo profissionais médicos, técnicos, enfermagem, administrativos, profissionais de limpeza, vigilância, TI e </w:t>
      </w:r>
      <w:proofErr w:type="spellStart"/>
      <w:r w:rsidRPr="00B95524">
        <w:rPr>
          <w:sz w:val="22"/>
          <w:szCs w:val="22"/>
        </w:rPr>
        <w:t>call</w:t>
      </w:r>
      <w:proofErr w:type="spellEnd"/>
      <w:r w:rsidRPr="00B95524">
        <w:rPr>
          <w:sz w:val="22"/>
          <w:szCs w:val="22"/>
        </w:rPr>
        <w:t xml:space="preserve"> center.</w:t>
      </w: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r w:rsidRPr="00B95524">
        <w:rPr>
          <w:color w:val="000000"/>
          <w:sz w:val="22"/>
          <w:szCs w:val="22"/>
        </w:rPr>
        <w:t>Substituir a qualquer momento os funcionários que não estiverem se adequando às normas administrativas da CONTRATANTE.</w:t>
      </w: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r w:rsidRPr="00B95524">
        <w:rPr>
          <w:color w:val="000000"/>
          <w:sz w:val="22"/>
          <w:szCs w:val="22"/>
        </w:rPr>
        <w:t xml:space="preserve">Adequar-se as políticas de recursos humanos da CONTRATANTE quanto à participação na avaliação de desempenho, satisfação do usuário, entre outros. </w:t>
      </w: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p>
    <w:p w:rsidR="00B86124" w:rsidRPr="00B95524" w:rsidRDefault="00B86124" w:rsidP="00B86124">
      <w:pPr>
        <w:tabs>
          <w:tab w:val="left" w:pos="1276"/>
        </w:tabs>
        <w:suppressAutoHyphens w:val="0"/>
        <w:autoSpaceDE w:val="0"/>
        <w:autoSpaceDN w:val="0"/>
        <w:adjustRightInd w:val="0"/>
        <w:spacing w:after="120"/>
        <w:contextualSpacing/>
        <w:jc w:val="both"/>
        <w:rPr>
          <w:sz w:val="22"/>
          <w:szCs w:val="22"/>
        </w:rPr>
      </w:pPr>
      <w:r w:rsidRPr="00B95524">
        <w:rPr>
          <w:color w:val="000000"/>
          <w:sz w:val="22"/>
          <w:szCs w:val="22"/>
        </w:rPr>
        <w:t>Elaborar mapas de produção e gráficos de interesse epidemiológico, conforme solicitação da CONTRATANTE, informando mensalmente os resultados alcançados.</w:t>
      </w: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p>
    <w:p w:rsidR="00B86124" w:rsidRPr="00B95524" w:rsidRDefault="00B86124" w:rsidP="00B86124">
      <w:pPr>
        <w:tabs>
          <w:tab w:val="left" w:pos="1276"/>
        </w:tabs>
        <w:suppressAutoHyphens w:val="0"/>
        <w:autoSpaceDE w:val="0"/>
        <w:autoSpaceDN w:val="0"/>
        <w:adjustRightInd w:val="0"/>
        <w:spacing w:after="120"/>
        <w:contextualSpacing/>
        <w:jc w:val="both"/>
        <w:rPr>
          <w:sz w:val="22"/>
          <w:szCs w:val="22"/>
        </w:rPr>
      </w:pPr>
      <w:r w:rsidRPr="00B95524">
        <w:rPr>
          <w:color w:val="000000"/>
          <w:sz w:val="22"/>
          <w:szCs w:val="22"/>
        </w:rPr>
        <w:t>A produção apresentada deverá conter todos os procedimentos realizados, do primeiro ao último dia útil de cada mês. A validade do Boletim de Produção Anual – BPA, limita-se à competência atual e três anteriores.</w:t>
      </w: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p>
    <w:p w:rsidR="00B86124" w:rsidRPr="00B95524" w:rsidRDefault="00B86124" w:rsidP="00B86124">
      <w:pPr>
        <w:tabs>
          <w:tab w:val="left" w:pos="1276"/>
        </w:tabs>
        <w:suppressAutoHyphens w:val="0"/>
        <w:autoSpaceDE w:val="0"/>
        <w:autoSpaceDN w:val="0"/>
        <w:adjustRightInd w:val="0"/>
        <w:spacing w:after="120"/>
        <w:contextualSpacing/>
        <w:jc w:val="both"/>
        <w:rPr>
          <w:sz w:val="22"/>
          <w:szCs w:val="22"/>
        </w:rPr>
      </w:pPr>
      <w:r w:rsidRPr="00B95524">
        <w:rPr>
          <w:color w:val="000000"/>
          <w:sz w:val="22"/>
          <w:szCs w:val="22"/>
        </w:rPr>
        <w:t>Apresentar a produção até o 3º dia do mês seguinte, referente à competência mensal vigente.</w:t>
      </w: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p>
    <w:p w:rsidR="00B86124" w:rsidRPr="00B95524" w:rsidRDefault="00B86124" w:rsidP="00B86124">
      <w:pPr>
        <w:tabs>
          <w:tab w:val="left" w:pos="1276"/>
        </w:tabs>
        <w:suppressAutoHyphens w:val="0"/>
        <w:autoSpaceDE w:val="0"/>
        <w:autoSpaceDN w:val="0"/>
        <w:adjustRightInd w:val="0"/>
        <w:spacing w:after="120"/>
        <w:contextualSpacing/>
        <w:jc w:val="both"/>
        <w:rPr>
          <w:sz w:val="22"/>
          <w:szCs w:val="22"/>
        </w:rPr>
      </w:pPr>
      <w:r w:rsidRPr="00B95524">
        <w:rPr>
          <w:color w:val="000000"/>
          <w:sz w:val="22"/>
          <w:szCs w:val="22"/>
        </w:rPr>
        <w:t xml:space="preserve">A CONTRATADA deverá informar a produção no Sistema de Informação Ambulatorial – SIA e Sistema de Informação do Controle do Câncer de Mama, no primeiro dia do mês seguinte, à competência apresentada. </w:t>
      </w:r>
    </w:p>
    <w:p w:rsidR="00B86124" w:rsidRPr="00B95524" w:rsidRDefault="00B86124" w:rsidP="00B86124">
      <w:pPr>
        <w:tabs>
          <w:tab w:val="left" w:pos="1276"/>
        </w:tabs>
        <w:suppressAutoHyphens w:val="0"/>
        <w:autoSpaceDE w:val="0"/>
        <w:autoSpaceDN w:val="0"/>
        <w:adjustRightInd w:val="0"/>
        <w:spacing w:after="120"/>
        <w:contextualSpacing/>
        <w:jc w:val="both"/>
        <w:rPr>
          <w:sz w:val="22"/>
          <w:szCs w:val="22"/>
        </w:rPr>
      </w:pP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r w:rsidRPr="00B95524">
        <w:rPr>
          <w:sz w:val="22"/>
          <w:szCs w:val="22"/>
        </w:rPr>
        <w:t>Agendar todos os exames conforme as normas da Central de Marcação de Exames da Central de Regulação Estadual.</w:t>
      </w: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r w:rsidRPr="00B95524">
        <w:rPr>
          <w:color w:val="000000"/>
          <w:sz w:val="22"/>
          <w:szCs w:val="22"/>
        </w:rPr>
        <w:lastRenderedPageBreak/>
        <w:t xml:space="preserve">Entregar aos pacientes a documentação de todos os exames obrigatoriamente acondicionados em capa e sacola plástica conforme </w:t>
      </w:r>
      <w:proofErr w:type="spellStart"/>
      <w:r w:rsidRPr="00B95524">
        <w:rPr>
          <w:color w:val="000000"/>
          <w:sz w:val="22"/>
          <w:szCs w:val="22"/>
        </w:rPr>
        <w:t>lay</w:t>
      </w:r>
      <w:proofErr w:type="spellEnd"/>
      <w:r w:rsidRPr="00B95524">
        <w:rPr>
          <w:color w:val="000000"/>
          <w:sz w:val="22"/>
          <w:szCs w:val="22"/>
        </w:rPr>
        <w:t xml:space="preserve"> out padronizado pela CONTRATANTE.</w:t>
      </w: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r w:rsidRPr="00B95524">
        <w:rPr>
          <w:color w:val="000000"/>
          <w:sz w:val="22"/>
          <w:szCs w:val="22"/>
        </w:rPr>
        <w:t xml:space="preserve">A documentação dos exames deverá obedecer ao seguinte padrão mínimo: </w:t>
      </w:r>
    </w:p>
    <w:p w:rsidR="00B86124" w:rsidRPr="00B95524" w:rsidRDefault="00B86124" w:rsidP="00E034F7">
      <w:pPr>
        <w:pStyle w:val="PargrafodaLista"/>
        <w:numPr>
          <w:ilvl w:val="0"/>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0"/>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0"/>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0"/>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0"/>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0"/>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0"/>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0"/>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0"/>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0"/>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0"/>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0"/>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0"/>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6"/>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B86124">
      <w:pPr>
        <w:suppressAutoHyphens w:val="0"/>
        <w:autoSpaceDE w:val="0"/>
        <w:autoSpaceDN w:val="0"/>
        <w:adjustRightInd w:val="0"/>
        <w:spacing w:after="120"/>
        <w:contextualSpacing/>
        <w:jc w:val="both"/>
        <w:rPr>
          <w:color w:val="000000"/>
          <w:sz w:val="22"/>
          <w:szCs w:val="22"/>
        </w:rPr>
      </w:pPr>
      <w:r w:rsidRPr="00B95524">
        <w:rPr>
          <w:color w:val="000000"/>
          <w:sz w:val="22"/>
          <w:szCs w:val="22"/>
        </w:rPr>
        <w:t xml:space="preserve">Tomografia Computadorizada e Ressonância Magnética em CD acompanhado de filme radiográfico ou impressão em papel A3; </w:t>
      </w:r>
    </w:p>
    <w:p w:rsidR="00B86124" w:rsidRPr="00B95524" w:rsidRDefault="00B86124" w:rsidP="00B86124">
      <w:pPr>
        <w:suppressAutoHyphens w:val="0"/>
        <w:autoSpaceDE w:val="0"/>
        <w:autoSpaceDN w:val="0"/>
        <w:adjustRightInd w:val="0"/>
        <w:spacing w:after="120"/>
        <w:contextualSpacing/>
        <w:jc w:val="both"/>
        <w:rPr>
          <w:color w:val="000000"/>
          <w:sz w:val="22"/>
          <w:szCs w:val="22"/>
        </w:rPr>
      </w:pPr>
    </w:p>
    <w:p w:rsidR="00B86124" w:rsidRPr="00121A0F" w:rsidRDefault="00B86124" w:rsidP="00121A0F">
      <w:pPr>
        <w:suppressAutoHyphens w:val="0"/>
        <w:autoSpaceDE w:val="0"/>
        <w:autoSpaceDN w:val="0"/>
        <w:adjustRightInd w:val="0"/>
        <w:spacing w:after="120"/>
        <w:contextualSpacing/>
        <w:jc w:val="both"/>
        <w:rPr>
          <w:color w:val="000000"/>
        </w:rPr>
      </w:pPr>
      <w:r w:rsidRPr="00121A0F">
        <w:rPr>
          <w:color w:val="000000"/>
        </w:rPr>
        <w:t xml:space="preserve">Radiologia Geral e Mamografia em filme radiográfico específico; </w:t>
      </w:r>
    </w:p>
    <w:p w:rsidR="00B86124" w:rsidRDefault="00B86124" w:rsidP="00121A0F">
      <w:pPr>
        <w:suppressAutoHyphens w:val="0"/>
        <w:autoSpaceDE w:val="0"/>
        <w:autoSpaceDN w:val="0"/>
        <w:adjustRightInd w:val="0"/>
        <w:spacing w:after="120"/>
        <w:contextualSpacing/>
        <w:jc w:val="both"/>
        <w:rPr>
          <w:color w:val="000000"/>
        </w:rPr>
      </w:pPr>
      <w:r w:rsidRPr="00121A0F">
        <w:rPr>
          <w:color w:val="000000"/>
        </w:rPr>
        <w:t xml:space="preserve">Ultrassonografia, </w:t>
      </w:r>
      <w:proofErr w:type="spellStart"/>
      <w:r w:rsidRPr="00121A0F">
        <w:rPr>
          <w:color w:val="000000"/>
        </w:rPr>
        <w:t>Ecocardiografia</w:t>
      </w:r>
      <w:proofErr w:type="spellEnd"/>
      <w:r w:rsidRPr="00121A0F">
        <w:rPr>
          <w:color w:val="000000"/>
        </w:rPr>
        <w:t xml:space="preserve"> e Doppler impressos em papel A4 ou termossensível;</w:t>
      </w:r>
    </w:p>
    <w:p w:rsidR="00121A0F" w:rsidRPr="00121A0F" w:rsidRDefault="00121A0F" w:rsidP="00121A0F">
      <w:pPr>
        <w:suppressAutoHyphens w:val="0"/>
        <w:autoSpaceDE w:val="0"/>
        <w:autoSpaceDN w:val="0"/>
        <w:adjustRightInd w:val="0"/>
        <w:spacing w:after="120"/>
        <w:contextualSpacing/>
        <w:jc w:val="both"/>
        <w:rPr>
          <w:color w:val="000000"/>
        </w:rPr>
      </w:pPr>
    </w:p>
    <w:p w:rsidR="00B86124" w:rsidRPr="00B95524" w:rsidRDefault="00B86124" w:rsidP="00B86124">
      <w:pPr>
        <w:suppressAutoHyphens w:val="0"/>
        <w:autoSpaceDE w:val="0"/>
        <w:autoSpaceDN w:val="0"/>
        <w:adjustRightInd w:val="0"/>
        <w:spacing w:after="120"/>
        <w:contextualSpacing/>
        <w:jc w:val="both"/>
        <w:rPr>
          <w:color w:val="000000"/>
          <w:sz w:val="22"/>
          <w:szCs w:val="22"/>
        </w:rPr>
      </w:pPr>
      <w:r w:rsidRPr="00B95524">
        <w:rPr>
          <w:color w:val="000000"/>
          <w:sz w:val="22"/>
          <w:szCs w:val="22"/>
        </w:rPr>
        <w:t>Disponibilizar os resultados e documentação dos exames eletivos no prazo máximo de 05 (cinco) dias úteis. Os exames realizados em caráter de urgência deverão estar disponíveis no prazo máximo de 24 horas, sempre que requisitado pela equipe médica da CONTRATANTE.</w:t>
      </w:r>
    </w:p>
    <w:p w:rsidR="00B86124" w:rsidRPr="00B95524" w:rsidRDefault="00B86124" w:rsidP="00E034F7">
      <w:pPr>
        <w:pStyle w:val="PargrafodaLista"/>
        <w:numPr>
          <w:ilvl w:val="0"/>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0"/>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0"/>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0"/>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0"/>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0"/>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0"/>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0"/>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0"/>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0"/>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0"/>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0"/>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0"/>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E034F7">
      <w:pPr>
        <w:pStyle w:val="PargrafodaLista"/>
        <w:numPr>
          <w:ilvl w:val="1"/>
          <w:numId w:val="27"/>
        </w:numPr>
        <w:suppressAutoHyphens w:val="0"/>
        <w:autoSpaceDE w:val="0"/>
        <w:autoSpaceDN w:val="0"/>
        <w:adjustRightInd w:val="0"/>
        <w:spacing w:after="120" w:line="240" w:lineRule="auto"/>
        <w:contextualSpacing/>
        <w:jc w:val="both"/>
        <w:rPr>
          <w:rFonts w:ascii="Times New Roman" w:hAnsi="Times New Roman" w:cs="Times New Roman"/>
          <w:vanish/>
          <w:color w:val="000000"/>
        </w:rPr>
      </w:pP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r w:rsidRPr="00B95524">
        <w:rPr>
          <w:color w:val="000000"/>
          <w:sz w:val="22"/>
          <w:szCs w:val="22"/>
        </w:rPr>
        <w:t>Obedecer à padronização estabelecida pela CONTRATANTE para todos os impressos inerentes ao serviço e/ou entregues aos pacientes, sendo vedada a colocação de quaisquer logomarcas ou símbolos diferentes do estabelecido pela mesma.</w:t>
      </w: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r w:rsidRPr="00B95524">
        <w:rPr>
          <w:color w:val="000000"/>
          <w:sz w:val="22"/>
          <w:szCs w:val="22"/>
        </w:rPr>
        <w:t>Obedecer às demandas e diretrizes da CONTRATANTE para agendamento, marcação e realização dos exames.</w:t>
      </w: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r w:rsidRPr="00B95524">
        <w:rPr>
          <w:color w:val="000000"/>
          <w:sz w:val="22"/>
          <w:szCs w:val="22"/>
        </w:rPr>
        <w:t>Submeter todos os resultados de exames de Mamografia, Tomografia Computadorizada e Ressonância Magnética à revisão de laudo por médico com Título de Especialista pelo Colégio Brasileiro de Radiologia.</w:t>
      </w: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r w:rsidRPr="00B95524">
        <w:rPr>
          <w:color w:val="000000"/>
          <w:sz w:val="22"/>
          <w:szCs w:val="22"/>
        </w:rPr>
        <w:t>Manter a supervisão de todos os exames de Cardiologia e Vasculares por médico com Título de Especialista pela Sociedade Brasileira de Cardiologia.</w:t>
      </w:r>
    </w:p>
    <w:p w:rsidR="00B86124" w:rsidRPr="00B95524" w:rsidRDefault="00B86124" w:rsidP="00B86124">
      <w:pPr>
        <w:tabs>
          <w:tab w:val="left" w:pos="1276"/>
        </w:tabs>
        <w:suppressAutoHyphens w:val="0"/>
        <w:autoSpaceDE w:val="0"/>
        <w:autoSpaceDN w:val="0"/>
        <w:adjustRightInd w:val="0"/>
        <w:spacing w:after="120"/>
        <w:contextualSpacing/>
        <w:jc w:val="both"/>
        <w:rPr>
          <w:sz w:val="22"/>
          <w:szCs w:val="22"/>
        </w:rPr>
      </w:pP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r w:rsidRPr="00B95524">
        <w:rPr>
          <w:sz w:val="22"/>
          <w:szCs w:val="22"/>
        </w:rPr>
        <w:t xml:space="preserve">Manter o armazenamento e guarda dos exames e seus backups, atendendo integralmente às regras estabelecidas na Resolução 1.821 de 11 de julho de2007 e Parecer nº 10 / 2009 do Conselho Federal de Medicina. Ao encerramento do contrato, motivado ou imotivadamente, todos os exames e resultados, bem como seus arquivos físicos e eletrônicos deverão ser transferidos para a CONTRATANTE, sem quaisquer restrições à leitura ou acesso e sem nenhum ônus adicional. </w:t>
      </w:r>
    </w:p>
    <w:p w:rsidR="00B86124" w:rsidRPr="00B95524" w:rsidRDefault="00B86124" w:rsidP="00B86124">
      <w:pPr>
        <w:tabs>
          <w:tab w:val="left" w:pos="1276"/>
        </w:tabs>
        <w:suppressAutoHyphens w:val="0"/>
        <w:autoSpaceDE w:val="0"/>
        <w:autoSpaceDN w:val="0"/>
        <w:adjustRightInd w:val="0"/>
        <w:spacing w:after="120"/>
        <w:contextualSpacing/>
        <w:jc w:val="both"/>
        <w:rPr>
          <w:sz w:val="22"/>
          <w:szCs w:val="22"/>
        </w:rPr>
      </w:pP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r w:rsidRPr="00B95524">
        <w:rPr>
          <w:sz w:val="22"/>
          <w:szCs w:val="22"/>
        </w:rPr>
        <w:t>Apresentar anualmente Plano de Gerenciamento de Equipamentos para manutenção preventiva e corretiva.</w:t>
      </w: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r w:rsidRPr="00B95524">
        <w:rPr>
          <w:color w:val="000000"/>
          <w:sz w:val="22"/>
          <w:szCs w:val="22"/>
        </w:rPr>
        <w:t xml:space="preserve">Realizar e ser responsável pelos custos da manutenção preventiva e corretiva integral de todos os equipamentos da CONTRATANTE, envolvidos na prestação dos serviços, incluindo partes, peças, ampolas, tubos, cabos, estabilizadores, transdutores, bobinas, bombas injetoras de contraste, Workstation, reposição de Hélio, </w:t>
      </w:r>
      <w:proofErr w:type="spellStart"/>
      <w:r w:rsidRPr="00B95524">
        <w:rPr>
          <w:color w:val="000000"/>
          <w:sz w:val="22"/>
          <w:szCs w:val="22"/>
        </w:rPr>
        <w:t>etc</w:t>
      </w:r>
      <w:proofErr w:type="spellEnd"/>
      <w:r w:rsidRPr="00B95524">
        <w:rPr>
          <w:color w:val="000000"/>
          <w:sz w:val="22"/>
          <w:szCs w:val="22"/>
        </w:rPr>
        <w:t>, sem exceção, durante toda a duração do contrato, incluindo a substituição de todas as peças danificadas quando necessário. Os serviços de manutenção preventiva e corretiva deverão ser realizados pela empresa representante do fabricante do equipamento, preferencialmente sediada em Porto Velho ou na Região Norte.</w:t>
      </w: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r w:rsidRPr="00B95524">
        <w:rPr>
          <w:color w:val="000000"/>
          <w:sz w:val="22"/>
          <w:szCs w:val="22"/>
        </w:rPr>
        <w:t>Zelar pelo bom uso e guarda dos impressos, materiais, móveis, equipamentos e instalações colocados à sua disposição, respondendo pelas despesas necessárias para sua reparação quando forem apurados danos decorrentes do mau uso ou conservação.</w:t>
      </w: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r w:rsidRPr="00B95524">
        <w:rPr>
          <w:color w:val="000000"/>
          <w:sz w:val="22"/>
          <w:szCs w:val="22"/>
        </w:rPr>
        <w:t>Montar a infraestrutura do local de prestação dos serviços, devendo fornecer todo o material de escritório e mobiliário complementar ao cedido pela CONTRATANTE e que poderá ser verificado na ocasião da visita técnica e registrado na proposta.</w:t>
      </w: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r w:rsidRPr="00B95524">
        <w:rPr>
          <w:color w:val="000000"/>
          <w:sz w:val="22"/>
          <w:szCs w:val="22"/>
        </w:rPr>
        <w:lastRenderedPageBreak/>
        <w:t>Demonstrar controle de qualidade interno e externo, apresentando os selos de qualidade do Colégio Brasileiro de Radiologia para Tomografia Computadorizada, Ressonância Magnética, Mamografia e Ultrassonografia até no máximo o décimo primeiro (11º) mês do início das atividades.</w:t>
      </w: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r w:rsidRPr="00B95524">
        <w:rPr>
          <w:color w:val="000000"/>
          <w:sz w:val="22"/>
          <w:szCs w:val="22"/>
        </w:rPr>
        <w:t xml:space="preserve">Atender a todas as exigências da </w:t>
      </w:r>
      <w:r w:rsidRPr="00B95524">
        <w:rPr>
          <w:sz w:val="22"/>
          <w:szCs w:val="22"/>
        </w:rPr>
        <w:t>Portaria nº 453 da ANVISA</w:t>
      </w:r>
      <w:r w:rsidRPr="00B95524">
        <w:rPr>
          <w:color w:val="000000"/>
          <w:sz w:val="22"/>
          <w:szCs w:val="22"/>
        </w:rPr>
        <w:t xml:space="preserve"> ou outras que venham substituí-la ou complementá-la, incluindo controle do dosimétrico ambiental e pessoal para todos os funcionários da CONTRATADA para os quais o controle se aplique. </w:t>
      </w: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r w:rsidRPr="00B95524">
        <w:rPr>
          <w:color w:val="000000"/>
          <w:sz w:val="22"/>
          <w:szCs w:val="22"/>
        </w:rPr>
        <w:t>Apresentar a Licença Inicial (ou protocolo) de Funcionamento da Unidade de Diagnóstico por Imagem, expedido pela Vigilância Sanitária do Estado de Rondônia, até no máximo o oitavo (8º) mês do início das atividades e mantê-lo atualizado.</w:t>
      </w: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r w:rsidRPr="00B95524">
        <w:rPr>
          <w:color w:val="000000"/>
          <w:sz w:val="22"/>
          <w:szCs w:val="22"/>
        </w:rPr>
        <w:t>Adequar-se às metodologias de melhoria de gestão utilizadas pela CONTRATANTE, realizando protocolos, rotinas e analisando indicadores solicitados pela SESAU; adequando-se às políticas de recursos humanos da CONTRATANTE quanto à participação na avaliação de desempenho, satisfação do usuário, entre outros.</w:t>
      </w:r>
    </w:p>
    <w:p w:rsidR="00121A0F" w:rsidRDefault="00121A0F" w:rsidP="00B86124">
      <w:pPr>
        <w:tabs>
          <w:tab w:val="left" w:pos="1276"/>
        </w:tabs>
        <w:suppressAutoHyphens w:val="0"/>
        <w:autoSpaceDE w:val="0"/>
        <w:autoSpaceDN w:val="0"/>
        <w:adjustRightInd w:val="0"/>
        <w:spacing w:after="120"/>
        <w:contextualSpacing/>
        <w:jc w:val="both"/>
        <w:rPr>
          <w:color w:val="000000"/>
          <w:sz w:val="22"/>
          <w:szCs w:val="22"/>
        </w:rPr>
      </w:pP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r w:rsidRPr="00B95524">
        <w:rPr>
          <w:color w:val="000000"/>
          <w:sz w:val="22"/>
          <w:szCs w:val="22"/>
        </w:rPr>
        <w:t>Garantir a não paralisação do serviço por falta de insumos, equipamentos ou recursos humanos. No caso de suspensão dos serviços, formalizar justificativa à Gerência de Controle Avaliação e Serviços de Saúde - GRECSS e a Gerência de Regulação (GERREG), informando o serviço de retaguarda que será responsável pela execução dos exames objeto deste contrato.</w:t>
      </w:r>
    </w:p>
    <w:p w:rsidR="00B86124" w:rsidRPr="00B95524" w:rsidRDefault="00B86124" w:rsidP="00B86124">
      <w:pPr>
        <w:tabs>
          <w:tab w:val="left" w:pos="1276"/>
        </w:tabs>
        <w:suppressAutoHyphens w:val="0"/>
        <w:autoSpaceDE w:val="0"/>
        <w:autoSpaceDN w:val="0"/>
        <w:adjustRightInd w:val="0"/>
        <w:spacing w:after="120"/>
        <w:contextualSpacing/>
        <w:jc w:val="both"/>
        <w:rPr>
          <w:sz w:val="22"/>
          <w:szCs w:val="22"/>
        </w:rPr>
      </w:pPr>
    </w:p>
    <w:p w:rsidR="00B86124" w:rsidRPr="00B95524" w:rsidRDefault="00B86124" w:rsidP="00B86124">
      <w:pPr>
        <w:tabs>
          <w:tab w:val="left" w:pos="1276"/>
        </w:tabs>
        <w:suppressAutoHyphens w:val="0"/>
        <w:autoSpaceDE w:val="0"/>
        <w:autoSpaceDN w:val="0"/>
        <w:adjustRightInd w:val="0"/>
        <w:spacing w:after="120"/>
        <w:contextualSpacing/>
        <w:jc w:val="both"/>
        <w:rPr>
          <w:sz w:val="22"/>
          <w:szCs w:val="22"/>
        </w:rPr>
      </w:pPr>
      <w:r w:rsidRPr="00B95524">
        <w:rPr>
          <w:sz w:val="22"/>
          <w:szCs w:val="22"/>
        </w:rPr>
        <w:t>Preencher e entregar toda a documentação referente ao atendimento prestado ao paciente, bem como os documentos necessários ao processo de faturamento, pela Unidade Hospitalar, junto ao convênio SUS incluindo o Boletim de Produção Ambulatorial (BPA) individualizado e a Autorização de Procedimento de Alta Complexidade (APAC).</w:t>
      </w: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r w:rsidRPr="00B95524">
        <w:rPr>
          <w:color w:val="000000"/>
          <w:sz w:val="22"/>
          <w:szCs w:val="22"/>
        </w:rPr>
        <w:t>Permitir que os serviços executados sejam supervisionados por técnicos e fiscais designados pela CONTRATANTE.</w:t>
      </w: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r w:rsidRPr="00B95524">
        <w:rPr>
          <w:color w:val="000000"/>
          <w:sz w:val="22"/>
          <w:szCs w:val="22"/>
        </w:rPr>
        <w:t xml:space="preserve">Encaminhar à CONTRATANTE, até 90 dias após o início do contrato, um cronograma anual de manutenção preventiva dos equipamentos com a programação das visitas preventivas, informando a data da visita, para avaliação e aprovação; </w:t>
      </w: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r w:rsidRPr="00B95524">
        <w:rPr>
          <w:color w:val="000000"/>
          <w:sz w:val="22"/>
          <w:szCs w:val="22"/>
        </w:rPr>
        <w:t>Emitir um relatório tipo “</w:t>
      </w:r>
      <w:proofErr w:type="spellStart"/>
      <w:r w:rsidRPr="00B95524">
        <w:rPr>
          <w:color w:val="000000"/>
          <w:sz w:val="22"/>
          <w:szCs w:val="22"/>
        </w:rPr>
        <w:t>checklist</w:t>
      </w:r>
      <w:proofErr w:type="spellEnd"/>
      <w:r w:rsidRPr="00B95524">
        <w:rPr>
          <w:color w:val="000000"/>
          <w:sz w:val="22"/>
          <w:szCs w:val="22"/>
        </w:rPr>
        <w:t xml:space="preserve">” a cada manutenção preventiva e corretiva, individual por equipamento, devendo ser encaminhado uma via à CONTRATANTE imediatamente após a execução do serviço. No </w:t>
      </w:r>
      <w:r w:rsidRPr="00B95524">
        <w:rPr>
          <w:b/>
          <w:color w:val="000000"/>
          <w:sz w:val="22"/>
          <w:szCs w:val="22"/>
        </w:rPr>
        <w:t>“</w:t>
      </w:r>
      <w:proofErr w:type="spellStart"/>
      <w:r w:rsidRPr="00B95524">
        <w:rPr>
          <w:b/>
          <w:color w:val="000000"/>
          <w:sz w:val="22"/>
          <w:szCs w:val="22"/>
        </w:rPr>
        <w:t>checklist</w:t>
      </w:r>
      <w:proofErr w:type="spellEnd"/>
      <w:r w:rsidRPr="00B95524">
        <w:rPr>
          <w:b/>
          <w:color w:val="000000"/>
          <w:sz w:val="22"/>
          <w:szCs w:val="22"/>
        </w:rPr>
        <w:t>”</w:t>
      </w:r>
      <w:r w:rsidRPr="00B95524">
        <w:rPr>
          <w:color w:val="000000"/>
          <w:sz w:val="22"/>
          <w:szCs w:val="22"/>
        </w:rPr>
        <w:t xml:space="preserve"> deverão constar os dados do equipamento (marca, modelo, número de patrimônio ou tombamento, número de série e localização ou setor), a data da realização do serviço, o nome do executante e sua assinatura, os itens avaliados, as peças substituídas ou que exigem substituição e o estado final do equipamento após a manutenção. Deverá constar ainda o nome (ou matrícula) e assinatura do funcionário do Centro de Diagnóstico por Imagem, designado, atestando a visita do técnico; </w:t>
      </w: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r w:rsidRPr="00B95524">
        <w:rPr>
          <w:color w:val="000000"/>
          <w:sz w:val="22"/>
          <w:szCs w:val="22"/>
        </w:rPr>
        <w:t>Permitir que todos os processos sejam acompanhados por fiscal ou técnico designado pela CONTRATANTE.</w:t>
      </w: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r w:rsidRPr="00B95524">
        <w:rPr>
          <w:color w:val="000000"/>
          <w:sz w:val="22"/>
          <w:szCs w:val="22"/>
        </w:rPr>
        <w:t>Manter responsável pelos serviços prestados ou preposto presente no Centro de Diagnóstico por Imagem de 2ª à 6ª feira das 08:00 às 12:00h e das 14:00h ás 18:00h, aos sábados das 7:00 às 13:00h.</w:t>
      </w: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r w:rsidRPr="00B95524">
        <w:rPr>
          <w:color w:val="000000"/>
          <w:sz w:val="22"/>
          <w:szCs w:val="22"/>
        </w:rPr>
        <w:t xml:space="preserve">Responsabilizar-se por eventuais omissões praticadas por seus prepostos envolvidos nos serviços, tomando as providências necessárias para o cumprimento fiel do contrato. </w:t>
      </w: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r w:rsidRPr="00B95524">
        <w:rPr>
          <w:color w:val="000000"/>
          <w:sz w:val="22"/>
          <w:szCs w:val="22"/>
        </w:rPr>
        <w:lastRenderedPageBreak/>
        <w:t>Responsabilizar-se por todos os encargos e obrigações concernentes a legislações sociais, trabalhistas, tributárias, fiscais, securitárias, previdenciárias que resultem todas as despesas decorrentes dos serviços prestados, assim como despesas de eventuais trabalhos não previstos, mas indispensáveis à execução das atividades.</w:t>
      </w: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r w:rsidRPr="00B95524">
        <w:rPr>
          <w:color w:val="000000"/>
          <w:sz w:val="22"/>
          <w:szCs w:val="22"/>
        </w:rPr>
        <w:t xml:space="preserve">Gerenciar e providenciar o descarte dos resíduos provenientes das atividades deste projeto básico de acordo com Grupos de Resíduos (Resolução RDC ANVISA Nº 306/04 / Resolução CONAMA Nº 358/05). </w:t>
      </w: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r w:rsidRPr="00B95524">
        <w:rPr>
          <w:color w:val="000000"/>
          <w:sz w:val="22"/>
          <w:szCs w:val="22"/>
        </w:rPr>
        <w:t xml:space="preserve">Implantar e prestar serviço de vigilância do Centro de Diagnóstico por Imagem 24 horas por dia, 07 dias por semana. </w:t>
      </w: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r w:rsidRPr="00B95524">
        <w:rPr>
          <w:color w:val="000000"/>
          <w:sz w:val="22"/>
          <w:szCs w:val="22"/>
        </w:rPr>
        <w:t xml:space="preserve">Realizar a manutenção e limpeza diária de todo o espaço físico disponibilizado, bem como os serviços de vigilância, segurança, lavanderia e telefonia; </w:t>
      </w: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r w:rsidRPr="00B95524">
        <w:rPr>
          <w:color w:val="000000"/>
          <w:sz w:val="22"/>
          <w:szCs w:val="22"/>
        </w:rPr>
        <w:t xml:space="preserve">Responsabilizar-se pelas despesas referentes às concessionárias de serviços públicos, tais como: telefonia, energia, água, gás e esgoto; </w:t>
      </w: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r w:rsidRPr="00B95524">
        <w:rPr>
          <w:color w:val="000000"/>
          <w:sz w:val="22"/>
          <w:szCs w:val="22"/>
        </w:rPr>
        <w:t xml:space="preserve">execução do presente serviço, a ser previamente aprovado pela CONTRATANTE. </w:t>
      </w:r>
    </w:p>
    <w:p w:rsidR="00B86124" w:rsidRPr="00B95524" w:rsidRDefault="00B86124" w:rsidP="00B951A3">
      <w:pPr>
        <w:pStyle w:val="PargrafodaLista"/>
        <w:numPr>
          <w:ilvl w:val="0"/>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0"/>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0"/>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0"/>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0"/>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0"/>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0"/>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0"/>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0"/>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0"/>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0"/>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0"/>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0"/>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951A3">
      <w:pPr>
        <w:pStyle w:val="PargrafodaLista"/>
        <w:numPr>
          <w:ilvl w:val="1"/>
          <w:numId w:val="32"/>
        </w:numPr>
        <w:tabs>
          <w:tab w:val="left" w:pos="1276"/>
        </w:tabs>
        <w:suppressAutoHyphens w:val="0"/>
        <w:autoSpaceDE w:val="0"/>
        <w:autoSpaceDN w:val="0"/>
        <w:adjustRightInd w:val="0"/>
        <w:spacing w:after="120" w:line="240" w:lineRule="auto"/>
        <w:ind w:firstLine="567"/>
        <w:contextualSpacing/>
        <w:jc w:val="both"/>
        <w:rPr>
          <w:rFonts w:ascii="Times New Roman" w:hAnsi="Times New Roman" w:cs="Times New Roman"/>
          <w:vanish/>
          <w:color w:val="000000"/>
        </w:rPr>
      </w:pP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r w:rsidRPr="00B95524">
        <w:rPr>
          <w:color w:val="000000"/>
          <w:sz w:val="22"/>
          <w:szCs w:val="22"/>
        </w:rPr>
        <w:t>As atividades de pesquisa serão constituídas pela apresentação de trabalhos científicos em congressos e publicações em revistas científicas nacionais e internacionais, baseados nos exames realizados no Centro de Diagnóstico por Imagem da CONTRATADA. Os resultados das pesquisas serão, obrigatoriamente, de domínio público, bem como as novas técnicas desenvolvidas.</w:t>
      </w:r>
    </w:p>
    <w:p w:rsidR="00B86124" w:rsidRPr="00B95524" w:rsidRDefault="00B86124" w:rsidP="00B86124">
      <w:pPr>
        <w:tabs>
          <w:tab w:val="left" w:pos="1276"/>
        </w:tabs>
        <w:suppressAutoHyphens w:val="0"/>
        <w:autoSpaceDE w:val="0"/>
        <w:autoSpaceDN w:val="0"/>
        <w:adjustRightInd w:val="0"/>
        <w:spacing w:after="120"/>
        <w:contextualSpacing/>
        <w:jc w:val="both"/>
        <w:rPr>
          <w:color w:val="000000"/>
          <w:sz w:val="22"/>
          <w:szCs w:val="22"/>
        </w:rPr>
      </w:pPr>
    </w:p>
    <w:p w:rsidR="00B86124" w:rsidRPr="002446EE" w:rsidRDefault="00B86124" w:rsidP="00B86124">
      <w:pPr>
        <w:tabs>
          <w:tab w:val="left" w:pos="1276"/>
        </w:tabs>
        <w:suppressAutoHyphens w:val="0"/>
        <w:autoSpaceDE w:val="0"/>
        <w:autoSpaceDN w:val="0"/>
        <w:adjustRightInd w:val="0"/>
        <w:spacing w:after="120"/>
        <w:contextualSpacing/>
        <w:jc w:val="both"/>
        <w:rPr>
          <w:color w:val="000000"/>
          <w:sz w:val="22"/>
          <w:szCs w:val="22"/>
        </w:rPr>
      </w:pPr>
      <w:r w:rsidRPr="002446EE">
        <w:rPr>
          <w:color w:val="000000"/>
          <w:sz w:val="22"/>
          <w:szCs w:val="22"/>
        </w:rPr>
        <w:t>Apresentar anualmente, aulas, cursos ou palestras nos Eventos Científicos da SESAU, sempre que solicitado, a partir do 10º (décimo) mês após o início das atividades, conferindo a autoria de todos os trabalhos aos profissionais envolvidos e ao Centro de Diagnóstico por Imagem do Centro de Diagnóstico por Imagem da SESAU, sendo vedado o uso da logomarca da CONTRATADA nas apresentações.</w:t>
      </w:r>
    </w:p>
    <w:p w:rsidR="00EF7A92" w:rsidRPr="005459CF" w:rsidRDefault="00EF7A92" w:rsidP="00EF7A92">
      <w:pPr>
        <w:tabs>
          <w:tab w:val="left" w:pos="1134"/>
        </w:tabs>
        <w:jc w:val="both"/>
        <w:rPr>
          <w:b/>
          <w:sz w:val="22"/>
          <w:szCs w:val="22"/>
        </w:rPr>
      </w:pPr>
    </w:p>
    <w:p w:rsidR="00121A0F" w:rsidRDefault="00EF7A92" w:rsidP="00121A0F">
      <w:pPr>
        <w:tabs>
          <w:tab w:val="left" w:pos="1134"/>
        </w:tabs>
        <w:jc w:val="both"/>
        <w:rPr>
          <w:b/>
          <w:sz w:val="22"/>
          <w:szCs w:val="22"/>
        </w:rPr>
      </w:pPr>
      <w:r w:rsidRPr="004229F4">
        <w:rPr>
          <w:b/>
          <w:sz w:val="22"/>
          <w:szCs w:val="22"/>
        </w:rPr>
        <w:t>CLÁUSULA DÉCIMA – DAS OBRIGAÇÕES DO CONTRATANTE:</w:t>
      </w:r>
    </w:p>
    <w:p w:rsidR="00121A0F" w:rsidRDefault="00121A0F" w:rsidP="00121A0F">
      <w:pPr>
        <w:tabs>
          <w:tab w:val="left" w:pos="1134"/>
        </w:tabs>
        <w:jc w:val="both"/>
        <w:rPr>
          <w:b/>
          <w:sz w:val="22"/>
          <w:szCs w:val="22"/>
        </w:rPr>
      </w:pPr>
    </w:p>
    <w:p w:rsidR="00121A0F" w:rsidRPr="002446EE" w:rsidRDefault="00121A0F" w:rsidP="00121A0F">
      <w:pPr>
        <w:tabs>
          <w:tab w:val="left" w:pos="1134"/>
        </w:tabs>
        <w:jc w:val="both"/>
        <w:rPr>
          <w:color w:val="000000"/>
        </w:rPr>
      </w:pPr>
      <w:r w:rsidRPr="005459CF">
        <w:rPr>
          <w:b/>
          <w:sz w:val="22"/>
          <w:szCs w:val="22"/>
        </w:rPr>
        <w:t>PARÁGRAFO PRIMEIRO</w:t>
      </w:r>
      <w:r w:rsidRPr="005459CF">
        <w:rPr>
          <w:sz w:val="22"/>
          <w:szCs w:val="22"/>
        </w:rPr>
        <w:t xml:space="preserve"> </w:t>
      </w:r>
      <w:r w:rsidRPr="002446EE">
        <w:rPr>
          <w:color w:val="000000"/>
        </w:rPr>
        <w:t xml:space="preserve">Para a realização do serviço a ser contratado, a CONTRATANTE deverá: </w:t>
      </w:r>
    </w:p>
    <w:p w:rsidR="00121A0F" w:rsidRPr="002446EE" w:rsidRDefault="00121A0F" w:rsidP="00121A0F">
      <w:pPr>
        <w:tabs>
          <w:tab w:val="left" w:pos="1134"/>
        </w:tabs>
        <w:suppressAutoHyphens w:val="0"/>
        <w:autoSpaceDE w:val="0"/>
        <w:autoSpaceDN w:val="0"/>
        <w:adjustRightInd w:val="0"/>
        <w:spacing w:after="120"/>
        <w:contextualSpacing/>
        <w:jc w:val="both"/>
        <w:rPr>
          <w:color w:val="000000"/>
          <w:sz w:val="22"/>
          <w:szCs w:val="22"/>
        </w:rPr>
      </w:pPr>
      <w:r w:rsidRPr="002446EE">
        <w:rPr>
          <w:color w:val="000000"/>
          <w:sz w:val="22"/>
          <w:szCs w:val="22"/>
        </w:rPr>
        <w:t>24.1 Permitir a cedência de uso de bem imóvel pertencente ao Estado de Rondônia, localizado à Av. Gov. Jorge Teixeira, anexo Hospital de Base Dr. Ary Pinheiro, setor industrial, município de Porto Velho, onde funcionará o CENTRO DE DIAGNÓSTICO POR IMAGENS DO ESTADO DE RONDÔNIA (CDI/RO), conforme vistoria a ser realizada e condições estabelecidas nas cláusulas que tratam dos de Bens Móveis.</w:t>
      </w:r>
    </w:p>
    <w:p w:rsidR="00121A0F" w:rsidRPr="002446EE" w:rsidRDefault="00121A0F" w:rsidP="00121A0F">
      <w:pPr>
        <w:tabs>
          <w:tab w:val="left" w:pos="1134"/>
        </w:tabs>
        <w:suppressAutoHyphens w:val="0"/>
        <w:autoSpaceDE w:val="0"/>
        <w:autoSpaceDN w:val="0"/>
        <w:adjustRightInd w:val="0"/>
        <w:spacing w:after="120"/>
        <w:contextualSpacing/>
        <w:jc w:val="both"/>
        <w:rPr>
          <w:sz w:val="22"/>
          <w:szCs w:val="22"/>
        </w:rPr>
      </w:pPr>
    </w:p>
    <w:p w:rsidR="00121A0F" w:rsidRPr="002446EE" w:rsidRDefault="00121A0F" w:rsidP="00121A0F">
      <w:pPr>
        <w:tabs>
          <w:tab w:val="left" w:pos="1134"/>
        </w:tabs>
        <w:suppressAutoHyphens w:val="0"/>
        <w:autoSpaceDE w:val="0"/>
        <w:autoSpaceDN w:val="0"/>
        <w:adjustRightInd w:val="0"/>
        <w:spacing w:after="120"/>
        <w:contextualSpacing/>
        <w:jc w:val="both"/>
        <w:rPr>
          <w:sz w:val="22"/>
          <w:szCs w:val="22"/>
        </w:rPr>
      </w:pPr>
      <w:r w:rsidRPr="002446EE">
        <w:rPr>
          <w:sz w:val="22"/>
          <w:szCs w:val="22"/>
        </w:rPr>
        <w:t xml:space="preserve">Ceder e permitir o uso gratuito dos bens móveis pertencentes ao Estado de Rondônia, conforme inventário a ser realizado e condições estabelecidas nas cláusulas que tratam dos Bens Móveis. </w:t>
      </w:r>
    </w:p>
    <w:p w:rsidR="00121A0F" w:rsidRDefault="00121A0F" w:rsidP="00121A0F">
      <w:pPr>
        <w:tabs>
          <w:tab w:val="left" w:pos="1134"/>
        </w:tabs>
        <w:suppressAutoHyphens w:val="0"/>
        <w:autoSpaceDE w:val="0"/>
        <w:autoSpaceDN w:val="0"/>
        <w:adjustRightInd w:val="0"/>
        <w:spacing w:after="120"/>
        <w:contextualSpacing/>
        <w:jc w:val="both"/>
        <w:rPr>
          <w:sz w:val="22"/>
          <w:szCs w:val="22"/>
        </w:rPr>
      </w:pPr>
    </w:p>
    <w:p w:rsidR="00121A0F" w:rsidRPr="002446EE" w:rsidRDefault="00121A0F" w:rsidP="00121A0F">
      <w:pPr>
        <w:tabs>
          <w:tab w:val="left" w:pos="1134"/>
        </w:tabs>
        <w:suppressAutoHyphens w:val="0"/>
        <w:autoSpaceDE w:val="0"/>
        <w:autoSpaceDN w:val="0"/>
        <w:adjustRightInd w:val="0"/>
        <w:spacing w:after="120"/>
        <w:contextualSpacing/>
        <w:jc w:val="both"/>
        <w:rPr>
          <w:sz w:val="22"/>
          <w:szCs w:val="22"/>
        </w:rPr>
      </w:pPr>
      <w:r w:rsidRPr="002446EE">
        <w:rPr>
          <w:sz w:val="22"/>
          <w:szCs w:val="22"/>
        </w:rPr>
        <w:t>A responsabilidade pelo monitoramento, controle, avaliação e fiscalização dos serviços será da Gerência de Controle, Avaliação e Serviços de Saúde – GRECSS.</w:t>
      </w:r>
    </w:p>
    <w:p w:rsidR="00121A0F" w:rsidRPr="002446EE" w:rsidRDefault="00121A0F" w:rsidP="00121A0F">
      <w:pPr>
        <w:tabs>
          <w:tab w:val="left" w:pos="1134"/>
        </w:tabs>
        <w:suppressAutoHyphens w:val="0"/>
        <w:autoSpaceDE w:val="0"/>
        <w:autoSpaceDN w:val="0"/>
        <w:adjustRightInd w:val="0"/>
        <w:spacing w:after="120"/>
        <w:contextualSpacing/>
        <w:jc w:val="both"/>
        <w:rPr>
          <w:sz w:val="22"/>
          <w:szCs w:val="22"/>
        </w:rPr>
      </w:pPr>
    </w:p>
    <w:p w:rsidR="00121A0F" w:rsidRPr="002446EE" w:rsidRDefault="00121A0F" w:rsidP="00121A0F">
      <w:pPr>
        <w:tabs>
          <w:tab w:val="left" w:pos="1134"/>
        </w:tabs>
        <w:suppressAutoHyphens w:val="0"/>
        <w:autoSpaceDE w:val="0"/>
        <w:autoSpaceDN w:val="0"/>
        <w:adjustRightInd w:val="0"/>
        <w:spacing w:after="120"/>
        <w:contextualSpacing/>
        <w:jc w:val="both"/>
        <w:rPr>
          <w:sz w:val="22"/>
          <w:szCs w:val="22"/>
        </w:rPr>
      </w:pPr>
      <w:r w:rsidRPr="002446EE">
        <w:rPr>
          <w:sz w:val="22"/>
          <w:szCs w:val="22"/>
        </w:rPr>
        <w:t xml:space="preserve">Será de responsabilidade da Gerência de Regulação – GERREG, estabelecer canal de comunicação com a CONTRATADA para  regulação e  disponibilização de exames para agendamento, via Sistema de Regulação – SISREG e </w:t>
      </w:r>
      <w:proofErr w:type="spellStart"/>
      <w:r w:rsidRPr="002446EE">
        <w:rPr>
          <w:sz w:val="22"/>
          <w:szCs w:val="22"/>
        </w:rPr>
        <w:t>Call</w:t>
      </w:r>
      <w:proofErr w:type="spellEnd"/>
      <w:r w:rsidRPr="002446EE">
        <w:rPr>
          <w:sz w:val="22"/>
          <w:szCs w:val="22"/>
        </w:rPr>
        <w:t xml:space="preserve"> Center.</w:t>
      </w:r>
    </w:p>
    <w:p w:rsidR="00121A0F" w:rsidRPr="002446EE" w:rsidRDefault="00121A0F" w:rsidP="00121A0F">
      <w:pPr>
        <w:tabs>
          <w:tab w:val="left" w:pos="1134"/>
        </w:tabs>
        <w:suppressAutoHyphens w:val="0"/>
        <w:autoSpaceDE w:val="0"/>
        <w:autoSpaceDN w:val="0"/>
        <w:adjustRightInd w:val="0"/>
        <w:spacing w:after="120"/>
        <w:contextualSpacing/>
        <w:jc w:val="both"/>
        <w:rPr>
          <w:sz w:val="22"/>
          <w:szCs w:val="22"/>
        </w:rPr>
      </w:pPr>
    </w:p>
    <w:p w:rsidR="00121A0F" w:rsidRPr="002446EE" w:rsidRDefault="00121A0F" w:rsidP="00121A0F">
      <w:pPr>
        <w:tabs>
          <w:tab w:val="left" w:pos="1134"/>
        </w:tabs>
        <w:suppressAutoHyphens w:val="0"/>
        <w:autoSpaceDE w:val="0"/>
        <w:autoSpaceDN w:val="0"/>
        <w:adjustRightInd w:val="0"/>
        <w:spacing w:after="120"/>
        <w:contextualSpacing/>
        <w:jc w:val="both"/>
        <w:rPr>
          <w:sz w:val="22"/>
          <w:szCs w:val="22"/>
        </w:rPr>
      </w:pPr>
      <w:r w:rsidRPr="002446EE">
        <w:rPr>
          <w:sz w:val="22"/>
          <w:szCs w:val="22"/>
        </w:rPr>
        <w:t>A responsabilidade pelo monitoramento e avaliação das manutenções preditivas, preventivas e corretivas será efetuada por Técnico Especialista Habilitado pela SESAU.</w:t>
      </w:r>
    </w:p>
    <w:p w:rsidR="00EF7A92" w:rsidRPr="004229F4" w:rsidRDefault="00EF7A92" w:rsidP="00EF7A92">
      <w:pPr>
        <w:contextualSpacing/>
        <w:rPr>
          <w:sz w:val="22"/>
          <w:szCs w:val="22"/>
        </w:rPr>
      </w:pPr>
    </w:p>
    <w:p w:rsidR="00EF7A92" w:rsidRPr="004229F4" w:rsidRDefault="00EF7A92" w:rsidP="00EF7A92">
      <w:pPr>
        <w:tabs>
          <w:tab w:val="left" w:pos="1134"/>
        </w:tabs>
        <w:jc w:val="both"/>
        <w:rPr>
          <w:b/>
          <w:sz w:val="6"/>
          <w:szCs w:val="22"/>
        </w:rPr>
      </w:pPr>
    </w:p>
    <w:p w:rsidR="00EF7A92" w:rsidRPr="005459CF" w:rsidRDefault="00EF7A92" w:rsidP="00EF7A92">
      <w:pPr>
        <w:tabs>
          <w:tab w:val="left" w:pos="1134"/>
        </w:tabs>
        <w:jc w:val="both"/>
        <w:rPr>
          <w:b/>
          <w:sz w:val="22"/>
          <w:szCs w:val="22"/>
        </w:rPr>
      </w:pPr>
      <w:r w:rsidRPr="004229F4">
        <w:rPr>
          <w:b/>
          <w:sz w:val="22"/>
          <w:szCs w:val="22"/>
        </w:rPr>
        <w:t xml:space="preserve">CLÁUSULA DÉCIMA PRIMEIRA </w:t>
      </w:r>
      <w:r w:rsidRPr="004229F4">
        <w:rPr>
          <w:sz w:val="22"/>
          <w:szCs w:val="22"/>
        </w:rPr>
        <w:t xml:space="preserve">- </w:t>
      </w:r>
      <w:r w:rsidRPr="004229F4">
        <w:rPr>
          <w:b/>
          <w:sz w:val="22"/>
          <w:szCs w:val="22"/>
        </w:rPr>
        <w:t>DA FISCALIZAÇÃO:</w:t>
      </w:r>
    </w:p>
    <w:p w:rsidR="00EF7A92" w:rsidRPr="005459CF" w:rsidRDefault="00EF7A92" w:rsidP="00EF7A92">
      <w:pPr>
        <w:tabs>
          <w:tab w:val="left" w:pos="1134"/>
        </w:tabs>
        <w:jc w:val="both"/>
        <w:rPr>
          <w:b/>
          <w:sz w:val="22"/>
          <w:szCs w:val="22"/>
        </w:rPr>
      </w:pPr>
    </w:p>
    <w:p w:rsidR="00EF7A92" w:rsidRPr="005459CF" w:rsidRDefault="00EF7A92" w:rsidP="00EF7A92">
      <w:pPr>
        <w:tabs>
          <w:tab w:val="left" w:pos="1134"/>
        </w:tabs>
        <w:jc w:val="both"/>
        <w:rPr>
          <w:sz w:val="22"/>
          <w:szCs w:val="22"/>
        </w:rPr>
      </w:pPr>
      <w:r w:rsidRPr="005459CF">
        <w:rPr>
          <w:sz w:val="22"/>
          <w:szCs w:val="22"/>
        </w:rPr>
        <w:t xml:space="preserve">Cabe a </w:t>
      </w:r>
      <w:r w:rsidRPr="005459CF">
        <w:rPr>
          <w:b/>
          <w:sz w:val="22"/>
          <w:szCs w:val="22"/>
        </w:rPr>
        <w:t>CONTRATANTE</w:t>
      </w:r>
      <w:r w:rsidRPr="005459CF">
        <w:rPr>
          <w:sz w:val="22"/>
          <w:szCs w:val="22"/>
        </w:rPr>
        <w:t xml:space="preserve">, a seu critério e através do Secretário da </w:t>
      </w:r>
      <w:r w:rsidRPr="005459CF">
        <w:rPr>
          <w:b/>
          <w:sz w:val="22"/>
          <w:szCs w:val="22"/>
        </w:rPr>
        <w:t>SESAU</w:t>
      </w:r>
      <w:r w:rsidRPr="005459CF">
        <w:rPr>
          <w:sz w:val="22"/>
          <w:szCs w:val="22"/>
        </w:rPr>
        <w:t xml:space="preserve"> exercer ampla, irrestrita e permanente fiscalização de todas as fases da execução dos serviços e do comportamento do pessoal da </w:t>
      </w:r>
      <w:r w:rsidRPr="005459CF">
        <w:rPr>
          <w:b/>
          <w:sz w:val="22"/>
          <w:szCs w:val="22"/>
        </w:rPr>
        <w:t>CONTRATADA</w:t>
      </w:r>
      <w:r w:rsidRPr="005459CF">
        <w:rPr>
          <w:sz w:val="22"/>
          <w:szCs w:val="22"/>
        </w:rPr>
        <w:t>, sem prejuízo da obrigação desta de fiscalizar seus responsáveis técnicos, empregados, prepostos ou subordinados.</w:t>
      </w:r>
    </w:p>
    <w:p w:rsidR="00EF7A92" w:rsidRPr="005459CF" w:rsidRDefault="00EF7A92" w:rsidP="00EF7A92">
      <w:pPr>
        <w:tabs>
          <w:tab w:val="left" w:pos="1134"/>
        </w:tabs>
        <w:jc w:val="both"/>
        <w:rPr>
          <w:sz w:val="22"/>
          <w:szCs w:val="22"/>
        </w:rPr>
      </w:pPr>
    </w:p>
    <w:p w:rsidR="00EF7A92" w:rsidRPr="005459CF" w:rsidRDefault="00EF7A92" w:rsidP="00EF7A92">
      <w:pPr>
        <w:tabs>
          <w:tab w:val="left" w:pos="1134"/>
        </w:tabs>
        <w:jc w:val="both"/>
        <w:rPr>
          <w:sz w:val="22"/>
          <w:szCs w:val="22"/>
        </w:rPr>
      </w:pPr>
      <w:r w:rsidRPr="005459CF">
        <w:rPr>
          <w:b/>
          <w:sz w:val="22"/>
          <w:szCs w:val="22"/>
        </w:rPr>
        <w:t>PARÁGRAFO PRIMEIRO</w:t>
      </w:r>
      <w:r w:rsidRPr="005459CF">
        <w:rPr>
          <w:sz w:val="22"/>
          <w:szCs w:val="22"/>
        </w:rPr>
        <w:t xml:space="preserve"> - A </w:t>
      </w:r>
      <w:r w:rsidRPr="005459CF">
        <w:rPr>
          <w:b/>
          <w:sz w:val="22"/>
          <w:szCs w:val="22"/>
        </w:rPr>
        <w:t>CONTRATADA</w:t>
      </w:r>
      <w:r w:rsidRPr="005459CF">
        <w:rPr>
          <w:sz w:val="22"/>
          <w:szCs w:val="22"/>
        </w:rPr>
        <w:t xml:space="preserve"> declara aceitar, integralmente, todos os métodos e processos de inspeção, verificação e controle a serem adotados pela </w:t>
      </w:r>
      <w:r w:rsidRPr="005459CF">
        <w:rPr>
          <w:b/>
          <w:sz w:val="22"/>
          <w:szCs w:val="22"/>
        </w:rPr>
        <w:t>CONTRATANTE</w:t>
      </w:r>
      <w:r w:rsidRPr="005459CF">
        <w:rPr>
          <w:sz w:val="22"/>
          <w:szCs w:val="22"/>
        </w:rPr>
        <w:t>.</w:t>
      </w:r>
    </w:p>
    <w:p w:rsidR="00EF7A92" w:rsidRPr="005459CF" w:rsidRDefault="00EF7A92" w:rsidP="00EF7A92">
      <w:pPr>
        <w:tabs>
          <w:tab w:val="left" w:pos="1134"/>
        </w:tabs>
        <w:jc w:val="both"/>
        <w:rPr>
          <w:sz w:val="22"/>
          <w:szCs w:val="22"/>
        </w:rPr>
      </w:pPr>
    </w:p>
    <w:p w:rsidR="00EF7A92" w:rsidRPr="005459CF" w:rsidRDefault="00EF7A92" w:rsidP="00EF7A92">
      <w:pPr>
        <w:tabs>
          <w:tab w:val="left" w:pos="1134"/>
        </w:tabs>
        <w:jc w:val="both"/>
        <w:rPr>
          <w:sz w:val="22"/>
          <w:szCs w:val="22"/>
        </w:rPr>
      </w:pPr>
      <w:r w:rsidRPr="005459CF">
        <w:rPr>
          <w:b/>
          <w:sz w:val="22"/>
          <w:szCs w:val="22"/>
        </w:rPr>
        <w:t>PARÁGRAFO SEGUNDO</w:t>
      </w:r>
      <w:r w:rsidRPr="005459CF">
        <w:rPr>
          <w:sz w:val="22"/>
          <w:szCs w:val="22"/>
        </w:rPr>
        <w:t xml:space="preserve"> - A existência e a atuação da fiscalização da </w:t>
      </w:r>
      <w:r w:rsidRPr="005459CF">
        <w:rPr>
          <w:b/>
          <w:sz w:val="22"/>
          <w:szCs w:val="22"/>
        </w:rPr>
        <w:t>CONTRATANTE</w:t>
      </w:r>
      <w:r w:rsidRPr="005459CF">
        <w:rPr>
          <w:sz w:val="22"/>
          <w:szCs w:val="22"/>
        </w:rPr>
        <w:t xml:space="preserve"> em nada restringem a responsabilidade única, integral e exclusiva da </w:t>
      </w:r>
      <w:r w:rsidRPr="005459CF">
        <w:rPr>
          <w:b/>
          <w:sz w:val="22"/>
          <w:szCs w:val="22"/>
        </w:rPr>
        <w:t>CONTRATADA</w:t>
      </w:r>
      <w:r w:rsidRPr="005459CF">
        <w:rPr>
          <w:sz w:val="22"/>
          <w:szCs w:val="22"/>
        </w:rPr>
        <w:t xml:space="preserve"> no que concerne ao objeto contratado e às suas conseqüências e implicações, próximas ou remotas.</w:t>
      </w:r>
    </w:p>
    <w:p w:rsidR="00EF7A92" w:rsidRPr="005459CF" w:rsidRDefault="00EF7A92" w:rsidP="00EF7A92">
      <w:pPr>
        <w:tabs>
          <w:tab w:val="left" w:pos="1134"/>
        </w:tabs>
        <w:jc w:val="both"/>
        <w:rPr>
          <w:sz w:val="22"/>
          <w:szCs w:val="22"/>
        </w:rPr>
      </w:pPr>
    </w:p>
    <w:p w:rsidR="00EF7A92" w:rsidRPr="005459CF" w:rsidRDefault="00EF7A92" w:rsidP="00EF7A92">
      <w:pPr>
        <w:tabs>
          <w:tab w:val="left" w:pos="1134"/>
        </w:tabs>
        <w:jc w:val="both"/>
        <w:rPr>
          <w:sz w:val="22"/>
          <w:szCs w:val="22"/>
        </w:rPr>
      </w:pPr>
      <w:r w:rsidRPr="005459CF">
        <w:rPr>
          <w:b/>
          <w:sz w:val="22"/>
          <w:szCs w:val="22"/>
        </w:rPr>
        <w:t>PARÁGRAFO TERCEIRO</w:t>
      </w:r>
      <w:r w:rsidRPr="005459CF">
        <w:rPr>
          <w:sz w:val="22"/>
          <w:szCs w:val="22"/>
        </w:rPr>
        <w:t xml:space="preserve"> - Caberá a Fiscalização do </w:t>
      </w:r>
      <w:r w:rsidRPr="005459CF">
        <w:rPr>
          <w:b/>
          <w:sz w:val="22"/>
          <w:szCs w:val="22"/>
        </w:rPr>
        <w:t>CONTRATANTE</w:t>
      </w:r>
      <w:r w:rsidRPr="005459CF">
        <w:rPr>
          <w:sz w:val="22"/>
          <w:szCs w:val="22"/>
        </w:rPr>
        <w:t>, através de comissão designada pela autoridade competente, o seguinte:</w:t>
      </w:r>
    </w:p>
    <w:p w:rsidR="00EF7A92" w:rsidRPr="005459CF" w:rsidRDefault="00EF7A92" w:rsidP="00EF7A92">
      <w:pPr>
        <w:pStyle w:val="BodyText22"/>
        <w:tabs>
          <w:tab w:val="left" w:pos="2016"/>
        </w:tabs>
        <w:ind w:firstLine="709"/>
        <w:rPr>
          <w:sz w:val="22"/>
          <w:szCs w:val="22"/>
        </w:rPr>
      </w:pPr>
    </w:p>
    <w:p w:rsidR="00EF7A92" w:rsidRPr="005459CF" w:rsidRDefault="00EF7A92" w:rsidP="00B951A3">
      <w:pPr>
        <w:pStyle w:val="BodyText22"/>
        <w:numPr>
          <w:ilvl w:val="0"/>
          <w:numId w:val="69"/>
        </w:numPr>
        <w:tabs>
          <w:tab w:val="num" w:pos="426"/>
        </w:tabs>
        <w:suppressAutoHyphens w:val="0"/>
        <w:spacing w:after="120"/>
        <w:ind w:left="426" w:hanging="426"/>
        <w:rPr>
          <w:sz w:val="22"/>
          <w:szCs w:val="22"/>
        </w:rPr>
      </w:pPr>
      <w:r w:rsidRPr="005459CF">
        <w:rPr>
          <w:sz w:val="22"/>
          <w:szCs w:val="22"/>
        </w:rPr>
        <w:t>Acompanhar e fiscalizar os trabalhos desde o início, até a aceitação definitiva dos serviços, verificando sua perfeita execução na conformidade das especificações e normas fixadas pela licitação;</w:t>
      </w:r>
    </w:p>
    <w:p w:rsidR="00EF7A92" w:rsidRPr="005459CF" w:rsidRDefault="00EF7A92" w:rsidP="00B951A3">
      <w:pPr>
        <w:pStyle w:val="PargrafodaLista"/>
        <w:numPr>
          <w:ilvl w:val="0"/>
          <w:numId w:val="69"/>
        </w:numPr>
        <w:tabs>
          <w:tab w:val="num" w:pos="426"/>
        </w:tabs>
        <w:suppressAutoHyphens w:val="0"/>
        <w:spacing w:after="120" w:line="240" w:lineRule="auto"/>
        <w:ind w:left="425" w:hanging="425"/>
        <w:jc w:val="both"/>
        <w:rPr>
          <w:rFonts w:ascii="Times New Roman" w:hAnsi="Times New Roman"/>
          <w:lang w:val="pt-PT"/>
        </w:rPr>
      </w:pPr>
      <w:r w:rsidRPr="005459CF">
        <w:rPr>
          <w:rFonts w:ascii="Times New Roman" w:hAnsi="Times New Roman"/>
        </w:rPr>
        <w:t xml:space="preserve">Executar a fiscalização do contrato resultantes desta Licitação e registrar em relatório todas as ocorrências, deficiências, irregularidades ou falhas porventura observadas na execução dos serviços e terão poderes, entre outros, para notificar a </w:t>
      </w:r>
      <w:r w:rsidRPr="005459CF">
        <w:rPr>
          <w:rFonts w:ascii="Times New Roman" w:hAnsi="Times New Roman"/>
          <w:b/>
        </w:rPr>
        <w:t>CONTRATADA</w:t>
      </w:r>
      <w:r w:rsidRPr="005459CF">
        <w:rPr>
          <w:rFonts w:ascii="Times New Roman" w:hAnsi="Times New Roman"/>
        </w:rPr>
        <w:t>, objetivando sua imediata correção</w:t>
      </w:r>
      <w:r w:rsidRPr="005459CF">
        <w:rPr>
          <w:rFonts w:ascii="Times New Roman" w:hAnsi="Times New Roman"/>
          <w:lang w:val="pt-PT"/>
        </w:rPr>
        <w:t>.</w:t>
      </w:r>
    </w:p>
    <w:p w:rsidR="00EF7A92" w:rsidRPr="005459CF" w:rsidRDefault="00EF7A92" w:rsidP="00B951A3">
      <w:pPr>
        <w:pStyle w:val="PargrafodaLista"/>
        <w:numPr>
          <w:ilvl w:val="0"/>
          <w:numId w:val="69"/>
        </w:numPr>
        <w:tabs>
          <w:tab w:val="num" w:pos="0"/>
          <w:tab w:val="num" w:pos="426"/>
          <w:tab w:val="left" w:pos="1276"/>
        </w:tabs>
        <w:suppressAutoHyphens w:val="0"/>
        <w:spacing w:after="120" w:line="240" w:lineRule="auto"/>
        <w:contextualSpacing/>
        <w:jc w:val="both"/>
        <w:rPr>
          <w:rFonts w:ascii="Times New Roman" w:hAnsi="Times New Roman"/>
        </w:rPr>
      </w:pPr>
      <w:r w:rsidRPr="005459CF">
        <w:rPr>
          <w:rFonts w:ascii="Times New Roman" w:hAnsi="Times New Roman"/>
          <w:lang w:val="pt-PT"/>
        </w:rPr>
        <w:t>P</w:t>
      </w:r>
      <w:proofErr w:type="spellStart"/>
      <w:r w:rsidRPr="005459CF">
        <w:rPr>
          <w:rFonts w:ascii="Times New Roman" w:hAnsi="Times New Roman"/>
        </w:rPr>
        <w:t>romover</w:t>
      </w:r>
      <w:proofErr w:type="spellEnd"/>
      <w:r w:rsidRPr="005459CF">
        <w:rPr>
          <w:rFonts w:ascii="Times New Roman" w:hAnsi="Times New Roman"/>
        </w:rPr>
        <w:t xml:space="preserve"> com a presença da </w:t>
      </w:r>
      <w:r w:rsidRPr="005459CF">
        <w:rPr>
          <w:rFonts w:ascii="Times New Roman" w:hAnsi="Times New Roman"/>
          <w:b/>
        </w:rPr>
        <w:t>CONTRATADA</w:t>
      </w:r>
      <w:r w:rsidRPr="005459CF">
        <w:rPr>
          <w:rFonts w:ascii="Times New Roman" w:hAnsi="Times New Roman"/>
        </w:rPr>
        <w:t>, as medições e avaliações dos serviços, decidir as questões técnicas surgidas na execução do objeto ora contratado, certificar a veracidade das faturas decorrentes das medições para efeito de seu pagamento;</w:t>
      </w:r>
    </w:p>
    <w:p w:rsidR="00EF7A92" w:rsidRPr="005459CF" w:rsidRDefault="00EF7A92" w:rsidP="00B951A3">
      <w:pPr>
        <w:numPr>
          <w:ilvl w:val="0"/>
          <w:numId w:val="69"/>
        </w:numPr>
        <w:tabs>
          <w:tab w:val="left" w:pos="1276"/>
        </w:tabs>
        <w:suppressAutoHyphens w:val="0"/>
        <w:spacing w:after="120"/>
        <w:jc w:val="both"/>
        <w:rPr>
          <w:sz w:val="22"/>
          <w:szCs w:val="22"/>
        </w:rPr>
      </w:pPr>
      <w:r w:rsidRPr="005459CF">
        <w:rPr>
          <w:sz w:val="22"/>
          <w:szCs w:val="22"/>
        </w:rPr>
        <w:t xml:space="preserve">Transmitir por escrito as instruções relativas aos serviços, relatórios aprovados, alteração de prazos, cronogramas e demais determinações dirigidas à </w:t>
      </w:r>
      <w:r w:rsidRPr="005459CF">
        <w:rPr>
          <w:b/>
          <w:sz w:val="22"/>
          <w:szCs w:val="22"/>
        </w:rPr>
        <w:t>CONTRATADA</w:t>
      </w:r>
      <w:r w:rsidRPr="005459CF">
        <w:rPr>
          <w:sz w:val="22"/>
          <w:szCs w:val="22"/>
        </w:rPr>
        <w:t xml:space="preserve">, precedidas sempre da anuência expressa do Secretário da </w:t>
      </w:r>
      <w:r w:rsidRPr="005459CF">
        <w:rPr>
          <w:b/>
          <w:sz w:val="22"/>
          <w:szCs w:val="22"/>
        </w:rPr>
        <w:t>SE</w:t>
      </w:r>
      <w:r>
        <w:rPr>
          <w:b/>
          <w:sz w:val="22"/>
          <w:szCs w:val="22"/>
        </w:rPr>
        <w:t>SAU</w:t>
      </w:r>
      <w:r w:rsidRPr="005459CF">
        <w:rPr>
          <w:sz w:val="22"/>
          <w:szCs w:val="22"/>
        </w:rPr>
        <w:t>;</w:t>
      </w:r>
    </w:p>
    <w:p w:rsidR="00EF7A92" w:rsidRPr="005459CF" w:rsidRDefault="00EF7A92" w:rsidP="00B951A3">
      <w:pPr>
        <w:numPr>
          <w:ilvl w:val="0"/>
          <w:numId w:val="69"/>
        </w:numPr>
        <w:tabs>
          <w:tab w:val="left" w:pos="1276"/>
        </w:tabs>
        <w:suppressAutoHyphens w:val="0"/>
        <w:spacing w:after="120"/>
        <w:jc w:val="both"/>
        <w:rPr>
          <w:sz w:val="22"/>
          <w:szCs w:val="22"/>
        </w:rPr>
      </w:pPr>
      <w:r w:rsidRPr="005459CF">
        <w:rPr>
          <w:sz w:val="22"/>
          <w:szCs w:val="22"/>
        </w:rPr>
        <w:t xml:space="preserve">Comunicar aos gestores as ocorrências que possam levar à aplicação de penalidades à </w:t>
      </w:r>
      <w:r w:rsidRPr="005459CF">
        <w:rPr>
          <w:b/>
          <w:sz w:val="22"/>
          <w:szCs w:val="22"/>
        </w:rPr>
        <w:t>CONTRATADA</w:t>
      </w:r>
      <w:r w:rsidRPr="005459CF">
        <w:rPr>
          <w:sz w:val="22"/>
          <w:szCs w:val="22"/>
        </w:rPr>
        <w:t>, verificadas no cumprimento das obrigações contratuais;</w:t>
      </w:r>
    </w:p>
    <w:p w:rsidR="00EF7A92" w:rsidRPr="005459CF" w:rsidRDefault="00EF7A92" w:rsidP="00B951A3">
      <w:pPr>
        <w:numPr>
          <w:ilvl w:val="0"/>
          <w:numId w:val="69"/>
        </w:numPr>
        <w:tabs>
          <w:tab w:val="left" w:pos="1276"/>
        </w:tabs>
        <w:suppressAutoHyphens w:val="0"/>
        <w:spacing w:after="120"/>
        <w:jc w:val="both"/>
        <w:rPr>
          <w:sz w:val="22"/>
          <w:szCs w:val="22"/>
        </w:rPr>
      </w:pPr>
      <w:r w:rsidRPr="005459CF">
        <w:rPr>
          <w:sz w:val="22"/>
          <w:szCs w:val="22"/>
        </w:rPr>
        <w:t xml:space="preserve">Solicitar a substituição de qualquer empregado da </w:t>
      </w:r>
      <w:r w:rsidRPr="005459CF">
        <w:rPr>
          <w:b/>
          <w:sz w:val="22"/>
          <w:szCs w:val="22"/>
        </w:rPr>
        <w:t>CONTRATADA</w:t>
      </w:r>
      <w:r w:rsidRPr="005459CF">
        <w:rPr>
          <w:sz w:val="22"/>
          <w:szCs w:val="22"/>
        </w:rPr>
        <w:t xml:space="preserve"> que prejudique o bom andamento dos serviços;</w:t>
      </w:r>
    </w:p>
    <w:p w:rsidR="00EF7A92" w:rsidRPr="005459CF" w:rsidRDefault="00EF7A92" w:rsidP="00B951A3">
      <w:pPr>
        <w:numPr>
          <w:ilvl w:val="0"/>
          <w:numId w:val="69"/>
        </w:numPr>
        <w:tabs>
          <w:tab w:val="left" w:pos="0"/>
          <w:tab w:val="left" w:pos="1276"/>
        </w:tabs>
        <w:suppressAutoHyphens w:val="0"/>
        <w:spacing w:after="120"/>
        <w:jc w:val="both"/>
        <w:rPr>
          <w:sz w:val="22"/>
          <w:szCs w:val="22"/>
        </w:rPr>
      </w:pPr>
      <w:r w:rsidRPr="005459CF">
        <w:rPr>
          <w:sz w:val="22"/>
          <w:szCs w:val="22"/>
        </w:rPr>
        <w:t xml:space="preserve">Esclarecer as dúvidas que lhe forem apresentadas pela </w:t>
      </w:r>
      <w:r w:rsidRPr="005459CF">
        <w:rPr>
          <w:b/>
          <w:sz w:val="22"/>
          <w:szCs w:val="22"/>
        </w:rPr>
        <w:t>CONTRATADA</w:t>
      </w:r>
      <w:r w:rsidRPr="005459CF">
        <w:rPr>
          <w:sz w:val="22"/>
          <w:szCs w:val="22"/>
        </w:rPr>
        <w:t>, bem como acompanhar e fiscalizar a execução qualitativa dos serviços e determinar a correção das imperfeições verificadas;</w:t>
      </w:r>
    </w:p>
    <w:p w:rsidR="00EF7A92" w:rsidRPr="005459CF" w:rsidRDefault="00EF7A92" w:rsidP="00B951A3">
      <w:pPr>
        <w:numPr>
          <w:ilvl w:val="0"/>
          <w:numId w:val="69"/>
        </w:numPr>
        <w:tabs>
          <w:tab w:val="left" w:pos="0"/>
          <w:tab w:val="left" w:pos="1276"/>
        </w:tabs>
        <w:suppressAutoHyphens w:val="0"/>
        <w:spacing w:after="120"/>
        <w:jc w:val="both"/>
        <w:rPr>
          <w:sz w:val="22"/>
          <w:szCs w:val="22"/>
        </w:rPr>
      </w:pPr>
      <w:r w:rsidRPr="005459CF">
        <w:rPr>
          <w:sz w:val="22"/>
          <w:szCs w:val="22"/>
        </w:rPr>
        <w:t xml:space="preserve">Analisar e apreciar os relatórios e produtos gerados em versão preliminar, no prazo de 15 (quinze) dias úteis, a partir da data de entrega dos mesmos pela </w:t>
      </w:r>
      <w:r w:rsidRPr="005459CF">
        <w:rPr>
          <w:b/>
          <w:sz w:val="22"/>
          <w:szCs w:val="22"/>
        </w:rPr>
        <w:t>CONTRATADA,</w:t>
      </w:r>
      <w:r w:rsidRPr="005459CF">
        <w:rPr>
          <w:sz w:val="22"/>
          <w:szCs w:val="22"/>
        </w:rPr>
        <w:t xml:space="preserve"> devolvendo a mesma para que sejam feitas as devidas correções e ajustes;</w:t>
      </w:r>
    </w:p>
    <w:p w:rsidR="00EF7A92" w:rsidRPr="005459CF" w:rsidRDefault="00EF7A92" w:rsidP="00B951A3">
      <w:pPr>
        <w:numPr>
          <w:ilvl w:val="0"/>
          <w:numId w:val="69"/>
        </w:numPr>
        <w:tabs>
          <w:tab w:val="left" w:pos="0"/>
          <w:tab w:val="left" w:pos="1276"/>
        </w:tabs>
        <w:suppressAutoHyphens w:val="0"/>
        <w:spacing w:after="120"/>
        <w:ind w:left="374" w:hanging="374"/>
        <w:jc w:val="both"/>
        <w:rPr>
          <w:sz w:val="22"/>
          <w:szCs w:val="22"/>
        </w:rPr>
      </w:pPr>
      <w:r w:rsidRPr="005459CF">
        <w:rPr>
          <w:sz w:val="22"/>
          <w:szCs w:val="22"/>
        </w:rPr>
        <w:t>Analisar e apreciar os relatórios e produtos gerados em versão final, no prazo de 10 (dez) dias para fins de conclusão da respectiva etapa de trabalho a qual os produtos estejam afetos.</w:t>
      </w:r>
    </w:p>
    <w:p w:rsidR="00EF7A92" w:rsidRPr="005459CF" w:rsidRDefault="00EF7A92" w:rsidP="00B951A3">
      <w:pPr>
        <w:numPr>
          <w:ilvl w:val="0"/>
          <w:numId w:val="69"/>
        </w:numPr>
        <w:tabs>
          <w:tab w:val="left" w:pos="0"/>
          <w:tab w:val="left" w:pos="1276"/>
        </w:tabs>
        <w:suppressAutoHyphens w:val="0"/>
        <w:spacing w:after="120"/>
        <w:jc w:val="both"/>
      </w:pPr>
      <w:r w:rsidRPr="005459CF">
        <w:rPr>
          <w:sz w:val="22"/>
          <w:szCs w:val="22"/>
        </w:rPr>
        <w:t xml:space="preserve">Entregar/receber da </w:t>
      </w:r>
      <w:r w:rsidRPr="005459CF">
        <w:rPr>
          <w:b/>
          <w:sz w:val="22"/>
          <w:szCs w:val="22"/>
        </w:rPr>
        <w:t>CONTRATADA</w:t>
      </w:r>
      <w:r w:rsidRPr="005459CF">
        <w:rPr>
          <w:sz w:val="22"/>
          <w:szCs w:val="22"/>
        </w:rPr>
        <w:t xml:space="preserve"> todos os relatórios e produtos, quer sejam em versão preliminar ou final, formalizados e protocolados. </w:t>
      </w:r>
    </w:p>
    <w:p w:rsidR="00EF7A92" w:rsidRPr="005459CF" w:rsidRDefault="00EF7A92" w:rsidP="00EF7A92">
      <w:pPr>
        <w:jc w:val="both"/>
        <w:rPr>
          <w:b/>
          <w:sz w:val="16"/>
          <w:szCs w:val="22"/>
        </w:rPr>
      </w:pPr>
    </w:p>
    <w:p w:rsidR="00EF7A92" w:rsidRPr="005459CF" w:rsidRDefault="00EF7A92" w:rsidP="00EF7A92">
      <w:pPr>
        <w:jc w:val="both"/>
        <w:rPr>
          <w:sz w:val="22"/>
          <w:szCs w:val="22"/>
        </w:rPr>
      </w:pPr>
      <w:r w:rsidRPr="005459CF">
        <w:rPr>
          <w:b/>
          <w:sz w:val="22"/>
          <w:szCs w:val="22"/>
        </w:rPr>
        <w:t>PARÁGRAFO QUARTO -</w:t>
      </w:r>
      <w:r w:rsidRPr="005459CF">
        <w:rPr>
          <w:sz w:val="22"/>
          <w:szCs w:val="22"/>
        </w:rPr>
        <w:t xml:space="preserve"> O aceite dos serviços será realizado pela Comissão Gestora constituída pela SESAU especificamente para este fim.</w:t>
      </w:r>
    </w:p>
    <w:p w:rsidR="00EF7A92" w:rsidRPr="005459CF" w:rsidRDefault="00EF7A92" w:rsidP="00EF7A92">
      <w:pPr>
        <w:jc w:val="both"/>
        <w:rPr>
          <w:sz w:val="22"/>
          <w:szCs w:val="22"/>
        </w:rPr>
      </w:pPr>
    </w:p>
    <w:p w:rsidR="00EF7A92" w:rsidRPr="005459CF" w:rsidRDefault="00EF7A92" w:rsidP="00EF7A92">
      <w:pPr>
        <w:tabs>
          <w:tab w:val="left" w:pos="1134"/>
        </w:tabs>
        <w:jc w:val="both"/>
        <w:rPr>
          <w:b/>
          <w:sz w:val="22"/>
          <w:szCs w:val="22"/>
        </w:rPr>
      </w:pPr>
      <w:r w:rsidRPr="005459CF">
        <w:rPr>
          <w:b/>
          <w:sz w:val="22"/>
          <w:szCs w:val="22"/>
        </w:rPr>
        <w:t>CLÁUSULA DÉCIMA SEGUNDA -</w:t>
      </w:r>
      <w:r w:rsidRPr="005459CF">
        <w:rPr>
          <w:sz w:val="22"/>
          <w:szCs w:val="22"/>
        </w:rPr>
        <w:t xml:space="preserve"> </w:t>
      </w:r>
      <w:r w:rsidRPr="005459CF">
        <w:rPr>
          <w:b/>
          <w:sz w:val="22"/>
          <w:szCs w:val="22"/>
        </w:rPr>
        <w:t>DO EXAME, ENTREGA E RECEBIMENTO:</w:t>
      </w:r>
    </w:p>
    <w:p w:rsidR="00EF7A92" w:rsidRPr="005459CF" w:rsidRDefault="00EF7A92" w:rsidP="00EF7A92">
      <w:pPr>
        <w:tabs>
          <w:tab w:val="left" w:pos="1134"/>
        </w:tabs>
        <w:jc w:val="both"/>
        <w:rPr>
          <w:sz w:val="22"/>
          <w:szCs w:val="22"/>
        </w:rPr>
      </w:pPr>
    </w:p>
    <w:p w:rsidR="00EF7A92" w:rsidRPr="005459CF" w:rsidRDefault="00EF7A92" w:rsidP="00EF7A92">
      <w:pPr>
        <w:pStyle w:val="Corpodetexto"/>
        <w:tabs>
          <w:tab w:val="left" w:pos="1134"/>
        </w:tabs>
        <w:rPr>
          <w:sz w:val="22"/>
          <w:szCs w:val="22"/>
        </w:rPr>
      </w:pPr>
      <w:r w:rsidRPr="005459CF">
        <w:rPr>
          <w:sz w:val="22"/>
          <w:szCs w:val="22"/>
        </w:rPr>
        <w:lastRenderedPageBreak/>
        <w:t>Os serviços objeto deste contrato serão fiscalizados e recebidos de acordo com o disposto no inciso I, alíneas “a” e “b” e § 3º, do artigo 73, e inciso III e parágrafo único, do artigo 74, da Lei Federal nº 8.666/93.</w:t>
      </w:r>
    </w:p>
    <w:p w:rsidR="00EF7A92" w:rsidRPr="005459CF" w:rsidRDefault="00EF7A92" w:rsidP="00EF7A92">
      <w:pPr>
        <w:pStyle w:val="Corpodetexto"/>
        <w:tabs>
          <w:tab w:val="left" w:pos="1134"/>
        </w:tabs>
        <w:rPr>
          <w:sz w:val="22"/>
          <w:szCs w:val="22"/>
        </w:rPr>
      </w:pPr>
    </w:p>
    <w:p w:rsidR="00EF7A92" w:rsidRPr="005459CF" w:rsidRDefault="00EF7A92" w:rsidP="00EF7A92">
      <w:pPr>
        <w:tabs>
          <w:tab w:val="left" w:pos="1134"/>
        </w:tabs>
        <w:jc w:val="both"/>
        <w:rPr>
          <w:b/>
          <w:sz w:val="22"/>
          <w:szCs w:val="22"/>
        </w:rPr>
      </w:pPr>
      <w:r w:rsidRPr="005459CF">
        <w:rPr>
          <w:b/>
          <w:sz w:val="22"/>
          <w:szCs w:val="22"/>
        </w:rPr>
        <w:t>CLÁUSULA DÉCIMA TERCEIRA</w:t>
      </w:r>
      <w:r w:rsidRPr="005459CF">
        <w:rPr>
          <w:sz w:val="22"/>
          <w:szCs w:val="22"/>
        </w:rPr>
        <w:t xml:space="preserve"> - </w:t>
      </w:r>
      <w:r w:rsidRPr="005459CF">
        <w:rPr>
          <w:b/>
          <w:sz w:val="22"/>
          <w:szCs w:val="22"/>
        </w:rPr>
        <w:t>DAS SANÇÕES:</w:t>
      </w:r>
    </w:p>
    <w:p w:rsidR="00EF7A92" w:rsidRPr="005459CF" w:rsidRDefault="00EF7A92" w:rsidP="00EF7A92">
      <w:pPr>
        <w:tabs>
          <w:tab w:val="left" w:pos="1134"/>
        </w:tabs>
        <w:jc w:val="both"/>
        <w:rPr>
          <w:b/>
          <w:sz w:val="22"/>
          <w:szCs w:val="22"/>
        </w:rPr>
      </w:pPr>
    </w:p>
    <w:p w:rsidR="002A4B9C" w:rsidRPr="000C4CCD" w:rsidRDefault="002A4B9C" w:rsidP="002A4B9C">
      <w:pPr>
        <w:tabs>
          <w:tab w:val="left" w:pos="0"/>
          <w:tab w:val="left" w:pos="1134"/>
        </w:tabs>
        <w:suppressAutoHyphens w:val="0"/>
        <w:spacing w:after="120"/>
        <w:contextualSpacing/>
        <w:jc w:val="both"/>
        <w:rPr>
          <w:sz w:val="22"/>
          <w:szCs w:val="22"/>
        </w:rPr>
      </w:pPr>
      <w:r w:rsidRPr="000C4CCD">
        <w:rPr>
          <w:sz w:val="22"/>
          <w:szCs w:val="22"/>
        </w:rPr>
        <w:t>As sanções para o caso de Inadimplência (art. 40, inc. III): Por infração de qualquer disposição do contrato ou pelo não atendimento ou inobservância de exigência ou recomendação da fiscalização, e sem prejuízo de outras sanções específicas, prevista em lei, garantida a prévia defesa nos prazos fixados nos parágrafos 2º e 3º do artigo 87 da Lei Federal nº. 8.666/93, assegurados o contraditório e a ampla defesa, a CONTRATADA ficará sujeita à:</w:t>
      </w:r>
    </w:p>
    <w:p w:rsidR="002A4B9C" w:rsidRPr="000C4CCD" w:rsidRDefault="002A4B9C" w:rsidP="002A4B9C">
      <w:pPr>
        <w:suppressAutoHyphens w:val="0"/>
        <w:spacing w:after="120"/>
        <w:contextualSpacing/>
        <w:jc w:val="both"/>
        <w:rPr>
          <w:sz w:val="22"/>
          <w:szCs w:val="22"/>
        </w:rPr>
      </w:pPr>
    </w:p>
    <w:p w:rsidR="002A4B9C" w:rsidRPr="000C4CCD" w:rsidRDefault="002A4B9C" w:rsidP="002A4B9C">
      <w:pPr>
        <w:suppressAutoHyphens w:val="0"/>
        <w:spacing w:after="120"/>
        <w:contextualSpacing/>
        <w:jc w:val="both"/>
        <w:rPr>
          <w:sz w:val="22"/>
          <w:szCs w:val="22"/>
        </w:rPr>
      </w:pPr>
      <w:r w:rsidRPr="000C4CCD">
        <w:rPr>
          <w:sz w:val="22"/>
          <w:szCs w:val="22"/>
        </w:rPr>
        <w:t>Advertência formal, a versar sobre o descumprimento das obrigações assumidas e a determinação da adoção das necessárias medidas de correção;</w:t>
      </w:r>
    </w:p>
    <w:p w:rsidR="002A4B9C" w:rsidRPr="000C4CCD" w:rsidRDefault="002A4B9C" w:rsidP="002A4B9C">
      <w:pPr>
        <w:tabs>
          <w:tab w:val="left" w:pos="2694"/>
          <w:tab w:val="left" w:pos="3119"/>
        </w:tabs>
        <w:suppressAutoHyphens w:val="0"/>
        <w:spacing w:after="120"/>
        <w:contextualSpacing/>
        <w:jc w:val="both"/>
        <w:rPr>
          <w:sz w:val="22"/>
          <w:szCs w:val="22"/>
        </w:rPr>
      </w:pPr>
    </w:p>
    <w:p w:rsidR="002A4B9C" w:rsidRPr="000C4CCD" w:rsidRDefault="002A4B9C" w:rsidP="002A4B9C">
      <w:pPr>
        <w:tabs>
          <w:tab w:val="left" w:pos="2694"/>
          <w:tab w:val="left" w:pos="3119"/>
        </w:tabs>
        <w:suppressAutoHyphens w:val="0"/>
        <w:spacing w:after="120"/>
        <w:contextualSpacing/>
        <w:jc w:val="both"/>
        <w:rPr>
          <w:sz w:val="22"/>
          <w:szCs w:val="22"/>
        </w:rPr>
      </w:pPr>
      <w:r w:rsidRPr="000C4CCD">
        <w:rPr>
          <w:sz w:val="22"/>
          <w:szCs w:val="22"/>
        </w:rPr>
        <w:t>A sanção denominada “Advertência” será emitida por escrito e quando se tratar de faltas leves, assim entendidas como aquelas que não acarretarem prejuízos significativos ao objeto da contratação, cabível somente até a segunda aplicação (</w:t>
      </w:r>
      <w:proofErr w:type="spellStart"/>
      <w:r w:rsidRPr="000C4CCD">
        <w:rPr>
          <w:sz w:val="22"/>
          <w:szCs w:val="22"/>
        </w:rPr>
        <w:t>reincindência</w:t>
      </w:r>
      <w:proofErr w:type="spellEnd"/>
      <w:r w:rsidRPr="000C4CCD">
        <w:rPr>
          <w:sz w:val="22"/>
          <w:szCs w:val="22"/>
        </w:rPr>
        <w:t>) para a mesma infração, caso não se verifique a adequação da conduta por parte da CONTRATADA, após o que deverão ser aplicadas as sanções de grau mais significativo.</w:t>
      </w:r>
    </w:p>
    <w:p w:rsidR="002A4B9C" w:rsidRPr="000C4CCD" w:rsidRDefault="002A4B9C" w:rsidP="002A4B9C">
      <w:pPr>
        <w:tabs>
          <w:tab w:val="left" w:pos="0"/>
          <w:tab w:val="left" w:pos="1843"/>
        </w:tabs>
        <w:suppressAutoHyphens w:val="0"/>
        <w:spacing w:after="120"/>
        <w:contextualSpacing/>
        <w:jc w:val="both"/>
        <w:rPr>
          <w:sz w:val="22"/>
          <w:szCs w:val="22"/>
        </w:rPr>
      </w:pPr>
    </w:p>
    <w:p w:rsidR="002A4B9C" w:rsidRPr="000C4CCD" w:rsidRDefault="002A4B9C" w:rsidP="002A4B9C">
      <w:pPr>
        <w:tabs>
          <w:tab w:val="left" w:pos="0"/>
          <w:tab w:val="left" w:pos="1843"/>
        </w:tabs>
        <w:suppressAutoHyphens w:val="0"/>
        <w:spacing w:after="120"/>
        <w:contextualSpacing/>
        <w:jc w:val="both"/>
        <w:rPr>
          <w:sz w:val="22"/>
          <w:szCs w:val="22"/>
        </w:rPr>
      </w:pPr>
      <w:r w:rsidRPr="000C4CCD">
        <w:rPr>
          <w:sz w:val="22"/>
          <w:szCs w:val="22"/>
        </w:rPr>
        <w:t>Multa na forma prevista no instrumento convocatório ou no contrato;</w:t>
      </w:r>
    </w:p>
    <w:p w:rsidR="002A4B9C" w:rsidRPr="000C4CCD" w:rsidRDefault="002A4B9C" w:rsidP="002A4B9C">
      <w:pPr>
        <w:suppressAutoHyphens w:val="0"/>
        <w:spacing w:after="120"/>
        <w:contextualSpacing/>
        <w:jc w:val="both"/>
        <w:rPr>
          <w:sz w:val="22"/>
          <w:szCs w:val="22"/>
        </w:rPr>
      </w:pPr>
    </w:p>
    <w:p w:rsidR="002A4B9C" w:rsidRPr="000C4CCD" w:rsidRDefault="002A4B9C" w:rsidP="002A4B9C">
      <w:pPr>
        <w:suppressAutoHyphens w:val="0"/>
        <w:spacing w:after="120"/>
        <w:contextualSpacing/>
        <w:jc w:val="both"/>
        <w:rPr>
          <w:sz w:val="22"/>
          <w:szCs w:val="22"/>
        </w:rPr>
      </w:pPr>
      <w:r w:rsidRPr="000C4CCD">
        <w:rPr>
          <w:sz w:val="22"/>
          <w:szCs w:val="22"/>
        </w:rPr>
        <w:t>Suspensão temporária do direito de participar em licitações e impedimento de contratar com a Administração Pública estadual;</w:t>
      </w:r>
    </w:p>
    <w:p w:rsidR="002A4B9C" w:rsidRPr="000C4CCD" w:rsidRDefault="002A4B9C" w:rsidP="002A4B9C">
      <w:pPr>
        <w:suppressAutoHyphens w:val="0"/>
        <w:spacing w:after="120"/>
        <w:contextualSpacing/>
        <w:jc w:val="both"/>
        <w:rPr>
          <w:sz w:val="22"/>
          <w:szCs w:val="22"/>
        </w:rPr>
      </w:pPr>
    </w:p>
    <w:p w:rsidR="002A4B9C" w:rsidRPr="000C4CCD" w:rsidRDefault="002A4B9C" w:rsidP="002A4B9C">
      <w:pPr>
        <w:suppressAutoHyphens w:val="0"/>
        <w:spacing w:after="120"/>
        <w:contextualSpacing/>
        <w:jc w:val="both"/>
        <w:rPr>
          <w:sz w:val="22"/>
          <w:szCs w:val="22"/>
        </w:rPr>
      </w:pPr>
      <w:r w:rsidRPr="000C4CCD">
        <w:rPr>
          <w:sz w:val="22"/>
          <w:szCs w:val="22"/>
        </w:rPr>
        <w:t>De acordo com a gravidade do descumprimento, poderá ainda a licitante se sujeitar à Declaração de Inidoneidade para licitar ou contratar com a Administração Pública, enquanto perdurarem os motivos determinantes desta punição e até que seja promovida sua reabilitação perante a própria autoridade que aplicou a penalidade, que será concedida sempre que a CONTRATADA ressarcir a Administração pelos prejuízos resultantes e depois de decorrido o prazo da sanção aplicada com base na legislação vigente;</w:t>
      </w:r>
    </w:p>
    <w:p w:rsidR="002A4B9C" w:rsidRPr="000C4CCD" w:rsidRDefault="002A4B9C" w:rsidP="002A4B9C">
      <w:pPr>
        <w:suppressAutoHyphens w:val="0"/>
        <w:spacing w:after="120"/>
        <w:contextualSpacing/>
        <w:jc w:val="both"/>
        <w:rPr>
          <w:sz w:val="22"/>
          <w:szCs w:val="22"/>
        </w:rPr>
      </w:pPr>
    </w:p>
    <w:p w:rsidR="002A4B9C" w:rsidRPr="000C4CCD" w:rsidRDefault="002A4B9C" w:rsidP="002A4B9C">
      <w:pPr>
        <w:suppressAutoHyphens w:val="0"/>
        <w:spacing w:after="120"/>
        <w:contextualSpacing/>
        <w:jc w:val="both"/>
        <w:rPr>
          <w:sz w:val="22"/>
          <w:szCs w:val="22"/>
        </w:rPr>
      </w:pPr>
      <w:r w:rsidRPr="000C4CCD">
        <w:rPr>
          <w:sz w:val="22"/>
          <w:szCs w:val="22"/>
        </w:rPr>
        <w:t>A licitante, adjudicatária ou contratada que, convocada dentro do prazo de validade de sua proposta, não celebrar o instrumento contratual, deixar de entregar ou apresentar documentação falsa exigida para o certame, ensejar o retardamento da execução de seu objeto, não mantiver a proposta, falhar ou fraudar na execução do instrumento contratual, comportar-se de modo inidôneo ou cometer fraude fiscal, garantia a prévia defesa, ficará impedida de licitar e contratar com o Estado, e será descredenciada no Cadastro de Fornecedores Estadual, pelo prazo de até 05 (cinco) anos, sem prejuízo das multas previstas no Edital e das demais cominações legais, devendo ser incluída a penalidade no SICAFI e no CAGEFOR (Cadastro Estadual de Fornecedores Impedidos de Licitar);</w:t>
      </w:r>
    </w:p>
    <w:p w:rsidR="002A4B9C" w:rsidRPr="000C4CCD" w:rsidRDefault="002A4B9C" w:rsidP="002A4B9C">
      <w:pPr>
        <w:suppressAutoHyphens w:val="0"/>
        <w:spacing w:after="120"/>
        <w:contextualSpacing/>
        <w:jc w:val="both"/>
        <w:rPr>
          <w:sz w:val="22"/>
          <w:szCs w:val="22"/>
        </w:rPr>
      </w:pPr>
    </w:p>
    <w:p w:rsidR="002A4B9C" w:rsidRPr="000C4CCD" w:rsidRDefault="002A4B9C" w:rsidP="002A4B9C">
      <w:pPr>
        <w:suppressAutoHyphens w:val="0"/>
        <w:spacing w:after="120"/>
        <w:contextualSpacing/>
        <w:jc w:val="both"/>
        <w:rPr>
          <w:sz w:val="22"/>
          <w:szCs w:val="22"/>
        </w:rPr>
      </w:pPr>
      <w:r w:rsidRPr="000C4CCD">
        <w:rPr>
          <w:sz w:val="22"/>
          <w:szCs w:val="22"/>
        </w:rPr>
        <w:t xml:space="preserve">A aplicação das penalidades prevista neste CONTRATO, e o seu cumprimento, não prejudicam a aplicação de outras penas cominadas para o mesmo fato pela legislação aplicável, nem de outras sanções por outros órgãos. </w:t>
      </w:r>
    </w:p>
    <w:p w:rsidR="002A4B9C" w:rsidRPr="000C4CCD" w:rsidRDefault="002A4B9C" w:rsidP="00B951A3">
      <w:pPr>
        <w:pStyle w:val="PargrafodaLista"/>
        <w:numPr>
          <w:ilvl w:val="0"/>
          <w:numId w:val="70"/>
        </w:numPr>
        <w:tabs>
          <w:tab w:val="left" w:pos="0"/>
          <w:tab w:val="left" w:pos="1134"/>
        </w:tabs>
        <w:suppressAutoHyphens w:val="0"/>
        <w:spacing w:after="120" w:line="240" w:lineRule="auto"/>
        <w:contextualSpacing/>
        <w:jc w:val="both"/>
        <w:rPr>
          <w:rFonts w:ascii="Times New Roman" w:hAnsi="Times New Roman" w:cs="Times New Roman"/>
          <w:vanish/>
        </w:rPr>
      </w:pPr>
    </w:p>
    <w:p w:rsidR="002A4B9C" w:rsidRPr="000C4CCD" w:rsidRDefault="002A4B9C" w:rsidP="00B951A3">
      <w:pPr>
        <w:pStyle w:val="PargrafodaLista"/>
        <w:numPr>
          <w:ilvl w:val="0"/>
          <w:numId w:val="70"/>
        </w:numPr>
        <w:tabs>
          <w:tab w:val="left" w:pos="0"/>
          <w:tab w:val="left" w:pos="1134"/>
        </w:tabs>
        <w:suppressAutoHyphens w:val="0"/>
        <w:spacing w:after="120" w:line="240" w:lineRule="auto"/>
        <w:contextualSpacing/>
        <w:jc w:val="both"/>
        <w:rPr>
          <w:rFonts w:ascii="Times New Roman" w:hAnsi="Times New Roman" w:cs="Times New Roman"/>
          <w:vanish/>
        </w:rPr>
      </w:pPr>
    </w:p>
    <w:p w:rsidR="002A4B9C" w:rsidRPr="000C4CCD" w:rsidRDefault="002A4B9C" w:rsidP="00B951A3">
      <w:pPr>
        <w:pStyle w:val="PargrafodaLista"/>
        <w:numPr>
          <w:ilvl w:val="0"/>
          <w:numId w:val="70"/>
        </w:numPr>
        <w:tabs>
          <w:tab w:val="left" w:pos="0"/>
          <w:tab w:val="left" w:pos="1134"/>
        </w:tabs>
        <w:suppressAutoHyphens w:val="0"/>
        <w:spacing w:after="120" w:line="240" w:lineRule="auto"/>
        <w:contextualSpacing/>
        <w:jc w:val="both"/>
        <w:rPr>
          <w:rFonts w:ascii="Times New Roman" w:hAnsi="Times New Roman" w:cs="Times New Roman"/>
          <w:vanish/>
        </w:rPr>
      </w:pPr>
    </w:p>
    <w:p w:rsidR="002A4B9C" w:rsidRPr="000C4CCD" w:rsidRDefault="002A4B9C" w:rsidP="00B951A3">
      <w:pPr>
        <w:pStyle w:val="PargrafodaLista"/>
        <w:numPr>
          <w:ilvl w:val="0"/>
          <w:numId w:val="70"/>
        </w:numPr>
        <w:tabs>
          <w:tab w:val="left" w:pos="0"/>
          <w:tab w:val="left" w:pos="1134"/>
        </w:tabs>
        <w:suppressAutoHyphens w:val="0"/>
        <w:spacing w:after="120" w:line="240" w:lineRule="auto"/>
        <w:contextualSpacing/>
        <w:jc w:val="both"/>
        <w:rPr>
          <w:rFonts w:ascii="Times New Roman" w:hAnsi="Times New Roman" w:cs="Times New Roman"/>
          <w:vanish/>
        </w:rPr>
      </w:pPr>
    </w:p>
    <w:p w:rsidR="002A4B9C" w:rsidRPr="000C4CCD" w:rsidRDefault="002A4B9C" w:rsidP="00B951A3">
      <w:pPr>
        <w:pStyle w:val="PargrafodaLista"/>
        <w:numPr>
          <w:ilvl w:val="0"/>
          <w:numId w:val="70"/>
        </w:numPr>
        <w:tabs>
          <w:tab w:val="left" w:pos="0"/>
          <w:tab w:val="left" w:pos="1134"/>
        </w:tabs>
        <w:suppressAutoHyphens w:val="0"/>
        <w:spacing w:after="120" w:line="240" w:lineRule="auto"/>
        <w:contextualSpacing/>
        <w:jc w:val="both"/>
        <w:rPr>
          <w:rFonts w:ascii="Times New Roman" w:hAnsi="Times New Roman" w:cs="Times New Roman"/>
          <w:vanish/>
        </w:rPr>
      </w:pPr>
    </w:p>
    <w:p w:rsidR="002A4B9C" w:rsidRPr="000C4CCD" w:rsidRDefault="002A4B9C" w:rsidP="00B951A3">
      <w:pPr>
        <w:pStyle w:val="PargrafodaLista"/>
        <w:numPr>
          <w:ilvl w:val="0"/>
          <w:numId w:val="70"/>
        </w:numPr>
        <w:tabs>
          <w:tab w:val="left" w:pos="0"/>
          <w:tab w:val="left" w:pos="1134"/>
        </w:tabs>
        <w:suppressAutoHyphens w:val="0"/>
        <w:spacing w:after="120" w:line="240" w:lineRule="auto"/>
        <w:contextualSpacing/>
        <w:jc w:val="both"/>
        <w:rPr>
          <w:rFonts w:ascii="Times New Roman" w:hAnsi="Times New Roman" w:cs="Times New Roman"/>
          <w:vanish/>
        </w:rPr>
      </w:pPr>
    </w:p>
    <w:p w:rsidR="002A4B9C" w:rsidRPr="000C4CCD" w:rsidRDefault="002A4B9C" w:rsidP="00B951A3">
      <w:pPr>
        <w:pStyle w:val="PargrafodaLista"/>
        <w:numPr>
          <w:ilvl w:val="0"/>
          <w:numId w:val="70"/>
        </w:numPr>
        <w:tabs>
          <w:tab w:val="left" w:pos="0"/>
          <w:tab w:val="left" w:pos="1134"/>
        </w:tabs>
        <w:suppressAutoHyphens w:val="0"/>
        <w:spacing w:after="120" w:line="240" w:lineRule="auto"/>
        <w:contextualSpacing/>
        <w:jc w:val="both"/>
        <w:rPr>
          <w:rFonts w:ascii="Times New Roman" w:hAnsi="Times New Roman" w:cs="Times New Roman"/>
          <w:vanish/>
        </w:rPr>
      </w:pPr>
    </w:p>
    <w:p w:rsidR="002A4B9C" w:rsidRPr="000C4CCD" w:rsidRDefault="002A4B9C" w:rsidP="00B951A3">
      <w:pPr>
        <w:pStyle w:val="PargrafodaLista"/>
        <w:numPr>
          <w:ilvl w:val="0"/>
          <w:numId w:val="70"/>
        </w:numPr>
        <w:tabs>
          <w:tab w:val="left" w:pos="0"/>
          <w:tab w:val="left" w:pos="1134"/>
        </w:tabs>
        <w:suppressAutoHyphens w:val="0"/>
        <w:spacing w:after="120" w:line="240" w:lineRule="auto"/>
        <w:contextualSpacing/>
        <w:jc w:val="both"/>
        <w:rPr>
          <w:rFonts w:ascii="Times New Roman" w:hAnsi="Times New Roman" w:cs="Times New Roman"/>
          <w:vanish/>
        </w:rPr>
      </w:pPr>
    </w:p>
    <w:p w:rsidR="002A4B9C" w:rsidRPr="000C4CCD" w:rsidRDefault="002A4B9C" w:rsidP="00B951A3">
      <w:pPr>
        <w:pStyle w:val="PargrafodaLista"/>
        <w:numPr>
          <w:ilvl w:val="0"/>
          <w:numId w:val="70"/>
        </w:numPr>
        <w:tabs>
          <w:tab w:val="left" w:pos="0"/>
          <w:tab w:val="left" w:pos="1134"/>
        </w:tabs>
        <w:suppressAutoHyphens w:val="0"/>
        <w:spacing w:after="120" w:line="240" w:lineRule="auto"/>
        <w:contextualSpacing/>
        <w:jc w:val="both"/>
        <w:rPr>
          <w:rFonts w:ascii="Times New Roman" w:hAnsi="Times New Roman" w:cs="Times New Roman"/>
          <w:vanish/>
        </w:rPr>
      </w:pPr>
    </w:p>
    <w:p w:rsidR="002A4B9C" w:rsidRPr="000C4CCD" w:rsidRDefault="002A4B9C" w:rsidP="00B951A3">
      <w:pPr>
        <w:pStyle w:val="PargrafodaLista"/>
        <w:numPr>
          <w:ilvl w:val="0"/>
          <w:numId w:val="70"/>
        </w:numPr>
        <w:tabs>
          <w:tab w:val="left" w:pos="0"/>
          <w:tab w:val="left" w:pos="1134"/>
        </w:tabs>
        <w:suppressAutoHyphens w:val="0"/>
        <w:spacing w:after="120" w:line="240" w:lineRule="auto"/>
        <w:contextualSpacing/>
        <w:jc w:val="both"/>
        <w:rPr>
          <w:rFonts w:ascii="Times New Roman" w:hAnsi="Times New Roman" w:cs="Times New Roman"/>
          <w:vanish/>
        </w:rPr>
      </w:pPr>
    </w:p>
    <w:p w:rsidR="002A4B9C" w:rsidRPr="000C4CCD" w:rsidRDefault="002A4B9C" w:rsidP="00B951A3">
      <w:pPr>
        <w:pStyle w:val="PargrafodaLista"/>
        <w:numPr>
          <w:ilvl w:val="0"/>
          <w:numId w:val="70"/>
        </w:numPr>
        <w:tabs>
          <w:tab w:val="left" w:pos="0"/>
          <w:tab w:val="left" w:pos="1134"/>
        </w:tabs>
        <w:suppressAutoHyphens w:val="0"/>
        <w:spacing w:after="120" w:line="240" w:lineRule="auto"/>
        <w:contextualSpacing/>
        <w:jc w:val="both"/>
        <w:rPr>
          <w:rFonts w:ascii="Times New Roman" w:hAnsi="Times New Roman" w:cs="Times New Roman"/>
          <w:vanish/>
        </w:rPr>
      </w:pPr>
    </w:p>
    <w:p w:rsidR="002A4B9C" w:rsidRPr="000C4CCD" w:rsidRDefault="002A4B9C" w:rsidP="00B951A3">
      <w:pPr>
        <w:pStyle w:val="PargrafodaLista"/>
        <w:numPr>
          <w:ilvl w:val="0"/>
          <w:numId w:val="70"/>
        </w:numPr>
        <w:tabs>
          <w:tab w:val="left" w:pos="0"/>
          <w:tab w:val="left" w:pos="1134"/>
        </w:tabs>
        <w:suppressAutoHyphens w:val="0"/>
        <w:spacing w:after="120" w:line="240" w:lineRule="auto"/>
        <w:contextualSpacing/>
        <w:jc w:val="both"/>
        <w:rPr>
          <w:rFonts w:ascii="Times New Roman" w:hAnsi="Times New Roman" w:cs="Times New Roman"/>
          <w:vanish/>
        </w:rPr>
      </w:pPr>
    </w:p>
    <w:p w:rsidR="002A4B9C" w:rsidRPr="000C4CCD" w:rsidRDefault="002A4B9C" w:rsidP="00B951A3">
      <w:pPr>
        <w:pStyle w:val="PargrafodaLista"/>
        <w:numPr>
          <w:ilvl w:val="0"/>
          <w:numId w:val="70"/>
        </w:numPr>
        <w:tabs>
          <w:tab w:val="left" w:pos="0"/>
          <w:tab w:val="left" w:pos="1134"/>
        </w:tabs>
        <w:suppressAutoHyphens w:val="0"/>
        <w:spacing w:after="120" w:line="240" w:lineRule="auto"/>
        <w:contextualSpacing/>
        <w:jc w:val="both"/>
        <w:rPr>
          <w:rFonts w:ascii="Times New Roman" w:hAnsi="Times New Roman" w:cs="Times New Roman"/>
          <w:vanish/>
        </w:rPr>
      </w:pPr>
    </w:p>
    <w:p w:rsidR="002A4B9C" w:rsidRPr="000C4CCD" w:rsidRDefault="002A4B9C" w:rsidP="00B951A3">
      <w:pPr>
        <w:pStyle w:val="PargrafodaLista"/>
        <w:numPr>
          <w:ilvl w:val="0"/>
          <w:numId w:val="70"/>
        </w:numPr>
        <w:tabs>
          <w:tab w:val="left" w:pos="0"/>
          <w:tab w:val="left" w:pos="1134"/>
        </w:tabs>
        <w:suppressAutoHyphens w:val="0"/>
        <w:spacing w:after="120" w:line="240" w:lineRule="auto"/>
        <w:contextualSpacing/>
        <w:jc w:val="both"/>
        <w:rPr>
          <w:rFonts w:ascii="Times New Roman" w:hAnsi="Times New Roman" w:cs="Times New Roman"/>
          <w:vanish/>
        </w:rPr>
      </w:pPr>
    </w:p>
    <w:p w:rsidR="002A4B9C" w:rsidRPr="000C4CCD" w:rsidRDefault="002A4B9C" w:rsidP="00B951A3">
      <w:pPr>
        <w:pStyle w:val="PargrafodaLista"/>
        <w:numPr>
          <w:ilvl w:val="0"/>
          <w:numId w:val="70"/>
        </w:numPr>
        <w:tabs>
          <w:tab w:val="left" w:pos="0"/>
          <w:tab w:val="left" w:pos="1134"/>
        </w:tabs>
        <w:suppressAutoHyphens w:val="0"/>
        <w:spacing w:after="120" w:line="240" w:lineRule="auto"/>
        <w:contextualSpacing/>
        <w:jc w:val="both"/>
        <w:rPr>
          <w:rFonts w:ascii="Times New Roman" w:hAnsi="Times New Roman" w:cs="Times New Roman"/>
          <w:vanish/>
        </w:rPr>
      </w:pPr>
    </w:p>
    <w:p w:rsidR="002A4B9C" w:rsidRPr="000C4CCD" w:rsidRDefault="002A4B9C" w:rsidP="00B951A3">
      <w:pPr>
        <w:pStyle w:val="PargrafodaLista"/>
        <w:numPr>
          <w:ilvl w:val="0"/>
          <w:numId w:val="70"/>
        </w:numPr>
        <w:tabs>
          <w:tab w:val="left" w:pos="0"/>
          <w:tab w:val="left" w:pos="1134"/>
        </w:tabs>
        <w:suppressAutoHyphens w:val="0"/>
        <w:spacing w:after="120" w:line="240" w:lineRule="auto"/>
        <w:contextualSpacing/>
        <w:jc w:val="both"/>
        <w:rPr>
          <w:rFonts w:ascii="Times New Roman" w:hAnsi="Times New Roman" w:cs="Times New Roman"/>
          <w:vanish/>
        </w:rPr>
      </w:pPr>
    </w:p>
    <w:p w:rsidR="002A4B9C" w:rsidRPr="000C4CCD" w:rsidRDefault="002A4B9C" w:rsidP="00B951A3">
      <w:pPr>
        <w:pStyle w:val="PargrafodaLista"/>
        <w:numPr>
          <w:ilvl w:val="0"/>
          <w:numId w:val="70"/>
        </w:numPr>
        <w:tabs>
          <w:tab w:val="left" w:pos="0"/>
          <w:tab w:val="left" w:pos="1134"/>
        </w:tabs>
        <w:suppressAutoHyphens w:val="0"/>
        <w:spacing w:after="120" w:line="240" w:lineRule="auto"/>
        <w:contextualSpacing/>
        <w:jc w:val="both"/>
        <w:rPr>
          <w:rFonts w:ascii="Times New Roman" w:hAnsi="Times New Roman" w:cs="Times New Roman"/>
          <w:vanish/>
        </w:rPr>
      </w:pPr>
    </w:p>
    <w:p w:rsidR="002A4B9C" w:rsidRPr="000C4CCD" w:rsidRDefault="002A4B9C" w:rsidP="00B951A3">
      <w:pPr>
        <w:pStyle w:val="PargrafodaLista"/>
        <w:numPr>
          <w:ilvl w:val="0"/>
          <w:numId w:val="70"/>
        </w:numPr>
        <w:tabs>
          <w:tab w:val="left" w:pos="0"/>
          <w:tab w:val="left" w:pos="1134"/>
        </w:tabs>
        <w:suppressAutoHyphens w:val="0"/>
        <w:spacing w:after="120" w:line="240" w:lineRule="auto"/>
        <w:contextualSpacing/>
        <w:jc w:val="both"/>
        <w:rPr>
          <w:rFonts w:ascii="Times New Roman" w:hAnsi="Times New Roman" w:cs="Times New Roman"/>
          <w:vanish/>
        </w:rPr>
      </w:pPr>
    </w:p>
    <w:p w:rsidR="002A4B9C" w:rsidRPr="000C4CCD" w:rsidRDefault="002A4B9C" w:rsidP="00B951A3">
      <w:pPr>
        <w:pStyle w:val="PargrafodaLista"/>
        <w:numPr>
          <w:ilvl w:val="0"/>
          <w:numId w:val="70"/>
        </w:numPr>
        <w:tabs>
          <w:tab w:val="left" w:pos="0"/>
          <w:tab w:val="left" w:pos="1134"/>
        </w:tabs>
        <w:suppressAutoHyphens w:val="0"/>
        <w:spacing w:after="120" w:line="240" w:lineRule="auto"/>
        <w:contextualSpacing/>
        <w:jc w:val="both"/>
        <w:rPr>
          <w:rFonts w:ascii="Times New Roman" w:hAnsi="Times New Roman" w:cs="Times New Roman"/>
          <w:vanish/>
        </w:rPr>
      </w:pPr>
    </w:p>
    <w:p w:rsidR="002A4B9C" w:rsidRPr="000C4CCD" w:rsidRDefault="002A4B9C" w:rsidP="00B951A3">
      <w:pPr>
        <w:pStyle w:val="PargrafodaLista"/>
        <w:numPr>
          <w:ilvl w:val="0"/>
          <w:numId w:val="70"/>
        </w:numPr>
        <w:tabs>
          <w:tab w:val="left" w:pos="0"/>
          <w:tab w:val="left" w:pos="1134"/>
        </w:tabs>
        <w:suppressAutoHyphens w:val="0"/>
        <w:spacing w:after="120" w:line="240" w:lineRule="auto"/>
        <w:contextualSpacing/>
        <w:jc w:val="both"/>
        <w:rPr>
          <w:rFonts w:ascii="Times New Roman" w:hAnsi="Times New Roman" w:cs="Times New Roman"/>
          <w:vanish/>
        </w:rPr>
      </w:pPr>
    </w:p>
    <w:p w:rsidR="002A4B9C" w:rsidRPr="000C4CCD" w:rsidRDefault="002A4B9C" w:rsidP="00B951A3">
      <w:pPr>
        <w:pStyle w:val="PargrafodaLista"/>
        <w:numPr>
          <w:ilvl w:val="0"/>
          <w:numId w:val="70"/>
        </w:numPr>
        <w:tabs>
          <w:tab w:val="left" w:pos="0"/>
          <w:tab w:val="left" w:pos="1134"/>
        </w:tabs>
        <w:suppressAutoHyphens w:val="0"/>
        <w:spacing w:after="120" w:line="240" w:lineRule="auto"/>
        <w:contextualSpacing/>
        <w:jc w:val="both"/>
        <w:rPr>
          <w:rFonts w:ascii="Times New Roman" w:hAnsi="Times New Roman" w:cs="Times New Roman"/>
          <w:vanish/>
        </w:rPr>
      </w:pPr>
    </w:p>
    <w:p w:rsidR="002A4B9C" w:rsidRPr="000C4CCD" w:rsidRDefault="002A4B9C" w:rsidP="00B951A3">
      <w:pPr>
        <w:pStyle w:val="PargrafodaLista"/>
        <w:numPr>
          <w:ilvl w:val="0"/>
          <w:numId w:val="70"/>
        </w:numPr>
        <w:tabs>
          <w:tab w:val="left" w:pos="0"/>
          <w:tab w:val="left" w:pos="1134"/>
        </w:tabs>
        <w:suppressAutoHyphens w:val="0"/>
        <w:spacing w:after="120" w:line="240" w:lineRule="auto"/>
        <w:contextualSpacing/>
        <w:jc w:val="both"/>
        <w:rPr>
          <w:rFonts w:ascii="Times New Roman" w:hAnsi="Times New Roman" w:cs="Times New Roman"/>
          <w:vanish/>
        </w:rPr>
      </w:pPr>
    </w:p>
    <w:p w:rsidR="002A4B9C" w:rsidRPr="000C4CCD" w:rsidRDefault="002A4B9C" w:rsidP="00B951A3">
      <w:pPr>
        <w:pStyle w:val="PargrafodaLista"/>
        <w:numPr>
          <w:ilvl w:val="0"/>
          <w:numId w:val="70"/>
        </w:numPr>
        <w:tabs>
          <w:tab w:val="left" w:pos="0"/>
          <w:tab w:val="left" w:pos="1134"/>
        </w:tabs>
        <w:suppressAutoHyphens w:val="0"/>
        <w:spacing w:after="120" w:line="240" w:lineRule="auto"/>
        <w:contextualSpacing/>
        <w:jc w:val="both"/>
        <w:rPr>
          <w:rFonts w:ascii="Times New Roman" w:hAnsi="Times New Roman" w:cs="Times New Roman"/>
          <w:vanish/>
        </w:rPr>
      </w:pPr>
    </w:p>
    <w:p w:rsidR="002A4B9C" w:rsidRPr="000C4CCD" w:rsidRDefault="002A4B9C" w:rsidP="00B951A3">
      <w:pPr>
        <w:pStyle w:val="PargrafodaLista"/>
        <w:numPr>
          <w:ilvl w:val="0"/>
          <w:numId w:val="70"/>
        </w:numPr>
        <w:tabs>
          <w:tab w:val="left" w:pos="0"/>
          <w:tab w:val="left" w:pos="1134"/>
        </w:tabs>
        <w:suppressAutoHyphens w:val="0"/>
        <w:spacing w:after="120" w:line="240" w:lineRule="auto"/>
        <w:contextualSpacing/>
        <w:jc w:val="both"/>
        <w:rPr>
          <w:rFonts w:ascii="Times New Roman" w:hAnsi="Times New Roman" w:cs="Times New Roman"/>
          <w:vanish/>
        </w:rPr>
      </w:pPr>
    </w:p>
    <w:p w:rsidR="002A4B9C" w:rsidRPr="000C4CCD" w:rsidRDefault="002A4B9C" w:rsidP="00B951A3">
      <w:pPr>
        <w:pStyle w:val="PargrafodaLista"/>
        <w:numPr>
          <w:ilvl w:val="0"/>
          <w:numId w:val="70"/>
        </w:numPr>
        <w:tabs>
          <w:tab w:val="left" w:pos="0"/>
          <w:tab w:val="left" w:pos="1134"/>
        </w:tabs>
        <w:suppressAutoHyphens w:val="0"/>
        <w:spacing w:after="120" w:line="240" w:lineRule="auto"/>
        <w:contextualSpacing/>
        <w:jc w:val="both"/>
        <w:rPr>
          <w:rFonts w:ascii="Times New Roman" w:hAnsi="Times New Roman" w:cs="Times New Roman"/>
          <w:vanish/>
        </w:rPr>
      </w:pPr>
    </w:p>
    <w:p w:rsidR="002A4B9C" w:rsidRPr="000C4CCD" w:rsidRDefault="002A4B9C" w:rsidP="00B951A3">
      <w:pPr>
        <w:pStyle w:val="PargrafodaLista"/>
        <w:numPr>
          <w:ilvl w:val="0"/>
          <w:numId w:val="70"/>
        </w:numPr>
        <w:tabs>
          <w:tab w:val="left" w:pos="0"/>
          <w:tab w:val="left" w:pos="1134"/>
        </w:tabs>
        <w:suppressAutoHyphens w:val="0"/>
        <w:spacing w:after="120" w:line="240" w:lineRule="auto"/>
        <w:contextualSpacing/>
        <w:jc w:val="both"/>
        <w:rPr>
          <w:rFonts w:ascii="Times New Roman" w:hAnsi="Times New Roman" w:cs="Times New Roman"/>
          <w:vanish/>
        </w:rPr>
      </w:pPr>
    </w:p>
    <w:p w:rsidR="002A4B9C" w:rsidRPr="000C4CCD" w:rsidRDefault="002A4B9C" w:rsidP="00B951A3">
      <w:pPr>
        <w:pStyle w:val="PargrafodaLista"/>
        <w:numPr>
          <w:ilvl w:val="0"/>
          <w:numId w:val="70"/>
        </w:numPr>
        <w:tabs>
          <w:tab w:val="left" w:pos="0"/>
          <w:tab w:val="left" w:pos="1134"/>
        </w:tabs>
        <w:suppressAutoHyphens w:val="0"/>
        <w:spacing w:after="120" w:line="240" w:lineRule="auto"/>
        <w:contextualSpacing/>
        <w:jc w:val="both"/>
        <w:rPr>
          <w:rFonts w:ascii="Times New Roman" w:hAnsi="Times New Roman" w:cs="Times New Roman"/>
          <w:vanish/>
        </w:rPr>
      </w:pPr>
    </w:p>
    <w:p w:rsidR="002A4B9C" w:rsidRPr="000C4CCD" w:rsidRDefault="002A4B9C" w:rsidP="00B951A3">
      <w:pPr>
        <w:pStyle w:val="PargrafodaLista"/>
        <w:numPr>
          <w:ilvl w:val="0"/>
          <w:numId w:val="70"/>
        </w:numPr>
        <w:tabs>
          <w:tab w:val="left" w:pos="0"/>
          <w:tab w:val="left" w:pos="1134"/>
        </w:tabs>
        <w:suppressAutoHyphens w:val="0"/>
        <w:spacing w:after="120" w:line="240" w:lineRule="auto"/>
        <w:contextualSpacing/>
        <w:jc w:val="both"/>
        <w:rPr>
          <w:rFonts w:ascii="Times New Roman" w:hAnsi="Times New Roman" w:cs="Times New Roman"/>
          <w:vanish/>
        </w:rPr>
      </w:pPr>
    </w:p>
    <w:p w:rsidR="002A4B9C" w:rsidRPr="000C4CCD" w:rsidRDefault="002A4B9C" w:rsidP="00B951A3">
      <w:pPr>
        <w:pStyle w:val="PargrafodaLista"/>
        <w:numPr>
          <w:ilvl w:val="1"/>
          <w:numId w:val="70"/>
        </w:numPr>
        <w:tabs>
          <w:tab w:val="left" w:pos="0"/>
          <w:tab w:val="left" w:pos="1134"/>
        </w:tabs>
        <w:suppressAutoHyphens w:val="0"/>
        <w:spacing w:after="120" w:line="240" w:lineRule="auto"/>
        <w:contextualSpacing/>
        <w:jc w:val="both"/>
        <w:rPr>
          <w:rFonts w:ascii="Times New Roman" w:hAnsi="Times New Roman" w:cs="Times New Roman"/>
          <w:vanish/>
        </w:rPr>
      </w:pPr>
    </w:p>
    <w:p w:rsidR="002A4B9C" w:rsidRPr="000C4CCD" w:rsidRDefault="002A4B9C" w:rsidP="002A4B9C">
      <w:pPr>
        <w:tabs>
          <w:tab w:val="left" w:pos="0"/>
          <w:tab w:val="left" w:pos="1134"/>
        </w:tabs>
        <w:suppressAutoHyphens w:val="0"/>
        <w:spacing w:after="120"/>
        <w:contextualSpacing/>
        <w:jc w:val="both"/>
        <w:rPr>
          <w:sz w:val="22"/>
          <w:szCs w:val="22"/>
        </w:rPr>
      </w:pPr>
      <w:r w:rsidRPr="000C4CCD">
        <w:rPr>
          <w:sz w:val="22"/>
          <w:szCs w:val="22"/>
        </w:rPr>
        <w:t>27.2 Sem prejuízo das sanções cominadas no art. 87, inc. I, II, III e IV, da Lei 8666/93, pela inexecução total ou parcial do contrato, a Administração poderá, garantida a prévia e ampla defesa, aplicar à CONTRATADA multa de até 10% (dez por cento) sobre a parcela inadimplida;</w:t>
      </w:r>
    </w:p>
    <w:p w:rsidR="002A4B9C" w:rsidRPr="000C4CCD" w:rsidRDefault="002A4B9C" w:rsidP="00B951A3">
      <w:pPr>
        <w:pStyle w:val="PargrafodaLista"/>
        <w:numPr>
          <w:ilvl w:val="1"/>
          <w:numId w:val="70"/>
        </w:numPr>
        <w:tabs>
          <w:tab w:val="left" w:pos="0"/>
        </w:tabs>
        <w:suppressAutoHyphens w:val="0"/>
        <w:spacing w:after="120" w:line="240" w:lineRule="auto"/>
        <w:contextualSpacing/>
        <w:jc w:val="both"/>
        <w:rPr>
          <w:rFonts w:ascii="Times New Roman" w:hAnsi="Times New Roman" w:cs="Times New Roman"/>
          <w:vanish/>
        </w:rPr>
      </w:pPr>
    </w:p>
    <w:p w:rsidR="002A4B9C" w:rsidRPr="000C4CCD" w:rsidRDefault="002A4B9C" w:rsidP="002A4B9C">
      <w:pPr>
        <w:tabs>
          <w:tab w:val="left" w:pos="0"/>
          <w:tab w:val="left" w:pos="1134"/>
        </w:tabs>
        <w:suppressAutoHyphens w:val="0"/>
        <w:spacing w:after="120"/>
        <w:contextualSpacing/>
        <w:jc w:val="both"/>
        <w:rPr>
          <w:sz w:val="22"/>
          <w:szCs w:val="22"/>
        </w:rPr>
      </w:pPr>
      <w:r w:rsidRPr="000C4CCD">
        <w:rPr>
          <w:sz w:val="22"/>
          <w:szCs w:val="22"/>
        </w:rPr>
        <w:t>Se a adjudicatária recusar-se a retirar o instrumento contratual injustificadamente ou se não apresentar situação regular na ocasião dos recebimentos, garantia a prévia e ampla defesa, aplicar à CONTRATADA, multa de até 10% (dez por cento) sobre o valor adjudicado.</w:t>
      </w:r>
    </w:p>
    <w:p w:rsidR="002A4B9C" w:rsidRPr="000C4CCD" w:rsidRDefault="002A4B9C" w:rsidP="002A4B9C">
      <w:pPr>
        <w:tabs>
          <w:tab w:val="left" w:pos="0"/>
          <w:tab w:val="left" w:pos="1134"/>
        </w:tabs>
        <w:suppressAutoHyphens w:val="0"/>
        <w:spacing w:after="120"/>
        <w:contextualSpacing/>
        <w:jc w:val="both"/>
        <w:rPr>
          <w:sz w:val="22"/>
          <w:szCs w:val="22"/>
        </w:rPr>
      </w:pPr>
    </w:p>
    <w:p w:rsidR="002A4B9C" w:rsidRPr="000C4CCD" w:rsidRDefault="002A4B9C" w:rsidP="002A4B9C">
      <w:pPr>
        <w:tabs>
          <w:tab w:val="left" w:pos="0"/>
          <w:tab w:val="left" w:pos="1134"/>
        </w:tabs>
        <w:suppressAutoHyphens w:val="0"/>
        <w:spacing w:after="120"/>
        <w:contextualSpacing/>
        <w:jc w:val="both"/>
        <w:rPr>
          <w:sz w:val="22"/>
          <w:szCs w:val="22"/>
        </w:rPr>
      </w:pPr>
      <w:r w:rsidRPr="000C4CCD">
        <w:rPr>
          <w:sz w:val="22"/>
          <w:szCs w:val="22"/>
        </w:rPr>
        <w:lastRenderedPageBreak/>
        <w:t>A multa, eventualmente imposta à CONTRATADA, será automaticamente descontada da fatura a que fizer jus, acrescida de juros moratórios de 1% (um por cento) ao mês. Caso a CONTRATADA não tenha nenhum valor a receber do Estado, ser-lhe-á concedido o prazo de 05 (cinco) dias uteis, contados de sua intimação, para efetuar o pagamento da multa. Após esse prazo, não sendo efetuado o pagamento, serão deduzidos da garantia. Mantendo-se o insucesso, seus dados serão encaminhados ao órgão competente para que seja inscrita na dívida ativa, podendo, ainda a Administração proceder à cobrança judicial.</w:t>
      </w:r>
    </w:p>
    <w:p w:rsidR="002A4B9C" w:rsidRPr="000C4CCD" w:rsidRDefault="002A4B9C" w:rsidP="002A4B9C">
      <w:pPr>
        <w:tabs>
          <w:tab w:val="left" w:pos="0"/>
          <w:tab w:val="left" w:pos="1134"/>
        </w:tabs>
        <w:suppressAutoHyphens w:val="0"/>
        <w:spacing w:after="120"/>
        <w:contextualSpacing/>
        <w:jc w:val="both"/>
        <w:rPr>
          <w:sz w:val="22"/>
          <w:szCs w:val="22"/>
        </w:rPr>
      </w:pPr>
    </w:p>
    <w:p w:rsidR="002A4B9C" w:rsidRPr="000C4CCD" w:rsidRDefault="002A4B9C" w:rsidP="002A4B9C">
      <w:pPr>
        <w:tabs>
          <w:tab w:val="left" w:pos="0"/>
          <w:tab w:val="left" w:pos="1134"/>
        </w:tabs>
        <w:suppressAutoHyphens w:val="0"/>
        <w:spacing w:after="120"/>
        <w:contextualSpacing/>
        <w:jc w:val="both"/>
        <w:rPr>
          <w:sz w:val="22"/>
          <w:szCs w:val="22"/>
        </w:rPr>
      </w:pPr>
      <w:r w:rsidRPr="000C4CCD">
        <w:rPr>
          <w:sz w:val="22"/>
          <w:szCs w:val="22"/>
        </w:rPr>
        <w:t>As multas previstas nesta seção não eximem a adjudicatária ou CONTRATADA da reparação dos eventuais danos, perdas, prejuízos que seu ato punível venha causar à Administração.</w:t>
      </w:r>
    </w:p>
    <w:p w:rsidR="002A4B9C" w:rsidRPr="000C4CCD" w:rsidRDefault="002A4B9C" w:rsidP="002A4B9C">
      <w:pPr>
        <w:tabs>
          <w:tab w:val="left" w:pos="0"/>
          <w:tab w:val="left" w:pos="1134"/>
        </w:tabs>
        <w:suppressAutoHyphens w:val="0"/>
        <w:spacing w:after="120"/>
        <w:contextualSpacing/>
        <w:jc w:val="both"/>
        <w:rPr>
          <w:sz w:val="22"/>
          <w:szCs w:val="22"/>
        </w:rPr>
      </w:pPr>
    </w:p>
    <w:p w:rsidR="002A4B9C" w:rsidRPr="000C4CCD" w:rsidRDefault="002A4B9C" w:rsidP="002A4B9C">
      <w:pPr>
        <w:tabs>
          <w:tab w:val="left" w:pos="0"/>
          <w:tab w:val="left" w:pos="1134"/>
        </w:tabs>
        <w:suppressAutoHyphens w:val="0"/>
        <w:spacing w:after="120"/>
        <w:contextualSpacing/>
        <w:jc w:val="both"/>
        <w:rPr>
          <w:sz w:val="22"/>
          <w:szCs w:val="22"/>
        </w:rPr>
      </w:pPr>
      <w:r w:rsidRPr="000C4CCD">
        <w:rPr>
          <w:sz w:val="22"/>
          <w:szCs w:val="22"/>
        </w:rPr>
        <w:t>São exemplos de infração administrativa penalizáveis, nos termos da Lei nº 8.666/93, da Lei nº 10.520/2002, do Decreto nº 3.555/2000, e do Decreto nº 5.450/2005:</w:t>
      </w:r>
    </w:p>
    <w:p w:rsidR="002A4B9C" w:rsidRPr="000C4CCD" w:rsidRDefault="002A4B9C" w:rsidP="00B951A3">
      <w:pPr>
        <w:pStyle w:val="PargrafodaLista"/>
        <w:numPr>
          <w:ilvl w:val="0"/>
          <w:numId w:val="36"/>
        </w:numPr>
        <w:suppressAutoHyphens w:val="0"/>
        <w:spacing w:after="120" w:line="240" w:lineRule="auto"/>
        <w:ind w:hanging="357"/>
        <w:contextualSpacing/>
        <w:rPr>
          <w:rFonts w:ascii="Times New Roman" w:hAnsi="Times New Roman" w:cs="Times New Roman"/>
        </w:rPr>
      </w:pPr>
      <w:r w:rsidRPr="000C4CCD">
        <w:rPr>
          <w:rFonts w:ascii="Times New Roman" w:hAnsi="Times New Roman" w:cs="Times New Roman"/>
        </w:rPr>
        <w:t>Inexecução Total ou parcial do contrato;</w:t>
      </w:r>
    </w:p>
    <w:p w:rsidR="002A4B9C" w:rsidRPr="000C4CCD" w:rsidRDefault="002A4B9C" w:rsidP="00B951A3">
      <w:pPr>
        <w:pStyle w:val="PargrafodaLista"/>
        <w:numPr>
          <w:ilvl w:val="0"/>
          <w:numId w:val="36"/>
        </w:numPr>
        <w:tabs>
          <w:tab w:val="left" w:pos="0"/>
        </w:tabs>
        <w:suppressAutoHyphens w:val="0"/>
        <w:spacing w:after="120" w:line="240" w:lineRule="auto"/>
        <w:ind w:hanging="357"/>
        <w:contextualSpacing/>
        <w:jc w:val="both"/>
        <w:rPr>
          <w:rFonts w:ascii="Times New Roman" w:hAnsi="Times New Roman" w:cs="Times New Roman"/>
        </w:rPr>
      </w:pPr>
      <w:r w:rsidRPr="000C4CCD">
        <w:rPr>
          <w:rFonts w:ascii="Times New Roman" w:hAnsi="Times New Roman" w:cs="Times New Roman"/>
        </w:rPr>
        <w:t>Apresentação de documentação falsa;</w:t>
      </w:r>
    </w:p>
    <w:p w:rsidR="002A4B9C" w:rsidRPr="000C4CCD" w:rsidRDefault="002A4B9C" w:rsidP="00B951A3">
      <w:pPr>
        <w:pStyle w:val="PargrafodaLista"/>
        <w:numPr>
          <w:ilvl w:val="0"/>
          <w:numId w:val="36"/>
        </w:numPr>
        <w:tabs>
          <w:tab w:val="left" w:pos="0"/>
        </w:tabs>
        <w:suppressAutoHyphens w:val="0"/>
        <w:spacing w:after="120" w:line="240" w:lineRule="auto"/>
        <w:ind w:hanging="357"/>
        <w:contextualSpacing/>
        <w:jc w:val="both"/>
        <w:rPr>
          <w:rFonts w:ascii="Times New Roman" w:hAnsi="Times New Roman" w:cs="Times New Roman"/>
        </w:rPr>
      </w:pPr>
      <w:r w:rsidRPr="000C4CCD">
        <w:rPr>
          <w:rFonts w:ascii="Times New Roman" w:hAnsi="Times New Roman" w:cs="Times New Roman"/>
        </w:rPr>
        <w:t>Comportamento inidôneo;</w:t>
      </w:r>
    </w:p>
    <w:p w:rsidR="002A4B9C" w:rsidRPr="000C4CCD" w:rsidRDefault="002A4B9C" w:rsidP="00B951A3">
      <w:pPr>
        <w:pStyle w:val="PargrafodaLista"/>
        <w:numPr>
          <w:ilvl w:val="0"/>
          <w:numId w:val="36"/>
        </w:numPr>
        <w:tabs>
          <w:tab w:val="left" w:pos="0"/>
        </w:tabs>
        <w:suppressAutoHyphens w:val="0"/>
        <w:spacing w:after="120" w:line="240" w:lineRule="auto"/>
        <w:ind w:hanging="357"/>
        <w:contextualSpacing/>
        <w:jc w:val="both"/>
        <w:rPr>
          <w:rFonts w:ascii="Times New Roman" w:hAnsi="Times New Roman" w:cs="Times New Roman"/>
        </w:rPr>
      </w:pPr>
      <w:r w:rsidRPr="000C4CCD">
        <w:rPr>
          <w:rFonts w:ascii="Times New Roman" w:hAnsi="Times New Roman" w:cs="Times New Roman"/>
        </w:rPr>
        <w:t>Fraude fiscal;</w:t>
      </w:r>
    </w:p>
    <w:p w:rsidR="002A4B9C" w:rsidRPr="000C4CCD" w:rsidRDefault="002A4B9C" w:rsidP="00B951A3">
      <w:pPr>
        <w:pStyle w:val="PargrafodaLista"/>
        <w:numPr>
          <w:ilvl w:val="0"/>
          <w:numId w:val="36"/>
        </w:numPr>
        <w:tabs>
          <w:tab w:val="left" w:pos="0"/>
        </w:tabs>
        <w:suppressAutoHyphens w:val="0"/>
        <w:spacing w:after="120" w:line="240" w:lineRule="auto"/>
        <w:ind w:hanging="357"/>
        <w:contextualSpacing/>
        <w:jc w:val="both"/>
        <w:rPr>
          <w:rFonts w:ascii="Times New Roman" w:hAnsi="Times New Roman" w:cs="Times New Roman"/>
        </w:rPr>
      </w:pPr>
      <w:r w:rsidRPr="000C4CCD">
        <w:rPr>
          <w:rFonts w:ascii="Times New Roman" w:hAnsi="Times New Roman" w:cs="Times New Roman"/>
        </w:rPr>
        <w:t>Descumprimento de qualquer dos deveres elencados no Edital ou no Contrato.</w:t>
      </w:r>
    </w:p>
    <w:p w:rsidR="002A4B9C" w:rsidRPr="000C4CCD" w:rsidRDefault="002A4B9C" w:rsidP="002A4B9C">
      <w:pPr>
        <w:tabs>
          <w:tab w:val="left" w:pos="1134"/>
        </w:tabs>
        <w:suppressAutoHyphens w:val="0"/>
        <w:contextualSpacing/>
        <w:jc w:val="both"/>
        <w:rPr>
          <w:sz w:val="22"/>
          <w:szCs w:val="22"/>
        </w:rPr>
      </w:pPr>
    </w:p>
    <w:p w:rsidR="002A4B9C" w:rsidRPr="000C4CCD" w:rsidRDefault="002A4B9C" w:rsidP="002A4B9C">
      <w:pPr>
        <w:tabs>
          <w:tab w:val="left" w:pos="1134"/>
        </w:tabs>
        <w:suppressAutoHyphens w:val="0"/>
        <w:contextualSpacing/>
        <w:jc w:val="both"/>
        <w:rPr>
          <w:sz w:val="22"/>
          <w:szCs w:val="22"/>
        </w:rPr>
      </w:pPr>
      <w:r w:rsidRPr="000C4CCD">
        <w:rPr>
          <w:sz w:val="22"/>
          <w:szCs w:val="22"/>
        </w:rPr>
        <w:t>As sanções serão aplicadas sem prejuízo da responsabilidade civil e criminal que possa ser acionada em desfavor da CONTRATADA, conforme infração cometida e prejuízos causados à administração ou a terceiros.</w:t>
      </w:r>
    </w:p>
    <w:p w:rsidR="002A4B9C" w:rsidRPr="000C4CCD" w:rsidRDefault="002A4B9C" w:rsidP="002A4B9C">
      <w:pPr>
        <w:tabs>
          <w:tab w:val="left" w:pos="1134"/>
        </w:tabs>
        <w:suppressAutoHyphens w:val="0"/>
        <w:contextualSpacing/>
        <w:jc w:val="both"/>
        <w:rPr>
          <w:sz w:val="22"/>
          <w:szCs w:val="22"/>
        </w:rPr>
      </w:pPr>
    </w:p>
    <w:p w:rsidR="002A4B9C" w:rsidRPr="000C4CCD" w:rsidRDefault="002A4B9C" w:rsidP="002A4B9C">
      <w:pPr>
        <w:tabs>
          <w:tab w:val="left" w:pos="1134"/>
        </w:tabs>
        <w:suppressAutoHyphens w:val="0"/>
        <w:contextualSpacing/>
        <w:jc w:val="both"/>
        <w:rPr>
          <w:sz w:val="22"/>
          <w:szCs w:val="22"/>
        </w:rPr>
      </w:pPr>
      <w:r w:rsidRPr="000C4CCD">
        <w:rPr>
          <w:sz w:val="22"/>
          <w:szCs w:val="22"/>
        </w:rPr>
        <w:t>Para efeito de aplicação de multas, às infrações são atribuídos graus, com percentuais de multa conforme a tabela a seguir, que elenca apenas as principais situações previstas, não eximindo de outras equivalentes que surgirem, conforme o caso:</w:t>
      </w:r>
    </w:p>
    <w:p w:rsidR="002A4B9C" w:rsidRPr="000C4CCD" w:rsidRDefault="002A4B9C" w:rsidP="002A4B9C">
      <w:pPr>
        <w:pStyle w:val="PargrafodaLista"/>
        <w:tabs>
          <w:tab w:val="left" w:pos="1134"/>
        </w:tabs>
        <w:spacing w:line="240" w:lineRule="auto"/>
        <w:ind w:left="567"/>
        <w:jc w:val="both"/>
        <w:rPr>
          <w:rFonts w:ascii="Times New Roman" w:hAnsi="Times New Roman" w:cs="Times New Roman"/>
        </w:rPr>
      </w:pPr>
    </w:p>
    <w:tbl>
      <w:tblPr>
        <w:tblStyle w:val="Tabelacomgrade"/>
        <w:tblW w:w="0" w:type="auto"/>
        <w:jc w:val="center"/>
        <w:tblLook w:val="04A0" w:firstRow="1" w:lastRow="0" w:firstColumn="1" w:lastColumn="0" w:noHBand="0" w:noVBand="1"/>
      </w:tblPr>
      <w:tblGrid>
        <w:gridCol w:w="675"/>
        <w:gridCol w:w="6350"/>
        <w:gridCol w:w="718"/>
        <w:gridCol w:w="901"/>
      </w:tblGrid>
      <w:tr w:rsidR="002A4B9C" w:rsidRPr="000C4CCD" w:rsidTr="005F0D52">
        <w:trPr>
          <w:trHeight w:val="330"/>
          <w:tblHeader/>
          <w:jc w:val="center"/>
        </w:trPr>
        <w:tc>
          <w:tcPr>
            <w:tcW w:w="675" w:type="dxa"/>
            <w:shd w:val="clear" w:color="auto" w:fill="D9D9D9" w:themeFill="background1" w:themeFillShade="D9"/>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b/>
              </w:rPr>
            </w:pPr>
            <w:r w:rsidRPr="000C4CCD">
              <w:rPr>
                <w:rFonts w:ascii="Times New Roman" w:hAnsi="Times New Roman" w:cs="Times New Roman"/>
                <w:b/>
              </w:rPr>
              <w:t>Item</w:t>
            </w:r>
          </w:p>
        </w:tc>
        <w:tc>
          <w:tcPr>
            <w:tcW w:w="6350" w:type="dxa"/>
            <w:shd w:val="clear" w:color="auto" w:fill="D9D9D9" w:themeFill="background1" w:themeFillShade="D9"/>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b/>
              </w:rPr>
            </w:pPr>
            <w:r w:rsidRPr="000C4CCD">
              <w:rPr>
                <w:rFonts w:ascii="Times New Roman" w:hAnsi="Times New Roman" w:cs="Times New Roman"/>
                <w:b/>
              </w:rPr>
              <w:t>Descrição da Infração</w:t>
            </w:r>
          </w:p>
        </w:tc>
        <w:tc>
          <w:tcPr>
            <w:tcW w:w="718" w:type="dxa"/>
            <w:shd w:val="clear" w:color="auto" w:fill="D9D9D9" w:themeFill="background1" w:themeFillShade="D9"/>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b/>
              </w:rPr>
            </w:pPr>
            <w:r w:rsidRPr="000C4CCD">
              <w:rPr>
                <w:rFonts w:ascii="Times New Roman" w:hAnsi="Times New Roman" w:cs="Times New Roman"/>
                <w:b/>
              </w:rPr>
              <w:t>Grau</w:t>
            </w:r>
          </w:p>
        </w:tc>
        <w:tc>
          <w:tcPr>
            <w:tcW w:w="901" w:type="dxa"/>
            <w:shd w:val="clear" w:color="auto" w:fill="D9D9D9" w:themeFill="background1" w:themeFillShade="D9"/>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b/>
              </w:rPr>
            </w:pPr>
            <w:r w:rsidRPr="000C4CCD">
              <w:rPr>
                <w:rFonts w:ascii="Times New Roman" w:hAnsi="Times New Roman" w:cs="Times New Roman"/>
                <w:b/>
              </w:rPr>
              <w:t>Multa*</w:t>
            </w:r>
          </w:p>
        </w:tc>
      </w:tr>
      <w:tr w:rsidR="002A4B9C" w:rsidRPr="000C4CCD" w:rsidTr="005F0D52">
        <w:trPr>
          <w:jc w:val="center"/>
        </w:trPr>
        <w:tc>
          <w:tcPr>
            <w:tcW w:w="675"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01</w:t>
            </w:r>
          </w:p>
        </w:tc>
        <w:tc>
          <w:tcPr>
            <w:tcW w:w="6350" w:type="dxa"/>
          </w:tcPr>
          <w:p w:rsidR="002A4B9C" w:rsidRPr="000C4CCD" w:rsidRDefault="002A4B9C" w:rsidP="005F0D52">
            <w:pPr>
              <w:pStyle w:val="PargrafodaLista"/>
              <w:tabs>
                <w:tab w:val="left" w:pos="0"/>
              </w:tabs>
              <w:spacing w:line="240" w:lineRule="auto"/>
              <w:ind w:left="0"/>
              <w:jc w:val="both"/>
              <w:rPr>
                <w:rFonts w:ascii="Times New Roman" w:hAnsi="Times New Roman" w:cs="Times New Roman"/>
              </w:rPr>
            </w:pPr>
            <w:r w:rsidRPr="000C4CCD">
              <w:rPr>
                <w:rFonts w:ascii="Times New Roman" w:hAnsi="Times New Roman" w:cs="Times New Roman"/>
              </w:rPr>
              <w:t>Permitir situação que crie a possibilidade ou cause dano físico, lesão corporal ou consequências letais; por ocorrência.</w:t>
            </w:r>
          </w:p>
        </w:tc>
        <w:tc>
          <w:tcPr>
            <w:tcW w:w="718"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06</w:t>
            </w:r>
          </w:p>
        </w:tc>
        <w:tc>
          <w:tcPr>
            <w:tcW w:w="901"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4,0% por dia</w:t>
            </w:r>
          </w:p>
        </w:tc>
      </w:tr>
      <w:tr w:rsidR="002A4B9C" w:rsidRPr="000C4CCD" w:rsidTr="005F0D52">
        <w:trPr>
          <w:jc w:val="center"/>
        </w:trPr>
        <w:tc>
          <w:tcPr>
            <w:tcW w:w="675"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02</w:t>
            </w:r>
          </w:p>
        </w:tc>
        <w:tc>
          <w:tcPr>
            <w:tcW w:w="6350" w:type="dxa"/>
          </w:tcPr>
          <w:p w:rsidR="002A4B9C" w:rsidRPr="000C4CCD" w:rsidRDefault="002A4B9C" w:rsidP="005F0D52">
            <w:pPr>
              <w:pStyle w:val="PargrafodaLista"/>
              <w:tabs>
                <w:tab w:val="left" w:pos="0"/>
              </w:tabs>
              <w:spacing w:line="240" w:lineRule="auto"/>
              <w:ind w:left="0"/>
              <w:jc w:val="both"/>
              <w:rPr>
                <w:rFonts w:ascii="Times New Roman" w:hAnsi="Times New Roman" w:cs="Times New Roman"/>
              </w:rPr>
            </w:pPr>
            <w:r w:rsidRPr="000C4CCD">
              <w:rPr>
                <w:rFonts w:ascii="Times New Roman" w:hAnsi="Times New Roman" w:cs="Times New Roman"/>
              </w:rPr>
              <w:t>Usar indevidamente informações sigilosas a que teve acesso; por ocorrência.</w:t>
            </w:r>
          </w:p>
        </w:tc>
        <w:tc>
          <w:tcPr>
            <w:tcW w:w="718"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06</w:t>
            </w:r>
          </w:p>
        </w:tc>
        <w:tc>
          <w:tcPr>
            <w:tcW w:w="901"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4,0% por dia</w:t>
            </w:r>
          </w:p>
        </w:tc>
      </w:tr>
      <w:tr w:rsidR="002A4B9C" w:rsidRPr="000C4CCD" w:rsidTr="005F0D52">
        <w:trPr>
          <w:jc w:val="center"/>
        </w:trPr>
        <w:tc>
          <w:tcPr>
            <w:tcW w:w="675"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03</w:t>
            </w:r>
          </w:p>
        </w:tc>
        <w:tc>
          <w:tcPr>
            <w:tcW w:w="6350" w:type="dxa"/>
          </w:tcPr>
          <w:p w:rsidR="002A4B9C" w:rsidRPr="000C4CCD" w:rsidRDefault="002A4B9C" w:rsidP="005F0D52">
            <w:pPr>
              <w:pStyle w:val="PargrafodaLista"/>
              <w:tabs>
                <w:tab w:val="left" w:pos="0"/>
              </w:tabs>
              <w:spacing w:line="240" w:lineRule="auto"/>
              <w:ind w:left="0"/>
              <w:jc w:val="both"/>
              <w:rPr>
                <w:rFonts w:ascii="Times New Roman" w:hAnsi="Times New Roman" w:cs="Times New Roman"/>
              </w:rPr>
            </w:pPr>
            <w:r w:rsidRPr="000C4CCD">
              <w:rPr>
                <w:rFonts w:ascii="Times New Roman" w:hAnsi="Times New Roman" w:cs="Times New Roman"/>
              </w:rPr>
              <w:t>Suspender ou interromper, salvo por motivo de força maior ou caso fortuito, os serviços contratuais por dia e por unidade de atendimento.</w:t>
            </w:r>
          </w:p>
        </w:tc>
        <w:tc>
          <w:tcPr>
            <w:tcW w:w="718"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05</w:t>
            </w:r>
          </w:p>
        </w:tc>
        <w:tc>
          <w:tcPr>
            <w:tcW w:w="901"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3,2% por dia</w:t>
            </w:r>
          </w:p>
        </w:tc>
      </w:tr>
      <w:tr w:rsidR="002A4B9C" w:rsidRPr="000C4CCD" w:rsidTr="005F0D52">
        <w:trPr>
          <w:jc w:val="center"/>
        </w:trPr>
        <w:tc>
          <w:tcPr>
            <w:tcW w:w="675"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04</w:t>
            </w:r>
          </w:p>
        </w:tc>
        <w:tc>
          <w:tcPr>
            <w:tcW w:w="6350" w:type="dxa"/>
          </w:tcPr>
          <w:p w:rsidR="002A4B9C" w:rsidRPr="000C4CCD" w:rsidRDefault="002A4B9C" w:rsidP="005F0D52">
            <w:pPr>
              <w:pStyle w:val="PargrafodaLista"/>
              <w:tabs>
                <w:tab w:val="left" w:pos="0"/>
              </w:tabs>
              <w:spacing w:line="240" w:lineRule="auto"/>
              <w:ind w:left="0"/>
              <w:jc w:val="both"/>
              <w:rPr>
                <w:rFonts w:ascii="Times New Roman" w:hAnsi="Times New Roman" w:cs="Times New Roman"/>
              </w:rPr>
            </w:pPr>
            <w:r w:rsidRPr="000C4CCD">
              <w:rPr>
                <w:rFonts w:ascii="Times New Roman" w:hAnsi="Times New Roman" w:cs="Times New Roman"/>
              </w:rPr>
              <w:t>Destruir ou danificar documentos por culpa ou dolo de seus agentes; por ocorrência.</w:t>
            </w:r>
          </w:p>
        </w:tc>
        <w:tc>
          <w:tcPr>
            <w:tcW w:w="718"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05</w:t>
            </w:r>
          </w:p>
        </w:tc>
        <w:tc>
          <w:tcPr>
            <w:tcW w:w="901"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3,2% por dia</w:t>
            </w:r>
          </w:p>
        </w:tc>
      </w:tr>
      <w:tr w:rsidR="002A4B9C" w:rsidRPr="000C4CCD" w:rsidTr="005F0D52">
        <w:trPr>
          <w:jc w:val="center"/>
        </w:trPr>
        <w:tc>
          <w:tcPr>
            <w:tcW w:w="675"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05</w:t>
            </w:r>
          </w:p>
        </w:tc>
        <w:tc>
          <w:tcPr>
            <w:tcW w:w="6350" w:type="dxa"/>
          </w:tcPr>
          <w:p w:rsidR="002A4B9C" w:rsidRPr="000C4CCD" w:rsidRDefault="002A4B9C" w:rsidP="005F0D52">
            <w:pPr>
              <w:pStyle w:val="PargrafodaLista"/>
              <w:tabs>
                <w:tab w:val="left" w:pos="0"/>
              </w:tabs>
              <w:spacing w:line="240" w:lineRule="auto"/>
              <w:ind w:left="0"/>
              <w:jc w:val="both"/>
              <w:rPr>
                <w:rFonts w:ascii="Times New Roman" w:hAnsi="Times New Roman" w:cs="Times New Roman"/>
              </w:rPr>
            </w:pPr>
            <w:r w:rsidRPr="000C4CCD">
              <w:rPr>
                <w:rFonts w:ascii="Times New Roman" w:hAnsi="Times New Roman" w:cs="Times New Roman"/>
              </w:rPr>
              <w:t>Recusar-se a executar serviço determinado pela FISCALIZAÇÃO, sem motivo justificado; por ocorrência.</w:t>
            </w:r>
          </w:p>
        </w:tc>
        <w:tc>
          <w:tcPr>
            <w:tcW w:w="718"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04</w:t>
            </w:r>
          </w:p>
        </w:tc>
        <w:tc>
          <w:tcPr>
            <w:tcW w:w="901"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1,6% por dia</w:t>
            </w:r>
          </w:p>
        </w:tc>
      </w:tr>
      <w:tr w:rsidR="002A4B9C" w:rsidRPr="000C4CCD" w:rsidTr="005F0D52">
        <w:trPr>
          <w:jc w:val="center"/>
        </w:trPr>
        <w:tc>
          <w:tcPr>
            <w:tcW w:w="675"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06</w:t>
            </w:r>
          </w:p>
        </w:tc>
        <w:tc>
          <w:tcPr>
            <w:tcW w:w="6350" w:type="dxa"/>
          </w:tcPr>
          <w:p w:rsidR="002A4B9C" w:rsidRPr="000C4CCD" w:rsidRDefault="002A4B9C" w:rsidP="005F0D52">
            <w:pPr>
              <w:pStyle w:val="PargrafodaLista"/>
              <w:tabs>
                <w:tab w:val="left" w:pos="0"/>
              </w:tabs>
              <w:spacing w:line="240" w:lineRule="auto"/>
              <w:ind w:left="0"/>
              <w:jc w:val="both"/>
              <w:rPr>
                <w:rFonts w:ascii="Times New Roman" w:hAnsi="Times New Roman" w:cs="Times New Roman"/>
              </w:rPr>
            </w:pPr>
            <w:r w:rsidRPr="000C4CCD">
              <w:rPr>
                <w:rFonts w:ascii="Times New Roman" w:hAnsi="Times New Roman" w:cs="Times New Roman"/>
              </w:rPr>
              <w:t>Executar serviço incompleto, paliativo substitutivo como por caráter permanente, ou deixar de providenciar recomposição complementar; por ocorrência.</w:t>
            </w:r>
          </w:p>
        </w:tc>
        <w:tc>
          <w:tcPr>
            <w:tcW w:w="718"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02</w:t>
            </w:r>
          </w:p>
        </w:tc>
        <w:tc>
          <w:tcPr>
            <w:tcW w:w="901"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0,4% por dia</w:t>
            </w:r>
          </w:p>
        </w:tc>
      </w:tr>
      <w:tr w:rsidR="002A4B9C" w:rsidRPr="000C4CCD" w:rsidTr="005F0D52">
        <w:trPr>
          <w:jc w:val="center"/>
        </w:trPr>
        <w:tc>
          <w:tcPr>
            <w:tcW w:w="675"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07</w:t>
            </w:r>
          </w:p>
        </w:tc>
        <w:tc>
          <w:tcPr>
            <w:tcW w:w="6350" w:type="dxa"/>
          </w:tcPr>
          <w:p w:rsidR="002A4B9C" w:rsidRPr="000C4CCD" w:rsidRDefault="002A4B9C" w:rsidP="005F0D52">
            <w:pPr>
              <w:pStyle w:val="PargrafodaLista"/>
              <w:tabs>
                <w:tab w:val="left" w:pos="0"/>
              </w:tabs>
              <w:spacing w:line="240" w:lineRule="auto"/>
              <w:ind w:left="0"/>
              <w:jc w:val="both"/>
              <w:rPr>
                <w:rFonts w:ascii="Times New Roman" w:hAnsi="Times New Roman" w:cs="Times New Roman"/>
              </w:rPr>
            </w:pPr>
            <w:r w:rsidRPr="000C4CCD">
              <w:rPr>
                <w:rFonts w:ascii="Times New Roman" w:hAnsi="Times New Roman" w:cs="Times New Roman"/>
              </w:rPr>
              <w:t>Fornecer informação pérfida de serviço ou substituição de Cartão/equipamento/software; por ocorrência.</w:t>
            </w:r>
          </w:p>
        </w:tc>
        <w:tc>
          <w:tcPr>
            <w:tcW w:w="718"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02</w:t>
            </w:r>
          </w:p>
        </w:tc>
        <w:tc>
          <w:tcPr>
            <w:tcW w:w="901"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0,4% por dia</w:t>
            </w:r>
          </w:p>
        </w:tc>
      </w:tr>
      <w:tr w:rsidR="002A4B9C" w:rsidRPr="000C4CCD" w:rsidTr="005F0D52">
        <w:trPr>
          <w:jc w:val="center"/>
        </w:trPr>
        <w:tc>
          <w:tcPr>
            <w:tcW w:w="675"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lastRenderedPageBreak/>
              <w:t>08</w:t>
            </w:r>
          </w:p>
        </w:tc>
        <w:tc>
          <w:tcPr>
            <w:tcW w:w="6350" w:type="dxa"/>
          </w:tcPr>
          <w:p w:rsidR="002A4B9C" w:rsidRPr="000C4CCD" w:rsidRDefault="002A4B9C" w:rsidP="005F0D52">
            <w:pPr>
              <w:pStyle w:val="PargrafodaLista"/>
              <w:tabs>
                <w:tab w:val="left" w:pos="0"/>
              </w:tabs>
              <w:spacing w:line="240" w:lineRule="auto"/>
              <w:ind w:left="0"/>
              <w:jc w:val="both"/>
              <w:rPr>
                <w:rFonts w:ascii="Times New Roman" w:hAnsi="Times New Roman" w:cs="Times New Roman"/>
              </w:rPr>
            </w:pPr>
            <w:r w:rsidRPr="000C4CCD">
              <w:rPr>
                <w:rFonts w:ascii="Times New Roman" w:hAnsi="Times New Roman" w:cs="Times New Roman"/>
              </w:rPr>
              <w:t>Manter credenciamento ou descredenciamento de estabelecimento sem anuência prévia do Gestor do Contrato; por ocorrência (s).</w:t>
            </w:r>
          </w:p>
        </w:tc>
        <w:tc>
          <w:tcPr>
            <w:tcW w:w="718"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01</w:t>
            </w:r>
          </w:p>
        </w:tc>
        <w:tc>
          <w:tcPr>
            <w:tcW w:w="901"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0,2% por dia</w:t>
            </w:r>
          </w:p>
        </w:tc>
      </w:tr>
      <w:tr w:rsidR="002A4B9C" w:rsidRPr="000C4CCD" w:rsidTr="005F0D52">
        <w:trPr>
          <w:jc w:val="center"/>
        </w:trPr>
        <w:tc>
          <w:tcPr>
            <w:tcW w:w="675"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09</w:t>
            </w:r>
          </w:p>
        </w:tc>
        <w:tc>
          <w:tcPr>
            <w:tcW w:w="6350" w:type="dxa"/>
          </w:tcPr>
          <w:p w:rsidR="002A4B9C" w:rsidRPr="000C4CCD" w:rsidRDefault="002A4B9C" w:rsidP="005F0D52">
            <w:pPr>
              <w:pStyle w:val="PargrafodaLista"/>
              <w:tabs>
                <w:tab w:val="left" w:pos="0"/>
              </w:tabs>
              <w:spacing w:line="240" w:lineRule="auto"/>
              <w:ind w:left="0"/>
              <w:jc w:val="both"/>
              <w:rPr>
                <w:rFonts w:ascii="Times New Roman" w:hAnsi="Times New Roman" w:cs="Times New Roman"/>
              </w:rPr>
            </w:pPr>
            <w:r w:rsidRPr="000C4CCD">
              <w:rPr>
                <w:rFonts w:ascii="Times New Roman" w:hAnsi="Times New Roman" w:cs="Times New Roman"/>
              </w:rPr>
              <w:t>Tratar de maneira diferenciada os estabelecimentos credenciados por si, dos motivados por conta própria ou encaminhados pelo Gestor do Contrato, por ocorrências (s) e por estabelecimento.</w:t>
            </w:r>
          </w:p>
        </w:tc>
        <w:tc>
          <w:tcPr>
            <w:tcW w:w="718"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01</w:t>
            </w:r>
          </w:p>
        </w:tc>
        <w:tc>
          <w:tcPr>
            <w:tcW w:w="901"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0,2% por dia</w:t>
            </w:r>
          </w:p>
        </w:tc>
      </w:tr>
      <w:tr w:rsidR="002A4B9C" w:rsidRPr="000C4CCD" w:rsidTr="005F0D52">
        <w:trPr>
          <w:jc w:val="center"/>
        </w:trPr>
        <w:tc>
          <w:tcPr>
            <w:tcW w:w="8644" w:type="dxa"/>
            <w:gridSpan w:val="4"/>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Para os itens a seguir, deixar de:</w:t>
            </w:r>
          </w:p>
        </w:tc>
      </w:tr>
      <w:tr w:rsidR="002A4B9C" w:rsidRPr="000C4CCD" w:rsidTr="005F0D52">
        <w:trPr>
          <w:jc w:val="center"/>
        </w:trPr>
        <w:tc>
          <w:tcPr>
            <w:tcW w:w="675"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10</w:t>
            </w:r>
          </w:p>
        </w:tc>
        <w:tc>
          <w:tcPr>
            <w:tcW w:w="6350" w:type="dxa"/>
          </w:tcPr>
          <w:p w:rsidR="002A4B9C" w:rsidRPr="000C4CCD" w:rsidRDefault="002A4B9C" w:rsidP="005F0D52">
            <w:pPr>
              <w:pStyle w:val="PargrafodaLista"/>
              <w:tabs>
                <w:tab w:val="left" w:pos="0"/>
              </w:tabs>
              <w:spacing w:line="240" w:lineRule="auto"/>
              <w:ind w:left="0"/>
              <w:jc w:val="both"/>
              <w:rPr>
                <w:rFonts w:ascii="Times New Roman" w:hAnsi="Times New Roman" w:cs="Times New Roman"/>
              </w:rPr>
            </w:pPr>
            <w:r w:rsidRPr="000C4CCD">
              <w:rPr>
                <w:rFonts w:ascii="Times New Roman" w:hAnsi="Times New Roman" w:cs="Times New Roman"/>
              </w:rPr>
              <w:t>Efetuar o pagamento da rede credenciada no prazo estipulado; por dia e por ocorrência.</w:t>
            </w:r>
          </w:p>
        </w:tc>
        <w:tc>
          <w:tcPr>
            <w:tcW w:w="718"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06</w:t>
            </w:r>
          </w:p>
        </w:tc>
        <w:tc>
          <w:tcPr>
            <w:tcW w:w="901"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0,4% por dia</w:t>
            </w:r>
          </w:p>
        </w:tc>
      </w:tr>
      <w:tr w:rsidR="002A4B9C" w:rsidRPr="000C4CCD" w:rsidTr="005F0D52">
        <w:trPr>
          <w:jc w:val="center"/>
        </w:trPr>
        <w:tc>
          <w:tcPr>
            <w:tcW w:w="675"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11</w:t>
            </w:r>
          </w:p>
        </w:tc>
        <w:tc>
          <w:tcPr>
            <w:tcW w:w="6350" w:type="dxa"/>
          </w:tcPr>
          <w:p w:rsidR="002A4B9C" w:rsidRPr="000C4CCD" w:rsidRDefault="002A4B9C" w:rsidP="005F0D52">
            <w:pPr>
              <w:pStyle w:val="PargrafodaLista"/>
              <w:tabs>
                <w:tab w:val="left" w:pos="0"/>
              </w:tabs>
              <w:spacing w:line="240" w:lineRule="auto"/>
              <w:ind w:left="0"/>
              <w:jc w:val="both"/>
              <w:rPr>
                <w:rFonts w:ascii="Times New Roman" w:hAnsi="Times New Roman" w:cs="Times New Roman"/>
              </w:rPr>
            </w:pPr>
            <w:r w:rsidRPr="000C4CCD">
              <w:rPr>
                <w:rFonts w:ascii="Times New Roman" w:hAnsi="Times New Roman" w:cs="Times New Roman"/>
              </w:rPr>
              <w:t>Efetuar o pagamento de seguros, encargos fiscais e sociais, assim como quaisquer despesas diretas e/ou indiretas relacionadas à execução deste contrato; por dia e por ocorrência.</w:t>
            </w:r>
          </w:p>
        </w:tc>
        <w:tc>
          <w:tcPr>
            <w:tcW w:w="718"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05</w:t>
            </w:r>
          </w:p>
        </w:tc>
        <w:tc>
          <w:tcPr>
            <w:tcW w:w="901"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3,2% por dia</w:t>
            </w:r>
          </w:p>
        </w:tc>
      </w:tr>
      <w:tr w:rsidR="002A4B9C" w:rsidRPr="000C4CCD" w:rsidTr="005F0D52">
        <w:trPr>
          <w:jc w:val="center"/>
        </w:trPr>
        <w:tc>
          <w:tcPr>
            <w:tcW w:w="675"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12</w:t>
            </w:r>
          </w:p>
        </w:tc>
        <w:tc>
          <w:tcPr>
            <w:tcW w:w="6350" w:type="dxa"/>
          </w:tcPr>
          <w:p w:rsidR="002A4B9C" w:rsidRPr="000C4CCD" w:rsidRDefault="002A4B9C" w:rsidP="005F0D52">
            <w:pPr>
              <w:pStyle w:val="PargrafodaLista"/>
              <w:tabs>
                <w:tab w:val="left" w:pos="0"/>
              </w:tabs>
              <w:spacing w:line="240" w:lineRule="auto"/>
              <w:ind w:left="0"/>
              <w:jc w:val="both"/>
              <w:rPr>
                <w:rFonts w:ascii="Times New Roman" w:hAnsi="Times New Roman" w:cs="Times New Roman"/>
              </w:rPr>
            </w:pPr>
            <w:r w:rsidRPr="000C4CCD">
              <w:rPr>
                <w:rFonts w:ascii="Times New Roman" w:hAnsi="Times New Roman" w:cs="Times New Roman"/>
              </w:rPr>
              <w:t>Efetuar a restauração do sistema e reposição de equipamentos danificados, por motivo e por dia.</w:t>
            </w:r>
          </w:p>
        </w:tc>
        <w:tc>
          <w:tcPr>
            <w:tcW w:w="718"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04</w:t>
            </w:r>
          </w:p>
        </w:tc>
        <w:tc>
          <w:tcPr>
            <w:tcW w:w="901"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1,6% por dia</w:t>
            </w:r>
          </w:p>
        </w:tc>
      </w:tr>
      <w:tr w:rsidR="002A4B9C" w:rsidRPr="000C4CCD" w:rsidTr="005F0D52">
        <w:trPr>
          <w:jc w:val="center"/>
        </w:trPr>
        <w:tc>
          <w:tcPr>
            <w:tcW w:w="675"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13</w:t>
            </w:r>
          </w:p>
        </w:tc>
        <w:tc>
          <w:tcPr>
            <w:tcW w:w="6350" w:type="dxa"/>
          </w:tcPr>
          <w:p w:rsidR="002A4B9C" w:rsidRPr="000C4CCD" w:rsidRDefault="002A4B9C" w:rsidP="005F0D52">
            <w:pPr>
              <w:pStyle w:val="PargrafodaLista"/>
              <w:tabs>
                <w:tab w:val="left" w:pos="0"/>
              </w:tabs>
              <w:spacing w:line="240" w:lineRule="auto"/>
              <w:ind w:left="0"/>
              <w:jc w:val="both"/>
              <w:rPr>
                <w:rFonts w:ascii="Times New Roman" w:hAnsi="Times New Roman" w:cs="Times New Roman"/>
              </w:rPr>
            </w:pPr>
            <w:r w:rsidRPr="000C4CCD">
              <w:rPr>
                <w:rFonts w:ascii="Times New Roman" w:hAnsi="Times New Roman" w:cs="Times New Roman"/>
              </w:rPr>
              <w:t>Cumprir quaisquer dos itens do Edital e seus anexos, mesmo que não previstos nesta tabela de multas, após reincidência formalmente notificada pela FISCALIZAÇÃO; por ocorrência.</w:t>
            </w:r>
          </w:p>
        </w:tc>
        <w:tc>
          <w:tcPr>
            <w:tcW w:w="718"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03</w:t>
            </w:r>
          </w:p>
        </w:tc>
        <w:tc>
          <w:tcPr>
            <w:tcW w:w="901"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0,8% por dia</w:t>
            </w:r>
          </w:p>
        </w:tc>
      </w:tr>
      <w:tr w:rsidR="002A4B9C" w:rsidRPr="000C4CCD" w:rsidTr="005F0D52">
        <w:trPr>
          <w:jc w:val="center"/>
        </w:trPr>
        <w:tc>
          <w:tcPr>
            <w:tcW w:w="675"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14</w:t>
            </w:r>
          </w:p>
        </w:tc>
        <w:tc>
          <w:tcPr>
            <w:tcW w:w="6350" w:type="dxa"/>
          </w:tcPr>
          <w:p w:rsidR="002A4B9C" w:rsidRPr="000C4CCD" w:rsidRDefault="002A4B9C" w:rsidP="005F0D52">
            <w:pPr>
              <w:pStyle w:val="PargrafodaLista"/>
              <w:tabs>
                <w:tab w:val="left" w:pos="0"/>
              </w:tabs>
              <w:spacing w:line="240" w:lineRule="auto"/>
              <w:ind w:left="0"/>
              <w:jc w:val="both"/>
              <w:rPr>
                <w:rFonts w:ascii="Times New Roman" w:hAnsi="Times New Roman" w:cs="Times New Roman"/>
              </w:rPr>
            </w:pPr>
            <w:r w:rsidRPr="000C4CCD">
              <w:rPr>
                <w:rFonts w:ascii="Times New Roman" w:hAnsi="Times New Roman" w:cs="Times New Roman"/>
              </w:rPr>
              <w:t>Cumprir determinação formal ou instrução complementar da FISCALIZAÇÃO, por ocorrência.</w:t>
            </w:r>
          </w:p>
        </w:tc>
        <w:tc>
          <w:tcPr>
            <w:tcW w:w="718"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03</w:t>
            </w:r>
          </w:p>
        </w:tc>
        <w:tc>
          <w:tcPr>
            <w:tcW w:w="901"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0,8% por dia</w:t>
            </w:r>
          </w:p>
        </w:tc>
      </w:tr>
      <w:tr w:rsidR="002A4B9C" w:rsidRPr="000C4CCD" w:rsidTr="005F0D52">
        <w:trPr>
          <w:jc w:val="center"/>
        </w:trPr>
        <w:tc>
          <w:tcPr>
            <w:tcW w:w="675"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15</w:t>
            </w:r>
          </w:p>
        </w:tc>
        <w:tc>
          <w:tcPr>
            <w:tcW w:w="6350" w:type="dxa"/>
          </w:tcPr>
          <w:p w:rsidR="002A4B9C" w:rsidRPr="000C4CCD" w:rsidRDefault="002A4B9C" w:rsidP="005F0D52">
            <w:pPr>
              <w:pStyle w:val="PargrafodaLista"/>
              <w:tabs>
                <w:tab w:val="left" w:pos="0"/>
              </w:tabs>
              <w:spacing w:line="240" w:lineRule="auto"/>
              <w:ind w:left="0"/>
              <w:jc w:val="both"/>
              <w:rPr>
                <w:rFonts w:ascii="Times New Roman" w:hAnsi="Times New Roman" w:cs="Times New Roman"/>
              </w:rPr>
            </w:pPr>
            <w:r w:rsidRPr="000C4CCD">
              <w:rPr>
                <w:rFonts w:ascii="Times New Roman" w:hAnsi="Times New Roman" w:cs="Times New Roman"/>
              </w:rPr>
              <w:t>Iniciar execução de serviço nos prazos estabelecidos, observados os limites mínimos estabelecidos por este Contrato; por serviço, por ocorrência.</w:t>
            </w:r>
          </w:p>
        </w:tc>
        <w:tc>
          <w:tcPr>
            <w:tcW w:w="718"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02</w:t>
            </w:r>
          </w:p>
        </w:tc>
        <w:tc>
          <w:tcPr>
            <w:tcW w:w="901"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0,4% por dia</w:t>
            </w:r>
          </w:p>
        </w:tc>
      </w:tr>
      <w:tr w:rsidR="002A4B9C" w:rsidRPr="000C4CCD" w:rsidTr="005F0D52">
        <w:trPr>
          <w:jc w:val="center"/>
        </w:trPr>
        <w:tc>
          <w:tcPr>
            <w:tcW w:w="675"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16</w:t>
            </w:r>
          </w:p>
        </w:tc>
        <w:tc>
          <w:tcPr>
            <w:tcW w:w="6350" w:type="dxa"/>
          </w:tcPr>
          <w:p w:rsidR="002A4B9C" w:rsidRPr="000C4CCD" w:rsidRDefault="002A4B9C" w:rsidP="005F0D52">
            <w:pPr>
              <w:pStyle w:val="PargrafodaLista"/>
              <w:tabs>
                <w:tab w:val="left" w:pos="0"/>
              </w:tabs>
              <w:spacing w:line="240" w:lineRule="auto"/>
              <w:ind w:left="0"/>
              <w:jc w:val="both"/>
              <w:rPr>
                <w:rFonts w:ascii="Times New Roman" w:hAnsi="Times New Roman" w:cs="Times New Roman"/>
              </w:rPr>
            </w:pPr>
            <w:r w:rsidRPr="000C4CCD">
              <w:rPr>
                <w:rFonts w:ascii="Times New Roman" w:hAnsi="Times New Roman" w:cs="Times New Roman"/>
              </w:rPr>
              <w:t>Disponibilizar os equipamentos, sistema, estabelecimentos credenciados, em número mínimo, treinamento, suporte e demais necessários à realização dos serviços do escopo do contrato; por ocorrência.</w:t>
            </w:r>
          </w:p>
        </w:tc>
        <w:tc>
          <w:tcPr>
            <w:tcW w:w="718"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02</w:t>
            </w:r>
          </w:p>
        </w:tc>
        <w:tc>
          <w:tcPr>
            <w:tcW w:w="901"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0,4% por dia</w:t>
            </w:r>
          </w:p>
        </w:tc>
      </w:tr>
      <w:tr w:rsidR="002A4B9C" w:rsidRPr="000C4CCD" w:rsidTr="005F0D52">
        <w:trPr>
          <w:jc w:val="center"/>
        </w:trPr>
        <w:tc>
          <w:tcPr>
            <w:tcW w:w="675"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17</w:t>
            </w:r>
          </w:p>
        </w:tc>
        <w:tc>
          <w:tcPr>
            <w:tcW w:w="6350" w:type="dxa"/>
          </w:tcPr>
          <w:p w:rsidR="002A4B9C" w:rsidRPr="000C4CCD" w:rsidRDefault="002A4B9C" w:rsidP="005F0D52">
            <w:pPr>
              <w:pStyle w:val="PargrafodaLista"/>
              <w:tabs>
                <w:tab w:val="left" w:pos="0"/>
              </w:tabs>
              <w:spacing w:line="240" w:lineRule="auto"/>
              <w:ind w:left="0"/>
              <w:jc w:val="both"/>
              <w:rPr>
                <w:rFonts w:ascii="Times New Roman" w:hAnsi="Times New Roman" w:cs="Times New Roman"/>
              </w:rPr>
            </w:pPr>
            <w:r w:rsidRPr="000C4CCD">
              <w:rPr>
                <w:rFonts w:ascii="Times New Roman" w:hAnsi="Times New Roman" w:cs="Times New Roman"/>
              </w:rPr>
              <w:t>Ressarcir o órgão por eventuais danos causados por sua culpa, em veículos, equipamentos, dados, etc.</w:t>
            </w:r>
          </w:p>
        </w:tc>
        <w:tc>
          <w:tcPr>
            <w:tcW w:w="718"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02</w:t>
            </w:r>
          </w:p>
        </w:tc>
        <w:tc>
          <w:tcPr>
            <w:tcW w:w="901"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0,4% por dia</w:t>
            </w:r>
          </w:p>
        </w:tc>
      </w:tr>
      <w:tr w:rsidR="002A4B9C" w:rsidRPr="000C4CCD" w:rsidTr="005F0D52">
        <w:trPr>
          <w:jc w:val="center"/>
        </w:trPr>
        <w:tc>
          <w:tcPr>
            <w:tcW w:w="675"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18</w:t>
            </w:r>
          </w:p>
        </w:tc>
        <w:tc>
          <w:tcPr>
            <w:tcW w:w="6350" w:type="dxa"/>
          </w:tcPr>
          <w:p w:rsidR="002A4B9C" w:rsidRPr="000C4CCD" w:rsidRDefault="002A4B9C" w:rsidP="005F0D52">
            <w:pPr>
              <w:pStyle w:val="PargrafodaLista"/>
              <w:tabs>
                <w:tab w:val="left" w:pos="0"/>
              </w:tabs>
              <w:spacing w:line="240" w:lineRule="auto"/>
              <w:ind w:left="0"/>
              <w:jc w:val="both"/>
              <w:rPr>
                <w:rFonts w:ascii="Times New Roman" w:hAnsi="Times New Roman" w:cs="Times New Roman"/>
              </w:rPr>
            </w:pPr>
            <w:r w:rsidRPr="000C4CCD">
              <w:rPr>
                <w:rFonts w:ascii="Times New Roman" w:hAnsi="Times New Roman" w:cs="Times New Roman"/>
              </w:rPr>
              <w:t>Fornecer as senhas e relatórios exigidos para o objeto, por tipo e por ocorrência.</w:t>
            </w:r>
          </w:p>
        </w:tc>
        <w:tc>
          <w:tcPr>
            <w:tcW w:w="718"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02</w:t>
            </w:r>
          </w:p>
        </w:tc>
        <w:tc>
          <w:tcPr>
            <w:tcW w:w="901"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0,4% por dia</w:t>
            </w:r>
          </w:p>
        </w:tc>
      </w:tr>
      <w:tr w:rsidR="002A4B9C" w:rsidRPr="000C4CCD" w:rsidTr="005F0D52">
        <w:trPr>
          <w:jc w:val="center"/>
        </w:trPr>
        <w:tc>
          <w:tcPr>
            <w:tcW w:w="675"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19</w:t>
            </w:r>
          </w:p>
        </w:tc>
        <w:tc>
          <w:tcPr>
            <w:tcW w:w="6350" w:type="dxa"/>
          </w:tcPr>
          <w:p w:rsidR="002A4B9C" w:rsidRPr="000C4CCD" w:rsidRDefault="002A4B9C" w:rsidP="005F0D52">
            <w:pPr>
              <w:pStyle w:val="PargrafodaLista"/>
              <w:tabs>
                <w:tab w:val="left" w:pos="0"/>
              </w:tabs>
              <w:spacing w:line="240" w:lineRule="auto"/>
              <w:ind w:left="0"/>
              <w:jc w:val="both"/>
              <w:rPr>
                <w:rFonts w:ascii="Times New Roman" w:hAnsi="Times New Roman" w:cs="Times New Roman"/>
              </w:rPr>
            </w:pPr>
            <w:r w:rsidRPr="000C4CCD">
              <w:rPr>
                <w:rFonts w:ascii="Times New Roman" w:hAnsi="Times New Roman" w:cs="Times New Roman"/>
              </w:rPr>
              <w:t>Fiscalizar e controlar, diariamente, a atuação da rede credenciada, por estabelecimento e por dia.</w:t>
            </w:r>
          </w:p>
        </w:tc>
        <w:tc>
          <w:tcPr>
            <w:tcW w:w="718"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01</w:t>
            </w:r>
          </w:p>
        </w:tc>
        <w:tc>
          <w:tcPr>
            <w:tcW w:w="901"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0,2% por dia</w:t>
            </w:r>
          </w:p>
        </w:tc>
      </w:tr>
      <w:tr w:rsidR="002A4B9C" w:rsidRPr="000C4CCD" w:rsidTr="005F0D52">
        <w:trPr>
          <w:jc w:val="center"/>
        </w:trPr>
        <w:tc>
          <w:tcPr>
            <w:tcW w:w="675"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20</w:t>
            </w:r>
          </w:p>
        </w:tc>
        <w:tc>
          <w:tcPr>
            <w:tcW w:w="6350" w:type="dxa"/>
          </w:tcPr>
          <w:p w:rsidR="002A4B9C" w:rsidRPr="000C4CCD" w:rsidRDefault="002A4B9C" w:rsidP="005F0D52">
            <w:pPr>
              <w:pStyle w:val="PargrafodaLista"/>
              <w:tabs>
                <w:tab w:val="left" w:pos="0"/>
              </w:tabs>
              <w:spacing w:line="240" w:lineRule="auto"/>
              <w:ind w:left="0"/>
              <w:jc w:val="both"/>
              <w:rPr>
                <w:rFonts w:ascii="Times New Roman" w:hAnsi="Times New Roman" w:cs="Times New Roman"/>
              </w:rPr>
            </w:pPr>
            <w:r w:rsidRPr="000C4CCD">
              <w:rPr>
                <w:rFonts w:ascii="Times New Roman" w:hAnsi="Times New Roman" w:cs="Times New Roman"/>
              </w:rPr>
              <w:t>Credenciar estabelecimento por proposta própria ou encaminhada pelo Gestor do Contrato, por ocorrência e por dia.</w:t>
            </w:r>
          </w:p>
        </w:tc>
        <w:tc>
          <w:tcPr>
            <w:tcW w:w="718"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01</w:t>
            </w:r>
          </w:p>
        </w:tc>
        <w:tc>
          <w:tcPr>
            <w:tcW w:w="901"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0,2% por dia</w:t>
            </w:r>
          </w:p>
        </w:tc>
      </w:tr>
      <w:tr w:rsidR="002A4B9C" w:rsidRPr="000C4CCD" w:rsidTr="005F0D52">
        <w:trPr>
          <w:jc w:val="center"/>
        </w:trPr>
        <w:tc>
          <w:tcPr>
            <w:tcW w:w="675"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21</w:t>
            </w:r>
          </w:p>
        </w:tc>
        <w:tc>
          <w:tcPr>
            <w:tcW w:w="6350" w:type="dxa"/>
          </w:tcPr>
          <w:p w:rsidR="002A4B9C" w:rsidRPr="000C4CCD" w:rsidRDefault="002A4B9C" w:rsidP="005F0D52">
            <w:pPr>
              <w:pStyle w:val="PargrafodaLista"/>
              <w:tabs>
                <w:tab w:val="left" w:pos="0"/>
              </w:tabs>
              <w:spacing w:line="240" w:lineRule="auto"/>
              <w:ind w:left="0"/>
              <w:jc w:val="both"/>
              <w:rPr>
                <w:rFonts w:ascii="Times New Roman" w:hAnsi="Times New Roman" w:cs="Times New Roman"/>
              </w:rPr>
            </w:pPr>
            <w:r w:rsidRPr="000C4CCD">
              <w:rPr>
                <w:rFonts w:ascii="Times New Roman" w:hAnsi="Times New Roman" w:cs="Times New Roman"/>
              </w:rPr>
              <w:t>Manter a documentação de habilitação atualizada; por item, por ocorrência.</w:t>
            </w:r>
          </w:p>
        </w:tc>
        <w:tc>
          <w:tcPr>
            <w:tcW w:w="718"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01</w:t>
            </w:r>
          </w:p>
        </w:tc>
        <w:tc>
          <w:tcPr>
            <w:tcW w:w="901"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0,2% por dia</w:t>
            </w:r>
          </w:p>
        </w:tc>
      </w:tr>
      <w:tr w:rsidR="002A4B9C" w:rsidRPr="000C4CCD" w:rsidTr="005F0D52">
        <w:trPr>
          <w:jc w:val="center"/>
        </w:trPr>
        <w:tc>
          <w:tcPr>
            <w:tcW w:w="675"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22</w:t>
            </w:r>
          </w:p>
        </w:tc>
        <w:tc>
          <w:tcPr>
            <w:tcW w:w="6350" w:type="dxa"/>
          </w:tcPr>
          <w:p w:rsidR="002A4B9C" w:rsidRPr="000C4CCD" w:rsidRDefault="002A4B9C" w:rsidP="005F0D52">
            <w:pPr>
              <w:pStyle w:val="PargrafodaLista"/>
              <w:tabs>
                <w:tab w:val="left" w:pos="0"/>
              </w:tabs>
              <w:spacing w:line="240" w:lineRule="auto"/>
              <w:ind w:left="0"/>
              <w:jc w:val="both"/>
              <w:rPr>
                <w:rFonts w:ascii="Times New Roman" w:hAnsi="Times New Roman" w:cs="Times New Roman"/>
              </w:rPr>
            </w:pPr>
            <w:r w:rsidRPr="000C4CCD">
              <w:rPr>
                <w:rFonts w:ascii="Times New Roman" w:hAnsi="Times New Roman" w:cs="Times New Roman"/>
              </w:rPr>
              <w:t>Substituir funcionário que se conduza de modo inconveniente ou não atenda as necessidades do Órgão, por funcionário e por dia.</w:t>
            </w:r>
          </w:p>
        </w:tc>
        <w:tc>
          <w:tcPr>
            <w:tcW w:w="718"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01</w:t>
            </w:r>
          </w:p>
        </w:tc>
        <w:tc>
          <w:tcPr>
            <w:tcW w:w="901"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0,2% por dia</w:t>
            </w:r>
          </w:p>
        </w:tc>
      </w:tr>
      <w:tr w:rsidR="002A4B9C" w:rsidRPr="000C4CCD" w:rsidTr="005F0D52">
        <w:trPr>
          <w:jc w:val="center"/>
        </w:trPr>
        <w:tc>
          <w:tcPr>
            <w:tcW w:w="675"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lastRenderedPageBreak/>
              <w:t>23</w:t>
            </w:r>
          </w:p>
        </w:tc>
        <w:tc>
          <w:tcPr>
            <w:tcW w:w="6350" w:type="dxa"/>
          </w:tcPr>
          <w:p w:rsidR="002A4B9C" w:rsidRPr="000C4CCD" w:rsidRDefault="002A4B9C" w:rsidP="005F0D52">
            <w:pPr>
              <w:pStyle w:val="PargrafodaLista"/>
              <w:tabs>
                <w:tab w:val="left" w:pos="0"/>
              </w:tabs>
              <w:spacing w:line="240" w:lineRule="auto"/>
              <w:ind w:left="0"/>
              <w:jc w:val="both"/>
              <w:rPr>
                <w:rFonts w:ascii="Times New Roman" w:hAnsi="Times New Roman" w:cs="Times New Roman"/>
              </w:rPr>
            </w:pPr>
            <w:r w:rsidRPr="000C4CCD">
              <w:rPr>
                <w:rFonts w:ascii="Times New Roman" w:hAnsi="Times New Roman" w:cs="Times New Roman"/>
              </w:rPr>
              <w:t>Fornecer suporte técnico à Contratante e à rede credenciada, por ocorrência e por dia.</w:t>
            </w:r>
          </w:p>
        </w:tc>
        <w:tc>
          <w:tcPr>
            <w:tcW w:w="718"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01</w:t>
            </w:r>
          </w:p>
        </w:tc>
        <w:tc>
          <w:tcPr>
            <w:tcW w:w="901" w:type="dxa"/>
          </w:tcPr>
          <w:p w:rsidR="002A4B9C" w:rsidRPr="000C4CCD" w:rsidRDefault="002A4B9C" w:rsidP="005F0D52">
            <w:pPr>
              <w:pStyle w:val="PargrafodaLista"/>
              <w:tabs>
                <w:tab w:val="left" w:pos="0"/>
              </w:tabs>
              <w:spacing w:line="240" w:lineRule="auto"/>
              <w:ind w:left="0"/>
              <w:jc w:val="center"/>
              <w:rPr>
                <w:rFonts w:ascii="Times New Roman" w:hAnsi="Times New Roman" w:cs="Times New Roman"/>
              </w:rPr>
            </w:pPr>
            <w:r w:rsidRPr="000C4CCD">
              <w:rPr>
                <w:rFonts w:ascii="Times New Roman" w:hAnsi="Times New Roman" w:cs="Times New Roman"/>
              </w:rPr>
              <w:t>0,2% por dia</w:t>
            </w:r>
          </w:p>
        </w:tc>
      </w:tr>
    </w:tbl>
    <w:p w:rsidR="002A4B9C" w:rsidRPr="000C4CCD" w:rsidRDefault="002A4B9C" w:rsidP="002A4B9C">
      <w:pPr>
        <w:pStyle w:val="PargrafodaLista"/>
        <w:tabs>
          <w:tab w:val="left" w:pos="0"/>
        </w:tabs>
        <w:spacing w:after="120" w:line="240" w:lineRule="auto"/>
        <w:ind w:left="0"/>
        <w:jc w:val="both"/>
        <w:rPr>
          <w:rFonts w:ascii="Times New Roman" w:hAnsi="Times New Roman" w:cs="Times New Roman"/>
          <w:i/>
        </w:rPr>
      </w:pPr>
      <w:r w:rsidRPr="000C4CCD">
        <w:rPr>
          <w:rFonts w:ascii="Times New Roman" w:hAnsi="Times New Roman" w:cs="Times New Roman"/>
        </w:rPr>
        <w:t xml:space="preserve">* </w:t>
      </w:r>
      <w:r w:rsidRPr="000C4CCD">
        <w:rPr>
          <w:rFonts w:ascii="Times New Roman" w:hAnsi="Times New Roman" w:cs="Times New Roman"/>
          <w:i/>
        </w:rPr>
        <w:t>Incidente sobre o valor do contrato.</w:t>
      </w:r>
    </w:p>
    <w:p w:rsidR="002A4B9C" w:rsidRPr="000C4CCD" w:rsidRDefault="002A4B9C" w:rsidP="002A4B9C">
      <w:pPr>
        <w:pStyle w:val="PargrafodaLista"/>
        <w:tabs>
          <w:tab w:val="left" w:pos="0"/>
        </w:tabs>
        <w:spacing w:after="120" w:line="240" w:lineRule="auto"/>
        <w:ind w:left="0"/>
        <w:jc w:val="both"/>
        <w:rPr>
          <w:rFonts w:ascii="Times New Roman" w:hAnsi="Times New Roman" w:cs="Times New Roman"/>
        </w:rPr>
      </w:pPr>
    </w:p>
    <w:p w:rsidR="002A4B9C" w:rsidRPr="000C4CCD" w:rsidRDefault="002A4B9C" w:rsidP="002A4B9C">
      <w:pPr>
        <w:tabs>
          <w:tab w:val="left" w:pos="1843"/>
        </w:tabs>
        <w:suppressAutoHyphens w:val="0"/>
        <w:spacing w:after="120"/>
        <w:contextualSpacing/>
        <w:jc w:val="both"/>
        <w:rPr>
          <w:sz w:val="22"/>
          <w:szCs w:val="22"/>
        </w:rPr>
      </w:pPr>
      <w:r w:rsidRPr="000C4CCD">
        <w:rPr>
          <w:sz w:val="22"/>
          <w:szCs w:val="22"/>
        </w:rPr>
        <w:t>As sanções aqui previstas poderão ser aplicadas concomitantemente, facultada a defesa prévia do interessado, no respectivo processo, no prazo de 05 (cinco) dias úteis.</w:t>
      </w:r>
    </w:p>
    <w:p w:rsidR="002A4B9C" w:rsidRPr="000C4CCD" w:rsidRDefault="002A4B9C" w:rsidP="002A4B9C">
      <w:pPr>
        <w:tabs>
          <w:tab w:val="left" w:pos="0"/>
          <w:tab w:val="left" w:pos="1134"/>
        </w:tabs>
        <w:suppressAutoHyphens w:val="0"/>
        <w:spacing w:after="120"/>
        <w:contextualSpacing/>
        <w:jc w:val="both"/>
        <w:rPr>
          <w:sz w:val="22"/>
          <w:szCs w:val="22"/>
        </w:rPr>
      </w:pPr>
    </w:p>
    <w:p w:rsidR="002A4B9C" w:rsidRPr="000C4CCD" w:rsidRDefault="002A4B9C" w:rsidP="002A4B9C">
      <w:pPr>
        <w:tabs>
          <w:tab w:val="left" w:pos="0"/>
          <w:tab w:val="left" w:pos="1134"/>
        </w:tabs>
        <w:suppressAutoHyphens w:val="0"/>
        <w:spacing w:after="120"/>
        <w:contextualSpacing/>
        <w:jc w:val="both"/>
        <w:rPr>
          <w:sz w:val="22"/>
          <w:szCs w:val="22"/>
        </w:rPr>
      </w:pPr>
      <w:r w:rsidRPr="000C4CCD">
        <w:rPr>
          <w:sz w:val="22"/>
          <w:szCs w:val="22"/>
        </w:rPr>
        <w:t>Após 30 (trinta) dias da falta de execução do objeto, será considerada inexecução total do contrato, o que ensejará a rescisão contratual.</w:t>
      </w:r>
    </w:p>
    <w:p w:rsidR="002A4B9C" w:rsidRPr="000C4CCD" w:rsidRDefault="002A4B9C" w:rsidP="002A4B9C">
      <w:pPr>
        <w:tabs>
          <w:tab w:val="left" w:pos="0"/>
          <w:tab w:val="left" w:pos="1134"/>
        </w:tabs>
        <w:suppressAutoHyphens w:val="0"/>
        <w:spacing w:after="120"/>
        <w:contextualSpacing/>
        <w:jc w:val="both"/>
        <w:rPr>
          <w:sz w:val="22"/>
          <w:szCs w:val="22"/>
        </w:rPr>
      </w:pPr>
    </w:p>
    <w:p w:rsidR="002A4B9C" w:rsidRPr="000C4CCD" w:rsidRDefault="002A4B9C" w:rsidP="002A4B9C">
      <w:pPr>
        <w:tabs>
          <w:tab w:val="left" w:pos="0"/>
          <w:tab w:val="left" w:pos="1134"/>
        </w:tabs>
        <w:suppressAutoHyphens w:val="0"/>
        <w:spacing w:after="120"/>
        <w:contextualSpacing/>
        <w:jc w:val="both"/>
        <w:rPr>
          <w:sz w:val="22"/>
          <w:szCs w:val="22"/>
        </w:rPr>
      </w:pPr>
      <w:r w:rsidRPr="000C4CCD">
        <w:rPr>
          <w:sz w:val="22"/>
          <w:szCs w:val="22"/>
        </w:rPr>
        <w:t>As sanções de natureza pecuniária serão diretamente descontadas de créditos que eventualmente detenha a CONTRATADA ou efetuada a sua cobrança na forma prevista em lei.</w:t>
      </w:r>
    </w:p>
    <w:p w:rsidR="002A4B9C" w:rsidRPr="000C4CCD" w:rsidRDefault="002A4B9C" w:rsidP="002A4B9C">
      <w:pPr>
        <w:tabs>
          <w:tab w:val="left" w:pos="0"/>
          <w:tab w:val="left" w:pos="1134"/>
        </w:tabs>
        <w:suppressAutoHyphens w:val="0"/>
        <w:spacing w:after="120"/>
        <w:contextualSpacing/>
        <w:jc w:val="both"/>
        <w:rPr>
          <w:sz w:val="22"/>
          <w:szCs w:val="22"/>
        </w:rPr>
      </w:pPr>
    </w:p>
    <w:p w:rsidR="002A4B9C" w:rsidRPr="000C4CCD" w:rsidRDefault="002A4B9C" w:rsidP="002A4B9C">
      <w:pPr>
        <w:tabs>
          <w:tab w:val="left" w:pos="0"/>
          <w:tab w:val="left" w:pos="1134"/>
        </w:tabs>
        <w:suppressAutoHyphens w:val="0"/>
        <w:spacing w:after="120"/>
        <w:contextualSpacing/>
        <w:jc w:val="both"/>
        <w:rPr>
          <w:sz w:val="22"/>
          <w:szCs w:val="22"/>
        </w:rPr>
      </w:pPr>
      <w:r w:rsidRPr="000C4CCD">
        <w:rPr>
          <w:sz w:val="22"/>
          <w:szCs w:val="22"/>
        </w:rPr>
        <w:t>As sanções previstas não poderão ser relevadas, salvo ficar comprovada a ocorrência de situações que se enquadrem no conceito jurídico de força maior ou casos furtuitos, devidos e formalmente justificados e comprovados, e sempre a critério da autoridade competente, conforme prejuízo auferido.</w:t>
      </w:r>
    </w:p>
    <w:p w:rsidR="002A4B9C" w:rsidRPr="000C4CCD" w:rsidRDefault="002A4B9C" w:rsidP="002A4B9C">
      <w:pPr>
        <w:tabs>
          <w:tab w:val="left" w:pos="0"/>
          <w:tab w:val="left" w:pos="1134"/>
        </w:tabs>
        <w:suppressAutoHyphens w:val="0"/>
        <w:spacing w:after="120"/>
        <w:contextualSpacing/>
        <w:jc w:val="both"/>
        <w:rPr>
          <w:sz w:val="22"/>
          <w:szCs w:val="22"/>
        </w:rPr>
      </w:pPr>
    </w:p>
    <w:p w:rsidR="002A4B9C" w:rsidRPr="000C4CCD" w:rsidRDefault="002A4B9C" w:rsidP="002A4B9C">
      <w:pPr>
        <w:tabs>
          <w:tab w:val="left" w:pos="0"/>
          <w:tab w:val="left" w:pos="1134"/>
        </w:tabs>
        <w:suppressAutoHyphens w:val="0"/>
        <w:spacing w:after="120"/>
        <w:contextualSpacing/>
        <w:jc w:val="both"/>
        <w:rPr>
          <w:sz w:val="22"/>
          <w:szCs w:val="22"/>
        </w:rPr>
      </w:pPr>
      <w:r w:rsidRPr="000C4CCD">
        <w:rPr>
          <w:sz w:val="22"/>
          <w:szCs w:val="22"/>
        </w:rPr>
        <w:t>A autoridade competente, na aplicação das sanções, levará em consideração a gravidade da conduta do infrator, o caráter educativo da pena, bem como o dano causado à Administração, observado o princípio da proporcionalidade.</w:t>
      </w:r>
    </w:p>
    <w:p w:rsidR="002A4B9C" w:rsidRPr="000C4CCD" w:rsidRDefault="002A4B9C" w:rsidP="002A4B9C">
      <w:pPr>
        <w:tabs>
          <w:tab w:val="left" w:pos="0"/>
          <w:tab w:val="left" w:pos="1134"/>
        </w:tabs>
        <w:suppressAutoHyphens w:val="0"/>
        <w:spacing w:after="120"/>
        <w:contextualSpacing/>
        <w:jc w:val="both"/>
        <w:rPr>
          <w:sz w:val="22"/>
          <w:szCs w:val="22"/>
        </w:rPr>
      </w:pPr>
    </w:p>
    <w:p w:rsidR="002A4B9C" w:rsidRPr="000C4CCD" w:rsidRDefault="002A4B9C" w:rsidP="002A4B9C">
      <w:pPr>
        <w:tabs>
          <w:tab w:val="left" w:pos="0"/>
          <w:tab w:val="left" w:pos="1134"/>
        </w:tabs>
        <w:suppressAutoHyphens w:val="0"/>
        <w:spacing w:after="120"/>
        <w:contextualSpacing/>
        <w:jc w:val="both"/>
        <w:rPr>
          <w:sz w:val="22"/>
          <w:szCs w:val="22"/>
        </w:rPr>
      </w:pPr>
      <w:r w:rsidRPr="000C4CCD">
        <w:rPr>
          <w:sz w:val="22"/>
          <w:szCs w:val="22"/>
        </w:rPr>
        <w:t>A sanção será obrigatoriamente registrada no sistema de Cadastramento Unificado de Fornecedores – SICAF, bem como em sistemas Estaduais.</w:t>
      </w:r>
    </w:p>
    <w:p w:rsidR="002A4B9C" w:rsidRPr="000C4CCD" w:rsidRDefault="002A4B9C" w:rsidP="002A4B9C">
      <w:pPr>
        <w:tabs>
          <w:tab w:val="left" w:pos="0"/>
          <w:tab w:val="left" w:pos="1134"/>
        </w:tabs>
        <w:suppressAutoHyphens w:val="0"/>
        <w:spacing w:after="120"/>
        <w:contextualSpacing/>
        <w:jc w:val="both"/>
        <w:rPr>
          <w:sz w:val="22"/>
          <w:szCs w:val="22"/>
        </w:rPr>
      </w:pPr>
    </w:p>
    <w:p w:rsidR="002A4B9C" w:rsidRPr="000C4CCD" w:rsidRDefault="002A4B9C" w:rsidP="002A4B9C">
      <w:pPr>
        <w:tabs>
          <w:tab w:val="left" w:pos="0"/>
          <w:tab w:val="left" w:pos="1134"/>
        </w:tabs>
        <w:suppressAutoHyphens w:val="0"/>
        <w:spacing w:after="120"/>
        <w:contextualSpacing/>
        <w:jc w:val="both"/>
        <w:rPr>
          <w:sz w:val="22"/>
          <w:szCs w:val="22"/>
        </w:rPr>
      </w:pPr>
      <w:r w:rsidRPr="000C4CCD">
        <w:rPr>
          <w:sz w:val="22"/>
          <w:szCs w:val="22"/>
        </w:rPr>
        <w:t>Também ficam sujeitas às penalidades de suspensão de licitar e impedimento de contratar com o órgão licitante e de declaração de inidoneidade, previstas no subitem anterior, as empresas ou profissionais que, em razão do contrato decorrente desta licitação:</w:t>
      </w:r>
    </w:p>
    <w:p w:rsidR="002A4B9C" w:rsidRPr="000C4CCD" w:rsidRDefault="002A4B9C" w:rsidP="00B951A3">
      <w:pPr>
        <w:pStyle w:val="PargrafodaLista"/>
        <w:numPr>
          <w:ilvl w:val="0"/>
          <w:numId w:val="37"/>
        </w:numPr>
        <w:suppressAutoHyphens w:val="0"/>
        <w:spacing w:after="120" w:line="240" w:lineRule="auto"/>
        <w:ind w:left="1418" w:hanging="349"/>
        <w:contextualSpacing/>
        <w:jc w:val="both"/>
        <w:rPr>
          <w:rFonts w:ascii="Times New Roman" w:hAnsi="Times New Roman" w:cs="Times New Roman"/>
        </w:rPr>
      </w:pPr>
      <w:r w:rsidRPr="000C4CCD">
        <w:rPr>
          <w:rFonts w:ascii="Times New Roman" w:hAnsi="Times New Roman" w:cs="Times New Roman"/>
        </w:rPr>
        <w:t>Tenham sofrido condenações definitivas por praticarem, por meio dolosos, fraude fiscal no recolhimento de tributos;</w:t>
      </w:r>
    </w:p>
    <w:p w:rsidR="002A4B9C" w:rsidRPr="000C4CCD" w:rsidRDefault="002A4B9C" w:rsidP="00B951A3">
      <w:pPr>
        <w:pStyle w:val="PargrafodaLista"/>
        <w:numPr>
          <w:ilvl w:val="0"/>
          <w:numId w:val="37"/>
        </w:numPr>
        <w:suppressAutoHyphens w:val="0"/>
        <w:spacing w:after="120" w:line="240" w:lineRule="auto"/>
        <w:ind w:left="1418" w:hanging="349"/>
        <w:contextualSpacing/>
        <w:jc w:val="both"/>
        <w:rPr>
          <w:rFonts w:ascii="Times New Roman" w:hAnsi="Times New Roman" w:cs="Times New Roman"/>
        </w:rPr>
      </w:pPr>
      <w:r w:rsidRPr="000C4CCD">
        <w:rPr>
          <w:rFonts w:ascii="Times New Roman" w:hAnsi="Times New Roman" w:cs="Times New Roman"/>
        </w:rPr>
        <w:t>Tenham praticado atos ilícitos visando a frustrar os objetivos da licitação;</w:t>
      </w:r>
    </w:p>
    <w:p w:rsidR="002A4B9C" w:rsidRPr="000C4CCD" w:rsidRDefault="002A4B9C" w:rsidP="00B951A3">
      <w:pPr>
        <w:pStyle w:val="PargrafodaLista"/>
        <w:numPr>
          <w:ilvl w:val="0"/>
          <w:numId w:val="37"/>
        </w:numPr>
        <w:suppressAutoHyphens w:val="0"/>
        <w:spacing w:after="120" w:line="240" w:lineRule="auto"/>
        <w:ind w:left="1418" w:hanging="349"/>
        <w:contextualSpacing/>
        <w:jc w:val="both"/>
        <w:rPr>
          <w:rFonts w:ascii="Times New Roman" w:hAnsi="Times New Roman" w:cs="Times New Roman"/>
        </w:rPr>
      </w:pPr>
      <w:r w:rsidRPr="000C4CCD">
        <w:rPr>
          <w:rFonts w:ascii="Times New Roman" w:hAnsi="Times New Roman" w:cs="Times New Roman"/>
        </w:rPr>
        <w:t>Demonstrem não possuir idoneidade para contratar com a administração em virtude de atos ilícitos praticados.</w:t>
      </w:r>
    </w:p>
    <w:p w:rsidR="00EF7A92" w:rsidRDefault="00EF7A92" w:rsidP="00EF7A92">
      <w:pPr>
        <w:tabs>
          <w:tab w:val="left" w:pos="1134"/>
        </w:tabs>
        <w:jc w:val="both"/>
        <w:rPr>
          <w:b/>
          <w:sz w:val="22"/>
          <w:szCs w:val="22"/>
        </w:rPr>
      </w:pPr>
    </w:p>
    <w:p w:rsidR="00EF7A92" w:rsidRPr="005459CF" w:rsidRDefault="00EF7A92" w:rsidP="00EF7A92">
      <w:pPr>
        <w:tabs>
          <w:tab w:val="left" w:pos="1134"/>
        </w:tabs>
        <w:jc w:val="both"/>
        <w:rPr>
          <w:b/>
          <w:sz w:val="22"/>
          <w:szCs w:val="22"/>
        </w:rPr>
      </w:pPr>
      <w:r w:rsidRPr="005459CF">
        <w:rPr>
          <w:b/>
          <w:sz w:val="22"/>
          <w:szCs w:val="22"/>
        </w:rPr>
        <w:t>CLÁUSULA DÉCIMA QUANTA</w:t>
      </w:r>
      <w:r w:rsidRPr="005459CF">
        <w:rPr>
          <w:sz w:val="22"/>
          <w:szCs w:val="22"/>
        </w:rPr>
        <w:t xml:space="preserve"> - </w:t>
      </w:r>
      <w:r w:rsidRPr="005459CF">
        <w:rPr>
          <w:b/>
          <w:sz w:val="22"/>
          <w:szCs w:val="22"/>
        </w:rPr>
        <w:t>DOS DIREITOS DO CONTRATANTE:</w:t>
      </w:r>
    </w:p>
    <w:p w:rsidR="00EF7A92" w:rsidRPr="005459CF" w:rsidRDefault="00EF7A92" w:rsidP="00EF7A92">
      <w:pPr>
        <w:tabs>
          <w:tab w:val="left" w:pos="1134"/>
        </w:tabs>
        <w:jc w:val="both"/>
        <w:rPr>
          <w:b/>
          <w:sz w:val="22"/>
          <w:szCs w:val="22"/>
        </w:rPr>
      </w:pPr>
    </w:p>
    <w:p w:rsidR="00EF7A92" w:rsidRPr="005459CF" w:rsidRDefault="00EF7A92" w:rsidP="00EF7A92">
      <w:pPr>
        <w:tabs>
          <w:tab w:val="left" w:pos="1134"/>
        </w:tabs>
        <w:jc w:val="both"/>
        <w:rPr>
          <w:sz w:val="22"/>
          <w:szCs w:val="22"/>
        </w:rPr>
      </w:pPr>
      <w:r w:rsidRPr="005459CF">
        <w:rPr>
          <w:sz w:val="22"/>
          <w:szCs w:val="22"/>
        </w:rPr>
        <w:t xml:space="preserve">São prerrogativas do </w:t>
      </w:r>
      <w:r w:rsidRPr="005459CF">
        <w:rPr>
          <w:b/>
          <w:sz w:val="22"/>
          <w:szCs w:val="22"/>
        </w:rPr>
        <w:t>CONTRATANTE</w:t>
      </w:r>
      <w:r w:rsidRPr="005459CF">
        <w:rPr>
          <w:sz w:val="22"/>
          <w:szCs w:val="22"/>
        </w:rPr>
        <w:t xml:space="preserve"> as previstas no art. 58, da Lei 8.666/93, que as exercerá nos termos das normas referidas no preâmbulo deste </w:t>
      </w:r>
      <w:r w:rsidRPr="005459CF">
        <w:rPr>
          <w:b/>
          <w:sz w:val="22"/>
          <w:szCs w:val="22"/>
        </w:rPr>
        <w:t>CONTRATO</w:t>
      </w:r>
      <w:r w:rsidRPr="005459CF">
        <w:rPr>
          <w:sz w:val="22"/>
          <w:szCs w:val="22"/>
        </w:rPr>
        <w:t>.</w:t>
      </w:r>
    </w:p>
    <w:p w:rsidR="00EF7A92" w:rsidRPr="005459CF" w:rsidRDefault="00EF7A92" w:rsidP="00EF7A92">
      <w:pPr>
        <w:tabs>
          <w:tab w:val="left" w:pos="1134"/>
        </w:tabs>
        <w:jc w:val="both"/>
        <w:rPr>
          <w:sz w:val="22"/>
          <w:szCs w:val="22"/>
        </w:rPr>
      </w:pPr>
    </w:p>
    <w:p w:rsidR="00EF7A92" w:rsidRPr="005459CF" w:rsidRDefault="00EF7A92" w:rsidP="00EF7A92">
      <w:pPr>
        <w:tabs>
          <w:tab w:val="left" w:pos="1134"/>
        </w:tabs>
        <w:jc w:val="both"/>
        <w:rPr>
          <w:sz w:val="22"/>
          <w:szCs w:val="22"/>
        </w:rPr>
      </w:pPr>
      <w:r w:rsidRPr="005459CF">
        <w:rPr>
          <w:b/>
          <w:sz w:val="22"/>
          <w:szCs w:val="22"/>
        </w:rPr>
        <w:t>PARÁGRAFO PRIMEIRO</w:t>
      </w:r>
      <w:r w:rsidRPr="005459CF">
        <w:rPr>
          <w:sz w:val="22"/>
          <w:szCs w:val="22"/>
        </w:rPr>
        <w:t xml:space="preserve"> - O valor caucionado reverterá integralmente para a </w:t>
      </w:r>
      <w:r w:rsidRPr="005459CF">
        <w:rPr>
          <w:b/>
          <w:sz w:val="22"/>
          <w:szCs w:val="22"/>
        </w:rPr>
        <w:t>CONTRATANTE</w:t>
      </w:r>
      <w:r w:rsidRPr="005459CF">
        <w:rPr>
          <w:sz w:val="22"/>
          <w:szCs w:val="22"/>
        </w:rPr>
        <w:t xml:space="preserve"> em caso de rescisão do </w:t>
      </w:r>
      <w:r w:rsidRPr="005459CF">
        <w:rPr>
          <w:b/>
          <w:sz w:val="22"/>
          <w:szCs w:val="22"/>
        </w:rPr>
        <w:t>CONTRATO</w:t>
      </w:r>
      <w:r w:rsidRPr="005459CF">
        <w:rPr>
          <w:sz w:val="22"/>
          <w:szCs w:val="22"/>
        </w:rPr>
        <w:t xml:space="preserve"> por culpa da </w:t>
      </w:r>
      <w:r w:rsidRPr="005459CF">
        <w:rPr>
          <w:b/>
          <w:sz w:val="22"/>
          <w:szCs w:val="22"/>
        </w:rPr>
        <w:t>CONTRATADA</w:t>
      </w:r>
      <w:r w:rsidRPr="005459CF">
        <w:rPr>
          <w:sz w:val="22"/>
          <w:szCs w:val="22"/>
        </w:rPr>
        <w:t>, sem prejuízo da aplicação do disposto no art. 80, da Lei n.º 8.666/93 e de apurar-se e cobrar-se pela via própria a diferença que houver em favor da</w:t>
      </w:r>
      <w:r w:rsidRPr="005459CF">
        <w:rPr>
          <w:b/>
          <w:sz w:val="22"/>
          <w:szCs w:val="22"/>
        </w:rPr>
        <w:t xml:space="preserve"> CONTRATANTE</w:t>
      </w:r>
      <w:r w:rsidRPr="005459CF">
        <w:rPr>
          <w:sz w:val="22"/>
          <w:szCs w:val="22"/>
        </w:rPr>
        <w:t>.</w:t>
      </w:r>
    </w:p>
    <w:p w:rsidR="00EF7A92" w:rsidRPr="005459CF" w:rsidRDefault="00EF7A92" w:rsidP="00EF7A92">
      <w:pPr>
        <w:tabs>
          <w:tab w:val="left" w:pos="1985"/>
        </w:tabs>
        <w:jc w:val="both"/>
        <w:rPr>
          <w:sz w:val="22"/>
          <w:szCs w:val="22"/>
        </w:rPr>
      </w:pPr>
    </w:p>
    <w:p w:rsidR="00EF7A92" w:rsidRPr="005459CF" w:rsidRDefault="00EF7A92" w:rsidP="00EF7A92">
      <w:pPr>
        <w:tabs>
          <w:tab w:val="left" w:pos="1134"/>
        </w:tabs>
        <w:jc w:val="both"/>
        <w:rPr>
          <w:sz w:val="22"/>
          <w:szCs w:val="22"/>
        </w:rPr>
      </w:pPr>
      <w:r w:rsidRPr="005459CF">
        <w:rPr>
          <w:b/>
          <w:sz w:val="22"/>
          <w:szCs w:val="22"/>
        </w:rPr>
        <w:t>PARÁGRAFO SEGUNDO</w:t>
      </w:r>
      <w:r w:rsidRPr="005459CF">
        <w:rPr>
          <w:sz w:val="22"/>
          <w:szCs w:val="22"/>
        </w:rPr>
        <w:t xml:space="preserve"> - O </w:t>
      </w:r>
      <w:r w:rsidRPr="005459CF">
        <w:rPr>
          <w:b/>
          <w:sz w:val="22"/>
          <w:szCs w:val="22"/>
        </w:rPr>
        <w:t>CONTRATANTE</w:t>
      </w:r>
      <w:r w:rsidRPr="005459CF">
        <w:rPr>
          <w:sz w:val="22"/>
          <w:szCs w:val="22"/>
        </w:rPr>
        <w:t xml:space="preserve"> descontará do valor caucionado o numerário que bastar à reparação de danos a que a </w:t>
      </w:r>
      <w:r w:rsidRPr="005459CF">
        <w:rPr>
          <w:b/>
          <w:sz w:val="22"/>
          <w:szCs w:val="22"/>
        </w:rPr>
        <w:t>CONTRATADA</w:t>
      </w:r>
      <w:r w:rsidRPr="005459CF">
        <w:rPr>
          <w:sz w:val="22"/>
          <w:szCs w:val="22"/>
        </w:rPr>
        <w:t xml:space="preserve"> der causa na execução dos serviços contratados, hipótese em que a </w:t>
      </w:r>
      <w:r w:rsidRPr="005459CF">
        <w:rPr>
          <w:b/>
          <w:sz w:val="22"/>
          <w:szCs w:val="22"/>
        </w:rPr>
        <w:t>CONTRATADA</w:t>
      </w:r>
      <w:r w:rsidRPr="005459CF">
        <w:rPr>
          <w:sz w:val="22"/>
          <w:szCs w:val="22"/>
        </w:rPr>
        <w:t xml:space="preserve"> deverá em 5 (cinco) dias úteis a contar da notificação administrativa, recompor o valor abatido para restaurar a integridade da garantia.</w:t>
      </w:r>
    </w:p>
    <w:p w:rsidR="00EF7A92" w:rsidRPr="005459CF" w:rsidRDefault="00EF7A92" w:rsidP="00EF7A92">
      <w:pPr>
        <w:pStyle w:val="BodyText22"/>
        <w:ind w:firstLine="0"/>
        <w:rPr>
          <w:b/>
          <w:sz w:val="22"/>
          <w:szCs w:val="22"/>
        </w:rPr>
      </w:pPr>
    </w:p>
    <w:p w:rsidR="00EF7A92" w:rsidRPr="005459CF" w:rsidRDefault="00EF7A92" w:rsidP="00EF7A92">
      <w:pPr>
        <w:tabs>
          <w:tab w:val="left" w:pos="1134"/>
        </w:tabs>
        <w:jc w:val="both"/>
        <w:rPr>
          <w:b/>
          <w:sz w:val="22"/>
          <w:szCs w:val="22"/>
        </w:rPr>
      </w:pPr>
      <w:r w:rsidRPr="005459CF">
        <w:rPr>
          <w:b/>
          <w:sz w:val="22"/>
          <w:szCs w:val="22"/>
        </w:rPr>
        <w:lastRenderedPageBreak/>
        <w:t>CLÁUSULA DÉCIMA QUINTA -</w:t>
      </w:r>
      <w:r w:rsidRPr="005459CF">
        <w:rPr>
          <w:sz w:val="22"/>
          <w:szCs w:val="22"/>
        </w:rPr>
        <w:t xml:space="preserve"> </w:t>
      </w:r>
      <w:r w:rsidRPr="005459CF">
        <w:rPr>
          <w:b/>
          <w:sz w:val="22"/>
          <w:szCs w:val="22"/>
        </w:rPr>
        <w:t>DA RESCISÃO:</w:t>
      </w:r>
    </w:p>
    <w:p w:rsidR="00EF7A92" w:rsidRPr="005459CF" w:rsidRDefault="00EF7A92" w:rsidP="00EF7A92">
      <w:pPr>
        <w:tabs>
          <w:tab w:val="left" w:pos="1134"/>
        </w:tabs>
        <w:jc w:val="both"/>
        <w:rPr>
          <w:b/>
          <w:sz w:val="22"/>
          <w:szCs w:val="22"/>
        </w:rPr>
      </w:pPr>
    </w:p>
    <w:p w:rsidR="00EF7A92" w:rsidRPr="005459CF" w:rsidRDefault="00EF7A92" w:rsidP="00EF7A92">
      <w:pPr>
        <w:tabs>
          <w:tab w:val="left" w:pos="1134"/>
        </w:tabs>
        <w:jc w:val="both"/>
        <w:rPr>
          <w:sz w:val="22"/>
          <w:szCs w:val="22"/>
        </w:rPr>
      </w:pPr>
      <w:r w:rsidRPr="005459CF">
        <w:rPr>
          <w:sz w:val="22"/>
          <w:szCs w:val="22"/>
        </w:rPr>
        <w:t xml:space="preserve">O presente </w:t>
      </w:r>
      <w:r w:rsidRPr="005459CF">
        <w:rPr>
          <w:b/>
          <w:sz w:val="22"/>
          <w:szCs w:val="22"/>
        </w:rPr>
        <w:t>CONTRATO</w:t>
      </w:r>
      <w:r w:rsidRPr="005459CF">
        <w:rPr>
          <w:sz w:val="22"/>
          <w:szCs w:val="22"/>
        </w:rPr>
        <w:t xml:space="preserve"> poderá ser rescindido de conformidade com os </w:t>
      </w:r>
      <w:proofErr w:type="spellStart"/>
      <w:r w:rsidRPr="005459CF">
        <w:rPr>
          <w:sz w:val="22"/>
          <w:szCs w:val="22"/>
        </w:rPr>
        <w:t>arts</w:t>
      </w:r>
      <w:proofErr w:type="spellEnd"/>
      <w:r w:rsidRPr="005459CF">
        <w:rPr>
          <w:sz w:val="22"/>
          <w:szCs w:val="22"/>
        </w:rPr>
        <w:t xml:space="preserve">. 78, 79 e 80, da Lei n.º 8.666/93 e pelo Decreto Estadual n.º 1.394, assegurados os direitos adquiridos da </w:t>
      </w:r>
      <w:r w:rsidRPr="005459CF">
        <w:rPr>
          <w:b/>
          <w:sz w:val="22"/>
          <w:szCs w:val="22"/>
        </w:rPr>
        <w:t>CONTRATADA</w:t>
      </w:r>
      <w:r w:rsidRPr="005459CF">
        <w:rPr>
          <w:sz w:val="22"/>
          <w:szCs w:val="22"/>
        </w:rPr>
        <w:t>.</w:t>
      </w:r>
    </w:p>
    <w:p w:rsidR="00EF7A92" w:rsidRPr="005459CF" w:rsidRDefault="00EF7A92" w:rsidP="00EF7A92">
      <w:pPr>
        <w:tabs>
          <w:tab w:val="left" w:pos="1134"/>
        </w:tabs>
        <w:jc w:val="both"/>
        <w:rPr>
          <w:sz w:val="22"/>
          <w:szCs w:val="22"/>
        </w:rPr>
      </w:pPr>
    </w:p>
    <w:p w:rsidR="00EF7A92" w:rsidRPr="005459CF" w:rsidRDefault="00EF7A92" w:rsidP="00EF7A92">
      <w:pPr>
        <w:tabs>
          <w:tab w:val="left" w:pos="1134"/>
        </w:tabs>
        <w:jc w:val="both"/>
        <w:rPr>
          <w:b/>
          <w:sz w:val="22"/>
          <w:szCs w:val="22"/>
        </w:rPr>
      </w:pPr>
      <w:r w:rsidRPr="005459CF">
        <w:rPr>
          <w:b/>
          <w:sz w:val="22"/>
          <w:szCs w:val="22"/>
        </w:rPr>
        <w:t>CLÁUSULA DÉCIMA SÉTIMA - DA CESSÃO E TRANSFERÊNCIA CONTRATUAL:</w:t>
      </w:r>
    </w:p>
    <w:p w:rsidR="00EF7A92" w:rsidRPr="005459CF" w:rsidRDefault="00EF7A92" w:rsidP="00EF7A92">
      <w:pPr>
        <w:tabs>
          <w:tab w:val="left" w:pos="1134"/>
        </w:tabs>
        <w:jc w:val="both"/>
        <w:rPr>
          <w:b/>
          <w:sz w:val="22"/>
          <w:szCs w:val="22"/>
        </w:rPr>
      </w:pPr>
    </w:p>
    <w:p w:rsidR="00EF7A92" w:rsidRPr="005459CF" w:rsidRDefault="00EF7A92" w:rsidP="00EF7A92">
      <w:pPr>
        <w:tabs>
          <w:tab w:val="left" w:pos="1134"/>
        </w:tabs>
        <w:jc w:val="both"/>
        <w:rPr>
          <w:sz w:val="22"/>
          <w:szCs w:val="22"/>
        </w:rPr>
      </w:pPr>
      <w:r w:rsidRPr="005459CF">
        <w:rPr>
          <w:sz w:val="22"/>
          <w:szCs w:val="22"/>
        </w:rPr>
        <w:t xml:space="preserve">O presente </w:t>
      </w:r>
      <w:r w:rsidRPr="005459CF">
        <w:rPr>
          <w:b/>
          <w:sz w:val="22"/>
          <w:szCs w:val="22"/>
        </w:rPr>
        <w:t>CONTRATO</w:t>
      </w:r>
      <w:r w:rsidRPr="005459CF">
        <w:rPr>
          <w:sz w:val="22"/>
          <w:szCs w:val="22"/>
        </w:rPr>
        <w:t xml:space="preserve"> não poderá ser objeto de cessão ou transferência, no todo ou em parte.</w:t>
      </w:r>
    </w:p>
    <w:p w:rsidR="00EF7A92" w:rsidRPr="005459CF" w:rsidRDefault="00EF7A92" w:rsidP="00EF7A92">
      <w:pPr>
        <w:tabs>
          <w:tab w:val="left" w:pos="1134"/>
        </w:tabs>
        <w:jc w:val="both"/>
        <w:rPr>
          <w:sz w:val="22"/>
          <w:szCs w:val="22"/>
        </w:rPr>
      </w:pPr>
      <w:r w:rsidRPr="005459CF">
        <w:rPr>
          <w:sz w:val="22"/>
          <w:szCs w:val="22"/>
        </w:rPr>
        <w:tab/>
      </w:r>
    </w:p>
    <w:p w:rsidR="00EF7A92" w:rsidRPr="005459CF" w:rsidRDefault="00EF7A92" w:rsidP="00EF7A92">
      <w:pPr>
        <w:tabs>
          <w:tab w:val="left" w:pos="1134"/>
        </w:tabs>
        <w:jc w:val="both"/>
        <w:rPr>
          <w:b/>
          <w:sz w:val="22"/>
          <w:szCs w:val="22"/>
        </w:rPr>
      </w:pPr>
      <w:r w:rsidRPr="005459CF">
        <w:rPr>
          <w:b/>
          <w:sz w:val="22"/>
          <w:szCs w:val="22"/>
        </w:rPr>
        <w:t>CLÁUSULA DÉCIMA OITAVA – DOS ENCARGOS DECORRENTES DO CONTRATO:</w:t>
      </w:r>
    </w:p>
    <w:p w:rsidR="00EF7A92" w:rsidRPr="005459CF" w:rsidRDefault="00EF7A92" w:rsidP="00EF7A92">
      <w:pPr>
        <w:tabs>
          <w:tab w:val="left" w:pos="1134"/>
        </w:tabs>
        <w:jc w:val="both"/>
        <w:rPr>
          <w:b/>
          <w:sz w:val="22"/>
          <w:szCs w:val="22"/>
        </w:rPr>
      </w:pPr>
    </w:p>
    <w:p w:rsidR="00EF7A92" w:rsidRPr="005459CF" w:rsidRDefault="00EF7A92" w:rsidP="00EF7A92">
      <w:pPr>
        <w:tabs>
          <w:tab w:val="left" w:pos="1134"/>
        </w:tabs>
        <w:jc w:val="both"/>
        <w:rPr>
          <w:sz w:val="22"/>
          <w:szCs w:val="22"/>
        </w:rPr>
      </w:pPr>
      <w:r w:rsidRPr="005459CF">
        <w:rPr>
          <w:sz w:val="22"/>
          <w:szCs w:val="22"/>
        </w:rPr>
        <w:t xml:space="preserve">Constituirá encargo exclusivo da </w:t>
      </w:r>
      <w:r w:rsidRPr="005459CF">
        <w:rPr>
          <w:b/>
          <w:sz w:val="22"/>
          <w:szCs w:val="22"/>
        </w:rPr>
        <w:t>CONTRATADA</w:t>
      </w:r>
      <w:r w:rsidRPr="005459CF">
        <w:rPr>
          <w:sz w:val="22"/>
          <w:szCs w:val="22"/>
        </w:rPr>
        <w:t xml:space="preserve"> o pagamento de tributos, tarifas e emolumentos decorrentes deste </w:t>
      </w:r>
      <w:r w:rsidRPr="005459CF">
        <w:rPr>
          <w:b/>
          <w:sz w:val="22"/>
          <w:szCs w:val="22"/>
        </w:rPr>
        <w:t>CONTRATO</w:t>
      </w:r>
      <w:r w:rsidRPr="005459CF">
        <w:rPr>
          <w:sz w:val="22"/>
          <w:szCs w:val="22"/>
        </w:rPr>
        <w:t xml:space="preserve"> e da execução de seu objeto.</w:t>
      </w:r>
    </w:p>
    <w:p w:rsidR="00EF7A92" w:rsidRPr="005459CF" w:rsidRDefault="00EF7A92" w:rsidP="00EF7A92">
      <w:pPr>
        <w:tabs>
          <w:tab w:val="left" w:pos="1134"/>
        </w:tabs>
        <w:jc w:val="both"/>
        <w:rPr>
          <w:sz w:val="22"/>
          <w:szCs w:val="22"/>
        </w:rPr>
      </w:pPr>
    </w:p>
    <w:p w:rsidR="00EF7A92" w:rsidRPr="005459CF" w:rsidRDefault="00EF7A92" w:rsidP="00EF7A92">
      <w:pPr>
        <w:tabs>
          <w:tab w:val="left" w:pos="1134"/>
        </w:tabs>
        <w:jc w:val="both"/>
        <w:rPr>
          <w:b/>
          <w:sz w:val="22"/>
          <w:szCs w:val="22"/>
        </w:rPr>
      </w:pPr>
      <w:r w:rsidRPr="005459CF">
        <w:rPr>
          <w:b/>
          <w:sz w:val="22"/>
          <w:szCs w:val="22"/>
        </w:rPr>
        <w:t>CLAUSULA DECIMA NONA – DOS CASOS OMISSOS:</w:t>
      </w:r>
    </w:p>
    <w:p w:rsidR="00EF7A92" w:rsidRPr="005459CF" w:rsidRDefault="00EF7A92" w:rsidP="00EF7A92">
      <w:pPr>
        <w:tabs>
          <w:tab w:val="left" w:pos="1134"/>
        </w:tabs>
        <w:jc w:val="both"/>
        <w:rPr>
          <w:sz w:val="22"/>
          <w:szCs w:val="22"/>
        </w:rPr>
      </w:pPr>
    </w:p>
    <w:p w:rsidR="00EF7A92" w:rsidRPr="005459CF" w:rsidRDefault="00EF7A92" w:rsidP="00EF7A92">
      <w:pPr>
        <w:tabs>
          <w:tab w:val="left" w:pos="1134"/>
        </w:tabs>
        <w:jc w:val="both"/>
        <w:rPr>
          <w:sz w:val="22"/>
          <w:szCs w:val="22"/>
        </w:rPr>
      </w:pPr>
      <w:r w:rsidRPr="005459CF">
        <w:rPr>
          <w:sz w:val="22"/>
          <w:szCs w:val="22"/>
        </w:rPr>
        <w:t>Os casos omissos serão resolvidos à luz da Lei Federal n°: 8.666/93, dos princípios gerais do direito e demais legislação aplicada, conforme Art. 55 Inciso XII.</w:t>
      </w:r>
    </w:p>
    <w:p w:rsidR="00EF7A92" w:rsidRPr="005459CF" w:rsidRDefault="00EF7A92" w:rsidP="00EF7A92">
      <w:pPr>
        <w:pStyle w:val="Corpodetexto"/>
        <w:tabs>
          <w:tab w:val="left" w:pos="1134"/>
        </w:tabs>
        <w:rPr>
          <w:b/>
          <w:sz w:val="22"/>
          <w:szCs w:val="22"/>
        </w:rPr>
      </w:pPr>
    </w:p>
    <w:p w:rsidR="00EF7A92" w:rsidRPr="005459CF" w:rsidRDefault="00EF7A92" w:rsidP="00EF7A92">
      <w:pPr>
        <w:pStyle w:val="Corpodetexto"/>
        <w:tabs>
          <w:tab w:val="left" w:pos="1134"/>
        </w:tabs>
        <w:rPr>
          <w:b/>
          <w:sz w:val="22"/>
          <w:szCs w:val="22"/>
        </w:rPr>
      </w:pPr>
      <w:r w:rsidRPr="005459CF">
        <w:rPr>
          <w:b/>
          <w:sz w:val="22"/>
          <w:szCs w:val="22"/>
        </w:rPr>
        <w:t>CLÁUSULA VIGESIMA -</w:t>
      </w:r>
      <w:r w:rsidRPr="005459CF">
        <w:rPr>
          <w:sz w:val="22"/>
          <w:szCs w:val="22"/>
        </w:rPr>
        <w:t xml:space="preserve"> </w:t>
      </w:r>
      <w:r w:rsidRPr="005459CF">
        <w:rPr>
          <w:b/>
          <w:sz w:val="22"/>
          <w:szCs w:val="22"/>
        </w:rPr>
        <w:t>DO FORO:</w:t>
      </w:r>
    </w:p>
    <w:p w:rsidR="00EF7A92" w:rsidRPr="005459CF" w:rsidRDefault="00EF7A92" w:rsidP="00EF7A92">
      <w:pPr>
        <w:pStyle w:val="Corpodetexto"/>
        <w:tabs>
          <w:tab w:val="left" w:pos="1134"/>
        </w:tabs>
        <w:rPr>
          <w:b/>
          <w:sz w:val="22"/>
          <w:szCs w:val="22"/>
        </w:rPr>
      </w:pPr>
    </w:p>
    <w:p w:rsidR="00EF7A92" w:rsidRPr="005459CF" w:rsidRDefault="00EF7A92" w:rsidP="00EF7A92">
      <w:pPr>
        <w:pStyle w:val="Corpodetexto"/>
        <w:tabs>
          <w:tab w:val="left" w:pos="1134"/>
        </w:tabs>
        <w:rPr>
          <w:sz w:val="22"/>
          <w:szCs w:val="22"/>
        </w:rPr>
      </w:pPr>
      <w:r w:rsidRPr="005459CF">
        <w:rPr>
          <w:sz w:val="22"/>
          <w:szCs w:val="22"/>
        </w:rPr>
        <w:t>As partes elegem o Foro da Comarca de Porto Velho, Capital do Estado de Rondônia/RO, para dirimir dúvidas e controvérsias oriundas do presente Termo.</w:t>
      </w:r>
    </w:p>
    <w:p w:rsidR="00EF7A92" w:rsidRPr="005459CF" w:rsidRDefault="00EF7A92" w:rsidP="00EF7A92">
      <w:pPr>
        <w:tabs>
          <w:tab w:val="left" w:pos="1134"/>
        </w:tabs>
        <w:jc w:val="both"/>
        <w:rPr>
          <w:sz w:val="22"/>
          <w:szCs w:val="22"/>
        </w:rPr>
      </w:pPr>
      <w:r w:rsidRPr="005459CF">
        <w:rPr>
          <w:sz w:val="22"/>
          <w:szCs w:val="22"/>
        </w:rPr>
        <w:tab/>
      </w:r>
    </w:p>
    <w:p w:rsidR="00EF7A92" w:rsidRPr="005459CF" w:rsidRDefault="00EF7A92" w:rsidP="00EF7A92">
      <w:pPr>
        <w:tabs>
          <w:tab w:val="left" w:pos="1134"/>
        </w:tabs>
        <w:jc w:val="both"/>
        <w:rPr>
          <w:sz w:val="22"/>
          <w:szCs w:val="22"/>
        </w:rPr>
      </w:pPr>
      <w:r w:rsidRPr="005459CF">
        <w:rPr>
          <w:sz w:val="22"/>
          <w:szCs w:val="22"/>
        </w:rPr>
        <w:t xml:space="preserve">Para firmeza e como prova do acordado, é lavrado o presente </w:t>
      </w:r>
      <w:r w:rsidRPr="005459CF">
        <w:rPr>
          <w:b/>
          <w:sz w:val="22"/>
          <w:szCs w:val="22"/>
        </w:rPr>
        <w:t xml:space="preserve">CONTRATO </w:t>
      </w:r>
      <w:r w:rsidRPr="005459CF">
        <w:rPr>
          <w:sz w:val="22"/>
          <w:szCs w:val="22"/>
        </w:rPr>
        <w:t>às fls. ___ do Livro n</w:t>
      </w:r>
      <w:r w:rsidRPr="005459CF">
        <w:rPr>
          <w:sz w:val="22"/>
          <w:szCs w:val="22"/>
        </w:rPr>
        <w:sym w:font="Symbol" w:char="F0B0"/>
      </w:r>
      <w:r w:rsidRPr="005459CF">
        <w:rPr>
          <w:sz w:val="22"/>
          <w:szCs w:val="22"/>
        </w:rPr>
        <w:t xml:space="preserve">_____ de Contratos, que depois de lido e achado conforme, é assinado pelas partes, dele sendo extraídas as cópias que se fizerem necessárias para sua publicação e execução, através de processo xerográfico, devidamente certificadas pela </w:t>
      </w:r>
      <w:r w:rsidRPr="005459CF">
        <w:rPr>
          <w:b/>
          <w:sz w:val="22"/>
          <w:szCs w:val="22"/>
        </w:rPr>
        <w:t>Gerência Administrativa da SEPLAN/RO.</w:t>
      </w:r>
      <w:r w:rsidRPr="005459CF">
        <w:rPr>
          <w:sz w:val="22"/>
          <w:szCs w:val="22"/>
        </w:rPr>
        <w:t xml:space="preserve">   </w:t>
      </w:r>
    </w:p>
    <w:p w:rsidR="00EF7A92" w:rsidRPr="005459CF" w:rsidRDefault="00EF7A92" w:rsidP="00EF7A92">
      <w:pPr>
        <w:tabs>
          <w:tab w:val="left" w:pos="1134"/>
        </w:tabs>
        <w:jc w:val="right"/>
        <w:rPr>
          <w:sz w:val="22"/>
          <w:szCs w:val="22"/>
        </w:rPr>
      </w:pPr>
    </w:p>
    <w:p w:rsidR="00EF7A92" w:rsidRPr="005459CF" w:rsidRDefault="00EF7A92" w:rsidP="00EF7A92">
      <w:pPr>
        <w:tabs>
          <w:tab w:val="left" w:pos="1134"/>
        </w:tabs>
        <w:jc w:val="right"/>
        <w:rPr>
          <w:sz w:val="12"/>
          <w:szCs w:val="22"/>
        </w:rPr>
      </w:pPr>
    </w:p>
    <w:p w:rsidR="00EF7A92" w:rsidRPr="005459CF" w:rsidRDefault="00EF7A92" w:rsidP="00EF7A92">
      <w:pPr>
        <w:tabs>
          <w:tab w:val="left" w:pos="1134"/>
        </w:tabs>
        <w:jc w:val="right"/>
        <w:rPr>
          <w:sz w:val="22"/>
          <w:szCs w:val="22"/>
        </w:rPr>
      </w:pPr>
      <w:r w:rsidRPr="005459CF">
        <w:rPr>
          <w:sz w:val="22"/>
          <w:szCs w:val="22"/>
        </w:rPr>
        <w:t>Porto Velho/RO,____ de ___________ de 201</w:t>
      </w:r>
      <w:r w:rsidR="002A4B9C">
        <w:rPr>
          <w:sz w:val="22"/>
          <w:szCs w:val="22"/>
        </w:rPr>
        <w:t>5</w:t>
      </w:r>
      <w:r w:rsidRPr="005459CF">
        <w:rPr>
          <w:sz w:val="22"/>
          <w:szCs w:val="22"/>
        </w:rPr>
        <w:t xml:space="preserve">. </w:t>
      </w:r>
    </w:p>
    <w:p w:rsidR="00EF7A92" w:rsidRPr="005459CF" w:rsidRDefault="00EF7A92" w:rsidP="00EF7A92">
      <w:pPr>
        <w:tabs>
          <w:tab w:val="left" w:pos="1134"/>
        </w:tabs>
        <w:rPr>
          <w:sz w:val="22"/>
          <w:szCs w:val="22"/>
        </w:rPr>
      </w:pPr>
    </w:p>
    <w:p w:rsidR="00EF7A92" w:rsidRPr="005459CF" w:rsidRDefault="00EF7A92" w:rsidP="00EF7A92">
      <w:pPr>
        <w:tabs>
          <w:tab w:val="left" w:pos="1134"/>
        </w:tabs>
        <w:jc w:val="center"/>
        <w:rPr>
          <w:sz w:val="22"/>
          <w:szCs w:val="22"/>
        </w:rPr>
      </w:pPr>
      <w:r w:rsidRPr="005459CF">
        <w:rPr>
          <w:sz w:val="22"/>
          <w:szCs w:val="22"/>
        </w:rPr>
        <w:t>__________________________________</w:t>
      </w:r>
    </w:p>
    <w:p w:rsidR="00EF7A92" w:rsidRPr="005459CF" w:rsidRDefault="00EF7A92" w:rsidP="00EF7A92">
      <w:pPr>
        <w:pStyle w:val="Cabealho"/>
        <w:jc w:val="center"/>
        <w:rPr>
          <w:b/>
          <w:sz w:val="16"/>
          <w:szCs w:val="16"/>
        </w:rPr>
      </w:pPr>
      <w:r w:rsidRPr="005459CF">
        <w:rPr>
          <w:b/>
          <w:sz w:val="16"/>
          <w:szCs w:val="16"/>
        </w:rPr>
        <w:t xml:space="preserve">Governador do Estado de Rondônia </w:t>
      </w:r>
    </w:p>
    <w:p w:rsidR="00EF7A92" w:rsidRPr="005459CF" w:rsidRDefault="00EF7A92" w:rsidP="00EF7A92">
      <w:pPr>
        <w:pStyle w:val="Cabealho"/>
        <w:jc w:val="center"/>
        <w:rPr>
          <w:b/>
          <w:sz w:val="16"/>
          <w:szCs w:val="16"/>
        </w:rPr>
      </w:pPr>
    </w:p>
    <w:p w:rsidR="00EF7A92" w:rsidRPr="005459CF" w:rsidRDefault="00EF7A92" w:rsidP="00EF7A92">
      <w:pPr>
        <w:pStyle w:val="Cabealho"/>
        <w:jc w:val="center"/>
        <w:rPr>
          <w:b/>
          <w:sz w:val="16"/>
          <w:szCs w:val="16"/>
        </w:rPr>
      </w:pPr>
      <w:r w:rsidRPr="005459CF">
        <w:rPr>
          <w:b/>
          <w:sz w:val="16"/>
          <w:szCs w:val="16"/>
        </w:rPr>
        <w:t>__________________________________</w:t>
      </w:r>
    </w:p>
    <w:p w:rsidR="00EF7A92" w:rsidRPr="005459CF" w:rsidRDefault="00EF7A92" w:rsidP="00EF7A92">
      <w:pPr>
        <w:pStyle w:val="Cabealho"/>
        <w:jc w:val="center"/>
        <w:rPr>
          <w:b/>
          <w:sz w:val="16"/>
          <w:szCs w:val="16"/>
        </w:rPr>
      </w:pPr>
      <w:r w:rsidRPr="005459CF">
        <w:rPr>
          <w:b/>
          <w:sz w:val="16"/>
          <w:szCs w:val="16"/>
        </w:rPr>
        <w:t>Secretário da SESAU/RO</w:t>
      </w:r>
    </w:p>
    <w:p w:rsidR="00EF7A92" w:rsidRPr="005459CF" w:rsidRDefault="00EF7A92" w:rsidP="00EF7A92">
      <w:pPr>
        <w:pStyle w:val="Cabealho"/>
        <w:jc w:val="center"/>
        <w:rPr>
          <w:b/>
          <w:sz w:val="16"/>
          <w:szCs w:val="16"/>
        </w:rPr>
      </w:pPr>
    </w:p>
    <w:p w:rsidR="00EF7A92" w:rsidRPr="005459CF" w:rsidRDefault="00EF7A92" w:rsidP="00EF7A92">
      <w:pPr>
        <w:tabs>
          <w:tab w:val="left" w:pos="1134"/>
        </w:tabs>
        <w:jc w:val="center"/>
        <w:rPr>
          <w:sz w:val="16"/>
          <w:szCs w:val="16"/>
        </w:rPr>
      </w:pPr>
      <w:r w:rsidRPr="005459CF">
        <w:rPr>
          <w:sz w:val="16"/>
          <w:szCs w:val="16"/>
        </w:rPr>
        <w:t>__________________________________</w:t>
      </w:r>
    </w:p>
    <w:p w:rsidR="00EF7A92" w:rsidRPr="005459CF" w:rsidRDefault="00EF7A92" w:rsidP="00EF7A92">
      <w:pPr>
        <w:pStyle w:val="Cabealho"/>
        <w:jc w:val="center"/>
        <w:rPr>
          <w:b/>
          <w:sz w:val="16"/>
          <w:szCs w:val="16"/>
        </w:rPr>
      </w:pPr>
      <w:r w:rsidRPr="005459CF">
        <w:rPr>
          <w:b/>
          <w:sz w:val="16"/>
          <w:szCs w:val="16"/>
        </w:rPr>
        <w:t>Empresa</w:t>
      </w:r>
    </w:p>
    <w:p w:rsidR="00EF7A92" w:rsidRPr="005459CF" w:rsidRDefault="00EF7A92" w:rsidP="00EF7A92">
      <w:pPr>
        <w:pStyle w:val="Cabealho"/>
        <w:jc w:val="center"/>
        <w:rPr>
          <w:b/>
          <w:sz w:val="16"/>
          <w:szCs w:val="16"/>
        </w:rPr>
      </w:pPr>
      <w:r w:rsidRPr="005459CF">
        <w:rPr>
          <w:b/>
          <w:sz w:val="16"/>
          <w:szCs w:val="16"/>
        </w:rPr>
        <w:t>(Representante Legal)</w:t>
      </w:r>
    </w:p>
    <w:p w:rsidR="00EF7A92" w:rsidRPr="005459CF" w:rsidRDefault="00EF7A92" w:rsidP="00EF7A92">
      <w:pPr>
        <w:jc w:val="center"/>
        <w:rPr>
          <w:b/>
          <w:sz w:val="16"/>
          <w:szCs w:val="16"/>
        </w:rPr>
      </w:pPr>
    </w:p>
    <w:p w:rsidR="00EF7A92" w:rsidRPr="005459CF" w:rsidRDefault="00EF7A92" w:rsidP="00EF7A92">
      <w:pPr>
        <w:tabs>
          <w:tab w:val="left" w:pos="1134"/>
        </w:tabs>
        <w:jc w:val="center"/>
        <w:rPr>
          <w:sz w:val="16"/>
          <w:szCs w:val="16"/>
        </w:rPr>
      </w:pPr>
      <w:r w:rsidRPr="005459CF">
        <w:rPr>
          <w:sz w:val="16"/>
          <w:szCs w:val="16"/>
        </w:rPr>
        <w:t>__________________________________</w:t>
      </w:r>
    </w:p>
    <w:p w:rsidR="00EF7A92" w:rsidRPr="005459CF" w:rsidRDefault="00EF7A92" w:rsidP="00EF7A92">
      <w:pPr>
        <w:pStyle w:val="Cabealho"/>
        <w:jc w:val="center"/>
        <w:rPr>
          <w:b/>
          <w:sz w:val="16"/>
          <w:szCs w:val="16"/>
        </w:rPr>
      </w:pPr>
      <w:r w:rsidRPr="005459CF">
        <w:rPr>
          <w:b/>
          <w:sz w:val="16"/>
          <w:szCs w:val="16"/>
        </w:rPr>
        <w:t>Procuradoria Geral do Estado</w:t>
      </w:r>
    </w:p>
    <w:p w:rsidR="00EF7A92" w:rsidRPr="005459CF" w:rsidRDefault="00EF7A92" w:rsidP="00EF7A92">
      <w:pPr>
        <w:pStyle w:val="Cabealho"/>
        <w:jc w:val="center"/>
        <w:rPr>
          <w:b/>
          <w:sz w:val="16"/>
          <w:szCs w:val="16"/>
        </w:rPr>
      </w:pPr>
    </w:p>
    <w:p w:rsidR="00EF7A92" w:rsidRPr="005459CF" w:rsidRDefault="00EF7A92" w:rsidP="00EF7A92">
      <w:pPr>
        <w:pStyle w:val="Ttulo1"/>
        <w:rPr>
          <w:i w:val="0"/>
          <w:sz w:val="16"/>
          <w:szCs w:val="16"/>
        </w:rPr>
      </w:pPr>
      <w:r>
        <w:rPr>
          <w:i w:val="0"/>
          <w:sz w:val="16"/>
          <w:szCs w:val="16"/>
        </w:rPr>
        <w:t>TESTEMUNHAS:</w:t>
      </w:r>
    </w:p>
    <w:p w:rsidR="00EF7A92" w:rsidRDefault="00EF7A92" w:rsidP="00EF7A92">
      <w:pPr>
        <w:tabs>
          <w:tab w:val="left" w:pos="3235"/>
        </w:tabs>
        <w:rPr>
          <w:sz w:val="16"/>
          <w:szCs w:val="16"/>
        </w:rPr>
      </w:pPr>
    </w:p>
    <w:p w:rsidR="00EF7A92" w:rsidRPr="00F03EF6" w:rsidRDefault="00EF7A92" w:rsidP="00EF7A92">
      <w:pPr>
        <w:shd w:val="clear" w:color="auto" w:fill="FFFFFF"/>
        <w:tabs>
          <w:tab w:val="num" w:pos="720"/>
        </w:tabs>
        <w:contextualSpacing/>
        <w:jc w:val="both"/>
        <w:rPr>
          <w:b/>
          <w:sz w:val="6"/>
          <w:szCs w:val="22"/>
        </w:rPr>
      </w:pPr>
    </w:p>
    <w:p w:rsidR="00EF7A92" w:rsidRPr="005459CF" w:rsidRDefault="00EF7A92" w:rsidP="00EF7A92">
      <w:pPr>
        <w:tabs>
          <w:tab w:val="left" w:pos="9072"/>
        </w:tabs>
        <w:jc w:val="both"/>
        <w:rPr>
          <w:b/>
          <w:sz w:val="22"/>
          <w:szCs w:val="22"/>
        </w:rPr>
      </w:pPr>
    </w:p>
    <w:sectPr w:rsidR="00EF7A92" w:rsidRPr="005459CF" w:rsidSect="00B95C1B">
      <w:headerReference w:type="default" r:id="rId86"/>
      <w:footerReference w:type="default" r:id="rId87"/>
      <w:footnotePr>
        <w:pos w:val="beneathText"/>
      </w:footnotePr>
      <w:pgSz w:w="11906" w:h="16838"/>
      <w:pgMar w:top="1134" w:right="1134" w:bottom="1134" w:left="1418" w:header="425" w:footer="465"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0C46" w:rsidRDefault="006B0C46" w:rsidP="00F545F1">
      <w:r>
        <w:separator/>
      </w:r>
    </w:p>
  </w:endnote>
  <w:endnote w:type="continuationSeparator" w:id="0">
    <w:p w:rsidR="006B0C46" w:rsidRDefault="006B0C46" w:rsidP="00F54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imes New (W1)">
    <w:altName w:val="Times New Roman"/>
    <w:charset w:val="00"/>
    <w:family w:val="roman"/>
    <w:pitch w:val="variable"/>
    <w:sig w:usb0="00000000"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tarSymbol">
    <w:altName w:val="Arial Unicode MS"/>
    <w:charset w:val="02"/>
    <w:family w:val="auto"/>
    <w:pitch w:val="default"/>
  </w:font>
  <w:font w:name="Utah">
    <w:altName w:val="Cambria"/>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Prestige 10cpi">
    <w:altName w:val="Arial"/>
    <w:charset w:val="00"/>
    <w:family w:val="modern"/>
    <w:pitch w:val="default"/>
  </w:font>
  <w:font w:name="Arial (W1)">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venir 45 Book">
    <w:altName w:val="Avenir 45 Book"/>
    <w:panose1 w:val="00000000000000000000"/>
    <w:charset w:val="00"/>
    <w:family w:val="swiss"/>
    <w:notTrueType/>
    <w:pitch w:val="default"/>
    <w:sig w:usb0="00000003" w:usb1="00000000" w:usb2="00000000" w:usb3="00000000" w:csb0="00000001" w:csb1="00000000"/>
  </w:font>
  <w:font w:name="Utopia">
    <w:altName w:val="Utop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C46" w:rsidRDefault="006B0C46" w:rsidP="00146EDB">
    <w:pPr>
      <w:pStyle w:val="Rodap"/>
      <w:ind w:right="-1701"/>
      <w:rPr>
        <w:sz w:val="14"/>
        <w:szCs w:val="14"/>
      </w:rPr>
    </w:pPr>
    <w:r>
      <w:rPr>
        <w:b/>
        <w:sz w:val="15"/>
      </w:rPr>
      <w:t xml:space="preserve">ITF/SCR/CEL      </w:t>
    </w:r>
    <w:r>
      <w:rPr>
        <w:sz w:val="14"/>
        <w:szCs w:val="14"/>
      </w:rPr>
      <w:t>Avenida Farquar, Palácio Rio Madeira, Ed. Rio Pacaás Novos 2º andar, Bairro Pedrinhas</w:t>
    </w:r>
    <w:r w:rsidRPr="00494722">
      <w:rPr>
        <w:sz w:val="14"/>
        <w:szCs w:val="14"/>
      </w:rPr>
      <w:t xml:space="preserve"> - </w:t>
    </w:r>
    <w:proofErr w:type="spellStart"/>
    <w:r w:rsidRPr="00494722">
      <w:rPr>
        <w:sz w:val="14"/>
        <w:szCs w:val="14"/>
      </w:rPr>
      <w:t>Tel</w:t>
    </w:r>
    <w:proofErr w:type="spellEnd"/>
    <w:r w:rsidRPr="00494722">
      <w:rPr>
        <w:sz w:val="14"/>
        <w:szCs w:val="14"/>
      </w:rPr>
      <w:t>: (69) 3216-</w:t>
    </w:r>
    <w:r>
      <w:rPr>
        <w:sz w:val="14"/>
        <w:szCs w:val="14"/>
      </w:rPr>
      <w:t xml:space="preserve">5139 </w:t>
    </w:r>
    <w:r w:rsidRPr="00494722">
      <w:rPr>
        <w:sz w:val="14"/>
        <w:szCs w:val="14"/>
      </w:rPr>
      <w:t xml:space="preserve">– Porto Velho </w:t>
    </w:r>
    <w:r>
      <w:rPr>
        <w:sz w:val="14"/>
        <w:szCs w:val="14"/>
      </w:rPr>
      <w:t>–</w:t>
    </w:r>
    <w:r w:rsidRPr="00494722">
      <w:rPr>
        <w:sz w:val="14"/>
        <w:szCs w:val="14"/>
      </w:rPr>
      <w:t xml:space="preserve"> RO</w:t>
    </w:r>
  </w:p>
  <w:p w:rsidR="006B0C46" w:rsidRDefault="006B0C46" w:rsidP="00146EDB">
    <w:pPr>
      <w:pStyle w:val="Rodap"/>
      <w:ind w:right="-1701"/>
      <w:jc w:val="center"/>
      <w:rPr>
        <w:b/>
        <w:sz w:val="12"/>
        <w:szCs w:val="12"/>
      </w:rPr>
    </w:pPr>
    <w:r>
      <w:rPr>
        <w:b/>
        <w:sz w:val="12"/>
        <w:szCs w:val="12"/>
      </w:rPr>
      <w:t xml:space="preserve">                                                                                                                                                               </w:t>
    </w:r>
  </w:p>
  <w:p w:rsidR="006B0C46" w:rsidRDefault="006B0C46" w:rsidP="00146EDB">
    <w:pPr>
      <w:pStyle w:val="Rodap"/>
      <w:ind w:right="-1701"/>
      <w:jc w:val="center"/>
      <w:rPr>
        <w:b/>
        <w:sz w:val="12"/>
        <w:szCs w:val="12"/>
      </w:rPr>
    </w:pPr>
  </w:p>
  <w:p w:rsidR="006B0C46" w:rsidRPr="00FA645E" w:rsidRDefault="006B0C46" w:rsidP="00146EDB">
    <w:pPr>
      <w:pStyle w:val="Rodap"/>
      <w:ind w:right="-1701"/>
      <w:jc w:val="center"/>
      <w:rPr>
        <w:b/>
        <w:sz w:val="12"/>
        <w:szCs w:val="12"/>
      </w:rPr>
    </w:pPr>
    <w:r>
      <w:rPr>
        <w:b/>
        <w:sz w:val="12"/>
        <w:szCs w:val="12"/>
      </w:rPr>
      <w:t xml:space="preserve">                                                                                                                                                                         </w:t>
    </w:r>
    <w:r w:rsidRPr="00FA645E">
      <w:rPr>
        <w:b/>
        <w:sz w:val="12"/>
        <w:szCs w:val="12"/>
      </w:rPr>
      <w:t>SILVIA CAETANO RODRIGUES</w:t>
    </w:r>
    <w:r>
      <w:rPr>
        <w:bCs/>
        <w:i/>
        <w:noProof/>
        <w:sz w:val="22"/>
        <w:lang w:eastAsia="en-US"/>
      </w:rPr>
      <w:pict>
        <v:shapetype id="_x0000_t202" coordsize="21600,21600" o:spt="202" path="m,l,21600r21600,l21600,xe">
          <v:stroke joinstyle="miter"/>
          <v:path gradientshapeok="t" o:connecttype="rect"/>
        </v:shapetype>
        <v:shape id="_x0000_s2151" type="#_x0000_t202" style="position:absolute;left:0;text-align:left;margin-left:129.65pt;margin-top:-247.05pt;width:367.2pt;height:19.2pt;z-index:251723776;mso-position-horizontal-relative:text;mso-position-vertical-relative:text;mso-width-relative:margin;mso-height-relative:margin" filled="f" stroked="f">
          <v:textbox style="mso-next-textbox:#_x0000_s2151">
            <w:txbxContent>
              <w:p w:rsidR="006B0C46" w:rsidRPr="00675329" w:rsidRDefault="006B0C46" w:rsidP="00146EDB"/>
            </w:txbxContent>
          </v:textbox>
        </v:shape>
      </w:pict>
    </w:r>
  </w:p>
  <w:p w:rsidR="006B0C46" w:rsidRPr="00FA645E" w:rsidRDefault="006B0C46" w:rsidP="00146EDB">
    <w:pPr>
      <w:pStyle w:val="Rodap"/>
      <w:ind w:right="118"/>
      <w:jc w:val="right"/>
      <w:rPr>
        <w:sz w:val="12"/>
        <w:szCs w:val="12"/>
      </w:rPr>
    </w:pPr>
    <w:r w:rsidRPr="00FA645E">
      <w:rPr>
        <w:sz w:val="12"/>
        <w:szCs w:val="12"/>
      </w:rPr>
      <w:t>Presidente da CEL/SUPEL/RO</w:t>
    </w:r>
  </w:p>
  <w:p w:rsidR="006B0C46" w:rsidRPr="003137E2" w:rsidRDefault="006B0C46" w:rsidP="00146EDB">
    <w:pPr>
      <w:pStyle w:val="Rodap"/>
      <w:ind w:right="118"/>
      <w:jc w:val="right"/>
      <w:rPr>
        <w:rFonts w:ascii="Arial" w:hAnsi="Arial" w:cs="Arial"/>
        <w:b/>
        <w:sz w:val="15"/>
        <w:szCs w:val="15"/>
      </w:rPr>
    </w:pPr>
    <w:r w:rsidRPr="00FA645E">
      <w:rPr>
        <w:sz w:val="12"/>
        <w:szCs w:val="12"/>
      </w:rPr>
      <w:t>Portaria 0</w:t>
    </w:r>
    <w:r>
      <w:rPr>
        <w:sz w:val="12"/>
        <w:szCs w:val="12"/>
      </w:rPr>
      <w:t>08</w:t>
    </w:r>
    <w:r w:rsidRPr="00FA645E">
      <w:rPr>
        <w:sz w:val="12"/>
        <w:szCs w:val="12"/>
      </w:rPr>
      <w:t xml:space="preserve"> de </w:t>
    </w:r>
    <w:r>
      <w:rPr>
        <w:sz w:val="12"/>
        <w:szCs w:val="12"/>
      </w:rPr>
      <w:t>28</w:t>
    </w:r>
    <w:r w:rsidRPr="00FA645E">
      <w:rPr>
        <w:sz w:val="12"/>
        <w:szCs w:val="12"/>
      </w:rPr>
      <w:t>/0</w:t>
    </w:r>
    <w:r>
      <w:rPr>
        <w:sz w:val="12"/>
        <w:szCs w:val="12"/>
      </w:rPr>
      <w:t>3</w:t>
    </w:r>
    <w:r w:rsidRPr="00FA645E">
      <w:rPr>
        <w:sz w:val="12"/>
        <w:szCs w:val="12"/>
      </w:rPr>
      <w:t>/201</w:t>
    </w:r>
    <w:r>
      <w:rPr>
        <w:sz w:val="12"/>
        <w:szCs w:val="12"/>
      </w:rPr>
      <w:t>6</w:t>
    </w:r>
    <w:r w:rsidRPr="00FA645E">
      <w:rPr>
        <w:sz w:val="12"/>
        <w:szCs w:val="12"/>
      </w:rPr>
      <w:t>.</w:t>
    </w:r>
  </w:p>
  <w:p w:rsidR="006B0C46" w:rsidRDefault="006B0C46">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C46" w:rsidRDefault="006B0C46" w:rsidP="002C02E5">
    <w:pPr>
      <w:pStyle w:val="Rodap"/>
      <w:ind w:right="-1701"/>
      <w:rPr>
        <w:sz w:val="14"/>
        <w:szCs w:val="14"/>
      </w:rPr>
    </w:pPr>
    <w:r>
      <w:rPr>
        <w:b/>
        <w:sz w:val="15"/>
      </w:rPr>
      <w:t xml:space="preserve">ITF/SCR/CEL      </w:t>
    </w:r>
    <w:r>
      <w:rPr>
        <w:sz w:val="14"/>
        <w:szCs w:val="14"/>
      </w:rPr>
      <w:t>Avenida Farquar, Palácio Rio Madeira, Ed. Rio Pacaás Novos 2º andar, Bairro Pedrinhas</w:t>
    </w:r>
    <w:r w:rsidRPr="00494722">
      <w:rPr>
        <w:sz w:val="14"/>
        <w:szCs w:val="14"/>
      </w:rPr>
      <w:t xml:space="preserve"> - </w:t>
    </w:r>
    <w:proofErr w:type="spellStart"/>
    <w:r w:rsidRPr="00494722">
      <w:rPr>
        <w:sz w:val="14"/>
        <w:szCs w:val="14"/>
      </w:rPr>
      <w:t>Tel</w:t>
    </w:r>
    <w:proofErr w:type="spellEnd"/>
    <w:r w:rsidRPr="00494722">
      <w:rPr>
        <w:sz w:val="14"/>
        <w:szCs w:val="14"/>
      </w:rPr>
      <w:t>: (69) 3216-</w:t>
    </w:r>
    <w:r>
      <w:rPr>
        <w:sz w:val="14"/>
        <w:szCs w:val="14"/>
      </w:rPr>
      <w:t xml:space="preserve">5139 </w:t>
    </w:r>
    <w:r w:rsidRPr="00494722">
      <w:rPr>
        <w:sz w:val="14"/>
        <w:szCs w:val="14"/>
      </w:rPr>
      <w:t xml:space="preserve">– Porto Velho </w:t>
    </w:r>
    <w:r>
      <w:rPr>
        <w:sz w:val="14"/>
        <w:szCs w:val="14"/>
      </w:rPr>
      <w:t>–</w:t>
    </w:r>
    <w:r w:rsidRPr="00494722">
      <w:rPr>
        <w:sz w:val="14"/>
        <w:szCs w:val="14"/>
      </w:rPr>
      <w:t xml:space="preserve"> RO</w:t>
    </w:r>
  </w:p>
  <w:p w:rsidR="006B0C46" w:rsidRDefault="006B0C46" w:rsidP="002C02E5">
    <w:pPr>
      <w:pStyle w:val="Rodap"/>
      <w:ind w:right="-1701"/>
      <w:jc w:val="center"/>
      <w:rPr>
        <w:b/>
        <w:sz w:val="12"/>
        <w:szCs w:val="12"/>
      </w:rPr>
    </w:pPr>
    <w:r>
      <w:rPr>
        <w:b/>
        <w:sz w:val="12"/>
        <w:szCs w:val="12"/>
      </w:rPr>
      <w:t xml:space="preserve">                                                                                                                                                               </w:t>
    </w:r>
  </w:p>
  <w:p w:rsidR="006B0C46" w:rsidRDefault="006B0C46" w:rsidP="002C02E5">
    <w:pPr>
      <w:pStyle w:val="Rodap"/>
      <w:ind w:right="-1701"/>
      <w:jc w:val="center"/>
      <w:rPr>
        <w:b/>
        <w:sz w:val="12"/>
        <w:szCs w:val="12"/>
      </w:rPr>
    </w:pPr>
  </w:p>
  <w:p w:rsidR="006B0C46" w:rsidRPr="00FA645E" w:rsidRDefault="006B0C46" w:rsidP="002C02E5">
    <w:pPr>
      <w:pStyle w:val="Rodap"/>
      <w:ind w:right="-1701"/>
      <w:jc w:val="center"/>
      <w:rPr>
        <w:b/>
        <w:sz w:val="12"/>
        <w:szCs w:val="12"/>
      </w:rPr>
    </w:pPr>
    <w:r>
      <w:rPr>
        <w:b/>
        <w:sz w:val="12"/>
        <w:szCs w:val="12"/>
      </w:rPr>
      <w:t xml:space="preserve">                                                                                                                                                                         </w:t>
    </w:r>
    <w:r w:rsidRPr="00FA645E">
      <w:rPr>
        <w:b/>
        <w:sz w:val="12"/>
        <w:szCs w:val="12"/>
      </w:rPr>
      <w:t>SILVIA CAETANO RODRIGUES</w:t>
    </w:r>
    <w:r>
      <w:rPr>
        <w:bCs/>
        <w:i/>
        <w:noProof/>
        <w:sz w:val="22"/>
        <w:lang w:eastAsia="en-US"/>
      </w:rPr>
      <w:pict>
        <v:shapetype id="_x0000_t202" coordsize="21600,21600" o:spt="202" path="m,l,21600r21600,l21600,xe">
          <v:stroke joinstyle="miter"/>
          <v:path gradientshapeok="t" o:connecttype="rect"/>
        </v:shapetype>
        <v:shape id="_x0000_s2147" type="#_x0000_t202" style="position:absolute;left:0;text-align:left;margin-left:129.65pt;margin-top:-247.05pt;width:367.2pt;height:19.2pt;z-index:251720704;mso-position-horizontal-relative:text;mso-position-vertical-relative:text;mso-width-relative:margin;mso-height-relative:margin" filled="f" stroked="f">
          <v:textbox style="mso-next-textbox:#_x0000_s2147">
            <w:txbxContent>
              <w:p w:rsidR="006B0C46" w:rsidRPr="00675329" w:rsidRDefault="006B0C46" w:rsidP="002C02E5"/>
            </w:txbxContent>
          </v:textbox>
        </v:shape>
      </w:pict>
    </w:r>
  </w:p>
  <w:p w:rsidR="006B0C46" w:rsidRPr="00FA645E" w:rsidRDefault="006B0C46" w:rsidP="002C02E5">
    <w:pPr>
      <w:pStyle w:val="Rodap"/>
      <w:ind w:right="118"/>
      <w:jc w:val="right"/>
      <w:rPr>
        <w:sz w:val="12"/>
        <w:szCs w:val="12"/>
      </w:rPr>
    </w:pPr>
    <w:r w:rsidRPr="00FA645E">
      <w:rPr>
        <w:sz w:val="12"/>
        <w:szCs w:val="12"/>
      </w:rPr>
      <w:t>Presidente da CEL/SUPEL/RO</w:t>
    </w:r>
  </w:p>
  <w:p w:rsidR="006B0C46" w:rsidRPr="003137E2" w:rsidRDefault="006B0C46" w:rsidP="002C02E5">
    <w:pPr>
      <w:pStyle w:val="Rodap"/>
      <w:ind w:right="118"/>
      <w:jc w:val="right"/>
      <w:rPr>
        <w:rFonts w:ascii="Arial" w:hAnsi="Arial" w:cs="Arial"/>
        <w:b/>
        <w:sz w:val="15"/>
        <w:szCs w:val="15"/>
      </w:rPr>
    </w:pPr>
    <w:r w:rsidRPr="00FA645E">
      <w:rPr>
        <w:sz w:val="12"/>
        <w:szCs w:val="12"/>
      </w:rPr>
      <w:t>Portaria 0</w:t>
    </w:r>
    <w:r>
      <w:rPr>
        <w:sz w:val="12"/>
        <w:szCs w:val="12"/>
      </w:rPr>
      <w:t>08</w:t>
    </w:r>
    <w:r w:rsidRPr="00FA645E">
      <w:rPr>
        <w:sz w:val="12"/>
        <w:szCs w:val="12"/>
      </w:rPr>
      <w:t xml:space="preserve"> de </w:t>
    </w:r>
    <w:r>
      <w:rPr>
        <w:sz w:val="12"/>
        <w:szCs w:val="12"/>
      </w:rPr>
      <w:t>28</w:t>
    </w:r>
    <w:r w:rsidRPr="00FA645E">
      <w:rPr>
        <w:sz w:val="12"/>
        <w:szCs w:val="12"/>
      </w:rPr>
      <w:t>/0</w:t>
    </w:r>
    <w:r>
      <w:rPr>
        <w:sz w:val="12"/>
        <w:szCs w:val="12"/>
      </w:rPr>
      <w:t>3</w:t>
    </w:r>
    <w:r w:rsidRPr="00FA645E">
      <w:rPr>
        <w:sz w:val="12"/>
        <w:szCs w:val="12"/>
      </w:rPr>
      <w:t>/201</w:t>
    </w:r>
    <w:r>
      <w:rPr>
        <w:sz w:val="12"/>
        <w:szCs w:val="12"/>
      </w:rPr>
      <w:t>6</w:t>
    </w:r>
    <w:r w:rsidRPr="00FA645E">
      <w:rPr>
        <w:sz w:val="12"/>
        <w:szCs w:val="12"/>
      </w:rPr>
      <w:t>.</w:t>
    </w:r>
  </w:p>
  <w:p w:rsidR="006B0C46" w:rsidRPr="002C02E5" w:rsidRDefault="006B0C46" w:rsidP="002C02E5">
    <w:pPr>
      <w:pStyle w:val="Rodap"/>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C46" w:rsidRDefault="006B0C46" w:rsidP="0014445E">
    <w:pPr>
      <w:pStyle w:val="Rodap"/>
      <w:ind w:right="-1701"/>
      <w:rPr>
        <w:sz w:val="14"/>
        <w:szCs w:val="14"/>
      </w:rPr>
    </w:pPr>
    <w:r>
      <w:rPr>
        <w:b/>
        <w:sz w:val="15"/>
      </w:rPr>
      <w:t xml:space="preserve">ITF/SCR/CEL      </w:t>
    </w:r>
    <w:r>
      <w:rPr>
        <w:sz w:val="14"/>
        <w:szCs w:val="14"/>
      </w:rPr>
      <w:t>Avenida Farquar, Palácio Rio Madeira, Ed. Rio Pacaás Novos 2º andar, Bairro Pedrinhas</w:t>
    </w:r>
    <w:r w:rsidRPr="00494722">
      <w:rPr>
        <w:sz w:val="14"/>
        <w:szCs w:val="14"/>
      </w:rPr>
      <w:t xml:space="preserve"> - </w:t>
    </w:r>
    <w:proofErr w:type="spellStart"/>
    <w:r w:rsidRPr="00494722">
      <w:rPr>
        <w:sz w:val="14"/>
        <w:szCs w:val="14"/>
      </w:rPr>
      <w:t>Tel</w:t>
    </w:r>
    <w:proofErr w:type="spellEnd"/>
    <w:r w:rsidRPr="00494722">
      <w:rPr>
        <w:sz w:val="14"/>
        <w:szCs w:val="14"/>
      </w:rPr>
      <w:t>: (69) 3216-</w:t>
    </w:r>
    <w:r>
      <w:rPr>
        <w:sz w:val="14"/>
        <w:szCs w:val="14"/>
      </w:rPr>
      <w:t xml:space="preserve">5139 </w:t>
    </w:r>
    <w:r w:rsidRPr="00494722">
      <w:rPr>
        <w:sz w:val="14"/>
        <w:szCs w:val="14"/>
      </w:rPr>
      <w:t xml:space="preserve">– Porto Velho </w:t>
    </w:r>
    <w:r>
      <w:rPr>
        <w:sz w:val="14"/>
        <w:szCs w:val="14"/>
      </w:rPr>
      <w:t>–</w:t>
    </w:r>
    <w:r w:rsidRPr="00494722">
      <w:rPr>
        <w:sz w:val="14"/>
        <w:szCs w:val="14"/>
      </w:rPr>
      <w:t xml:space="preserve"> RO</w:t>
    </w:r>
  </w:p>
  <w:p w:rsidR="006B0C46" w:rsidRDefault="006B0C46" w:rsidP="0014445E">
    <w:pPr>
      <w:pStyle w:val="Rodap"/>
      <w:ind w:right="-1701"/>
      <w:rPr>
        <w:b/>
        <w:color w:val="FF0000"/>
        <w:sz w:val="12"/>
        <w:szCs w:val="12"/>
      </w:rPr>
    </w:pPr>
    <w:r>
      <w:rPr>
        <w:b/>
        <w:color w:val="FF0000"/>
        <w:sz w:val="12"/>
        <w:szCs w:val="12"/>
      </w:rPr>
      <w:tab/>
      <w:t xml:space="preserve">                                                                                                                                                                                     </w:t>
    </w:r>
  </w:p>
  <w:p w:rsidR="006B0C46" w:rsidRPr="00FA645E" w:rsidRDefault="006B0C46" w:rsidP="000C6705">
    <w:pPr>
      <w:pStyle w:val="Rodap"/>
      <w:ind w:right="-1701"/>
      <w:jc w:val="center"/>
      <w:rPr>
        <w:b/>
        <w:sz w:val="12"/>
        <w:szCs w:val="12"/>
      </w:rPr>
    </w:pPr>
    <w:r>
      <w:rPr>
        <w:b/>
        <w:sz w:val="12"/>
        <w:szCs w:val="12"/>
      </w:rPr>
      <w:t xml:space="preserve">                                                                                                                                                                                    </w:t>
    </w:r>
    <w:r w:rsidRPr="00FA645E">
      <w:rPr>
        <w:b/>
        <w:sz w:val="12"/>
        <w:szCs w:val="12"/>
      </w:rPr>
      <w:t>SILVIA CAETANO RODRIGUES</w:t>
    </w:r>
    <w:r>
      <w:rPr>
        <w:bCs/>
        <w:i/>
        <w:noProof/>
        <w:sz w:val="22"/>
        <w:lang w:eastAsia="en-US"/>
      </w:rPr>
      <w:pict>
        <v:shapetype id="_x0000_t202" coordsize="21600,21600" o:spt="202" path="m,l,21600r21600,l21600,xe">
          <v:stroke joinstyle="miter"/>
          <v:path gradientshapeok="t" o:connecttype="rect"/>
        </v:shapetype>
        <v:shape id="_x0000_s2121" type="#_x0000_t202" style="position:absolute;left:0;text-align:left;margin-left:129.65pt;margin-top:-247.05pt;width:367.2pt;height:19.2pt;z-index:251710464;mso-position-horizontal-relative:text;mso-position-vertical-relative:text;mso-width-relative:margin;mso-height-relative:margin" filled="f" stroked="f">
          <v:textbox style="mso-next-textbox:#_x0000_s2121">
            <w:txbxContent>
              <w:p w:rsidR="006B0C46" w:rsidRPr="00675329" w:rsidRDefault="006B0C46" w:rsidP="0014445E"/>
            </w:txbxContent>
          </v:textbox>
        </v:shape>
      </w:pict>
    </w:r>
  </w:p>
  <w:p w:rsidR="006B0C46" w:rsidRPr="00FA645E" w:rsidRDefault="006B0C46" w:rsidP="000C6705">
    <w:pPr>
      <w:pStyle w:val="Rodap"/>
      <w:ind w:right="118"/>
      <w:jc w:val="right"/>
      <w:rPr>
        <w:sz w:val="12"/>
        <w:szCs w:val="12"/>
      </w:rPr>
    </w:pPr>
    <w:r w:rsidRPr="00FA645E">
      <w:rPr>
        <w:sz w:val="12"/>
        <w:szCs w:val="12"/>
      </w:rPr>
      <w:t>Presidente da CEL/SUPEL/RO</w:t>
    </w:r>
  </w:p>
  <w:p w:rsidR="006B0C46" w:rsidRPr="003137E2" w:rsidRDefault="006B0C46" w:rsidP="000C6705">
    <w:pPr>
      <w:pStyle w:val="Rodap"/>
      <w:ind w:right="118"/>
      <w:jc w:val="right"/>
      <w:rPr>
        <w:rFonts w:ascii="Arial" w:hAnsi="Arial" w:cs="Arial"/>
        <w:b/>
        <w:sz w:val="15"/>
        <w:szCs w:val="15"/>
      </w:rPr>
    </w:pPr>
    <w:r w:rsidRPr="00FA645E">
      <w:rPr>
        <w:sz w:val="12"/>
        <w:szCs w:val="12"/>
      </w:rPr>
      <w:t>Portaria 0</w:t>
    </w:r>
    <w:r>
      <w:rPr>
        <w:sz w:val="12"/>
        <w:szCs w:val="12"/>
      </w:rPr>
      <w:t>08</w:t>
    </w:r>
    <w:r w:rsidRPr="00FA645E">
      <w:rPr>
        <w:sz w:val="12"/>
        <w:szCs w:val="12"/>
      </w:rPr>
      <w:t xml:space="preserve"> de </w:t>
    </w:r>
    <w:r>
      <w:rPr>
        <w:sz w:val="12"/>
        <w:szCs w:val="12"/>
      </w:rPr>
      <w:t>28</w:t>
    </w:r>
    <w:r w:rsidRPr="00FA645E">
      <w:rPr>
        <w:sz w:val="12"/>
        <w:szCs w:val="12"/>
      </w:rPr>
      <w:t>/0</w:t>
    </w:r>
    <w:r>
      <w:rPr>
        <w:sz w:val="12"/>
        <w:szCs w:val="12"/>
      </w:rPr>
      <w:t>3</w:t>
    </w:r>
    <w:r w:rsidRPr="00FA645E">
      <w:rPr>
        <w:sz w:val="12"/>
        <w:szCs w:val="12"/>
      </w:rPr>
      <w:t>/201</w:t>
    </w:r>
    <w:r>
      <w:rPr>
        <w:sz w:val="12"/>
        <w:szCs w:val="12"/>
      </w:rPr>
      <w:t>6</w:t>
    </w:r>
    <w:r w:rsidRPr="00FA645E">
      <w:rPr>
        <w:sz w:val="12"/>
        <w:szCs w:val="12"/>
      </w:rPr>
      <w:t>.</w:t>
    </w:r>
  </w:p>
  <w:p w:rsidR="006B0C46" w:rsidRDefault="006B0C46" w:rsidP="00BA7ADC">
    <w:pPr>
      <w:pStyle w:val="Rodap"/>
      <w:ind w:right="-1701"/>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C46" w:rsidRDefault="006B0C46" w:rsidP="00B040C4">
    <w:pPr>
      <w:pStyle w:val="Rodap"/>
      <w:ind w:right="-1701"/>
      <w:rPr>
        <w:sz w:val="14"/>
        <w:szCs w:val="14"/>
      </w:rPr>
    </w:pPr>
    <w:r>
      <w:rPr>
        <w:b/>
        <w:sz w:val="15"/>
      </w:rPr>
      <w:t xml:space="preserve">ITF/SCR/CEL      </w:t>
    </w:r>
    <w:r>
      <w:rPr>
        <w:sz w:val="14"/>
        <w:szCs w:val="14"/>
      </w:rPr>
      <w:t>Avenida Farquar, Palácio Rio Madeira, Ed. Rio Pacaás Novos 2º andar, Bairro Pedrinhas</w:t>
    </w:r>
    <w:r w:rsidRPr="00494722">
      <w:rPr>
        <w:sz w:val="14"/>
        <w:szCs w:val="14"/>
      </w:rPr>
      <w:t xml:space="preserve"> - </w:t>
    </w:r>
    <w:proofErr w:type="spellStart"/>
    <w:r w:rsidRPr="00494722">
      <w:rPr>
        <w:sz w:val="14"/>
        <w:szCs w:val="14"/>
      </w:rPr>
      <w:t>Tel</w:t>
    </w:r>
    <w:proofErr w:type="spellEnd"/>
    <w:r w:rsidRPr="00494722">
      <w:rPr>
        <w:sz w:val="14"/>
        <w:szCs w:val="14"/>
      </w:rPr>
      <w:t>: (69) 3216-</w:t>
    </w:r>
    <w:r>
      <w:rPr>
        <w:sz w:val="14"/>
        <w:szCs w:val="14"/>
      </w:rPr>
      <w:t xml:space="preserve">5139 </w:t>
    </w:r>
    <w:r w:rsidRPr="00494722">
      <w:rPr>
        <w:sz w:val="14"/>
        <w:szCs w:val="14"/>
      </w:rPr>
      <w:t xml:space="preserve">– Porto Velho </w:t>
    </w:r>
    <w:r>
      <w:rPr>
        <w:sz w:val="14"/>
        <w:szCs w:val="14"/>
      </w:rPr>
      <w:t>–</w:t>
    </w:r>
    <w:r w:rsidRPr="00494722">
      <w:rPr>
        <w:sz w:val="14"/>
        <w:szCs w:val="14"/>
      </w:rPr>
      <w:t xml:space="preserve"> RO</w:t>
    </w:r>
  </w:p>
  <w:p w:rsidR="006B0C46" w:rsidRDefault="006B0C46" w:rsidP="00B040C4">
    <w:pPr>
      <w:pStyle w:val="Rodap"/>
      <w:ind w:right="-1701"/>
      <w:rPr>
        <w:b/>
        <w:color w:val="FF0000"/>
        <w:sz w:val="12"/>
        <w:szCs w:val="12"/>
      </w:rPr>
    </w:pPr>
    <w:r>
      <w:rPr>
        <w:b/>
        <w:color w:val="FF0000"/>
        <w:sz w:val="12"/>
        <w:szCs w:val="12"/>
      </w:rPr>
      <w:tab/>
      <w:t xml:space="preserve">                                                                                                                                                                                     </w:t>
    </w:r>
  </w:p>
  <w:p w:rsidR="006B0C46" w:rsidRPr="00FA645E" w:rsidRDefault="006B0C46" w:rsidP="00B040C4">
    <w:pPr>
      <w:pStyle w:val="Rodap"/>
      <w:ind w:right="-1701"/>
      <w:jc w:val="center"/>
      <w:rPr>
        <w:b/>
        <w:sz w:val="12"/>
        <w:szCs w:val="12"/>
      </w:rPr>
    </w:pPr>
    <w:r>
      <w:rPr>
        <w:b/>
        <w:sz w:val="12"/>
        <w:szCs w:val="12"/>
      </w:rPr>
      <w:t xml:space="preserve">                                                                                                                                                                </w:t>
    </w:r>
    <w:r w:rsidRPr="00FA645E">
      <w:rPr>
        <w:b/>
        <w:sz w:val="12"/>
        <w:szCs w:val="12"/>
      </w:rPr>
      <w:t>SILVIA CAETANO RODRIGUES</w:t>
    </w:r>
    <w:r>
      <w:rPr>
        <w:bCs/>
        <w:i/>
        <w:noProof/>
        <w:sz w:val="22"/>
        <w:lang w:eastAsia="en-US"/>
      </w:rPr>
      <w:pict>
        <v:shapetype id="_x0000_t202" coordsize="21600,21600" o:spt="202" path="m,l,21600r21600,l21600,xe">
          <v:stroke joinstyle="miter"/>
          <v:path gradientshapeok="t" o:connecttype="rect"/>
        </v:shapetype>
        <v:shape id="_x0000_s2107" type="#_x0000_t202" style="position:absolute;left:0;text-align:left;margin-left:129.65pt;margin-top:-247.05pt;width:367.2pt;height:19.2pt;z-index:251699200;mso-position-horizontal-relative:text;mso-position-vertical-relative:text;mso-width-relative:margin;mso-height-relative:margin" filled="f" stroked="f">
          <v:textbox style="mso-next-textbox:#_x0000_s2107">
            <w:txbxContent>
              <w:p w:rsidR="006B0C46" w:rsidRPr="00675329" w:rsidRDefault="006B0C46" w:rsidP="00BA7ADC"/>
            </w:txbxContent>
          </v:textbox>
        </v:shape>
      </w:pict>
    </w:r>
  </w:p>
  <w:p w:rsidR="006B0C46" w:rsidRPr="00FA645E" w:rsidRDefault="006B0C46" w:rsidP="00B040C4">
    <w:pPr>
      <w:pStyle w:val="Rodap"/>
      <w:ind w:right="118"/>
      <w:jc w:val="right"/>
      <w:rPr>
        <w:sz w:val="12"/>
        <w:szCs w:val="12"/>
      </w:rPr>
    </w:pPr>
    <w:r w:rsidRPr="00FA645E">
      <w:rPr>
        <w:sz w:val="12"/>
        <w:szCs w:val="12"/>
      </w:rPr>
      <w:t>Presidente da CEL/SUPEL/RO</w:t>
    </w:r>
  </w:p>
  <w:p w:rsidR="006B0C46" w:rsidRPr="003137E2" w:rsidRDefault="006B0C46" w:rsidP="00B040C4">
    <w:pPr>
      <w:pStyle w:val="Rodap"/>
      <w:ind w:right="118"/>
      <w:jc w:val="right"/>
      <w:rPr>
        <w:rFonts w:ascii="Arial" w:hAnsi="Arial" w:cs="Arial"/>
        <w:b/>
        <w:sz w:val="15"/>
        <w:szCs w:val="15"/>
      </w:rPr>
    </w:pPr>
    <w:r w:rsidRPr="00FA645E">
      <w:rPr>
        <w:sz w:val="12"/>
        <w:szCs w:val="12"/>
      </w:rPr>
      <w:t>Portaria 0</w:t>
    </w:r>
    <w:r>
      <w:rPr>
        <w:sz w:val="12"/>
        <w:szCs w:val="12"/>
      </w:rPr>
      <w:t>08</w:t>
    </w:r>
    <w:r w:rsidRPr="00FA645E">
      <w:rPr>
        <w:sz w:val="12"/>
        <w:szCs w:val="12"/>
      </w:rPr>
      <w:t xml:space="preserve"> de </w:t>
    </w:r>
    <w:r>
      <w:rPr>
        <w:sz w:val="12"/>
        <w:szCs w:val="12"/>
      </w:rPr>
      <w:t>28</w:t>
    </w:r>
    <w:r w:rsidRPr="00FA645E">
      <w:rPr>
        <w:sz w:val="12"/>
        <w:szCs w:val="12"/>
      </w:rPr>
      <w:t>/0</w:t>
    </w:r>
    <w:r>
      <w:rPr>
        <w:sz w:val="12"/>
        <w:szCs w:val="12"/>
      </w:rPr>
      <w:t>3</w:t>
    </w:r>
    <w:r w:rsidRPr="00FA645E">
      <w:rPr>
        <w:sz w:val="12"/>
        <w:szCs w:val="12"/>
      </w:rPr>
      <w:t>/201</w:t>
    </w:r>
    <w:r>
      <w:rPr>
        <w:sz w:val="12"/>
        <w:szCs w:val="12"/>
      </w:rPr>
      <w:t>6</w:t>
    </w:r>
    <w:r w:rsidRPr="00FA645E">
      <w:rPr>
        <w:sz w:val="12"/>
        <w:szCs w:val="12"/>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C46" w:rsidRDefault="006B0C46" w:rsidP="006C64A4">
    <w:pPr>
      <w:pStyle w:val="Rodap"/>
      <w:ind w:right="-1701"/>
      <w:rPr>
        <w:b/>
        <w:sz w:val="15"/>
      </w:rPr>
    </w:pPr>
    <w:r>
      <w:rPr>
        <w:b/>
        <w:sz w:val="15"/>
      </w:rPr>
      <w:t>ITF/SCR/CEL      Avenida Farquar, 2986, Complexo Rio Madeira, Edificio Rio Jamari, Primeiro Andar, Bairro Pedrinhas  -Tel.:</w:t>
    </w:r>
    <w:r w:rsidRPr="00263F95">
      <w:rPr>
        <w:b/>
        <w:color w:val="FF0000"/>
        <w:sz w:val="15"/>
      </w:rPr>
      <w:t xml:space="preserve"> </w:t>
    </w:r>
    <w:r w:rsidRPr="0076245B">
      <w:rPr>
        <w:b/>
        <w:sz w:val="15"/>
      </w:rPr>
      <w:t>(69) 3216-5193</w:t>
    </w:r>
  </w:p>
  <w:p w:rsidR="006B0C46" w:rsidRDefault="006B0C46" w:rsidP="006C64A4">
    <w:pPr>
      <w:pStyle w:val="Rodap"/>
      <w:jc w:val="center"/>
      <w:rPr>
        <w:b/>
        <w:color w:val="FF0000"/>
        <w:sz w:val="12"/>
        <w:szCs w:val="12"/>
      </w:rPr>
    </w:pPr>
    <w:r>
      <w:rPr>
        <w:b/>
        <w:sz w:val="15"/>
      </w:rPr>
      <w:t>CEP.: 76.820-408 - Porto Velho - RO</w:t>
    </w:r>
    <w:r>
      <w:rPr>
        <w:b/>
        <w:color w:val="FF0000"/>
        <w:sz w:val="12"/>
        <w:szCs w:val="12"/>
      </w:rPr>
      <w:tab/>
    </w:r>
  </w:p>
  <w:p w:rsidR="006B0C46" w:rsidRPr="00FA645E" w:rsidRDefault="006B0C46" w:rsidP="006C64A4">
    <w:pPr>
      <w:pStyle w:val="Rodap"/>
      <w:jc w:val="center"/>
      <w:rPr>
        <w:b/>
        <w:sz w:val="12"/>
        <w:szCs w:val="12"/>
      </w:rPr>
    </w:pPr>
    <w:r>
      <w:rPr>
        <w:b/>
        <w:color w:val="FF0000"/>
        <w:sz w:val="12"/>
        <w:szCs w:val="12"/>
      </w:rPr>
      <w:t xml:space="preserve">                                                                                                                                                                                  </w:t>
    </w:r>
    <w:r w:rsidRPr="00FA645E">
      <w:rPr>
        <w:b/>
        <w:sz w:val="12"/>
        <w:szCs w:val="12"/>
      </w:rPr>
      <w:t>SILVIA CAETANO RODRIGUES</w:t>
    </w:r>
    <w:r>
      <w:rPr>
        <w:bCs/>
        <w:i/>
        <w:noProof/>
        <w:sz w:val="22"/>
        <w:lang w:eastAsia="en-US"/>
      </w:rPr>
      <w:pict>
        <v:shapetype id="_x0000_t202" coordsize="21600,21600" o:spt="202" path="m,l,21600r21600,l21600,xe">
          <v:stroke joinstyle="miter"/>
          <v:path gradientshapeok="t" o:connecttype="rect"/>
        </v:shapetype>
        <v:shape id="_x0000_s2112" type="#_x0000_t202" style="position:absolute;left:0;text-align:left;margin-left:129.65pt;margin-top:-247.05pt;width:367.2pt;height:19.2pt;z-index:251708416;mso-position-horizontal-relative:text;mso-position-vertical-relative:text;mso-width-relative:margin;mso-height-relative:margin" filled="f" stroked="f">
          <v:textbox style="mso-next-textbox:#_x0000_s2112">
            <w:txbxContent>
              <w:p w:rsidR="006B0C46" w:rsidRPr="00675329" w:rsidRDefault="006B0C46" w:rsidP="006C64A4"/>
            </w:txbxContent>
          </v:textbox>
        </v:shape>
      </w:pict>
    </w:r>
    <w:r>
      <w:rPr>
        <w:rFonts w:ascii="Arial" w:hAnsi="Arial" w:cs="Arial"/>
        <w:b/>
        <w:sz w:val="12"/>
        <w:szCs w:val="12"/>
      </w:rPr>
      <w:t xml:space="preserve">                                                                                                                                                                                                                                                                                                                                                                                                                                                                           </w:t>
    </w:r>
  </w:p>
  <w:p w:rsidR="006B0C46" w:rsidRPr="00FA645E" w:rsidRDefault="006B0C46" w:rsidP="006C64A4">
    <w:pPr>
      <w:pStyle w:val="Rodap"/>
      <w:ind w:right="118"/>
      <w:jc w:val="center"/>
      <w:rPr>
        <w:sz w:val="12"/>
        <w:szCs w:val="12"/>
      </w:rPr>
    </w:pPr>
    <w:r w:rsidRPr="00FA645E">
      <w:rPr>
        <w:sz w:val="12"/>
        <w:szCs w:val="12"/>
      </w:rPr>
      <w:t xml:space="preserve">                                                                                                                                                                                                   Presidente da CEL/SUPEL/RO</w:t>
    </w:r>
  </w:p>
  <w:p w:rsidR="006B0C46" w:rsidRPr="003137E2" w:rsidRDefault="006B0C46" w:rsidP="006C64A4">
    <w:pPr>
      <w:pStyle w:val="Rodap"/>
      <w:ind w:right="118"/>
      <w:jc w:val="center"/>
      <w:rPr>
        <w:rFonts w:ascii="Arial" w:hAnsi="Arial" w:cs="Arial"/>
        <w:b/>
        <w:sz w:val="15"/>
        <w:szCs w:val="15"/>
      </w:rPr>
    </w:pPr>
    <w:r w:rsidRPr="00FA645E">
      <w:rPr>
        <w:sz w:val="12"/>
        <w:szCs w:val="12"/>
      </w:rPr>
      <w:t xml:space="preserve">                                                                                                                                                                                                      Portaria 0</w:t>
    </w:r>
    <w:r>
      <w:rPr>
        <w:sz w:val="12"/>
        <w:szCs w:val="12"/>
      </w:rPr>
      <w:t>08</w:t>
    </w:r>
    <w:r w:rsidRPr="00FA645E">
      <w:rPr>
        <w:sz w:val="12"/>
        <w:szCs w:val="12"/>
      </w:rPr>
      <w:t xml:space="preserve"> de </w:t>
    </w:r>
    <w:r>
      <w:rPr>
        <w:sz w:val="12"/>
        <w:szCs w:val="12"/>
      </w:rPr>
      <w:t>28</w:t>
    </w:r>
    <w:r w:rsidRPr="00FA645E">
      <w:rPr>
        <w:sz w:val="12"/>
        <w:szCs w:val="12"/>
      </w:rPr>
      <w:t>/0</w:t>
    </w:r>
    <w:r>
      <w:rPr>
        <w:sz w:val="12"/>
        <w:szCs w:val="12"/>
      </w:rPr>
      <w:t>3</w:t>
    </w:r>
    <w:r w:rsidRPr="00FA645E">
      <w:rPr>
        <w:sz w:val="12"/>
        <w:szCs w:val="12"/>
      </w:rPr>
      <w:t>/201</w:t>
    </w:r>
    <w:r>
      <w:rPr>
        <w:sz w:val="12"/>
        <w:szCs w:val="12"/>
      </w:rPr>
      <w:t>6</w:t>
    </w:r>
    <w:r w:rsidRPr="00FA645E">
      <w:rPr>
        <w:sz w:val="12"/>
        <w:szCs w:val="12"/>
      </w:rPr>
      <w:t>.</w:t>
    </w:r>
    <w:r>
      <w:rPr>
        <w:rFonts w:ascii="Arial" w:hAnsi="Arial" w:cs="Arial"/>
        <w:b/>
        <w:sz w:val="12"/>
        <w:szCs w:val="12"/>
      </w:rPr>
      <w:t xml:space="preserve">             </w:t>
    </w:r>
  </w:p>
  <w:p w:rsidR="006B0C46" w:rsidRPr="00932486" w:rsidRDefault="006B0C46" w:rsidP="00BB4C29">
    <w:pPr>
      <w:pStyle w:val="Rodap"/>
      <w:jc w:val="both"/>
      <w:rPr>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05" w:type="dxa"/>
      <w:tblInd w:w="70" w:type="dxa"/>
      <w:tblBorders>
        <w:top w:val="single" w:sz="4" w:space="0" w:color="auto"/>
      </w:tblBorders>
      <w:tblCellMar>
        <w:left w:w="70" w:type="dxa"/>
        <w:right w:w="70" w:type="dxa"/>
      </w:tblCellMar>
      <w:tblLook w:val="0000" w:firstRow="0" w:lastRow="0" w:firstColumn="0" w:lastColumn="0" w:noHBand="0" w:noVBand="0"/>
    </w:tblPr>
    <w:tblGrid>
      <w:gridCol w:w="2363"/>
      <w:gridCol w:w="1984"/>
      <w:gridCol w:w="2429"/>
      <w:gridCol w:w="2429"/>
    </w:tblGrid>
    <w:tr w:rsidR="006B0C46" w:rsidRPr="000D1E31" w:rsidTr="00BB4C29">
      <w:trPr>
        <w:trHeight w:val="284"/>
      </w:trPr>
      <w:tc>
        <w:tcPr>
          <w:tcW w:w="2363" w:type="dxa"/>
        </w:tcPr>
        <w:p w:rsidR="006B0C46" w:rsidRPr="009B16D5" w:rsidRDefault="006B0C46" w:rsidP="00BB4C29">
          <w:pPr>
            <w:pStyle w:val="Rodap"/>
            <w:tabs>
              <w:tab w:val="left" w:pos="1594"/>
              <w:tab w:val="left" w:pos="2476"/>
            </w:tabs>
            <w:ind w:right="360"/>
            <w:rPr>
              <w:sz w:val="14"/>
              <w:szCs w:val="14"/>
            </w:rPr>
          </w:pPr>
        </w:p>
      </w:tc>
      <w:tc>
        <w:tcPr>
          <w:tcW w:w="1984" w:type="dxa"/>
        </w:tcPr>
        <w:p w:rsidR="006B0C46" w:rsidRPr="000D1E31" w:rsidRDefault="006B0C46" w:rsidP="00BB4C29">
          <w:pPr>
            <w:pStyle w:val="Rodap"/>
            <w:tabs>
              <w:tab w:val="left" w:pos="566"/>
              <w:tab w:val="left" w:pos="1594"/>
              <w:tab w:val="left" w:pos="2476"/>
            </w:tabs>
            <w:ind w:left="793" w:right="360" w:firstLine="524"/>
            <w:rPr>
              <w:sz w:val="14"/>
              <w:szCs w:val="14"/>
            </w:rPr>
          </w:pPr>
        </w:p>
      </w:tc>
      <w:tc>
        <w:tcPr>
          <w:tcW w:w="2429" w:type="dxa"/>
        </w:tcPr>
        <w:p w:rsidR="006B0C46" w:rsidRPr="000D1E31" w:rsidRDefault="006B0C46" w:rsidP="00BB4C29">
          <w:pPr>
            <w:pStyle w:val="Rodap"/>
            <w:tabs>
              <w:tab w:val="left" w:pos="1594"/>
              <w:tab w:val="left" w:pos="2476"/>
            </w:tabs>
            <w:ind w:right="360"/>
            <w:rPr>
              <w:sz w:val="14"/>
              <w:szCs w:val="14"/>
            </w:rPr>
          </w:pPr>
        </w:p>
      </w:tc>
      <w:tc>
        <w:tcPr>
          <w:tcW w:w="2429" w:type="dxa"/>
        </w:tcPr>
        <w:p w:rsidR="006B0C46" w:rsidRPr="001410B2" w:rsidRDefault="006B0C46" w:rsidP="00BB4C29">
          <w:pPr>
            <w:pStyle w:val="Rodap"/>
            <w:tabs>
              <w:tab w:val="left" w:pos="1594"/>
              <w:tab w:val="left" w:pos="2476"/>
            </w:tabs>
            <w:jc w:val="both"/>
            <w:rPr>
              <w:b/>
              <w:sz w:val="14"/>
              <w:szCs w:val="14"/>
            </w:rPr>
          </w:pPr>
        </w:p>
      </w:tc>
    </w:tr>
  </w:tbl>
  <w:p w:rsidR="006B0C46" w:rsidRDefault="006B0C46" w:rsidP="006C64A4">
    <w:pPr>
      <w:pStyle w:val="Rodap"/>
      <w:ind w:right="-1701"/>
      <w:rPr>
        <w:b/>
        <w:sz w:val="15"/>
      </w:rPr>
    </w:pPr>
    <w:r>
      <w:rPr>
        <w:b/>
        <w:sz w:val="15"/>
      </w:rPr>
      <w:t>ITF/SCR/CEL      Avenida Farquar, 2986, Complexo Rio Madeira, Edificio Rio Jamari, Primeiro Andar, Bairro Pedrinhas  -Tel.:</w:t>
    </w:r>
    <w:r w:rsidRPr="00263F95">
      <w:rPr>
        <w:b/>
        <w:color w:val="FF0000"/>
        <w:sz w:val="15"/>
      </w:rPr>
      <w:t xml:space="preserve"> </w:t>
    </w:r>
    <w:r w:rsidRPr="0076245B">
      <w:rPr>
        <w:b/>
        <w:sz w:val="15"/>
      </w:rPr>
      <w:t>(69) 3216-5193</w:t>
    </w:r>
  </w:p>
  <w:p w:rsidR="006B0C46" w:rsidRDefault="006B0C46" w:rsidP="006C64A4">
    <w:pPr>
      <w:pStyle w:val="Rodap"/>
      <w:jc w:val="center"/>
      <w:rPr>
        <w:b/>
        <w:color w:val="FF0000"/>
        <w:sz w:val="12"/>
        <w:szCs w:val="12"/>
      </w:rPr>
    </w:pPr>
    <w:r>
      <w:rPr>
        <w:b/>
        <w:sz w:val="15"/>
      </w:rPr>
      <w:t>CEP.: 76.820-408 - Porto Velho - RO</w:t>
    </w:r>
    <w:r>
      <w:rPr>
        <w:b/>
        <w:color w:val="FF0000"/>
        <w:sz w:val="12"/>
        <w:szCs w:val="12"/>
      </w:rPr>
      <w:tab/>
    </w:r>
  </w:p>
  <w:p w:rsidR="006B0C46" w:rsidRPr="00FA645E" w:rsidRDefault="006B0C46" w:rsidP="006C64A4">
    <w:pPr>
      <w:pStyle w:val="Rodap"/>
      <w:jc w:val="center"/>
      <w:rPr>
        <w:b/>
        <w:sz w:val="12"/>
        <w:szCs w:val="12"/>
      </w:rPr>
    </w:pPr>
    <w:r>
      <w:rPr>
        <w:b/>
        <w:color w:val="FF0000"/>
        <w:sz w:val="12"/>
        <w:szCs w:val="12"/>
      </w:rPr>
      <w:t xml:space="preserve">                                                                                                                                                                                  </w:t>
    </w:r>
    <w:r w:rsidRPr="00FA645E">
      <w:rPr>
        <w:b/>
        <w:sz w:val="12"/>
        <w:szCs w:val="12"/>
      </w:rPr>
      <w:t>SILVIA CAETANO RODRIGUES</w:t>
    </w:r>
    <w:r>
      <w:rPr>
        <w:bCs/>
        <w:i/>
        <w:noProof/>
        <w:sz w:val="22"/>
        <w:lang w:eastAsia="en-US"/>
      </w:rPr>
      <w:pict>
        <v:shapetype id="_x0000_t202" coordsize="21600,21600" o:spt="202" path="m,l,21600r21600,l21600,xe">
          <v:stroke joinstyle="miter"/>
          <v:path gradientshapeok="t" o:connecttype="rect"/>
        </v:shapetype>
        <v:shape id="_x0000_s2111" type="#_x0000_t202" style="position:absolute;left:0;text-align:left;margin-left:129.65pt;margin-top:-247.05pt;width:367.2pt;height:19.2pt;z-index:251706368;mso-position-horizontal-relative:text;mso-position-vertical-relative:text;mso-width-relative:margin;mso-height-relative:margin" filled="f" stroked="f">
          <v:textbox style="mso-next-textbox:#_x0000_s2111">
            <w:txbxContent>
              <w:p w:rsidR="006B0C46" w:rsidRPr="00675329" w:rsidRDefault="006B0C46" w:rsidP="006C64A4"/>
            </w:txbxContent>
          </v:textbox>
        </v:shape>
      </w:pict>
    </w:r>
    <w:r>
      <w:rPr>
        <w:rFonts w:ascii="Arial" w:hAnsi="Arial" w:cs="Arial"/>
        <w:b/>
        <w:sz w:val="12"/>
        <w:szCs w:val="12"/>
      </w:rPr>
      <w:t xml:space="preserve">                                                                                                                                                                                                                                                                                                                                                                                                                                                                           </w:t>
    </w:r>
  </w:p>
  <w:p w:rsidR="006B0C46" w:rsidRPr="00FA645E" w:rsidRDefault="006B0C46" w:rsidP="006C64A4">
    <w:pPr>
      <w:pStyle w:val="Rodap"/>
      <w:ind w:right="118"/>
      <w:jc w:val="center"/>
      <w:rPr>
        <w:sz w:val="12"/>
        <w:szCs w:val="12"/>
      </w:rPr>
    </w:pPr>
    <w:r w:rsidRPr="00FA645E">
      <w:rPr>
        <w:sz w:val="12"/>
        <w:szCs w:val="12"/>
      </w:rPr>
      <w:t xml:space="preserve">                                                                                                                                                                                                   Presidente da CEL/SUPEL/RO</w:t>
    </w:r>
  </w:p>
  <w:p w:rsidR="006B0C46" w:rsidRPr="003137E2" w:rsidRDefault="006B0C46" w:rsidP="006C64A4">
    <w:pPr>
      <w:pStyle w:val="Rodap"/>
      <w:ind w:right="118"/>
      <w:jc w:val="center"/>
      <w:rPr>
        <w:rFonts w:ascii="Arial" w:hAnsi="Arial" w:cs="Arial"/>
        <w:b/>
        <w:sz w:val="15"/>
        <w:szCs w:val="15"/>
      </w:rPr>
    </w:pPr>
    <w:r w:rsidRPr="00FA645E">
      <w:rPr>
        <w:sz w:val="12"/>
        <w:szCs w:val="12"/>
      </w:rPr>
      <w:t xml:space="preserve">                                                                                                                                                                                                      Portaria 0</w:t>
    </w:r>
    <w:r>
      <w:rPr>
        <w:sz w:val="12"/>
        <w:szCs w:val="12"/>
      </w:rPr>
      <w:t>08</w:t>
    </w:r>
    <w:r w:rsidRPr="00FA645E">
      <w:rPr>
        <w:sz w:val="12"/>
        <w:szCs w:val="12"/>
      </w:rPr>
      <w:t xml:space="preserve"> de </w:t>
    </w:r>
    <w:r>
      <w:rPr>
        <w:sz w:val="12"/>
        <w:szCs w:val="12"/>
      </w:rPr>
      <w:t>28</w:t>
    </w:r>
    <w:r w:rsidRPr="00FA645E">
      <w:rPr>
        <w:sz w:val="12"/>
        <w:szCs w:val="12"/>
      </w:rPr>
      <w:t>/0</w:t>
    </w:r>
    <w:r>
      <w:rPr>
        <w:sz w:val="12"/>
        <w:szCs w:val="12"/>
      </w:rPr>
      <w:t>3</w:t>
    </w:r>
    <w:r w:rsidRPr="00FA645E">
      <w:rPr>
        <w:sz w:val="12"/>
        <w:szCs w:val="12"/>
      </w:rPr>
      <w:t>/201</w:t>
    </w:r>
    <w:r>
      <w:rPr>
        <w:sz w:val="12"/>
        <w:szCs w:val="12"/>
      </w:rPr>
      <w:t>6</w:t>
    </w:r>
    <w:r w:rsidRPr="00FA645E">
      <w:rPr>
        <w:sz w:val="12"/>
        <w:szCs w:val="12"/>
      </w:rPr>
      <w:t>.</w:t>
    </w:r>
    <w:r>
      <w:rPr>
        <w:rFonts w:ascii="Arial" w:hAnsi="Arial" w:cs="Arial"/>
        <w:b/>
        <w:sz w:val="12"/>
        <w:szCs w:val="12"/>
      </w:rPr>
      <w:t xml:space="preserve">             </w:t>
    </w:r>
  </w:p>
  <w:p w:rsidR="006B0C46" w:rsidRPr="00A826E6" w:rsidRDefault="006B0C46">
    <w:pPr>
      <w:pStyle w:val="Rodap"/>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C46" w:rsidRDefault="006B0C46" w:rsidP="00C42A7D">
    <w:pPr>
      <w:pStyle w:val="Rodap"/>
      <w:jc w:val="center"/>
      <w:rPr>
        <w:b/>
        <w:sz w:val="15"/>
      </w:rPr>
    </w:pPr>
    <w:r>
      <w:rPr>
        <w:sz w:val="14"/>
        <w:szCs w:val="14"/>
        <w:u w:val="single"/>
      </w:rPr>
      <w:t>ITF/SCR</w:t>
    </w:r>
    <w:r w:rsidRPr="00494722">
      <w:rPr>
        <w:sz w:val="14"/>
        <w:szCs w:val="14"/>
        <w:u w:val="single"/>
      </w:rPr>
      <w:t>/</w:t>
    </w:r>
    <w:r>
      <w:rPr>
        <w:sz w:val="14"/>
        <w:szCs w:val="14"/>
        <w:u w:val="single"/>
      </w:rPr>
      <w:t>CEL</w:t>
    </w:r>
    <w:r w:rsidRPr="00494722">
      <w:rPr>
        <w:sz w:val="14"/>
        <w:szCs w:val="14"/>
      </w:rPr>
      <w:t xml:space="preserve">_______________________________________________________________________________________________________________________                                                   </w:t>
    </w:r>
    <w:r>
      <w:rPr>
        <w:b/>
        <w:sz w:val="15"/>
      </w:rPr>
      <w:t xml:space="preserve">Avenida Farquar, 2986, Complexo Rio Madeira, </w:t>
    </w:r>
    <w:proofErr w:type="spellStart"/>
    <w:r>
      <w:rPr>
        <w:b/>
        <w:sz w:val="15"/>
      </w:rPr>
      <w:t>Edificio</w:t>
    </w:r>
    <w:proofErr w:type="spellEnd"/>
    <w:r>
      <w:rPr>
        <w:b/>
        <w:sz w:val="15"/>
      </w:rPr>
      <w:t xml:space="preserve"> Rio Jamari, Primeiro Andar, Bairro Pedrinhas  -Tel.:</w:t>
    </w:r>
    <w:r w:rsidRPr="00263F95">
      <w:rPr>
        <w:b/>
        <w:color w:val="FF0000"/>
        <w:sz w:val="15"/>
      </w:rPr>
      <w:t xml:space="preserve"> (69) 3216-5</w:t>
    </w:r>
    <w:r>
      <w:rPr>
        <w:b/>
        <w:color w:val="FF0000"/>
        <w:sz w:val="15"/>
      </w:rPr>
      <w:t>139</w:t>
    </w:r>
  </w:p>
  <w:p w:rsidR="006B0C46" w:rsidRPr="00F86430" w:rsidRDefault="006B0C46" w:rsidP="00C42A7D">
    <w:pPr>
      <w:pStyle w:val="Rodap"/>
      <w:jc w:val="center"/>
      <w:rPr>
        <w:rFonts w:ascii="Arial" w:hAnsi="Arial" w:cs="Arial"/>
        <w:b/>
        <w:sz w:val="12"/>
        <w:szCs w:val="12"/>
      </w:rPr>
    </w:pPr>
    <w:r>
      <w:rPr>
        <w:b/>
        <w:sz w:val="15"/>
      </w:rPr>
      <w:t>CEP.: 76.820-408 - Porto Velho - RO</w:t>
    </w:r>
    <w:r>
      <w:rPr>
        <w:rFonts w:ascii="Arial" w:hAnsi="Arial" w:cs="Arial"/>
        <w:sz w:val="12"/>
        <w:szCs w:val="12"/>
      </w:rPr>
      <w:t>.</w:t>
    </w:r>
  </w:p>
  <w:p w:rsidR="006B0C46" w:rsidRPr="00FA645E" w:rsidRDefault="006B0C46" w:rsidP="0076193F">
    <w:pPr>
      <w:pStyle w:val="Rodap"/>
      <w:jc w:val="center"/>
      <w:rPr>
        <w:b/>
        <w:sz w:val="12"/>
        <w:szCs w:val="12"/>
      </w:rPr>
    </w:pPr>
    <w:r>
      <w:rPr>
        <w:b/>
        <w:color w:val="FF0000"/>
        <w:sz w:val="12"/>
        <w:szCs w:val="12"/>
      </w:rPr>
      <w:t xml:space="preserve">                                                                                                                                                                                  </w:t>
    </w:r>
    <w:r w:rsidRPr="00FA645E">
      <w:rPr>
        <w:b/>
        <w:sz w:val="12"/>
        <w:szCs w:val="12"/>
      </w:rPr>
      <w:t>SILVIA CAETANO RODRIGUES</w:t>
    </w:r>
    <w:r>
      <w:rPr>
        <w:bCs/>
        <w:i/>
        <w:noProof/>
        <w:sz w:val="22"/>
        <w:lang w:eastAsia="en-US"/>
      </w:rPr>
      <w:pict>
        <v:shapetype id="_x0000_t202" coordsize="21600,21600" o:spt="202" path="m,l,21600r21600,l21600,xe">
          <v:stroke joinstyle="miter"/>
          <v:path gradientshapeok="t" o:connecttype="rect"/>
        </v:shapetype>
        <v:shape id="_x0000_s2130" type="#_x0000_t202" style="position:absolute;left:0;text-align:left;margin-left:129.65pt;margin-top:-247.05pt;width:367.2pt;height:19.2pt;z-index:251712512;mso-position-horizontal-relative:text;mso-position-vertical-relative:text;mso-width-relative:margin;mso-height-relative:margin" filled="f" stroked="f">
          <v:textbox style="mso-next-textbox:#_x0000_s2130">
            <w:txbxContent>
              <w:p w:rsidR="006B0C46" w:rsidRPr="00675329" w:rsidRDefault="006B0C46" w:rsidP="0076193F"/>
            </w:txbxContent>
          </v:textbox>
        </v:shape>
      </w:pict>
    </w:r>
    <w:r>
      <w:rPr>
        <w:rFonts w:ascii="Arial" w:hAnsi="Arial" w:cs="Arial"/>
        <w:b/>
        <w:sz w:val="12"/>
        <w:szCs w:val="12"/>
      </w:rPr>
      <w:t xml:space="preserve">                                                                                                                                                                                                                                                                                                                                                                                                                                                                           </w:t>
    </w:r>
  </w:p>
  <w:p w:rsidR="006B0C46" w:rsidRPr="00FA645E" w:rsidRDefault="006B0C46" w:rsidP="0076193F">
    <w:pPr>
      <w:pStyle w:val="Rodap"/>
      <w:ind w:right="118"/>
      <w:jc w:val="center"/>
      <w:rPr>
        <w:sz w:val="12"/>
        <w:szCs w:val="12"/>
      </w:rPr>
    </w:pPr>
    <w:r w:rsidRPr="00FA645E">
      <w:rPr>
        <w:sz w:val="12"/>
        <w:szCs w:val="12"/>
      </w:rPr>
      <w:t xml:space="preserve">                                                                                                                                                                                                   Presidente da CEL/SUPEL/RO</w:t>
    </w:r>
  </w:p>
  <w:p w:rsidR="006B0C46" w:rsidRPr="003137E2" w:rsidRDefault="006B0C46" w:rsidP="0076193F">
    <w:pPr>
      <w:pStyle w:val="Rodap"/>
      <w:ind w:right="118"/>
      <w:jc w:val="center"/>
      <w:rPr>
        <w:rFonts w:ascii="Arial" w:hAnsi="Arial" w:cs="Arial"/>
        <w:b/>
        <w:sz w:val="15"/>
        <w:szCs w:val="15"/>
      </w:rPr>
    </w:pPr>
    <w:r w:rsidRPr="00FA645E">
      <w:rPr>
        <w:sz w:val="12"/>
        <w:szCs w:val="12"/>
      </w:rPr>
      <w:t xml:space="preserve">                                                                                                                                                                                                      Portaria 0</w:t>
    </w:r>
    <w:r>
      <w:rPr>
        <w:sz w:val="12"/>
        <w:szCs w:val="12"/>
      </w:rPr>
      <w:t>08</w:t>
    </w:r>
    <w:r w:rsidRPr="00FA645E">
      <w:rPr>
        <w:sz w:val="12"/>
        <w:szCs w:val="12"/>
      </w:rPr>
      <w:t xml:space="preserve"> de </w:t>
    </w:r>
    <w:r>
      <w:rPr>
        <w:sz w:val="12"/>
        <w:szCs w:val="12"/>
      </w:rPr>
      <w:t>28</w:t>
    </w:r>
    <w:r w:rsidRPr="00FA645E">
      <w:rPr>
        <w:sz w:val="12"/>
        <w:szCs w:val="12"/>
      </w:rPr>
      <w:t>/0</w:t>
    </w:r>
    <w:r>
      <w:rPr>
        <w:sz w:val="12"/>
        <w:szCs w:val="12"/>
      </w:rPr>
      <w:t>3</w:t>
    </w:r>
    <w:r w:rsidRPr="00FA645E">
      <w:rPr>
        <w:sz w:val="12"/>
        <w:szCs w:val="12"/>
      </w:rPr>
      <w:t>/201</w:t>
    </w:r>
    <w:r>
      <w:rPr>
        <w:sz w:val="12"/>
        <w:szCs w:val="12"/>
      </w:rPr>
      <w:t>6</w:t>
    </w:r>
    <w:r w:rsidRPr="00FA645E">
      <w:rPr>
        <w:sz w:val="12"/>
        <w:szCs w:val="12"/>
      </w:rPr>
      <w:t>.</w:t>
    </w:r>
    <w:r>
      <w:rPr>
        <w:rFonts w:ascii="Arial" w:hAnsi="Arial" w:cs="Arial"/>
        <w:b/>
        <w:sz w:val="12"/>
        <w:szCs w:val="12"/>
      </w:rPr>
      <w:t xml:space="preserve">             </w:t>
    </w:r>
  </w:p>
  <w:p w:rsidR="006B0C46" w:rsidRDefault="006B0C4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0C46" w:rsidRDefault="006B0C46" w:rsidP="00F545F1">
      <w:r>
        <w:separator/>
      </w:r>
    </w:p>
  </w:footnote>
  <w:footnote w:type="continuationSeparator" w:id="0">
    <w:p w:rsidR="006B0C46" w:rsidRDefault="006B0C46" w:rsidP="00F545F1">
      <w:r>
        <w:continuationSeparator/>
      </w:r>
    </w:p>
  </w:footnote>
  <w:footnote w:id="1">
    <w:p w:rsidR="006B0C46" w:rsidRPr="009616DF" w:rsidRDefault="006B0C46" w:rsidP="001257F2">
      <w:pPr>
        <w:pStyle w:val="Textodenotaderodap"/>
        <w:rPr>
          <w:sz w:val="16"/>
          <w:szCs w:val="16"/>
        </w:rPr>
      </w:pPr>
      <w:r>
        <w:rPr>
          <w:rStyle w:val="Refdenotaderodap"/>
          <w:rFonts w:eastAsia="Symbol"/>
        </w:rPr>
        <w:footnoteRef/>
      </w:r>
      <w:r w:rsidRPr="009616DF">
        <w:rPr>
          <w:i/>
          <w:sz w:val="16"/>
          <w:szCs w:val="16"/>
        </w:rPr>
        <w:t>http://sna.saude.gov.br/download/MANUAL%20DE%20GLOSA%20DO%20SNA.pdf</w:t>
      </w:r>
    </w:p>
  </w:footnote>
  <w:footnote w:id="2">
    <w:p w:rsidR="006B0C46" w:rsidRPr="009616DF" w:rsidRDefault="006B0C46" w:rsidP="001257F2">
      <w:pPr>
        <w:pStyle w:val="Textodenotaderodap"/>
        <w:rPr>
          <w:sz w:val="16"/>
          <w:szCs w:val="16"/>
        </w:rPr>
      </w:pPr>
      <w:r w:rsidRPr="009616DF">
        <w:rPr>
          <w:rStyle w:val="Refdenotaderodap"/>
          <w:rFonts w:eastAsia="Symbol"/>
          <w:sz w:val="16"/>
          <w:szCs w:val="16"/>
        </w:rPr>
        <w:footnoteRef/>
      </w:r>
      <w:r w:rsidRPr="009616DF">
        <w:rPr>
          <w:i/>
          <w:sz w:val="16"/>
          <w:szCs w:val="16"/>
        </w:rPr>
        <w:t>http://portal.saude.gov.br/portal/arquivos/pdf/Manual_Operacional_SIA_2010.pdf</w:t>
      </w:r>
    </w:p>
  </w:footnote>
  <w:footnote w:id="3">
    <w:p w:rsidR="006B0C46" w:rsidRPr="009616DF" w:rsidRDefault="006B0C46" w:rsidP="001257F2">
      <w:pPr>
        <w:pStyle w:val="Textodenotaderodap"/>
        <w:rPr>
          <w:sz w:val="16"/>
          <w:szCs w:val="16"/>
        </w:rPr>
      </w:pPr>
      <w:r w:rsidRPr="009616DF">
        <w:rPr>
          <w:rStyle w:val="Refdenotaderodap"/>
          <w:rFonts w:eastAsia="Symbol"/>
          <w:sz w:val="16"/>
          <w:szCs w:val="16"/>
        </w:rPr>
        <w:footnoteRef/>
      </w:r>
      <w:r w:rsidRPr="009616DF">
        <w:rPr>
          <w:sz w:val="16"/>
          <w:szCs w:val="16"/>
        </w:rPr>
        <w:t xml:space="preserve">  http://sigtap.datasus.gov.br</w:t>
      </w:r>
    </w:p>
    <w:p w:rsidR="006B0C46" w:rsidRPr="009616DF" w:rsidRDefault="006B0C46" w:rsidP="001257F2">
      <w:pPr>
        <w:pStyle w:val="Textodenotaderodap"/>
        <w:rPr>
          <w:sz w:val="16"/>
          <w:szCs w:val="16"/>
        </w:rPr>
      </w:pPr>
    </w:p>
  </w:footnote>
  <w:footnote w:id="4">
    <w:p w:rsidR="006B0C46" w:rsidRPr="009616DF" w:rsidRDefault="006B0C46" w:rsidP="00CC6171">
      <w:pPr>
        <w:pStyle w:val="Textodenotaderodap"/>
        <w:rPr>
          <w:sz w:val="16"/>
          <w:szCs w:val="16"/>
        </w:rPr>
      </w:pPr>
      <w:r>
        <w:rPr>
          <w:rStyle w:val="Refdenotaderodap"/>
          <w:rFonts w:eastAsia="Symbol"/>
        </w:rPr>
        <w:footnoteRef/>
      </w:r>
      <w:r w:rsidRPr="009616DF">
        <w:rPr>
          <w:i/>
          <w:sz w:val="16"/>
          <w:szCs w:val="16"/>
        </w:rPr>
        <w:t>http://sna.saude.gov.br/download/MANUAL%20DE%20GLOSA%20DO%20SNA.pdf</w:t>
      </w:r>
    </w:p>
  </w:footnote>
  <w:footnote w:id="5">
    <w:p w:rsidR="006B0C46" w:rsidRPr="009616DF" w:rsidRDefault="006B0C46" w:rsidP="00CC6171">
      <w:pPr>
        <w:pStyle w:val="Textodenotaderodap"/>
        <w:rPr>
          <w:sz w:val="16"/>
          <w:szCs w:val="16"/>
        </w:rPr>
      </w:pPr>
      <w:r w:rsidRPr="009616DF">
        <w:rPr>
          <w:rStyle w:val="Refdenotaderodap"/>
          <w:rFonts w:eastAsia="Symbol"/>
          <w:sz w:val="16"/>
          <w:szCs w:val="16"/>
        </w:rPr>
        <w:footnoteRef/>
      </w:r>
      <w:r w:rsidRPr="009616DF">
        <w:rPr>
          <w:i/>
          <w:sz w:val="16"/>
          <w:szCs w:val="16"/>
        </w:rPr>
        <w:t>http://portal.saude.gov.br/portal/arquivos/pdf/Manual_Operacional_SIA_2010.pdf</w:t>
      </w:r>
    </w:p>
  </w:footnote>
  <w:footnote w:id="6">
    <w:p w:rsidR="006B0C46" w:rsidRPr="009616DF" w:rsidRDefault="006B0C46" w:rsidP="00CC6171">
      <w:pPr>
        <w:pStyle w:val="Textodenotaderodap"/>
        <w:rPr>
          <w:sz w:val="16"/>
          <w:szCs w:val="16"/>
        </w:rPr>
      </w:pPr>
      <w:r w:rsidRPr="009616DF">
        <w:rPr>
          <w:rStyle w:val="Refdenotaderodap"/>
          <w:rFonts w:eastAsia="Symbol"/>
          <w:sz w:val="16"/>
          <w:szCs w:val="16"/>
        </w:rPr>
        <w:footnoteRef/>
      </w:r>
      <w:r w:rsidRPr="009616DF">
        <w:rPr>
          <w:sz w:val="16"/>
          <w:szCs w:val="16"/>
        </w:rPr>
        <w:t xml:space="preserve">  http://sigtap.datasus.gov.br</w:t>
      </w:r>
    </w:p>
    <w:p w:rsidR="006B0C46" w:rsidRPr="009616DF" w:rsidRDefault="006B0C46" w:rsidP="00CC6171">
      <w:pPr>
        <w:pStyle w:val="Textodenotaderodap"/>
        <w:rPr>
          <w:sz w:val="16"/>
          <w:szCs w:val="16"/>
        </w:rPr>
      </w:pPr>
    </w:p>
  </w:footnote>
  <w:footnote w:id="7">
    <w:p w:rsidR="006B0C46" w:rsidRPr="00B02975" w:rsidRDefault="006B0C46" w:rsidP="00472D17">
      <w:pPr>
        <w:pStyle w:val="Rodap"/>
        <w:rPr>
          <w:sz w:val="16"/>
          <w:szCs w:val="16"/>
        </w:rPr>
      </w:pPr>
      <w:r>
        <w:rPr>
          <w:rStyle w:val="Refdenotaderodap"/>
          <w:rFonts w:eastAsia="StarSymbol"/>
        </w:rPr>
        <w:footnoteRef/>
      </w:r>
      <w:r>
        <w:t xml:space="preserve"> </w:t>
      </w:r>
      <w:r w:rsidRPr="00B02975">
        <w:rPr>
          <w:sz w:val="16"/>
          <w:szCs w:val="16"/>
        </w:rPr>
        <w:t xml:space="preserve">MARTINS, Petrônio Garcia e LAUGENI, Fernando Piero - Administração da Produção.  - São Paulo : Saraiva, 2003, </w:t>
      </w:r>
      <w:proofErr w:type="spellStart"/>
      <w:r w:rsidRPr="00B02975">
        <w:rPr>
          <w:sz w:val="16"/>
          <w:szCs w:val="16"/>
        </w:rPr>
        <w:t>pags</w:t>
      </w:r>
      <w:proofErr w:type="spellEnd"/>
      <w:r w:rsidRPr="00B02975">
        <w:rPr>
          <w:sz w:val="16"/>
          <w:szCs w:val="16"/>
        </w:rPr>
        <w:t xml:space="preserve">. 03 e 46. </w:t>
      </w:r>
    </w:p>
    <w:p w:rsidR="006B0C46" w:rsidRPr="00B02975" w:rsidRDefault="006B0C46" w:rsidP="00472D17">
      <w:pPr>
        <w:pStyle w:val="Rodap"/>
        <w:rPr>
          <w:sz w:val="16"/>
          <w:szCs w:val="16"/>
        </w:rPr>
      </w:pPr>
      <w:r w:rsidRPr="00B02975">
        <w:rPr>
          <w:sz w:val="16"/>
          <w:szCs w:val="16"/>
        </w:rPr>
        <w:t xml:space="preserve">Wikipédia.org, a enciclopédia livre. </w:t>
      </w:r>
    </w:p>
  </w:footnote>
  <w:footnote w:id="8">
    <w:p w:rsidR="006B0C46" w:rsidRPr="00B02975" w:rsidRDefault="006B0C46" w:rsidP="00472D17">
      <w:pPr>
        <w:pStyle w:val="Rodap"/>
        <w:rPr>
          <w:sz w:val="16"/>
          <w:szCs w:val="16"/>
        </w:rPr>
      </w:pPr>
      <w:r w:rsidRPr="00B02975">
        <w:rPr>
          <w:rStyle w:val="Refdenotaderodap"/>
          <w:rFonts w:eastAsia="StarSymbol"/>
          <w:szCs w:val="16"/>
        </w:rPr>
        <w:footnoteRef/>
      </w:r>
      <w:r w:rsidRPr="00B02975">
        <w:rPr>
          <w:sz w:val="16"/>
          <w:szCs w:val="16"/>
        </w:rPr>
        <w:t xml:space="preserve"> MARTINS, Petrônio Garcia e LAUGENI, Fernando Piero - Administração da Produção.  - São Paulo : Saraiva, 2003, pag. 03. </w:t>
      </w:r>
    </w:p>
    <w:p w:rsidR="006B0C46" w:rsidRPr="00B02975" w:rsidRDefault="006B0C46" w:rsidP="00472D17">
      <w:pPr>
        <w:pStyle w:val="Rodap"/>
        <w:rPr>
          <w:sz w:val="16"/>
          <w:szCs w:val="16"/>
        </w:rPr>
      </w:pPr>
      <w:r w:rsidRPr="00B02975">
        <w:rPr>
          <w:sz w:val="16"/>
          <w:szCs w:val="16"/>
        </w:rPr>
        <w:t>Wikipédia.org, a enciclopédia livre</w:t>
      </w:r>
    </w:p>
  </w:footnote>
  <w:footnote w:id="9">
    <w:p w:rsidR="006B0C46" w:rsidRPr="00B02975" w:rsidRDefault="006B0C46" w:rsidP="00472D17">
      <w:pPr>
        <w:pStyle w:val="Rodap"/>
        <w:rPr>
          <w:sz w:val="16"/>
          <w:szCs w:val="16"/>
        </w:rPr>
      </w:pPr>
      <w:r w:rsidRPr="00B02975">
        <w:rPr>
          <w:rStyle w:val="Refdenotaderodap"/>
          <w:rFonts w:eastAsia="StarSymbol"/>
          <w:szCs w:val="16"/>
        </w:rPr>
        <w:footnoteRef/>
      </w:r>
      <w:r w:rsidRPr="00B02975">
        <w:rPr>
          <w:sz w:val="16"/>
          <w:szCs w:val="16"/>
        </w:rPr>
        <w:t xml:space="preserve"> Wikipédia.org, a enciclopédia livre</w:t>
      </w:r>
    </w:p>
  </w:footnote>
  <w:footnote w:id="10">
    <w:p w:rsidR="006B0C46" w:rsidRPr="00E7461E" w:rsidRDefault="006B0C46" w:rsidP="00472D17">
      <w:pPr>
        <w:pStyle w:val="Rodap"/>
        <w:rPr>
          <w:sz w:val="16"/>
          <w:szCs w:val="16"/>
        </w:rPr>
      </w:pPr>
      <w:r w:rsidRPr="00B02975">
        <w:rPr>
          <w:rStyle w:val="Refdenotaderodap"/>
          <w:rFonts w:eastAsia="StarSymbol"/>
          <w:szCs w:val="16"/>
        </w:rPr>
        <w:footnoteRef/>
      </w:r>
      <w:r w:rsidRPr="00B02975">
        <w:rPr>
          <w:rStyle w:val="Refdenotaderodap"/>
          <w:rFonts w:eastAsia="StarSymbol"/>
          <w:szCs w:val="16"/>
        </w:rPr>
        <w:t xml:space="preserve"> MARTINS, Petrônio Garcia e LAUGENI, Fernando Piero - Administração da Produção.  - São Paulo : Saraiva, 2003, pag. 02.</w:t>
      </w:r>
    </w:p>
  </w:footnote>
  <w:footnote w:id="11">
    <w:p w:rsidR="006B0C46" w:rsidRPr="00B02975" w:rsidRDefault="006B0C46" w:rsidP="00C45092">
      <w:pPr>
        <w:pStyle w:val="Rodap"/>
        <w:rPr>
          <w:rStyle w:val="Refdenotaderodap"/>
          <w:rFonts w:eastAsia="StarSymbol"/>
          <w:szCs w:val="16"/>
        </w:rPr>
      </w:pPr>
      <w:r w:rsidRPr="00B02975">
        <w:rPr>
          <w:sz w:val="16"/>
          <w:szCs w:val="16"/>
        </w:rPr>
        <w:footnoteRef/>
      </w:r>
      <w:r w:rsidRPr="00185C8C">
        <w:rPr>
          <w:sz w:val="16"/>
          <w:szCs w:val="16"/>
          <w:lang w:val="en-US"/>
        </w:rPr>
        <w:t xml:space="preserve"> TABWIN (http://www2.datasus.gov.br/DATASUS/index.php?area=0901&amp;item=1&amp;acao=22&amp;pad=31655). </w:t>
      </w:r>
      <w:r w:rsidRPr="00B02975">
        <w:rPr>
          <w:sz w:val="16"/>
          <w:szCs w:val="16"/>
        </w:rPr>
        <w:t>Acesso em: 02/12/2014.</w:t>
      </w:r>
    </w:p>
  </w:footnote>
  <w:footnote w:id="12">
    <w:p w:rsidR="006B0C46" w:rsidRPr="00B02975" w:rsidRDefault="006B0C46" w:rsidP="00C45092">
      <w:pPr>
        <w:pStyle w:val="Rodap"/>
        <w:rPr>
          <w:sz w:val="16"/>
          <w:szCs w:val="16"/>
        </w:rPr>
      </w:pPr>
      <w:r w:rsidRPr="00B02975">
        <w:rPr>
          <w:rStyle w:val="Refdenotaderodap"/>
          <w:rFonts w:eastAsia="StarSymbol"/>
          <w:szCs w:val="16"/>
        </w:rPr>
        <w:footnoteRef/>
      </w:r>
      <w:r w:rsidRPr="00B02975">
        <w:rPr>
          <w:sz w:val="16"/>
          <w:szCs w:val="16"/>
        </w:rPr>
        <w:t xml:space="preserve"> MARTINS, Petrônio Garcia e LAUGENI, Fernando Piero - Administração da Produção.  - São Paulo : Saraiva, 2003, pag. 33.</w:t>
      </w:r>
    </w:p>
  </w:footnote>
  <w:footnote w:id="13">
    <w:p w:rsidR="006B0C46" w:rsidRDefault="006B0C46" w:rsidP="002B4ECF">
      <w:pPr>
        <w:pStyle w:val="Textodenotaderodap"/>
        <w:spacing w:after="120"/>
      </w:pPr>
      <w:r>
        <w:rPr>
          <w:rStyle w:val="Refdenotaderodap"/>
          <w:rFonts w:eastAsia="StarSymbol"/>
        </w:rPr>
        <w:footnoteRef/>
      </w:r>
      <w:r>
        <w:t xml:space="preserve"> .</w:t>
      </w:r>
      <w:r w:rsidRPr="009B718A">
        <w:rPr>
          <w:color w:val="000000"/>
          <w:sz w:val="16"/>
          <w:szCs w:val="16"/>
        </w:rPr>
        <w:t xml:space="preserve"> </w:t>
      </w:r>
      <w:r w:rsidRPr="00AC49BC">
        <w:rPr>
          <w:color w:val="000000"/>
          <w:sz w:val="16"/>
          <w:szCs w:val="16"/>
        </w:rPr>
        <w:t>Ministério da Saúde. Portaria GM/MS n</w:t>
      </w:r>
      <w:r>
        <w:rPr>
          <w:rStyle w:val="A11"/>
          <w:rFonts w:eastAsia="StarSymbol" w:cs="Times New Roman"/>
          <w:sz w:val="16"/>
          <w:szCs w:val="16"/>
        </w:rPr>
        <w:t xml:space="preserve">º </w:t>
      </w:r>
      <w:r w:rsidRPr="00AC49BC">
        <w:rPr>
          <w:color w:val="000000"/>
          <w:sz w:val="16"/>
          <w:szCs w:val="16"/>
        </w:rPr>
        <w:t>1.101, de 12 de junho de 2002. Estabelece os parâmetros de cobertura assistencial no âmbito do Sistema Úni</w:t>
      </w:r>
      <w:r w:rsidRPr="00AC49BC">
        <w:rPr>
          <w:color w:val="000000"/>
          <w:sz w:val="16"/>
          <w:szCs w:val="16"/>
        </w:rPr>
        <w:softHyphen/>
        <w:t>co de Saúde – SUS. Diário Oficial da União 2002; 13 jun</w:t>
      </w:r>
      <w:r>
        <w:rPr>
          <w:color w:val="000000"/>
          <w:sz w:val="16"/>
          <w:szCs w:val="16"/>
        </w:rPr>
        <w:t>.</w:t>
      </w:r>
    </w:p>
  </w:footnote>
  <w:footnote w:id="14">
    <w:p w:rsidR="006B0C46" w:rsidRPr="009814EE" w:rsidRDefault="006B0C46" w:rsidP="00AE1B88">
      <w:pPr>
        <w:pStyle w:val="Rodap"/>
        <w:rPr>
          <w:rStyle w:val="Refdenotaderodap"/>
          <w:rFonts w:eastAsia="StarSymbol"/>
        </w:rPr>
      </w:pPr>
      <w:r w:rsidRPr="009814EE">
        <w:rPr>
          <w:rStyle w:val="Refdenotaderodap"/>
          <w:rFonts w:eastAsia="StarSymbol"/>
          <w:szCs w:val="16"/>
        </w:rPr>
        <w:footnoteRef/>
      </w:r>
      <w:r w:rsidRPr="009814EE">
        <w:rPr>
          <w:sz w:val="16"/>
          <w:szCs w:val="16"/>
        </w:rPr>
        <w:t xml:space="preserve"> Radiodiagnóstico</w:t>
      </w:r>
      <w:r>
        <w:rPr>
          <w:sz w:val="16"/>
          <w:szCs w:val="16"/>
        </w:rPr>
        <w:t xml:space="preserve">: </w:t>
      </w:r>
      <w:r w:rsidRPr="009814EE">
        <w:rPr>
          <w:sz w:val="16"/>
          <w:szCs w:val="16"/>
        </w:rPr>
        <w:t xml:space="preserve">Quantitativo total para base de cálculo dos procedimentos de Raios X simples e contrastado, mamografia, </w:t>
      </w:r>
      <w:proofErr w:type="spellStart"/>
      <w:r w:rsidRPr="009814EE">
        <w:rPr>
          <w:sz w:val="16"/>
          <w:szCs w:val="16"/>
        </w:rPr>
        <w:t>proced</w:t>
      </w:r>
      <w:proofErr w:type="spellEnd"/>
      <w:r w:rsidRPr="009814EE">
        <w:rPr>
          <w:sz w:val="16"/>
          <w:szCs w:val="16"/>
        </w:rPr>
        <w:t xml:space="preserve">. radiológico I, II, III, IV, V, angiografias, </w:t>
      </w:r>
      <w:proofErr w:type="spellStart"/>
      <w:r w:rsidRPr="009814EE">
        <w:rPr>
          <w:sz w:val="16"/>
          <w:szCs w:val="16"/>
        </w:rPr>
        <w:t>neuroradiologia</w:t>
      </w:r>
      <w:proofErr w:type="spellEnd"/>
      <w:r>
        <w:rPr>
          <w:sz w:val="16"/>
          <w:szCs w:val="16"/>
        </w:rPr>
        <w:t>.</w:t>
      </w:r>
    </w:p>
  </w:footnote>
  <w:footnote w:id="15">
    <w:p w:rsidR="006B0C46" w:rsidRPr="009814EE" w:rsidRDefault="006B0C46" w:rsidP="00AE1B88">
      <w:pPr>
        <w:pStyle w:val="Rodap"/>
        <w:rPr>
          <w:rStyle w:val="Refdenotaderodap"/>
          <w:rFonts w:eastAsia="StarSymbol"/>
          <w:szCs w:val="16"/>
        </w:rPr>
      </w:pPr>
      <w:r w:rsidRPr="009814EE">
        <w:rPr>
          <w:rStyle w:val="Refdenotaderodap"/>
          <w:rFonts w:eastAsia="StarSymbol"/>
          <w:szCs w:val="16"/>
        </w:rPr>
        <w:footnoteRef/>
      </w:r>
      <w:r w:rsidRPr="009814EE">
        <w:rPr>
          <w:rStyle w:val="Refdenotaderodap"/>
          <w:rFonts w:eastAsia="StarSymbol"/>
          <w:szCs w:val="16"/>
        </w:rPr>
        <w:t xml:space="preserve"> </w:t>
      </w:r>
      <w:proofErr w:type="spellStart"/>
      <w:r w:rsidRPr="009814EE">
        <w:rPr>
          <w:rStyle w:val="Refdenotaderodap"/>
          <w:rFonts w:eastAsia="StarSymbol"/>
          <w:szCs w:val="16"/>
        </w:rPr>
        <w:t>Neuroradiologia</w:t>
      </w:r>
      <w:proofErr w:type="spellEnd"/>
      <w:r w:rsidRPr="009814EE">
        <w:rPr>
          <w:rStyle w:val="Refdenotaderodap"/>
          <w:rFonts w:eastAsia="StarSymbol"/>
          <w:szCs w:val="16"/>
        </w:rPr>
        <w:t xml:space="preserve"> - Especialidade médica dedicada à realização de meios complementares de diagnóstico e terapêutica no âmbito do Sistema Nervoso Central (SNC). Estudo de diagnóstico por tomografia computadorizada (TC), por ressonância magnética (RM) e por angiografia do encéfalo, cervical e do </w:t>
      </w:r>
      <w:proofErr w:type="spellStart"/>
      <w:r w:rsidRPr="009814EE">
        <w:rPr>
          <w:rStyle w:val="Refdenotaderodap"/>
          <w:rFonts w:eastAsia="StarSymbol"/>
          <w:szCs w:val="16"/>
        </w:rPr>
        <w:t>ráquis</w:t>
      </w:r>
      <w:proofErr w:type="spellEnd"/>
      <w:r w:rsidRPr="009814EE">
        <w:rPr>
          <w:rStyle w:val="Refdenotaderodap"/>
          <w:rFonts w:eastAsia="StarSymbol"/>
          <w:szCs w:val="16"/>
        </w:rPr>
        <w:t xml:space="preserve"> e </w:t>
      </w:r>
      <w:proofErr w:type="spellStart"/>
      <w:r w:rsidRPr="009814EE">
        <w:rPr>
          <w:rStyle w:val="Refdenotaderodap"/>
          <w:rFonts w:eastAsia="StarSymbol"/>
          <w:szCs w:val="16"/>
        </w:rPr>
        <w:t>Ecodoppler</w:t>
      </w:r>
      <w:proofErr w:type="spellEnd"/>
      <w:r w:rsidRPr="009814EE">
        <w:rPr>
          <w:rStyle w:val="Refdenotaderodap"/>
          <w:rFonts w:eastAsia="StarSymbol"/>
          <w:szCs w:val="16"/>
        </w:rPr>
        <w:t>.</w:t>
      </w:r>
    </w:p>
    <w:p w:rsidR="006B0C46" w:rsidRPr="009814EE" w:rsidRDefault="006B0C46" w:rsidP="00AE1B88">
      <w:pPr>
        <w:pStyle w:val="Rodap"/>
        <w:rPr>
          <w:rStyle w:val="Refdenotaderodap"/>
          <w:rFonts w:eastAsia="StarSymbol"/>
          <w:szCs w:val="16"/>
        </w:rPr>
      </w:pPr>
    </w:p>
  </w:footnote>
  <w:footnote w:id="16">
    <w:p w:rsidR="006B0C46" w:rsidRPr="00356813" w:rsidRDefault="006B0C46" w:rsidP="00AE1B88">
      <w:pPr>
        <w:pStyle w:val="Textodenotaderodap"/>
        <w:rPr>
          <w:sz w:val="16"/>
          <w:szCs w:val="16"/>
        </w:rPr>
      </w:pPr>
      <w:r>
        <w:rPr>
          <w:rStyle w:val="Refdenotaderodap"/>
          <w:rFonts w:eastAsia="StarSymbol"/>
        </w:rPr>
        <w:footnoteRef/>
      </w:r>
      <w:r>
        <w:t xml:space="preserve"> </w:t>
      </w:r>
      <w:r w:rsidRPr="00356813">
        <w:rPr>
          <w:sz w:val="16"/>
          <w:szCs w:val="16"/>
        </w:rPr>
        <w:t xml:space="preserve">Foi utilizado o quantitativo de Produção Ambulatorial referente ao ano de 2014 para o procedimento de mamografia, devido </w:t>
      </w:r>
      <w:r>
        <w:rPr>
          <w:sz w:val="16"/>
          <w:szCs w:val="16"/>
        </w:rPr>
        <w:t>à</w:t>
      </w:r>
      <w:r w:rsidRPr="00356813">
        <w:rPr>
          <w:sz w:val="16"/>
          <w:szCs w:val="16"/>
        </w:rPr>
        <w:t xml:space="preserve"> baixa produção informada nos anos anteriores e novas metas de atendimento pactuadas/2014. </w:t>
      </w:r>
    </w:p>
  </w:footnote>
  <w:footnote w:id="17">
    <w:p w:rsidR="006B0C46" w:rsidRPr="00356813" w:rsidRDefault="006B0C46" w:rsidP="00AE1B88">
      <w:pPr>
        <w:pStyle w:val="Textodenotaderodap"/>
      </w:pPr>
      <w:r w:rsidRPr="00356813">
        <w:rPr>
          <w:rStyle w:val="Refdenotaderodap"/>
          <w:rFonts w:eastAsia="StarSymbol"/>
        </w:rPr>
        <w:footnoteRef/>
      </w:r>
      <w:r w:rsidRPr="00356813">
        <w:t xml:space="preserve"> </w:t>
      </w:r>
      <w:r w:rsidRPr="00356813">
        <w:rPr>
          <w:sz w:val="16"/>
          <w:szCs w:val="16"/>
        </w:rPr>
        <w:t>DATASUS/GPES/SESAU 2014</w:t>
      </w:r>
    </w:p>
  </w:footnote>
  <w:footnote w:id="18">
    <w:p w:rsidR="006B0C46" w:rsidRDefault="006B0C46" w:rsidP="00DA23FE">
      <w:pPr>
        <w:pStyle w:val="Textodenotaderodap"/>
      </w:pPr>
      <w:r>
        <w:rPr>
          <w:rStyle w:val="Refdenotaderodap"/>
          <w:rFonts w:eastAsia="StarSymbol"/>
        </w:rPr>
        <w:footnoteRef/>
      </w:r>
      <w:r>
        <w:t xml:space="preserve"> </w:t>
      </w:r>
      <w:proofErr w:type="spellStart"/>
      <w:r>
        <w:t>SisRHC</w:t>
      </w:r>
      <w:proofErr w:type="spellEnd"/>
      <w:r>
        <w:t xml:space="preserve"> - Sistema de Registro Hospitalar de Câncer</w:t>
      </w:r>
    </w:p>
  </w:footnote>
  <w:footnote w:id="19">
    <w:p w:rsidR="006B0C46" w:rsidRPr="00A27301" w:rsidRDefault="006B0C46" w:rsidP="00DA23FE">
      <w:pPr>
        <w:pStyle w:val="Textodenotaderodap"/>
        <w:rPr>
          <w:sz w:val="16"/>
          <w:szCs w:val="16"/>
        </w:rPr>
      </w:pPr>
      <w:r>
        <w:rPr>
          <w:rStyle w:val="Refdenotaderodap"/>
          <w:rFonts w:eastAsia="StarSymbol"/>
        </w:rPr>
        <w:footnoteRef/>
      </w:r>
      <w:r>
        <w:t xml:space="preserve"> </w:t>
      </w:r>
      <w:r w:rsidRPr="00A27301">
        <w:rPr>
          <w:sz w:val="16"/>
          <w:szCs w:val="16"/>
        </w:rPr>
        <w:t>Quantitativos mensais pactuados por da Portaria nº 113/GAB/CIB/RO de 23 de setembro de 2011.</w:t>
      </w:r>
    </w:p>
  </w:footnote>
  <w:footnote w:id="20">
    <w:p w:rsidR="006B0C46" w:rsidRPr="00A27301" w:rsidRDefault="006B0C46" w:rsidP="00DA23FE">
      <w:pPr>
        <w:pStyle w:val="Textodenotaderodap"/>
        <w:rPr>
          <w:sz w:val="16"/>
          <w:szCs w:val="16"/>
        </w:rPr>
      </w:pPr>
      <w:r w:rsidRPr="00A27301">
        <w:rPr>
          <w:rStyle w:val="Refdenotaderodap"/>
          <w:rFonts w:eastAsia="StarSymbol"/>
          <w:szCs w:val="16"/>
        </w:rPr>
        <w:footnoteRef/>
      </w:r>
      <w:r w:rsidRPr="00A27301">
        <w:rPr>
          <w:sz w:val="16"/>
          <w:szCs w:val="16"/>
        </w:rPr>
        <w:t xml:space="preserve"> Foi utilizado o quantitativo de Produção Ambulatorial referente ao ano de 2014 para o procedimento de mamografia, devido à baixa produção informada nos anos anteriores e novas metas de atendimento pactuadas/2014.</w:t>
      </w:r>
    </w:p>
  </w:footnote>
  <w:footnote w:id="21">
    <w:p w:rsidR="006B0C46" w:rsidRPr="008D37DF" w:rsidRDefault="006B0C46" w:rsidP="00DA23FE">
      <w:pPr>
        <w:pStyle w:val="Textodenotaderodap"/>
        <w:rPr>
          <w:sz w:val="16"/>
          <w:szCs w:val="16"/>
        </w:rPr>
      </w:pPr>
      <w:r w:rsidRPr="008D37DF">
        <w:rPr>
          <w:rStyle w:val="Refdenotaderodap"/>
          <w:rFonts w:eastAsia="StarSymbol"/>
          <w:szCs w:val="16"/>
        </w:rPr>
        <w:footnoteRef/>
      </w:r>
      <w:r w:rsidRPr="008D37DF">
        <w:rPr>
          <w:sz w:val="16"/>
          <w:szCs w:val="16"/>
        </w:rPr>
        <w:t xml:space="preserve"> Não houve produção nos meses de abril, maio, julho e outubro.</w:t>
      </w:r>
    </w:p>
  </w:footnote>
  <w:footnote w:id="22">
    <w:p w:rsidR="006B0C46" w:rsidRDefault="006B0C46" w:rsidP="00DA23FE">
      <w:pPr>
        <w:pStyle w:val="Textodenotaderodap"/>
      </w:pPr>
      <w:r>
        <w:rPr>
          <w:rStyle w:val="Refdenotaderodap"/>
          <w:rFonts w:eastAsia="StarSymbol"/>
        </w:rPr>
        <w:footnoteRef/>
      </w:r>
      <w:r>
        <w:t xml:space="preserve"> </w:t>
      </w:r>
      <w:r w:rsidRPr="00E14F80">
        <w:rPr>
          <w:sz w:val="16"/>
          <w:szCs w:val="16"/>
        </w:rPr>
        <w:t>Fonte: Ministério da Saúde - Sistema de Informações Ambulatoriais do SUS (SIA/SUS)</w:t>
      </w:r>
    </w:p>
  </w:footnote>
  <w:footnote w:id="23">
    <w:p w:rsidR="006B0C46" w:rsidRDefault="006B0C46" w:rsidP="00DA23FE">
      <w:pPr>
        <w:pStyle w:val="Textodenotaderodap"/>
      </w:pPr>
      <w:r>
        <w:rPr>
          <w:rStyle w:val="Refdenotaderodap"/>
          <w:rFonts w:eastAsia="StarSymbol"/>
        </w:rPr>
        <w:footnoteRef/>
      </w:r>
      <w:r>
        <w:t xml:space="preserve"> </w:t>
      </w:r>
      <w:r w:rsidRPr="00356813">
        <w:rPr>
          <w:sz w:val="16"/>
          <w:szCs w:val="16"/>
        </w:rPr>
        <w:t xml:space="preserve">MARTINS, Petrônio Garcia e LAUGENI, Fernando Piero - Administração da Produção.  - São Paulo : Saraiva, 2003, </w:t>
      </w:r>
      <w:proofErr w:type="spellStart"/>
      <w:r w:rsidRPr="00356813">
        <w:rPr>
          <w:sz w:val="16"/>
          <w:szCs w:val="16"/>
        </w:rPr>
        <w:t>pags</w:t>
      </w:r>
      <w:proofErr w:type="spellEnd"/>
      <w:r w:rsidRPr="00356813">
        <w:rPr>
          <w:sz w:val="16"/>
          <w:szCs w:val="16"/>
        </w:rPr>
        <w:t xml:space="preserve">. </w:t>
      </w:r>
      <w:r>
        <w:rPr>
          <w:sz w:val="16"/>
          <w:szCs w:val="16"/>
        </w:rPr>
        <w:t>153 e 118.</w:t>
      </w:r>
    </w:p>
  </w:footnote>
  <w:footnote w:id="24">
    <w:p w:rsidR="006B0C46" w:rsidRPr="00643840" w:rsidRDefault="006B0C46" w:rsidP="00DA23FE">
      <w:pPr>
        <w:jc w:val="both"/>
        <w:rPr>
          <w:sz w:val="16"/>
          <w:szCs w:val="16"/>
        </w:rPr>
      </w:pPr>
      <w:r w:rsidRPr="00643840">
        <w:rPr>
          <w:rStyle w:val="Refdenotaderodap"/>
          <w:rFonts w:eastAsia="StarSymbol"/>
          <w:szCs w:val="16"/>
        </w:rPr>
        <w:footnoteRef/>
      </w:r>
      <w:r w:rsidRPr="00643840">
        <w:rPr>
          <w:sz w:val="16"/>
          <w:szCs w:val="16"/>
        </w:rPr>
        <w:t xml:space="preserve">. </w:t>
      </w:r>
      <w:r w:rsidRPr="00643840">
        <w:rPr>
          <w:iCs/>
          <w:color w:val="000000"/>
          <w:sz w:val="16"/>
          <w:szCs w:val="16"/>
        </w:rPr>
        <w:t>SANTOS</w:t>
      </w:r>
      <w:r w:rsidRPr="00643840">
        <w:rPr>
          <w:sz w:val="16"/>
          <w:szCs w:val="16"/>
        </w:rPr>
        <w:t xml:space="preserve"> </w:t>
      </w:r>
      <w:r w:rsidRPr="00643840">
        <w:rPr>
          <w:iCs/>
          <w:color w:val="000000"/>
          <w:sz w:val="16"/>
          <w:szCs w:val="16"/>
        </w:rPr>
        <w:t xml:space="preserve">Diana Lima dos,  LEITE </w:t>
      </w:r>
      <w:proofErr w:type="spellStart"/>
      <w:r w:rsidRPr="00643840">
        <w:rPr>
          <w:iCs/>
          <w:color w:val="000000"/>
          <w:sz w:val="16"/>
          <w:szCs w:val="16"/>
        </w:rPr>
        <w:t>Handerson</w:t>
      </w:r>
      <w:proofErr w:type="spellEnd"/>
      <w:r w:rsidRPr="00643840">
        <w:rPr>
          <w:iCs/>
          <w:color w:val="000000"/>
          <w:sz w:val="16"/>
          <w:szCs w:val="16"/>
        </w:rPr>
        <w:t xml:space="preserve"> Jorge Dourado, RASELLA </w:t>
      </w:r>
      <w:proofErr w:type="spellStart"/>
      <w:r w:rsidRPr="00643840">
        <w:rPr>
          <w:iCs/>
          <w:color w:val="000000"/>
          <w:sz w:val="16"/>
          <w:szCs w:val="16"/>
        </w:rPr>
        <w:t>Davide</w:t>
      </w:r>
      <w:proofErr w:type="spellEnd"/>
      <w:r w:rsidRPr="00643840">
        <w:rPr>
          <w:iCs/>
          <w:color w:val="000000"/>
          <w:sz w:val="16"/>
          <w:szCs w:val="16"/>
        </w:rPr>
        <w:t xml:space="preserve">, SILVA Sebastião </w:t>
      </w:r>
      <w:proofErr w:type="spellStart"/>
      <w:r w:rsidRPr="00643840">
        <w:rPr>
          <w:iCs/>
          <w:color w:val="000000"/>
          <w:sz w:val="16"/>
          <w:szCs w:val="16"/>
        </w:rPr>
        <w:t>Antonio</w:t>
      </w:r>
      <w:proofErr w:type="spellEnd"/>
      <w:r w:rsidRPr="00643840">
        <w:rPr>
          <w:iCs/>
          <w:color w:val="000000"/>
          <w:sz w:val="16"/>
          <w:szCs w:val="16"/>
        </w:rPr>
        <w:t xml:space="preserve"> Loureiro de Souza e; </w:t>
      </w:r>
      <w:r w:rsidRPr="00643840">
        <w:rPr>
          <w:rStyle w:val="A0"/>
          <w:rFonts w:eastAsia="Symbol" w:cs="Times New Roman"/>
          <w:sz w:val="16"/>
          <w:szCs w:val="16"/>
        </w:rPr>
        <w:t xml:space="preserve">Cad. Saúde Pública, Rio de Janeiro, 30(6):1293-1304, </w:t>
      </w:r>
      <w:proofErr w:type="spellStart"/>
      <w:r w:rsidRPr="00643840">
        <w:rPr>
          <w:rStyle w:val="A0"/>
          <w:rFonts w:eastAsia="Symbol" w:cs="Times New Roman"/>
          <w:sz w:val="16"/>
          <w:szCs w:val="16"/>
        </w:rPr>
        <w:t>jun</w:t>
      </w:r>
      <w:proofErr w:type="spellEnd"/>
      <w:r w:rsidRPr="00643840">
        <w:rPr>
          <w:rStyle w:val="A0"/>
          <w:rFonts w:eastAsia="Symbol" w:cs="Times New Roman"/>
          <w:sz w:val="16"/>
          <w:szCs w:val="16"/>
        </w:rPr>
        <w:t>, 2014. Disponível em: http://dx.doi.org/10.1590/0102-311X00140713. Acesso em: 10/12/14.</w:t>
      </w:r>
    </w:p>
  </w:footnote>
  <w:footnote w:id="25">
    <w:p w:rsidR="006B0C46" w:rsidRPr="00643840" w:rsidRDefault="006B0C46" w:rsidP="00DA23FE">
      <w:pPr>
        <w:autoSpaceDE w:val="0"/>
        <w:autoSpaceDN w:val="0"/>
        <w:adjustRightInd w:val="0"/>
        <w:jc w:val="both"/>
        <w:rPr>
          <w:sz w:val="16"/>
          <w:szCs w:val="16"/>
        </w:rPr>
      </w:pPr>
      <w:r w:rsidRPr="00643840">
        <w:rPr>
          <w:rStyle w:val="Refdenotaderodap"/>
          <w:rFonts w:eastAsia="StarSymbol"/>
          <w:szCs w:val="16"/>
        </w:rPr>
        <w:footnoteRef/>
      </w:r>
      <w:r w:rsidRPr="00643840">
        <w:rPr>
          <w:sz w:val="16"/>
          <w:szCs w:val="16"/>
        </w:rPr>
        <w:t xml:space="preserve">. VIEIRA Miguel, </w:t>
      </w:r>
      <w:r w:rsidRPr="00643840">
        <w:rPr>
          <w:bCs/>
          <w:sz w:val="16"/>
          <w:szCs w:val="16"/>
        </w:rPr>
        <w:t xml:space="preserve">Análise Econômica da Prestação de Serviços de Diagnóstico por Imagem: TAC e Ressonância Magnética </w:t>
      </w:r>
      <w:r w:rsidRPr="00643840">
        <w:rPr>
          <w:sz w:val="16"/>
          <w:szCs w:val="16"/>
        </w:rPr>
        <w:t>(Documento de trabalho), HPA - Hospital Particular de Almada, Portugal, 2001. Disponível em: http://www.fns.pt/docs/tac.pdf. Acesso em: 10/12/14.</w:t>
      </w:r>
    </w:p>
  </w:footnote>
  <w:footnote w:id="26">
    <w:p w:rsidR="006B0C46" w:rsidRPr="00643840" w:rsidRDefault="006B0C46" w:rsidP="00DA23FE">
      <w:pPr>
        <w:pStyle w:val="Textodenotaderodap"/>
        <w:jc w:val="both"/>
        <w:rPr>
          <w:sz w:val="16"/>
          <w:szCs w:val="16"/>
        </w:rPr>
      </w:pPr>
      <w:r w:rsidRPr="00643840">
        <w:rPr>
          <w:rStyle w:val="Refdenotaderodap"/>
          <w:rFonts w:eastAsia="StarSymbol"/>
          <w:szCs w:val="16"/>
        </w:rPr>
        <w:footnoteRef/>
      </w:r>
      <w:r w:rsidRPr="00643840">
        <w:rPr>
          <w:sz w:val="16"/>
          <w:szCs w:val="16"/>
        </w:rPr>
        <w:t xml:space="preserve"> . INCA - Instituto Nacional de Câncer, Divisão de Apoio à Rede de Atenção Oncológica, Coordenação Geral de Ações Estratégicas INCA/MS, Nota Técnica, Parâmetros para cálculo da capacidade de produção do mamógrafo simples, 23/02/2012. </w:t>
      </w:r>
    </w:p>
  </w:footnote>
  <w:footnote w:id="27">
    <w:p w:rsidR="006B0C46" w:rsidRPr="009616DF" w:rsidRDefault="006B0C46" w:rsidP="00EF7A92">
      <w:pPr>
        <w:pStyle w:val="Textodenotaderodap"/>
        <w:rPr>
          <w:sz w:val="16"/>
          <w:szCs w:val="16"/>
        </w:rPr>
      </w:pPr>
      <w:r>
        <w:rPr>
          <w:rStyle w:val="Refdenotaderodap"/>
          <w:rFonts w:eastAsia="Symbol"/>
        </w:rPr>
        <w:footnoteRef/>
      </w:r>
      <w:r w:rsidRPr="009616DF">
        <w:rPr>
          <w:i/>
          <w:sz w:val="16"/>
          <w:szCs w:val="16"/>
        </w:rPr>
        <w:t>http://sna.saude.gov.br/download/MANUAL%20DE%20GLOSA%20DO%20SNA.pdf</w:t>
      </w:r>
    </w:p>
  </w:footnote>
  <w:footnote w:id="28">
    <w:p w:rsidR="006B0C46" w:rsidRPr="009616DF" w:rsidRDefault="006B0C46" w:rsidP="00EF7A92">
      <w:pPr>
        <w:pStyle w:val="Textodenotaderodap"/>
        <w:rPr>
          <w:sz w:val="16"/>
          <w:szCs w:val="16"/>
        </w:rPr>
      </w:pPr>
      <w:r w:rsidRPr="009616DF">
        <w:rPr>
          <w:rStyle w:val="Refdenotaderodap"/>
          <w:rFonts w:eastAsia="Symbol"/>
          <w:sz w:val="16"/>
          <w:szCs w:val="16"/>
        </w:rPr>
        <w:footnoteRef/>
      </w:r>
      <w:r w:rsidRPr="009616DF">
        <w:rPr>
          <w:i/>
          <w:sz w:val="16"/>
          <w:szCs w:val="16"/>
        </w:rPr>
        <w:t>http://portal.saude.gov.br/portal/arquivos/pdf/Manual_Operacional_SIA_2010.pdf</w:t>
      </w:r>
    </w:p>
  </w:footnote>
  <w:footnote w:id="29">
    <w:p w:rsidR="006B0C46" w:rsidRPr="009616DF" w:rsidRDefault="006B0C46" w:rsidP="00EF7A92">
      <w:pPr>
        <w:pStyle w:val="Textodenotaderodap"/>
        <w:rPr>
          <w:sz w:val="16"/>
          <w:szCs w:val="16"/>
        </w:rPr>
      </w:pPr>
      <w:r w:rsidRPr="009616DF">
        <w:rPr>
          <w:rStyle w:val="Refdenotaderodap"/>
          <w:rFonts w:eastAsia="Symbol"/>
          <w:sz w:val="16"/>
          <w:szCs w:val="16"/>
        </w:rPr>
        <w:footnoteRef/>
      </w:r>
      <w:r w:rsidRPr="009616DF">
        <w:rPr>
          <w:sz w:val="16"/>
          <w:szCs w:val="16"/>
        </w:rPr>
        <w:t xml:space="preserve">  http://sigtap.datasus.gov.br</w:t>
      </w:r>
    </w:p>
    <w:p w:rsidR="006B0C46" w:rsidRPr="009616DF" w:rsidRDefault="006B0C46" w:rsidP="00EF7A92">
      <w:pPr>
        <w:pStyle w:val="Textodenotaderodap"/>
        <w:rPr>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C46" w:rsidRPr="00033BAF" w:rsidRDefault="006B0C46" w:rsidP="00B8156B">
    <w:pPr>
      <w:pStyle w:val="Cabealho"/>
      <w:tabs>
        <w:tab w:val="left" w:pos="708"/>
        <w:tab w:val="left" w:pos="1416"/>
        <w:tab w:val="left" w:pos="2124"/>
        <w:tab w:val="left" w:pos="2832"/>
        <w:tab w:val="left" w:pos="3540"/>
        <w:tab w:val="left" w:pos="4248"/>
        <w:tab w:val="left" w:pos="4956"/>
        <w:tab w:val="left" w:pos="5664"/>
        <w:tab w:val="right" w:pos="8504"/>
      </w:tabs>
    </w:pPr>
    <w:r>
      <w:rPr>
        <w:noProof/>
        <w:lang w:eastAsia="pt-BR"/>
      </w:rPr>
      <w:pict>
        <v:shapetype id="_x0000_t202" coordsize="21600,21600" o:spt="202" path="m,l,21600r21600,l21600,xe">
          <v:stroke joinstyle="miter"/>
          <v:path gradientshapeok="t" o:connecttype="rect"/>
        </v:shapetype>
        <v:shape id="_x0000_s2150" type="#_x0000_t202" style="position:absolute;margin-left:397.95pt;margin-top:4.3pt;width:82pt;height:56pt;z-index:251721728" filled="f" stroked="f">
          <v:textbox style="mso-next-textbox:#_x0000_s2150">
            <w:txbxContent>
              <w:p w:rsidR="006B0C46" w:rsidRDefault="006B0C46" w:rsidP="00B8156B">
                <w:pPr>
                  <w:rPr>
                    <w:color w:val="1F497D"/>
                    <w:sz w:val="14"/>
                  </w:rPr>
                </w:pPr>
                <w:r w:rsidRPr="00CE22B2">
                  <w:rPr>
                    <w:color w:val="1F497D"/>
                    <w:sz w:val="14"/>
                  </w:rPr>
                  <w:t>Fls</w:t>
                </w:r>
                <w:r>
                  <w:rPr>
                    <w:color w:val="1F497D"/>
                    <w:sz w:val="14"/>
                  </w:rPr>
                  <w:t>.______________</w:t>
                </w:r>
              </w:p>
              <w:p w:rsidR="006B0C46" w:rsidRPr="00CE22B2" w:rsidRDefault="006B0C46" w:rsidP="00B8156B">
                <w:pPr>
                  <w:rPr>
                    <w:color w:val="1F497D"/>
                    <w:sz w:val="14"/>
                  </w:rPr>
                </w:pPr>
                <w:r>
                  <w:rPr>
                    <w:color w:val="1F497D"/>
                    <w:sz w:val="14"/>
                  </w:rPr>
                  <w:t>Rubrica</w:t>
                </w:r>
              </w:p>
            </w:txbxContent>
          </v:textbox>
        </v:shape>
      </w:pict>
    </w:r>
    <w:r>
      <w:tab/>
    </w:r>
    <w:r>
      <w:tab/>
    </w:r>
    <w:r>
      <w:tab/>
    </w:r>
    <w:r>
      <w:tab/>
    </w:r>
    <w:r>
      <w:tab/>
    </w:r>
    <w:r w:rsidRPr="00033BAF">
      <w:rPr>
        <w:noProof/>
        <w:lang w:eastAsia="pt-BR"/>
      </w:rPr>
      <w:drawing>
        <wp:inline distT="0" distB="0" distL="0" distR="0" wp14:anchorId="61A309F9" wp14:editId="46C27E0F">
          <wp:extent cx="1378154" cy="534010"/>
          <wp:effectExtent l="19050" t="0" r="0" b="0"/>
          <wp:docPr id="90" name="Imagem 90" descr="C:\Users\835120~1\AppData\Local\Temp\Rar$DRa0.613\Marca-2015-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835120~1\AppData\Local\Temp\Rar$DRa0.613\Marca-2015-Horizontal.png"/>
                  <pic:cNvPicPr>
                    <a:picLocks noChangeAspect="1" noChangeArrowheads="1"/>
                  </pic:cNvPicPr>
                </pic:nvPicPr>
                <pic:blipFill>
                  <a:blip r:embed="rId1"/>
                  <a:srcRect/>
                  <a:stretch>
                    <a:fillRect/>
                  </a:stretch>
                </pic:blipFill>
                <pic:spPr bwMode="auto">
                  <a:xfrm>
                    <a:off x="0" y="0"/>
                    <a:ext cx="1378366" cy="534092"/>
                  </a:xfrm>
                  <a:prstGeom prst="rect">
                    <a:avLst/>
                  </a:prstGeom>
                  <a:noFill/>
                  <a:ln w="9525">
                    <a:noFill/>
                    <a:miter lim="800000"/>
                    <a:headEnd/>
                    <a:tailEnd/>
                  </a:ln>
                </pic:spPr>
              </pic:pic>
            </a:graphicData>
          </a:graphic>
        </wp:inline>
      </w:drawing>
    </w:r>
    <w:r>
      <w:tab/>
    </w:r>
  </w:p>
  <w:p w:rsidR="006B0C46" w:rsidRPr="005C0AAC" w:rsidRDefault="006B0C46" w:rsidP="00B8156B">
    <w:pPr>
      <w:pStyle w:val="Cabealho"/>
      <w:spacing w:before="100" w:after="100"/>
      <w:contextualSpacing/>
      <w:jc w:val="center"/>
      <w:rPr>
        <w:sz w:val="16"/>
        <w:szCs w:val="16"/>
      </w:rPr>
    </w:pPr>
    <w:r w:rsidRPr="005C0AAC">
      <w:rPr>
        <w:sz w:val="16"/>
        <w:szCs w:val="16"/>
      </w:rPr>
      <w:t>SUPERINTENDÊNCIA ESTADUAL DE LICITAÇÕES - SUPEL</w:t>
    </w:r>
  </w:p>
  <w:p w:rsidR="006B0C46" w:rsidRDefault="006B0C46" w:rsidP="00B8156B">
    <w:pPr>
      <w:pStyle w:val="Cabealho"/>
      <w:spacing w:before="100" w:after="100"/>
      <w:contextualSpacing/>
      <w:jc w:val="center"/>
      <w:rPr>
        <w:sz w:val="16"/>
        <w:szCs w:val="16"/>
      </w:rPr>
    </w:pPr>
    <w:r>
      <w:rPr>
        <w:sz w:val="16"/>
        <w:szCs w:val="16"/>
      </w:rPr>
      <w:t>Palácio</w:t>
    </w:r>
    <w:r w:rsidRPr="005C0AAC">
      <w:rPr>
        <w:sz w:val="16"/>
        <w:szCs w:val="16"/>
      </w:rPr>
      <w:t xml:space="preserve"> Rio Madeira - Ed. Rio Pacaás Novos 2º Andar</w:t>
    </w:r>
  </w:p>
  <w:p w:rsidR="006B0C46" w:rsidRPr="003A5AB5" w:rsidRDefault="006B0C46" w:rsidP="00B8156B">
    <w:pPr>
      <w:pStyle w:val="Cabealho"/>
      <w:spacing w:before="100" w:after="100"/>
      <w:contextualSpacing/>
      <w:jc w:val="center"/>
    </w:pPr>
    <w:r w:rsidRPr="005C0AAC">
      <w:rPr>
        <w:sz w:val="16"/>
        <w:szCs w:val="16"/>
      </w:rPr>
      <w:t>Porto Velho, Rondônia.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C46" w:rsidRPr="00033BAF" w:rsidRDefault="006B0C46" w:rsidP="00CC6171">
    <w:pPr>
      <w:pStyle w:val="Cabealho"/>
      <w:jc w:val="center"/>
    </w:pPr>
    <w:r>
      <w:rPr>
        <w:noProof/>
        <w:lang w:eastAsia="pt-BR"/>
      </w:rPr>
      <w:pict>
        <v:shapetype id="_x0000_t202" coordsize="21600,21600" o:spt="202" path="m,l,21600r21600,l21600,xe">
          <v:stroke joinstyle="miter"/>
          <v:path gradientshapeok="t" o:connecttype="rect"/>
        </v:shapetype>
        <v:shape id="_x0000_s2144" type="#_x0000_t202" style="position:absolute;left:0;text-align:left;margin-left:400.75pt;margin-top:20.1pt;width:96.4pt;height:65.6pt;z-index:251718656" filled="f" stroked="f">
          <v:textbox style="mso-next-textbox:#_x0000_s2144">
            <w:txbxContent>
              <w:p w:rsidR="006B0C46" w:rsidRDefault="006B0C46" w:rsidP="00CC6171">
                <w:pPr>
                  <w:rPr>
                    <w:color w:val="1F497D"/>
                    <w:sz w:val="14"/>
                  </w:rPr>
                </w:pPr>
                <w:r w:rsidRPr="00CE22B2">
                  <w:rPr>
                    <w:color w:val="1F497D"/>
                    <w:sz w:val="14"/>
                  </w:rPr>
                  <w:t>Fls</w:t>
                </w:r>
                <w:r>
                  <w:rPr>
                    <w:color w:val="1F497D"/>
                    <w:sz w:val="14"/>
                  </w:rPr>
                  <w:t>.______________</w:t>
                </w:r>
              </w:p>
              <w:p w:rsidR="006B0C46" w:rsidRPr="00CE22B2" w:rsidRDefault="006B0C46" w:rsidP="00CC6171">
                <w:pPr>
                  <w:rPr>
                    <w:color w:val="1F497D"/>
                    <w:sz w:val="14"/>
                  </w:rPr>
                </w:pPr>
                <w:r>
                  <w:rPr>
                    <w:color w:val="1F497D"/>
                    <w:sz w:val="14"/>
                  </w:rPr>
                  <w:t>Rubrica</w:t>
                </w:r>
              </w:p>
            </w:txbxContent>
          </v:textbox>
        </v:shape>
      </w:pict>
    </w:r>
    <w:r w:rsidRPr="00033BAF">
      <w:rPr>
        <w:noProof/>
        <w:lang w:eastAsia="pt-BR"/>
      </w:rPr>
      <w:drawing>
        <wp:inline distT="0" distB="0" distL="0" distR="0" wp14:anchorId="2E6ACECE" wp14:editId="528C8801">
          <wp:extent cx="1378154" cy="534010"/>
          <wp:effectExtent l="19050" t="0" r="0" b="0"/>
          <wp:docPr id="91" name="Imagem 1" descr="C:\Users\835120~1\AppData\Local\Temp\Rar$DRa0.613\Marca-2015-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835120~1\AppData\Local\Temp\Rar$DRa0.613\Marca-2015-Horizontal.png"/>
                  <pic:cNvPicPr>
                    <a:picLocks noChangeAspect="1" noChangeArrowheads="1"/>
                  </pic:cNvPicPr>
                </pic:nvPicPr>
                <pic:blipFill>
                  <a:blip r:embed="rId1"/>
                  <a:srcRect/>
                  <a:stretch>
                    <a:fillRect/>
                  </a:stretch>
                </pic:blipFill>
                <pic:spPr bwMode="auto">
                  <a:xfrm>
                    <a:off x="0" y="0"/>
                    <a:ext cx="1378366" cy="534092"/>
                  </a:xfrm>
                  <a:prstGeom prst="rect">
                    <a:avLst/>
                  </a:prstGeom>
                  <a:noFill/>
                  <a:ln w="9525">
                    <a:noFill/>
                    <a:miter lim="800000"/>
                    <a:headEnd/>
                    <a:tailEnd/>
                  </a:ln>
                </pic:spPr>
              </pic:pic>
            </a:graphicData>
          </a:graphic>
        </wp:inline>
      </w:drawing>
    </w:r>
  </w:p>
  <w:p w:rsidR="006B0C46" w:rsidRPr="005C0AAC" w:rsidRDefault="006B0C46" w:rsidP="00CC6171">
    <w:pPr>
      <w:pStyle w:val="Cabealho"/>
      <w:spacing w:before="100" w:after="100"/>
      <w:contextualSpacing/>
      <w:jc w:val="center"/>
      <w:rPr>
        <w:sz w:val="16"/>
        <w:szCs w:val="16"/>
      </w:rPr>
    </w:pPr>
    <w:r w:rsidRPr="005C0AAC">
      <w:rPr>
        <w:sz w:val="16"/>
        <w:szCs w:val="16"/>
      </w:rPr>
      <w:t>SUPERINTENDÊNCIA ESTADUAL DE LICITAÇÕES - SUPEL</w:t>
    </w:r>
  </w:p>
  <w:p w:rsidR="006B0C46" w:rsidRDefault="006B0C46" w:rsidP="00CC6171">
    <w:pPr>
      <w:pStyle w:val="Cabealho"/>
      <w:spacing w:before="100" w:after="100"/>
      <w:contextualSpacing/>
      <w:jc w:val="center"/>
      <w:rPr>
        <w:sz w:val="16"/>
        <w:szCs w:val="16"/>
      </w:rPr>
    </w:pPr>
    <w:r>
      <w:rPr>
        <w:sz w:val="16"/>
        <w:szCs w:val="16"/>
      </w:rPr>
      <w:t>Palácio</w:t>
    </w:r>
    <w:r w:rsidRPr="005C0AAC">
      <w:rPr>
        <w:sz w:val="16"/>
        <w:szCs w:val="16"/>
      </w:rPr>
      <w:t xml:space="preserve"> Rio Madeira - Ed. Rio Pacaás Novos 2º Andar</w:t>
    </w:r>
  </w:p>
  <w:p w:rsidR="006B0C46" w:rsidRPr="00311D39" w:rsidRDefault="006B0C46" w:rsidP="00CC6171">
    <w:pPr>
      <w:pStyle w:val="Cabealho"/>
      <w:spacing w:before="100" w:after="100"/>
      <w:contextualSpacing/>
      <w:jc w:val="center"/>
    </w:pPr>
    <w:r w:rsidRPr="005C0AAC">
      <w:rPr>
        <w:sz w:val="16"/>
        <w:szCs w:val="16"/>
      </w:rPr>
      <w:t>Porto Velho, Rondônia.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C46" w:rsidRDefault="006B0C46" w:rsidP="00BA7ADC">
    <w:pPr>
      <w:pStyle w:val="Cabealho"/>
      <w:jc w:val="center"/>
    </w:pPr>
  </w:p>
  <w:p w:rsidR="006B0C46" w:rsidRPr="00033BAF" w:rsidRDefault="006B0C46" w:rsidP="00BA7ADC">
    <w:pPr>
      <w:pStyle w:val="Cabealho"/>
      <w:jc w:val="center"/>
    </w:pPr>
    <w:r>
      <w:rPr>
        <w:noProof/>
        <w:lang w:eastAsia="pt-BR"/>
      </w:rPr>
      <w:pict>
        <v:shapetype id="_x0000_t202" coordsize="21600,21600" o:spt="202" path="m,l,21600r21600,l21600,xe">
          <v:stroke joinstyle="miter"/>
          <v:path gradientshapeok="t" o:connecttype="rect"/>
        </v:shapetype>
        <v:shape id="_x0000_s2109" type="#_x0000_t202" style="position:absolute;left:0;text-align:left;margin-left:415.75pt;margin-top:34.1pt;width:81.4pt;height:51.6pt;z-index:251702272" filled="f" stroked="f">
          <v:textbox style="mso-next-textbox:#_x0000_s2109">
            <w:txbxContent>
              <w:p w:rsidR="006B0C46" w:rsidRDefault="006B0C46" w:rsidP="00BA7ADC">
                <w:pPr>
                  <w:rPr>
                    <w:color w:val="1F497D"/>
                    <w:sz w:val="14"/>
                  </w:rPr>
                </w:pPr>
                <w:r w:rsidRPr="00CE22B2">
                  <w:rPr>
                    <w:color w:val="1F497D"/>
                    <w:sz w:val="14"/>
                  </w:rPr>
                  <w:t>Fls</w:t>
                </w:r>
                <w:r>
                  <w:rPr>
                    <w:color w:val="1F497D"/>
                    <w:sz w:val="14"/>
                  </w:rPr>
                  <w:t>.______________</w:t>
                </w:r>
              </w:p>
              <w:p w:rsidR="006B0C46" w:rsidRPr="00CE22B2" w:rsidRDefault="006B0C46" w:rsidP="00BA7ADC">
                <w:pPr>
                  <w:rPr>
                    <w:color w:val="1F497D"/>
                    <w:sz w:val="14"/>
                  </w:rPr>
                </w:pPr>
                <w:r>
                  <w:rPr>
                    <w:color w:val="1F497D"/>
                    <w:sz w:val="14"/>
                  </w:rPr>
                  <w:t>Rubrica</w:t>
                </w:r>
              </w:p>
            </w:txbxContent>
          </v:textbox>
        </v:shape>
      </w:pict>
    </w:r>
    <w:r>
      <w:rPr>
        <w:noProof/>
        <w:lang w:eastAsia="pt-BR"/>
      </w:rPr>
      <w:pict>
        <v:oval id="_x0000_s2108" style="position:absolute;left:0;text-align:left;margin-left:415.75pt;margin-top:15.75pt;width:74.15pt;height:65.05pt;z-index:251701248" strokecolor="#1f497d" strokeweight="1pt">
          <v:stroke dashstyle="dash"/>
          <v:shadow color="#868686"/>
        </v:oval>
      </w:pict>
    </w:r>
    <w:r w:rsidRPr="00033BAF">
      <w:rPr>
        <w:noProof/>
        <w:lang w:eastAsia="pt-BR"/>
      </w:rPr>
      <w:drawing>
        <wp:inline distT="0" distB="0" distL="0" distR="0" wp14:anchorId="744A8007" wp14:editId="691E7B6F">
          <wp:extent cx="1378154" cy="534010"/>
          <wp:effectExtent l="19050" t="0" r="0" b="0"/>
          <wp:docPr id="92" name="Imagem 92" descr="C:\Users\835120~1\AppData\Local\Temp\Rar$DRa0.613\Marca-2015-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835120~1\AppData\Local\Temp\Rar$DRa0.613\Marca-2015-Horizontal.png"/>
                  <pic:cNvPicPr>
                    <a:picLocks noChangeAspect="1" noChangeArrowheads="1"/>
                  </pic:cNvPicPr>
                </pic:nvPicPr>
                <pic:blipFill>
                  <a:blip r:embed="rId1"/>
                  <a:srcRect/>
                  <a:stretch>
                    <a:fillRect/>
                  </a:stretch>
                </pic:blipFill>
                <pic:spPr bwMode="auto">
                  <a:xfrm>
                    <a:off x="0" y="0"/>
                    <a:ext cx="1378366" cy="534092"/>
                  </a:xfrm>
                  <a:prstGeom prst="rect">
                    <a:avLst/>
                  </a:prstGeom>
                  <a:noFill/>
                  <a:ln w="9525">
                    <a:noFill/>
                    <a:miter lim="800000"/>
                    <a:headEnd/>
                    <a:tailEnd/>
                  </a:ln>
                </pic:spPr>
              </pic:pic>
            </a:graphicData>
          </a:graphic>
        </wp:inline>
      </w:drawing>
    </w:r>
  </w:p>
  <w:p w:rsidR="006B0C46" w:rsidRPr="005C0AAC" w:rsidRDefault="006B0C46" w:rsidP="003F7BEB">
    <w:pPr>
      <w:pStyle w:val="Cabealho"/>
      <w:spacing w:before="100" w:after="100"/>
      <w:contextualSpacing/>
      <w:jc w:val="center"/>
      <w:rPr>
        <w:sz w:val="16"/>
        <w:szCs w:val="16"/>
      </w:rPr>
    </w:pPr>
    <w:r w:rsidRPr="005C0AAC">
      <w:rPr>
        <w:sz w:val="16"/>
        <w:szCs w:val="16"/>
      </w:rPr>
      <w:t>SUPERINTENDÊNCIA ESTADUAL DE LICITAÇÕES - SUPEL</w:t>
    </w:r>
  </w:p>
  <w:p w:rsidR="006B0C46" w:rsidRPr="005C0AAC" w:rsidRDefault="006B0C46" w:rsidP="003F7BEB">
    <w:pPr>
      <w:pStyle w:val="Cabealho"/>
      <w:spacing w:before="100" w:after="100"/>
      <w:contextualSpacing/>
      <w:jc w:val="center"/>
      <w:rPr>
        <w:sz w:val="16"/>
        <w:szCs w:val="16"/>
      </w:rPr>
    </w:pPr>
    <w:r>
      <w:rPr>
        <w:sz w:val="16"/>
        <w:szCs w:val="16"/>
      </w:rPr>
      <w:t>Palácio</w:t>
    </w:r>
    <w:r w:rsidRPr="005C0AAC">
      <w:rPr>
        <w:sz w:val="16"/>
        <w:szCs w:val="16"/>
      </w:rPr>
      <w:t xml:space="preserve"> Rio Madeira - Ed. Rio Pacaás Novos 2º Andar</w:t>
    </w:r>
  </w:p>
  <w:p w:rsidR="006B0C46" w:rsidRPr="003A5AB5" w:rsidRDefault="006B0C46" w:rsidP="003F7BEB">
    <w:pPr>
      <w:pStyle w:val="Cabealho"/>
      <w:spacing w:before="100" w:after="100"/>
      <w:contextualSpacing/>
      <w:jc w:val="center"/>
    </w:pPr>
    <w:r w:rsidRPr="005C0AAC">
      <w:rPr>
        <w:sz w:val="16"/>
        <w:szCs w:val="16"/>
      </w:rPr>
      <w:t>Porto Velho, Rondônia.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C46" w:rsidRPr="00033BAF" w:rsidRDefault="006B0C46" w:rsidP="00BA7ADC">
    <w:pPr>
      <w:pStyle w:val="Cabealho"/>
      <w:jc w:val="center"/>
    </w:pPr>
    <w:r>
      <w:rPr>
        <w:noProof/>
        <w:lang w:eastAsia="pt-BR"/>
      </w:rPr>
      <w:pict>
        <v:shapetype id="_x0000_t202" coordsize="21600,21600" o:spt="202" path="m,l,21600r21600,l21600,xe">
          <v:stroke joinstyle="miter"/>
          <v:path gradientshapeok="t" o:connecttype="rect"/>
        </v:shapetype>
        <v:shape id="_x0000_s2105" type="#_x0000_t202" style="position:absolute;left:0;text-align:left;margin-left:415.75pt;margin-top:34.1pt;width:81.4pt;height:51.6pt;z-index:251697152" filled="f" stroked="f">
          <v:textbox style="mso-next-textbox:#_x0000_s2105">
            <w:txbxContent>
              <w:p w:rsidR="006B0C46" w:rsidRDefault="006B0C46" w:rsidP="00BA7ADC">
                <w:pPr>
                  <w:rPr>
                    <w:color w:val="1F497D"/>
                    <w:sz w:val="14"/>
                  </w:rPr>
                </w:pPr>
                <w:r w:rsidRPr="00CE22B2">
                  <w:rPr>
                    <w:color w:val="1F497D"/>
                    <w:sz w:val="14"/>
                  </w:rPr>
                  <w:t>Fls</w:t>
                </w:r>
                <w:r>
                  <w:rPr>
                    <w:color w:val="1F497D"/>
                    <w:sz w:val="14"/>
                  </w:rPr>
                  <w:t>.______________</w:t>
                </w:r>
              </w:p>
              <w:p w:rsidR="006B0C46" w:rsidRPr="00CE22B2" w:rsidRDefault="006B0C46" w:rsidP="00BA7ADC">
                <w:pPr>
                  <w:rPr>
                    <w:color w:val="1F497D"/>
                    <w:sz w:val="14"/>
                  </w:rPr>
                </w:pPr>
                <w:r>
                  <w:rPr>
                    <w:color w:val="1F497D"/>
                    <w:sz w:val="14"/>
                  </w:rPr>
                  <w:t>Rubrica</w:t>
                </w:r>
              </w:p>
            </w:txbxContent>
          </v:textbox>
        </v:shape>
      </w:pict>
    </w:r>
    <w:r>
      <w:rPr>
        <w:noProof/>
        <w:lang w:eastAsia="pt-BR"/>
      </w:rPr>
      <w:pict>
        <v:oval id="_x0000_s2104" style="position:absolute;left:0;text-align:left;margin-left:415.75pt;margin-top:15.75pt;width:74.15pt;height:65.05pt;z-index:251696128" strokecolor="#1f497d" strokeweight="1pt">
          <v:stroke dashstyle="dash"/>
          <v:shadow color="#868686"/>
        </v:oval>
      </w:pict>
    </w:r>
    <w:r w:rsidRPr="00033BAF">
      <w:rPr>
        <w:noProof/>
        <w:lang w:eastAsia="pt-BR"/>
      </w:rPr>
      <w:drawing>
        <wp:inline distT="0" distB="0" distL="0" distR="0" wp14:anchorId="51724AEF" wp14:editId="28B18519">
          <wp:extent cx="1378154" cy="534010"/>
          <wp:effectExtent l="19050" t="0" r="0" b="0"/>
          <wp:docPr id="93" name="Imagem 1" descr="C:\Users\835120~1\AppData\Local\Temp\Rar$DRa0.613\Marca-2015-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835120~1\AppData\Local\Temp\Rar$DRa0.613\Marca-2015-Horizontal.png"/>
                  <pic:cNvPicPr>
                    <a:picLocks noChangeAspect="1" noChangeArrowheads="1"/>
                  </pic:cNvPicPr>
                </pic:nvPicPr>
                <pic:blipFill>
                  <a:blip r:embed="rId1"/>
                  <a:srcRect/>
                  <a:stretch>
                    <a:fillRect/>
                  </a:stretch>
                </pic:blipFill>
                <pic:spPr bwMode="auto">
                  <a:xfrm>
                    <a:off x="0" y="0"/>
                    <a:ext cx="1378366" cy="534092"/>
                  </a:xfrm>
                  <a:prstGeom prst="rect">
                    <a:avLst/>
                  </a:prstGeom>
                  <a:noFill/>
                  <a:ln w="9525">
                    <a:noFill/>
                    <a:miter lim="800000"/>
                    <a:headEnd/>
                    <a:tailEnd/>
                  </a:ln>
                </pic:spPr>
              </pic:pic>
            </a:graphicData>
          </a:graphic>
        </wp:inline>
      </w:drawing>
    </w:r>
  </w:p>
  <w:p w:rsidR="006B0C46" w:rsidRPr="005C0AAC" w:rsidRDefault="006B0C46" w:rsidP="00275651">
    <w:pPr>
      <w:pStyle w:val="Cabealho"/>
      <w:spacing w:before="100" w:after="100"/>
      <w:contextualSpacing/>
      <w:jc w:val="center"/>
      <w:rPr>
        <w:sz w:val="16"/>
        <w:szCs w:val="16"/>
      </w:rPr>
    </w:pPr>
    <w:r w:rsidRPr="005C0AAC">
      <w:rPr>
        <w:sz w:val="16"/>
        <w:szCs w:val="16"/>
      </w:rPr>
      <w:t>SUPERINTENDÊNCIA ESTADUAL DE LICITAÇÕES - SUPEL</w:t>
    </w:r>
  </w:p>
  <w:p w:rsidR="006B0C46" w:rsidRDefault="006B0C46" w:rsidP="00275651">
    <w:pPr>
      <w:pStyle w:val="Cabealho"/>
      <w:spacing w:before="100" w:after="100"/>
      <w:contextualSpacing/>
      <w:jc w:val="center"/>
      <w:rPr>
        <w:sz w:val="16"/>
        <w:szCs w:val="16"/>
      </w:rPr>
    </w:pPr>
    <w:r>
      <w:rPr>
        <w:sz w:val="16"/>
        <w:szCs w:val="16"/>
      </w:rPr>
      <w:t>Palácio</w:t>
    </w:r>
    <w:r w:rsidRPr="005C0AAC">
      <w:rPr>
        <w:sz w:val="16"/>
        <w:szCs w:val="16"/>
      </w:rPr>
      <w:t xml:space="preserve"> Rio Madeira - Ed. Rio Pacaás Novos 2º Andar</w:t>
    </w:r>
  </w:p>
  <w:p w:rsidR="006B0C46" w:rsidRPr="00311D39" w:rsidRDefault="006B0C46" w:rsidP="00275651">
    <w:pPr>
      <w:pStyle w:val="Cabealho"/>
      <w:spacing w:before="100" w:after="100"/>
      <w:contextualSpacing/>
      <w:jc w:val="center"/>
    </w:pPr>
    <w:r w:rsidRPr="005C0AAC">
      <w:rPr>
        <w:sz w:val="16"/>
        <w:szCs w:val="16"/>
      </w:rPr>
      <w:t>Porto Velho, Rondônia.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C46" w:rsidRPr="00033BAF" w:rsidRDefault="006B0C46" w:rsidP="00AD5DCC">
    <w:pPr>
      <w:pStyle w:val="Cabealho"/>
      <w:jc w:val="center"/>
    </w:pPr>
    <w:r w:rsidRPr="00033BAF">
      <w:rPr>
        <w:noProof/>
        <w:lang w:eastAsia="pt-BR"/>
      </w:rPr>
      <w:drawing>
        <wp:inline distT="0" distB="0" distL="0" distR="0" wp14:anchorId="3D4BD47E" wp14:editId="2123B965">
          <wp:extent cx="1378154" cy="534010"/>
          <wp:effectExtent l="19050" t="0" r="0" b="0"/>
          <wp:docPr id="94" name="Imagem 94" descr="C:\Users\835120~1\AppData\Local\Temp\Rar$DRa0.613\Marca-2015-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835120~1\AppData\Local\Temp\Rar$DRa0.613\Marca-2015-Horizontal.png"/>
                  <pic:cNvPicPr>
                    <a:picLocks noChangeAspect="1" noChangeArrowheads="1"/>
                  </pic:cNvPicPr>
                </pic:nvPicPr>
                <pic:blipFill>
                  <a:blip r:embed="rId1"/>
                  <a:srcRect/>
                  <a:stretch>
                    <a:fillRect/>
                  </a:stretch>
                </pic:blipFill>
                <pic:spPr bwMode="auto">
                  <a:xfrm>
                    <a:off x="0" y="0"/>
                    <a:ext cx="1378366" cy="534092"/>
                  </a:xfrm>
                  <a:prstGeom prst="rect">
                    <a:avLst/>
                  </a:prstGeom>
                  <a:noFill/>
                  <a:ln w="9525">
                    <a:noFill/>
                    <a:miter lim="800000"/>
                    <a:headEnd/>
                    <a:tailEnd/>
                  </a:ln>
                </pic:spPr>
              </pic:pic>
            </a:graphicData>
          </a:graphic>
        </wp:inline>
      </w:drawing>
    </w:r>
  </w:p>
  <w:p w:rsidR="006B0C46" w:rsidRPr="005C0AAC" w:rsidRDefault="006B0C46" w:rsidP="00AD5DCC">
    <w:pPr>
      <w:pStyle w:val="Cabealho"/>
      <w:spacing w:before="100" w:after="100"/>
      <w:contextualSpacing/>
      <w:jc w:val="center"/>
      <w:rPr>
        <w:sz w:val="16"/>
        <w:szCs w:val="16"/>
      </w:rPr>
    </w:pPr>
    <w:r w:rsidRPr="005C0AAC">
      <w:rPr>
        <w:sz w:val="16"/>
        <w:szCs w:val="16"/>
      </w:rPr>
      <w:t>SUPERINTENDÊNCIA ESTADUAL DE LICITAÇÕES - SUPEL</w:t>
    </w:r>
  </w:p>
  <w:p w:rsidR="006B0C46" w:rsidRPr="005C0AAC" w:rsidRDefault="006B0C46" w:rsidP="00AD5DCC">
    <w:pPr>
      <w:pStyle w:val="Cabealho"/>
      <w:spacing w:before="100" w:after="100"/>
      <w:contextualSpacing/>
      <w:jc w:val="center"/>
      <w:rPr>
        <w:sz w:val="16"/>
        <w:szCs w:val="16"/>
      </w:rPr>
    </w:pPr>
    <w:r>
      <w:rPr>
        <w:sz w:val="16"/>
        <w:szCs w:val="16"/>
      </w:rPr>
      <w:t>Palácio</w:t>
    </w:r>
    <w:r w:rsidRPr="005C0AAC">
      <w:rPr>
        <w:sz w:val="16"/>
        <w:szCs w:val="16"/>
      </w:rPr>
      <w:t xml:space="preserve"> Rio Madeira - Ed. Rio Pacaás Novos 2º Andar</w:t>
    </w:r>
  </w:p>
  <w:p w:rsidR="006B0C46" w:rsidRPr="003A5AB5" w:rsidRDefault="006B0C46" w:rsidP="00AD5DCC">
    <w:pPr>
      <w:pStyle w:val="Cabealho"/>
      <w:spacing w:before="100" w:after="100"/>
      <w:contextualSpacing/>
      <w:jc w:val="center"/>
    </w:pPr>
    <w:r w:rsidRPr="005C0AAC">
      <w:rPr>
        <w:sz w:val="16"/>
        <w:szCs w:val="16"/>
      </w:rPr>
      <w:t>Porto Velho, Rondônia.</w:t>
    </w:r>
  </w:p>
  <w:p w:rsidR="006B0C46" w:rsidRPr="00DC254A" w:rsidRDefault="006B0C46" w:rsidP="00BB4C29">
    <w:pPr>
      <w:pStyle w:val="Cabealho"/>
      <w:jc w:val="center"/>
      <w:rPr>
        <w:sz w:val="14"/>
        <w:szCs w:val="14"/>
      </w:rPr>
    </w:pPr>
    <w:r>
      <w:rPr>
        <w:noProof/>
      </w:rPr>
      <w:pict>
        <v:shape id="_x0000_s2078" style="position:absolute;left:0;text-align:left;margin-left:-18.2pt;margin-top:66.25pt;width:38.8pt;height:47.45pt;z-index:251684864;mso-position-horizontal-relative:text;mso-position-vertical-relative:text" coordsize="776,949" path="m,390r307,l464,r68,390l776,391r-9,74l574,615r59,334l598,906,563,864,528,822,492,782,454,743,417,706,379,668,339,632,300,597,259,564,218,531,176,501,133,471,90,443,45,416,,390xe" stroked="f">
          <v:path arrowok="t"/>
        </v:shape>
      </w:pict>
    </w:r>
    <w:r>
      <w:rPr>
        <w:noProof/>
      </w:rPr>
      <w:pict>
        <v:shape id="_x0000_s2076" style="position:absolute;left:0;text-align:left;margin-left:-18.2pt;margin-top:66.25pt;width:38.8pt;height:47.45pt;z-index:251682816;mso-position-horizontal-relative:text;mso-position-vertical-relative:text" coordsize="776,949" path="m,390r307,l464,r68,390l776,391r-9,74l574,615r59,334l598,906,563,864,528,822,492,782,454,743,417,706,379,668,339,632,300,597,259,564,218,531,176,501,133,471,90,443,45,416,,390xe" stroked="f">
          <v:path arrowok="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C46" w:rsidRPr="00033BAF" w:rsidRDefault="006B0C46" w:rsidP="00E142FB">
    <w:pPr>
      <w:pStyle w:val="Cabealho"/>
      <w:jc w:val="center"/>
    </w:pPr>
    <w:r w:rsidRPr="00033BAF">
      <w:rPr>
        <w:noProof/>
        <w:lang w:eastAsia="pt-BR"/>
      </w:rPr>
      <w:drawing>
        <wp:inline distT="0" distB="0" distL="0" distR="0" wp14:anchorId="728C2670" wp14:editId="05AB9339">
          <wp:extent cx="1378154" cy="534010"/>
          <wp:effectExtent l="19050" t="0" r="0" b="0"/>
          <wp:docPr id="95" name="Imagem 95" descr="C:\Users\835120~1\AppData\Local\Temp\Rar$DRa0.613\Marca-2015-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835120~1\AppData\Local\Temp\Rar$DRa0.613\Marca-2015-Horizontal.png"/>
                  <pic:cNvPicPr>
                    <a:picLocks noChangeAspect="1" noChangeArrowheads="1"/>
                  </pic:cNvPicPr>
                </pic:nvPicPr>
                <pic:blipFill>
                  <a:blip r:embed="rId1"/>
                  <a:srcRect/>
                  <a:stretch>
                    <a:fillRect/>
                  </a:stretch>
                </pic:blipFill>
                <pic:spPr bwMode="auto">
                  <a:xfrm>
                    <a:off x="0" y="0"/>
                    <a:ext cx="1378366" cy="534092"/>
                  </a:xfrm>
                  <a:prstGeom prst="rect">
                    <a:avLst/>
                  </a:prstGeom>
                  <a:noFill/>
                  <a:ln w="9525">
                    <a:noFill/>
                    <a:miter lim="800000"/>
                    <a:headEnd/>
                    <a:tailEnd/>
                  </a:ln>
                </pic:spPr>
              </pic:pic>
            </a:graphicData>
          </a:graphic>
        </wp:inline>
      </w:drawing>
    </w:r>
  </w:p>
  <w:p w:rsidR="006B0C46" w:rsidRPr="005C0AAC" w:rsidRDefault="006B0C46" w:rsidP="00E142FB">
    <w:pPr>
      <w:pStyle w:val="Cabealho"/>
      <w:spacing w:before="100" w:after="100"/>
      <w:contextualSpacing/>
      <w:jc w:val="center"/>
      <w:rPr>
        <w:sz w:val="16"/>
        <w:szCs w:val="16"/>
      </w:rPr>
    </w:pPr>
    <w:r w:rsidRPr="005C0AAC">
      <w:rPr>
        <w:sz w:val="16"/>
        <w:szCs w:val="16"/>
      </w:rPr>
      <w:t>SUPERINTENDÊNCIA ESTADUAL DE LICITAÇÕES - SUPEL</w:t>
    </w:r>
  </w:p>
  <w:p w:rsidR="006B0C46" w:rsidRPr="005C0AAC" w:rsidRDefault="006B0C46" w:rsidP="00E142FB">
    <w:pPr>
      <w:pStyle w:val="Cabealho"/>
      <w:spacing w:before="100" w:after="100"/>
      <w:contextualSpacing/>
      <w:jc w:val="center"/>
      <w:rPr>
        <w:sz w:val="16"/>
        <w:szCs w:val="16"/>
      </w:rPr>
    </w:pPr>
    <w:r>
      <w:rPr>
        <w:sz w:val="16"/>
        <w:szCs w:val="16"/>
      </w:rPr>
      <w:t>Palácio</w:t>
    </w:r>
    <w:r w:rsidRPr="005C0AAC">
      <w:rPr>
        <w:sz w:val="16"/>
        <w:szCs w:val="16"/>
      </w:rPr>
      <w:t xml:space="preserve"> Rio Madeira - Ed. Rio Pacaás Novos 2º Andar</w:t>
    </w:r>
  </w:p>
  <w:p w:rsidR="006B0C46" w:rsidRPr="003A5AB5" w:rsidRDefault="006B0C46" w:rsidP="00E142FB">
    <w:pPr>
      <w:pStyle w:val="Cabealho"/>
      <w:spacing w:before="100" w:after="100"/>
      <w:contextualSpacing/>
      <w:jc w:val="center"/>
    </w:pPr>
    <w:r w:rsidRPr="005C0AAC">
      <w:rPr>
        <w:sz w:val="16"/>
        <w:szCs w:val="16"/>
      </w:rPr>
      <w:t>Porto Velho, Rondônia.</w:t>
    </w:r>
  </w:p>
  <w:p w:rsidR="006B0C46" w:rsidRPr="00DE343D" w:rsidRDefault="006B0C46" w:rsidP="00BB4C29">
    <w:pPr>
      <w:pStyle w:val="Cabealho"/>
      <w:jc w:val="center"/>
      <w:rPr>
        <w:sz w:val="14"/>
        <w:szCs w:val="14"/>
      </w:rPr>
    </w:pPr>
    <w:r>
      <w:rPr>
        <w:noProof/>
      </w:rPr>
      <w:pict>
        <v:shape id="_x0000_s2077" style="position:absolute;left:0;text-align:left;margin-left:-18.2pt;margin-top:66.25pt;width:38.8pt;height:47.45pt;z-index:251683840;mso-position-horizontal-relative:text;mso-position-vertical-relative:text" coordsize="776,949" path="m,390r307,l464,r68,390l776,391r-9,74l574,615r59,334l598,906,563,864,528,822,492,782,454,743,417,706,379,668,339,632,300,597,259,564,218,531,176,501,133,471,90,443,45,416,,390xe" stroked="f">
          <v:path arrowok="t"/>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C46" w:rsidRPr="00033BAF" w:rsidRDefault="006B0C46" w:rsidP="00C42A7D">
    <w:pPr>
      <w:pStyle w:val="Cabealho"/>
      <w:jc w:val="center"/>
    </w:pPr>
    <w:r w:rsidRPr="00033BAF">
      <w:rPr>
        <w:noProof/>
        <w:lang w:eastAsia="pt-BR"/>
      </w:rPr>
      <w:drawing>
        <wp:inline distT="0" distB="0" distL="0" distR="0" wp14:anchorId="6950B8B4" wp14:editId="58CAB259">
          <wp:extent cx="1154143" cy="491477"/>
          <wp:effectExtent l="19050" t="0" r="7907" b="0"/>
          <wp:docPr id="7" name="Imagem 1" descr="C:\Users\835120~1\AppData\Local\Temp\Rar$DRa0.613\Marca-2015-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835120~1\AppData\Local\Temp\Rar$DRa0.613\Marca-2015-Horizontal.png"/>
                  <pic:cNvPicPr>
                    <a:picLocks noChangeAspect="1" noChangeArrowheads="1"/>
                  </pic:cNvPicPr>
                </pic:nvPicPr>
                <pic:blipFill>
                  <a:blip r:embed="rId1"/>
                  <a:srcRect/>
                  <a:stretch>
                    <a:fillRect/>
                  </a:stretch>
                </pic:blipFill>
                <pic:spPr bwMode="auto">
                  <a:xfrm>
                    <a:off x="0" y="0"/>
                    <a:ext cx="1160182" cy="494049"/>
                  </a:xfrm>
                  <a:prstGeom prst="rect">
                    <a:avLst/>
                  </a:prstGeom>
                  <a:noFill/>
                  <a:ln w="9525">
                    <a:noFill/>
                    <a:miter lim="800000"/>
                    <a:headEnd/>
                    <a:tailEnd/>
                  </a:ln>
                </pic:spPr>
              </pic:pic>
            </a:graphicData>
          </a:graphic>
        </wp:inline>
      </w:drawing>
    </w:r>
    <w:r>
      <w:tab/>
    </w:r>
  </w:p>
  <w:p w:rsidR="006B0C46" w:rsidRPr="005C0AAC" w:rsidRDefault="006B0C46" w:rsidP="00BB2A8D">
    <w:pPr>
      <w:pStyle w:val="Cabealho"/>
      <w:spacing w:before="100" w:after="100"/>
      <w:contextualSpacing/>
      <w:jc w:val="center"/>
      <w:rPr>
        <w:sz w:val="16"/>
        <w:szCs w:val="16"/>
      </w:rPr>
    </w:pPr>
    <w:r>
      <w:rPr>
        <w:noProof/>
        <w:lang w:eastAsia="pt-BR"/>
      </w:rPr>
      <w:pict>
        <v:oval id="_x0000_s2134" style="position:absolute;left:0;text-align:left;margin-left:412.4pt;margin-top:-40.45pt;width:74.15pt;height:65.05pt;z-index:251713536" strokecolor="#1f497d" strokeweight="1pt">
          <v:stroke dashstyle="dash"/>
          <v:shadow color="#868686"/>
          <v:textbox style="mso-next-textbox:#_x0000_s2134">
            <w:txbxContent>
              <w:p w:rsidR="006B0C46" w:rsidRDefault="006B0C46">
                <w:r>
                  <w:t>Fls._____________</w:t>
                </w:r>
              </w:p>
            </w:txbxContent>
          </v:textbox>
        </v:oval>
      </w:pict>
    </w:r>
    <w:r w:rsidRPr="005C0AAC">
      <w:rPr>
        <w:sz w:val="16"/>
        <w:szCs w:val="16"/>
      </w:rPr>
      <w:t>SUPERINTENDÊNCIA ESTADUAL DE LICITAÇÕES - SUPEL</w:t>
    </w:r>
  </w:p>
  <w:p w:rsidR="006B0C46" w:rsidRPr="005C0AAC" w:rsidRDefault="006B0C46" w:rsidP="00BB2A8D">
    <w:pPr>
      <w:pStyle w:val="Cabealho"/>
      <w:spacing w:before="100" w:after="100"/>
      <w:contextualSpacing/>
      <w:jc w:val="center"/>
      <w:rPr>
        <w:sz w:val="16"/>
        <w:szCs w:val="16"/>
      </w:rPr>
    </w:pPr>
    <w:r>
      <w:rPr>
        <w:sz w:val="16"/>
        <w:szCs w:val="16"/>
      </w:rPr>
      <w:t>Palácio</w:t>
    </w:r>
    <w:r w:rsidRPr="005C0AAC">
      <w:rPr>
        <w:sz w:val="16"/>
        <w:szCs w:val="16"/>
      </w:rPr>
      <w:t xml:space="preserve"> Rio Madeira - Ed. Rio Pacaás Novos 2º Andar</w:t>
    </w:r>
  </w:p>
  <w:p w:rsidR="006B0C46" w:rsidRPr="00033BAF" w:rsidRDefault="006B0C46" w:rsidP="00C42A7D">
    <w:pPr>
      <w:pStyle w:val="Cabealho"/>
      <w:spacing w:before="100" w:after="100"/>
      <w:contextualSpacing/>
      <w:jc w:val="center"/>
    </w:pPr>
    <w:r w:rsidRPr="005C0AAC">
      <w:rPr>
        <w:sz w:val="16"/>
        <w:szCs w:val="16"/>
      </w:rPr>
      <w:t>Porto Velho, Rondônia.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00000008"/>
    <w:name w:val="WW8Num18"/>
    <w:lvl w:ilvl="0">
      <w:start w:val="1"/>
      <w:numFmt w:val="lowerLetter"/>
      <w:lvlText w:val="%1)"/>
      <w:lvlJc w:val="left"/>
      <w:pPr>
        <w:tabs>
          <w:tab w:val="num" w:pos="0"/>
        </w:tabs>
        <w:ind w:left="927" w:hanging="360"/>
      </w:pPr>
    </w:lvl>
  </w:abstractNum>
  <w:abstractNum w:abstractNumId="1">
    <w:nsid w:val="0000000A"/>
    <w:multiLevelType w:val="multilevel"/>
    <w:tmpl w:val="F4AE50DC"/>
    <w:name w:val="WW8Num22"/>
    <w:lvl w:ilvl="0">
      <w:start w:val="8"/>
      <w:numFmt w:val="decimal"/>
      <w:lvlText w:val="%1"/>
      <w:lvlJc w:val="left"/>
      <w:pPr>
        <w:tabs>
          <w:tab w:val="num" w:pos="0"/>
        </w:tabs>
        <w:ind w:left="480" w:hanging="480"/>
      </w:pPr>
    </w:lvl>
    <w:lvl w:ilvl="1">
      <w:start w:val="1"/>
      <w:numFmt w:val="decimal"/>
      <w:lvlText w:val="%1.%2"/>
      <w:lvlJc w:val="left"/>
      <w:pPr>
        <w:tabs>
          <w:tab w:val="num" w:pos="0"/>
        </w:tabs>
        <w:ind w:left="763" w:hanging="480"/>
      </w:pPr>
    </w:lvl>
    <w:lvl w:ilvl="2">
      <w:start w:val="1"/>
      <w:numFmt w:val="decimal"/>
      <w:lvlText w:val="%1.%2.%3"/>
      <w:lvlJc w:val="left"/>
      <w:pPr>
        <w:tabs>
          <w:tab w:val="num" w:pos="0"/>
        </w:tabs>
        <w:ind w:left="1286" w:hanging="720"/>
      </w:pPr>
      <w:rPr>
        <w:b/>
      </w:rPr>
    </w:lvl>
    <w:lvl w:ilvl="3">
      <w:start w:val="1"/>
      <w:numFmt w:val="decimal"/>
      <w:lvlText w:val="%1.%2.%3.%4"/>
      <w:lvlJc w:val="left"/>
      <w:pPr>
        <w:tabs>
          <w:tab w:val="num" w:pos="0"/>
        </w:tabs>
        <w:ind w:left="1569" w:hanging="720"/>
      </w:pPr>
    </w:lvl>
    <w:lvl w:ilvl="4">
      <w:start w:val="1"/>
      <w:numFmt w:val="decimal"/>
      <w:lvlText w:val="%1.%2.%3.%4.%5"/>
      <w:lvlJc w:val="left"/>
      <w:pPr>
        <w:tabs>
          <w:tab w:val="num" w:pos="0"/>
        </w:tabs>
        <w:ind w:left="2212" w:hanging="1080"/>
      </w:pPr>
    </w:lvl>
    <w:lvl w:ilvl="5">
      <w:start w:val="1"/>
      <w:numFmt w:val="decimal"/>
      <w:lvlText w:val="%1.%2.%3.%4.%5.%6"/>
      <w:lvlJc w:val="left"/>
      <w:pPr>
        <w:tabs>
          <w:tab w:val="num" w:pos="0"/>
        </w:tabs>
        <w:ind w:left="2495" w:hanging="1080"/>
      </w:pPr>
    </w:lvl>
    <w:lvl w:ilvl="6">
      <w:start w:val="1"/>
      <w:numFmt w:val="decimal"/>
      <w:lvlText w:val="%1.%2.%3.%4.%5.%6.%7"/>
      <w:lvlJc w:val="left"/>
      <w:pPr>
        <w:tabs>
          <w:tab w:val="num" w:pos="0"/>
        </w:tabs>
        <w:ind w:left="3138" w:hanging="1440"/>
      </w:pPr>
    </w:lvl>
    <w:lvl w:ilvl="7">
      <w:start w:val="1"/>
      <w:numFmt w:val="decimal"/>
      <w:lvlText w:val="%1.%2.%3.%4.%5.%6.%7.%8"/>
      <w:lvlJc w:val="left"/>
      <w:pPr>
        <w:tabs>
          <w:tab w:val="num" w:pos="0"/>
        </w:tabs>
        <w:ind w:left="3421" w:hanging="1440"/>
      </w:pPr>
    </w:lvl>
    <w:lvl w:ilvl="8">
      <w:start w:val="1"/>
      <w:numFmt w:val="decimal"/>
      <w:lvlText w:val="%1.%2.%3.%4.%5.%6.%7.%8.%9"/>
      <w:lvlJc w:val="left"/>
      <w:pPr>
        <w:tabs>
          <w:tab w:val="num" w:pos="0"/>
        </w:tabs>
        <w:ind w:left="3704" w:hanging="1440"/>
      </w:pPr>
    </w:lvl>
  </w:abstractNum>
  <w:abstractNum w:abstractNumId="2">
    <w:nsid w:val="0000000B"/>
    <w:multiLevelType w:val="multilevel"/>
    <w:tmpl w:val="2D02EC7C"/>
    <w:name w:val="WW8Num25"/>
    <w:lvl w:ilvl="0">
      <w:start w:val="8"/>
      <w:numFmt w:val="decimal"/>
      <w:lvlText w:val="%1"/>
      <w:lvlJc w:val="left"/>
      <w:pPr>
        <w:tabs>
          <w:tab w:val="num" w:pos="0"/>
        </w:tabs>
        <w:ind w:left="480" w:hanging="480"/>
      </w:pPr>
    </w:lvl>
    <w:lvl w:ilvl="1">
      <w:start w:val="1"/>
      <w:numFmt w:val="decimal"/>
      <w:lvlText w:val="%1.%2"/>
      <w:lvlJc w:val="left"/>
      <w:pPr>
        <w:tabs>
          <w:tab w:val="num" w:pos="0"/>
        </w:tabs>
        <w:ind w:left="763" w:hanging="480"/>
      </w:pPr>
    </w:lvl>
    <w:lvl w:ilvl="2">
      <w:start w:val="3"/>
      <w:numFmt w:val="decimal"/>
      <w:lvlText w:val="%1.%2.%3"/>
      <w:lvlJc w:val="left"/>
      <w:pPr>
        <w:tabs>
          <w:tab w:val="num" w:pos="0"/>
        </w:tabs>
        <w:ind w:left="1286" w:hanging="720"/>
      </w:pPr>
      <w:rPr>
        <w:b/>
      </w:rPr>
    </w:lvl>
    <w:lvl w:ilvl="3">
      <w:start w:val="1"/>
      <w:numFmt w:val="decimal"/>
      <w:lvlText w:val="%1.%2.%3.%4"/>
      <w:lvlJc w:val="left"/>
      <w:pPr>
        <w:tabs>
          <w:tab w:val="num" w:pos="0"/>
        </w:tabs>
        <w:ind w:left="1569" w:hanging="720"/>
      </w:pPr>
    </w:lvl>
    <w:lvl w:ilvl="4">
      <w:start w:val="1"/>
      <w:numFmt w:val="decimal"/>
      <w:lvlText w:val="%1.%2.%3.%4.%5"/>
      <w:lvlJc w:val="left"/>
      <w:pPr>
        <w:tabs>
          <w:tab w:val="num" w:pos="0"/>
        </w:tabs>
        <w:ind w:left="2212" w:hanging="1080"/>
      </w:pPr>
    </w:lvl>
    <w:lvl w:ilvl="5">
      <w:start w:val="1"/>
      <w:numFmt w:val="decimal"/>
      <w:lvlText w:val="%1.%2.%3.%4.%5.%6"/>
      <w:lvlJc w:val="left"/>
      <w:pPr>
        <w:tabs>
          <w:tab w:val="num" w:pos="0"/>
        </w:tabs>
        <w:ind w:left="2495" w:hanging="1080"/>
      </w:pPr>
    </w:lvl>
    <w:lvl w:ilvl="6">
      <w:start w:val="1"/>
      <w:numFmt w:val="decimal"/>
      <w:lvlText w:val="%1.%2.%3.%4.%5.%6.%7"/>
      <w:lvlJc w:val="left"/>
      <w:pPr>
        <w:tabs>
          <w:tab w:val="num" w:pos="0"/>
        </w:tabs>
        <w:ind w:left="3138" w:hanging="1440"/>
      </w:pPr>
    </w:lvl>
    <w:lvl w:ilvl="7">
      <w:start w:val="1"/>
      <w:numFmt w:val="decimal"/>
      <w:lvlText w:val="%1.%2.%3.%4.%5.%6.%7.%8"/>
      <w:lvlJc w:val="left"/>
      <w:pPr>
        <w:tabs>
          <w:tab w:val="num" w:pos="0"/>
        </w:tabs>
        <w:ind w:left="3421" w:hanging="1440"/>
      </w:pPr>
    </w:lvl>
    <w:lvl w:ilvl="8">
      <w:start w:val="1"/>
      <w:numFmt w:val="decimal"/>
      <w:lvlText w:val="%1.%2.%3.%4.%5.%6.%7.%8.%9"/>
      <w:lvlJc w:val="left"/>
      <w:pPr>
        <w:tabs>
          <w:tab w:val="num" w:pos="0"/>
        </w:tabs>
        <w:ind w:left="3704" w:hanging="1440"/>
      </w:pPr>
    </w:lvl>
  </w:abstractNum>
  <w:abstractNum w:abstractNumId="3">
    <w:nsid w:val="0000000D"/>
    <w:multiLevelType w:val="multilevel"/>
    <w:tmpl w:val="05AA8636"/>
    <w:name w:val="WW8Num32"/>
    <w:lvl w:ilvl="0">
      <w:start w:val="8"/>
      <w:numFmt w:val="decimal"/>
      <w:lvlText w:val="%1"/>
      <w:lvlJc w:val="left"/>
      <w:pPr>
        <w:tabs>
          <w:tab w:val="num" w:pos="0"/>
        </w:tabs>
        <w:ind w:left="480" w:hanging="480"/>
      </w:pPr>
    </w:lvl>
    <w:lvl w:ilvl="1">
      <w:start w:val="1"/>
      <w:numFmt w:val="decimal"/>
      <w:lvlText w:val="%1.%2"/>
      <w:lvlJc w:val="left"/>
      <w:pPr>
        <w:tabs>
          <w:tab w:val="num" w:pos="0"/>
        </w:tabs>
        <w:ind w:left="763" w:hanging="480"/>
      </w:pPr>
    </w:lvl>
    <w:lvl w:ilvl="2">
      <w:start w:val="2"/>
      <w:numFmt w:val="decimal"/>
      <w:lvlText w:val="%1.%2.%3"/>
      <w:lvlJc w:val="left"/>
      <w:pPr>
        <w:tabs>
          <w:tab w:val="num" w:pos="0"/>
        </w:tabs>
        <w:ind w:left="1286" w:hanging="720"/>
      </w:pPr>
      <w:rPr>
        <w:b/>
      </w:rPr>
    </w:lvl>
    <w:lvl w:ilvl="3">
      <w:start w:val="1"/>
      <w:numFmt w:val="decimal"/>
      <w:lvlText w:val="%1.%2.%3.%4"/>
      <w:lvlJc w:val="left"/>
      <w:pPr>
        <w:tabs>
          <w:tab w:val="num" w:pos="144"/>
        </w:tabs>
        <w:ind w:left="1713" w:hanging="720"/>
      </w:pPr>
      <w:rPr>
        <w:b w:val="0"/>
      </w:rPr>
    </w:lvl>
    <w:lvl w:ilvl="4">
      <w:start w:val="1"/>
      <w:numFmt w:val="decimal"/>
      <w:lvlText w:val="%1.%2.%3.%4.%5"/>
      <w:lvlJc w:val="left"/>
      <w:pPr>
        <w:tabs>
          <w:tab w:val="num" w:pos="0"/>
        </w:tabs>
        <w:ind w:left="2212" w:hanging="1080"/>
      </w:pPr>
    </w:lvl>
    <w:lvl w:ilvl="5">
      <w:start w:val="1"/>
      <w:numFmt w:val="decimal"/>
      <w:lvlText w:val="%1.%2.%3.%4.%5.%6"/>
      <w:lvlJc w:val="left"/>
      <w:pPr>
        <w:tabs>
          <w:tab w:val="num" w:pos="0"/>
        </w:tabs>
        <w:ind w:left="2495" w:hanging="1080"/>
      </w:pPr>
    </w:lvl>
    <w:lvl w:ilvl="6">
      <w:start w:val="1"/>
      <w:numFmt w:val="decimal"/>
      <w:lvlText w:val="%1.%2.%3.%4.%5.%6.%7"/>
      <w:lvlJc w:val="left"/>
      <w:pPr>
        <w:tabs>
          <w:tab w:val="num" w:pos="0"/>
        </w:tabs>
        <w:ind w:left="3138" w:hanging="1440"/>
      </w:pPr>
    </w:lvl>
    <w:lvl w:ilvl="7">
      <w:start w:val="1"/>
      <w:numFmt w:val="decimal"/>
      <w:lvlText w:val="%1.%2.%3.%4.%5.%6.%7.%8"/>
      <w:lvlJc w:val="left"/>
      <w:pPr>
        <w:tabs>
          <w:tab w:val="num" w:pos="0"/>
        </w:tabs>
        <w:ind w:left="3421" w:hanging="1440"/>
      </w:pPr>
    </w:lvl>
    <w:lvl w:ilvl="8">
      <w:start w:val="1"/>
      <w:numFmt w:val="decimal"/>
      <w:lvlText w:val="%1.%2.%3.%4.%5.%6.%7.%8.%9"/>
      <w:lvlJc w:val="left"/>
      <w:pPr>
        <w:tabs>
          <w:tab w:val="num" w:pos="0"/>
        </w:tabs>
        <w:ind w:left="3704" w:hanging="1440"/>
      </w:pPr>
    </w:lvl>
  </w:abstractNum>
  <w:abstractNum w:abstractNumId="4">
    <w:nsid w:val="0000000E"/>
    <w:multiLevelType w:val="singleLevel"/>
    <w:tmpl w:val="0000000E"/>
    <w:name w:val="WW8Num33"/>
    <w:lvl w:ilvl="0">
      <w:start w:val="1"/>
      <w:numFmt w:val="lowerLetter"/>
      <w:lvlText w:val="%1)"/>
      <w:lvlJc w:val="left"/>
      <w:pPr>
        <w:tabs>
          <w:tab w:val="num" w:pos="0"/>
        </w:tabs>
        <w:ind w:left="720" w:hanging="360"/>
      </w:pPr>
      <w:rPr>
        <w:rFonts w:ascii="Times New (W1)" w:eastAsia="Times New Roman" w:hAnsi="Times New (W1)" w:cs="Arial"/>
        <w:sz w:val="22"/>
        <w:szCs w:val="22"/>
      </w:rPr>
    </w:lvl>
  </w:abstractNum>
  <w:abstractNum w:abstractNumId="5">
    <w:nsid w:val="00000011"/>
    <w:multiLevelType w:val="multilevel"/>
    <w:tmpl w:val="00000011"/>
    <w:name w:val="WW8Num36"/>
    <w:lvl w:ilvl="0">
      <w:start w:val="4"/>
      <w:numFmt w:val="decimal"/>
      <w:lvlText w:val="%1."/>
      <w:lvlJc w:val="left"/>
      <w:pPr>
        <w:tabs>
          <w:tab w:val="num" w:pos="0"/>
        </w:tabs>
        <w:ind w:left="540" w:hanging="540"/>
      </w:pPr>
    </w:lvl>
    <w:lvl w:ilvl="1">
      <w:start w:val="2"/>
      <w:numFmt w:val="decimal"/>
      <w:lvlText w:val="%1.%2."/>
      <w:lvlJc w:val="left"/>
      <w:pPr>
        <w:tabs>
          <w:tab w:val="num" w:pos="0"/>
        </w:tabs>
        <w:ind w:left="823" w:hanging="540"/>
      </w:pPr>
    </w:lvl>
    <w:lvl w:ilvl="2">
      <w:start w:val="2"/>
      <w:numFmt w:val="decimal"/>
      <w:lvlText w:val="%1.%2.%3."/>
      <w:lvlJc w:val="left"/>
      <w:pPr>
        <w:tabs>
          <w:tab w:val="num" w:pos="0"/>
        </w:tabs>
        <w:ind w:left="1286" w:hanging="720"/>
      </w:pPr>
    </w:lvl>
    <w:lvl w:ilvl="3">
      <w:start w:val="1"/>
      <w:numFmt w:val="decimal"/>
      <w:lvlText w:val="%1.%2.%3.%4."/>
      <w:lvlJc w:val="left"/>
      <w:pPr>
        <w:tabs>
          <w:tab w:val="num" w:pos="0"/>
        </w:tabs>
        <w:ind w:left="1569" w:hanging="720"/>
      </w:pPr>
    </w:lvl>
    <w:lvl w:ilvl="4">
      <w:start w:val="1"/>
      <w:numFmt w:val="decimal"/>
      <w:lvlText w:val="%1.%2.%3.%4.%5."/>
      <w:lvlJc w:val="left"/>
      <w:pPr>
        <w:tabs>
          <w:tab w:val="num" w:pos="0"/>
        </w:tabs>
        <w:ind w:left="2212" w:hanging="1080"/>
      </w:pPr>
    </w:lvl>
    <w:lvl w:ilvl="5">
      <w:start w:val="1"/>
      <w:numFmt w:val="decimal"/>
      <w:lvlText w:val="%1.%2.%3.%4.%5.%6."/>
      <w:lvlJc w:val="left"/>
      <w:pPr>
        <w:tabs>
          <w:tab w:val="num" w:pos="0"/>
        </w:tabs>
        <w:ind w:left="2495" w:hanging="1080"/>
      </w:pPr>
    </w:lvl>
    <w:lvl w:ilvl="6">
      <w:start w:val="1"/>
      <w:numFmt w:val="decimal"/>
      <w:lvlText w:val="%1.%2.%3.%4.%5.%6.%7."/>
      <w:lvlJc w:val="left"/>
      <w:pPr>
        <w:tabs>
          <w:tab w:val="num" w:pos="0"/>
        </w:tabs>
        <w:ind w:left="3138" w:hanging="1440"/>
      </w:pPr>
    </w:lvl>
    <w:lvl w:ilvl="7">
      <w:start w:val="1"/>
      <w:numFmt w:val="decimal"/>
      <w:lvlText w:val="%1.%2.%3.%4.%5.%6.%7.%8."/>
      <w:lvlJc w:val="left"/>
      <w:pPr>
        <w:tabs>
          <w:tab w:val="num" w:pos="0"/>
        </w:tabs>
        <w:ind w:left="3421" w:hanging="1440"/>
      </w:pPr>
    </w:lvl>
    <w:lvl w:ilvl="8">
      <w:start w:val="1"/>
      <w:numFmt w:val="decimal"/>
      <w:lvlText w:val="%1.%2.%3.%4.%5.%6.%7.%8.%9."/>
      <w:lvlJc w:val="left"/>
      <w:pPr>
        <w:tabs>
          <w:tab w:val="num" w:pos="0"/>
        </w:tabs>
        <w:ind w:left="4064" w:hanging="1800"/>
      </w:pPr>
    </w:lvl>
  </w:abstractNum>
  <w:abstractNum w:abstractNumId="6">
    <w:nsid w:val="00000012"/>
    <w:multiLevelType w:val="multilevel"/>
    <w:tmpl w:val="00000012"/>
    <w:name w:val="WW8Num39"/>
    <w:lvl w:ilvl="0">
      <w:start w:val="1"/>
      <w:numFmt w:val="lowerLetter"/>
      <w:lvlText w:val="%1)"/>
      <w:lvlJc w:val="left"/>
      <w:pPr>
        <w:tabs>
          <w:tab w:val="num" w:pos="720"/>
        </w:tabs>
        <w:ind w:left="720" w:hanging="360"/>
      </w:pPr>
      <w:rPr>
        <w:b w:val="0"/>
        <w:i w:val="0"/>
        <w:sz w:val="24"/>
        <w:u w:val="none"/>
      </w:rPr>
    </w:lvl>
    <w:lvl w:ilvl="1">
      <w:start w:val="1"/>
      <w:numFmt w:val="lowerLetter"/>
      <w:lvlText w:val="%2)"/>
      <w:lvlJc w:val="left"/>
      <w:pPr>
        <w:tabs>
          <w:tab w:val="num" w:pos="2415"/>
        </w:tabs>
        <w:ind w:left="2415" w:hanging="1335"/>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0000016"/>
    <w:multiLevelType w:val="singleLevel"/>
    <w:tmpl w:val="00000016"/>
    <w:name w:val="WW8Num55"/>
    <w:lvl w:ilvl="0">
      <w:start w:val="1"/>
      <w:numFmt w:val="lowerLetter"/>
      <w:lvlText w:val="%1)"/>
      <w:lvlJc w:val="left"/>
      <w:pPr>
        <w:tabs>
          <w:tab w:val="num" w:pos="2136"/>
        </w:tabs>
        <w:ind w:left="2136" w:hanging="360"/>
      </w:pPr>
      <w:rPr>
        <w:b/>
        <w:i w:val="0"/>
      </w:rPr>
    </w:lvl>
  </w:abstractNum>
  <w:abstractNum w:abstractNumId="8">
    <w:nsid w:val="00000017"/>
    <w:multiLevelType w:val="multilevel"/>
    <w:tmpl w:val="00000017"/>
    <w:name w:val="WW8Num59"/>
    <w:lvl w:ilvl="0">
      <w:start w:val="14"/>
      <w:numFmt w:val="decimal"/>
      <w:lvlText w:val="%1"/>
      <w:lvlJc w:val="left"/>
      <w:pPr>
        <w:tabs>
          <w:tab w:val="num" w:pos="0"/>
        </w:tabs>
        <w:ind w:left="720" w:hanging="720"/>
      </w:pPr>
    </w:lvl>
    <w:lvl w:ilvl="1">
      <w:start w:val="11"/>
      <w:numFmt w:val="decimal"/>
      <w:lvlText w:val="%1.%2"/>
      <w:lvlJc w:val="left"/>
      <w:pPr>
        <w:tabs>
          <w:tab w:val="num" w:pos="0"/>
        </w:tabs>
        <w:ind w:left="933" w:hanging="720"/>
      </w:pPr>
    </w:lvl>
    <w:lvl w:ilvl="2">
      <w:start w:val="1"/>
      <w:numFmt w:val="decimal"/>
      <w:lvlText w:val="%1.%2.%3"/>
      <w:lvlJc w:val="left"/>
      <w:pPr>
        <w:tabs>
          <w:tab w:val="num" w:pos="0"/>
        </w:tabs>
        <w:ind w:left="1146" w:hanging="720"/>
      </w:pPr>
    </w:lvl>
    <w:lvl w:ilvl="3">
      <w:start w:val="1"/>
      <w:numFmt w:val="decimal"/>
      <w:lvlText w:val="%1.%2.%3.%4"/>
      <w:lvlJc w:val="left"/>
      <w:pPr>
        <w:tabs>
          <w:tab w:val="num" w:pos="0"/>
        </w:tabs>
        <w:ind w:left="1359" w:hanging="720"/>
      </w:pPr>
    </w:lvl>
    <w:lvl w:ilvl="4">
      <w:start w:val="1"/>
      <w:numFmt w:val="decimal"/>
      <w:lvlText w:val="%1.%2.%3.%4.%5"/>
      <w:lvlJc w:val="left"/>
      <w:pPr>
        <w:tabs>
          <w:tab w:val="num" w:pos="0"/>
        </w:tabs>
        <w:ind w:left="1932" w:hanging="1080"/>
      </w:pPr>
    </w:lvl>
    <w:lvl w:ilvl="5">
      <w:start w:val="1"/>
      <w:numFmt w:val="decimal"/>
      <w:lvlText w:val="%1.%2.%3.%4.%5.%6"/>
      <w:lvlJc w:val="left"/>
      <w:pPr>
        <w:tabs>
          <w:tab w:val="num" w:pos="0"/>
        </w:tabs>
        <w:ind w:left="2145" w:hanging="1080"/>
      </w:pPr>
    </w:lvl>
    <w:lvl w:ilvl="6">
      <w:start w:val="1"/>
      <w:numFmt w:val="decimal"/>
      <w:lvlText w:val="%1.%2.%3.%4.%5.%6.%7"/>
      <w:lvlJc w:val="left"/>
      <w:pPr>
        <w:tabs>
          <w:tab w:val="num" w:pos="0"/>
        </w:tabs>
        <w:ind w:left="2718" w:hanging="1440"/>
      </w:pPr>
    </w:lvl>
    <w:lvl w:ilvl="7">
      <w:start w:val="1"/>
      <w:numFmt w:val="decimal"/>
      <w:lvlText w:val="%1.%2.%3.%4.%5.%6.%7.%8"/>
      <w:lvlJc w:val="left"/>
      <w:pPr>
        <w:tabs>
          <w:tab w:val="num" w:pos="0"/>
        </w:tabs>
        <w:ind w:left="2931" w:hanging="1440"/>
      </w:pPr>
    </w:lvl>
    <w:lvl w:ilvl="8">
      <w:start w:val="1"/>
      <w:numFmt w:val="decimal"/>
      <w:lvlText w:val="%1.%2.%3.%4.%5.%6.%7.%8.%9"/>
      <w:lvlJc w:val="left"/>
      <w:pPr>
        <w:tabs>
          <w:tab w:val="num" w:pos="0"/>
        </w:tabs>
        <w:ind w:left="3144" w:hanging="1440"/>
      </w:pPr>
    </w:lvl>
  </w:abstractNum>
  <w:abstractNum w:abstractNumId="9">
    <w:nsid w:val="002A7007"/>
    <w:multiLevelType w:val="multilevel"/>
    <w:tmpl w:val="13D0749C"/>
    <w:lvl w:ilvl="0">
      <w:start w:val="15"/>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028A0F74"/>
    <w:multiLevelType w:val="multilevel"/>
    <w:tmpl w:val="E976FCE4"/>
    <w:lvl w:ilvl="0">
      <w:start w:val="1"/>
      <w:numFmt w:val="decimal"/>
      <w:lvlText w:val="%1."/>
      <w:lvlJc w:val="left"/>
      <w:pPr>
        <w:ind w:left="360" w:hanging="360"/>
      </w:pPr>
      <w:rPr>
        <w:rFonts w:hint="default"/>
      </w:r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4480093"/>
    <w:multiLevelType w:val="multilevel"/>
    <w:tmpl w:val="12D863A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48631F0"/>
    <w:multiLevelType w:val="multilevel"/>
    <w:tmpl w:val="0416001D"/>
    <w:styleLink w:val="Estilo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
    <w:nsid w:val="06EB0CAF"/>
    <w:multiLevelType w:val="multilevel"/>
    <w:tmpl w:val="3BA81C7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07422063"/>
    <w:multiLevelType w:val="multilevel"/>
    <w:tmpl w:val="35928456"/>
    <w:lvl w:ilvl="0">
      <w:start w:val="23"/>
      <w:numFmt w:val="decimal"/>
      <w:lvlText w:val="%1"/>
      <w:lvlJc w:val="left"/>
      <w:pPr>
        <w:ind w:left="615" w:hanging="615"/>
      </w:pPr>
      <w:rPr>
        <w:rFonts w:hint="default"/>
      </w:rPr>
    </w:lvl>
    <w:lvl w:ilvl="1">
      <w:start w:val="32"/>
      <w:numFmt w:val="decimal"/>
      <w:lvlText w:val="%1.%2"/>
      <w:lvlJc w:val="left"/>
      <w:pPr>
        <w:ind w:left="615" w:hanging="61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075C78E5"/>
    <w:multiLevelType w:val="multilevel"/>
    <w:tmpl w:val="F3104D68"/>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77F5331"/>
    <w:multiLevelType w:val="multilevel"/>
    <w:tmpl w:val="B832C8F8"/>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639"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0A02195D"/>
    <w:multiLevelType w:val="multilevel"/>
    <w:tmpl w:val="890AB394"/>
    <w:lvl w:ilvl="0">
      <w:start w:val="2"/>
      <w:numFmt w:val="decimal"/>
      <w:lvlText w:val="%1"/>
      <w:lvlJc w:val="left"/>
      <w:pPr>
        <w:ind w:left="360" w:hanging="360"/>
      </w:pPr>
      <w:rPr>
        <w:rFonts w:hint="default"/>
        <w:color w:val="000000"/>
      </w:rPr>
    </w:lvl>
    <w:lvl w:ilvl="1">
      <w:start w:val="8"/>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18">
    <w:nsid w:val="0D60573E"/>
    <w:multiLevelType w:val="multilevel"/>
    <w:tmpl w:val="7756C398"/>
    <w:lvl w:ilvl="0">
      <w:start w:val="1"/>
      <w:numFmt w:val="decimal"/>
      <w:lvlText w:val="%1."/>
      <w:lvlJc w:val="left"/>
      <w:pPr>
        <w:ind w:left="360" w:hanging="360"/>
      </w:pPr>
      <w:rPr>
        <w:rFonts w:hint="default"/>
      </w:rPr>
    </w:lvl>
    <w:lvl w:ilvl="1">
      <w:start w:val="1"/>
      <w:numFmt w:val="decimal"/>
      <w:lvlText w:val="%1.%2."/>
      <w:lvlJc w:val="left"/>
      <w:pPr>
        <w:ind w:left="1425"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0D9C5C09"/>
    <w:multiLevelType w:val="hybridMultilevel"/>
    <w:tmpl w:val="29DE6F62"/>
    <w:lvl w:ilvl="0" w:tplc="04160001">
      <w:start w:val="1"/>
      <w:numFmt w:val="bullet"/>
      <w:lvlText w:val=""/>
      <w:lvlJc w:val="left"/>
      <w:pPr>
        <w:ind w:left="810" w:hanging="360"/>
      </w:pPr>
      <w:rPr>
        <w:rFonts w:ascii="Symbol" w:hAnsi="Symbol" w:hint="default"/>
      </w:rPr>
    </w:lvl>
    <w:lvl w:ilvl="1" w:tplc="04160003" w:tentative="1">
      <w:start w:val="1"/>
      <w:numFmt w:val="bullet"/>
      <w:lvlText w:val="o"/>
      <w:lvlJc w:val="left"/>
      <w:pPr>
        <w:ind w:left="1530" w:hanging="360"/>
      </w:pPr>
      <w:rPr>
        <w:rFonts w:ascii="Courier New" w:hAnsi="Courier New" w:cs="Courier New" w:hint="default"/>
      </w:rPr>
    </w:lvl>
    <w:lvl w:ilvl="2" w:tplc="04160005" w:tentative="1">
      <w:start w:val="1"/>
      <w:numFmt w:val="bullet"/>
      <w:lvlText w:val=""/>
      <w:lvlJc w:val="left"/>
      <w:pPr>
        <w:ind w:left="2250" w:hanging="360"/>
      </w:pPr>
      <w:rPr>
        <w:rFonts w:ascii="Wingdings" w:hAnsi="Wingdings" w:hint="default"/>
      </w:rPr>
    </w:lvl>
    <w:lvl w:ilvl="3" w:tplc="04160001" w:tentative="1">
      <w:start w:val="1"/>
      <w:numFmt w:val="bullet"/>
      <w:lvlText w:val=""/>
      <w:lvlJc w:val="left"/>
      <w:pPr>
        <w:ind w:left="2970" w:hanging="360"/>
      </w:pPr>
      <w:rPr>
        <w:rFonts w:ascii="Symbol" w:hAnsi="Symbol" w:hint="default"/>
      </w:rPr>
    </w:lvl>
    <w:lvl w:ilvl="4" w:tplc="04160003" w:tentative="1">
      <w:start w:val="1"/>
      <w:numFmt w:val="bullet"/>
      <w:lvlText w:val="o"/>
      <w:lvlJc w:val="left"/>
      <w:pPr>
        <w:ind w:left="3690" w:hanging="360"/>
      </w:pPr>
      <w:rPr>
        <w:rFonts w:ascii="Courier New" w:hAnsi="Courier New" w:cs="Courier New" w:hint="default"/>
      </w:rPr>
    </w:lvl>
    <w:lvl w:ilvl="5" w:tplc="04160005" w:tentative="1">
      <w:start w:val="1"/>
      <w:numFmt w:val="bullet"/>
      <w:lvlText w:val=""/>
      <w:lvlJc w:val="left"/>
      <w:pPr>
        <w:ind w:left="4410" w:hanging="360"/>
      </w:pPr>
      <w:rPr>
        <w:rFonts w:ascii="Wingdings" w:hAnsi="Wingdings" w:hint="default"/>
      </w:rPr>
    </w:lvl>
    <w:lvl w:ilvl="6" w:tplc="04160001" w:tentative="1">
      <w:start w:val="1"/>
      <w:numFmt w:val="bullet"/>
      <w:lvlText w:val=""/>
      <w:lvlJc w:val="left"/>
      <w:pPr>
        <w:ind w:left="5130" w:hanging="360"/>
      </w:pPr>
      <w:rPr>
        <w:rFonts w:ascii="Symbol" w:hAnsi="Symbol" w:hint="default"/>
      </w:rPr>
    </w:lvl>
    <w:lvl w:ilvl="7" w:tplc="04160003" w:tentative="1">
      <w:start w:val="1"/>
      <w:numFmt w:val="bullet"/>
      <w:lvlText w:val="o"/>
      <w:lvlJc w:val="left"/>
      <w:pPr>
        <w:ind w:left="5850" w:hanging="360"/>
      </w:pPr>
      <w:rPr>
        <w:rFonts w:ascii="Courier New" w:hAnsi="Courier New" w:cs="Courier New" w:hint="default"/>
      </w:rPr>
    </w:lvl>
    <w:lvl w:ilvl="8" w:tplc="04160005" w:tentative="1">
      <w:start w:val="1"/>
      <w:numFmt w:val="bullet"/>
      <w:lvlText w:val=""/>
      <w:lvlJc w:val="left"/>
      <w:pPr>
        <w:ind w:left="6570" w:hanging="360"/>
      </w:pPr>
      <w:rPr>
        <w:rFonts w:ascii="Wingdings" w:hAnsi="Wingdings" w:hint="default"/>
      </w:rPr>
    </w:lvl>
  </w:abstractNum>
  <w:abstractNum w:abstractNumId="20">
    <w:nsid w:val="0E4C3AF5"/>
    <w:multiLevelType w:val="multilevel"/>
    <w:tmpl w:val="37DC85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0EAF005C"/>
    <w:multiLevelType w:val="hybridMultilevel"/>
    <w:tmpl w:val="FF3E931E"/>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2">
    <w:nsid w:val="0FBA7550"/>
    <w:multiLevelType w:val="multilevel"/>
    <w:tmpl w:val="A5C6185C"/>
    <w:lvl w:ilvl="0">
      <w:start w:val="14"/>
      <w:numFmt w:val="decimal"/>
      <w:lvlText w:val="%1"/>
      <w:lvlJc w:val="left"/>
      <w:pPr>
        <w:ind w:left="600" w:hanging="600"/>
      </w:pPr>
      <w:rPr>
        <w:rFonts w:hint="default"/>
      </w:rPr>
    </w:lvl>
    <w:lvl w:ilvl="1">
      <w:start w:val="4"/>
      <w:numFmt w:val="decimal"/>
      <w:lvlText w:val="%1.%2"/>
      <w:lvlJc w:val="left"/>
      <w:pPr>
        <w:ind w:left="1238" w:hanging="600"/>
      </w:pPr>
      <w:rPr>
        <w:rFonts w:hint="default"/>
      </w:rPr>
    </w:lvl>
    <w:lvl w:ilvl="2">
      <w:start w:val="2"/>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544" w:hanging="1440"/>
      </w:pPr>
      <w:rPr>
        <w:rFonts w:hint="default"/>
      </w:rPr>
    </w:lvl>
  </w:abstractNum>
  <w:abstractNum w:abstractNumId="23">
    <w:nsid w:val="119A7293"/>
    <w:multiLevelType w:val="multilevel"/>
    <w:tmpl w:val="788E7BF6"/>
    <w:lvl w:ilvl="0">
      <w:start w:val="15"/>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13D5016A"/>
    <w:multiLevelType w:val="hybridMultilevel"/>
    <w:tmpl w:val="0E4E21E0"/>
    <w:lvl w:ilvl="0" w:tplc="09BA7468">
      <w:start w:val="1"/>
      <w:numFmt w:val="lowerRoman"/>
      <w:pStyle w:val="Marcadoresromanos"/>
      <w:lvlText w:val="%1."/>
      <w:lvlJc w:val="right"/>
      <w:pPr>
        <w:ind w:left="1170" w:hanging="360"/>
      </w:pPr>
    </w:lvl>
    <w:lvl w:ilvl="1" w:tplc="04160019" w:tentative="1">
      <w:start w:val="1"/>
      <w:numFmt w:val="lowerLetter"/>
      <w:lvlText w:val="%2."/>
      <w:lvlJc w:val="left"/>
      <w:pPr>
        <w:ind w:left="1890" w:hanging="360"/>
      </w:pPr>
    </w:lvl>
    <w:lvl w:ilvl="2" w:tplc="0416001B" w:tentative="1">
      <w:start w:val="1"/>
      <w:numFmt w:val="lowerRoman"/>
      <w:lvlText w:val="%3."/>
      <w:lvlJc w:val="right"/>
      <w:pPr>
        <w:ind w:left="2610" w:hanging="180"/>
      </w:pPr>
    </w:lvl>
    <w:lvl w:ilvl="3" w:tplc="0416000F" w:tentative="1">
      <w:start w:val="1"/>
      <w:numFmt w:val="decimal"/>
      <w:lvlText w:val="%4."/>
      <w:lvlJc w:val="left"/>
      <w:pPr>
        <w:ind w:left="3330" w:hanging="360"/>
      </w:pPr>
    </w:lvl>
    <w:lvl w:ilvl="4" w:tplc="04160019" w:tentative="1">
      <w:start w:val="1"/>
      <w:numFmt w:val="lowerLetter"/>
      <w:lvlText w:val="%5."/>
      <w:lvlJc w:val="left"/>
      <w:pPr>
        <w:ind w:left="4050" w:hanging="360"/>
      </w:pPr>
    </w:lvl>
    <w:lvl w:ilvl="5" w:tplc="0416001B" w:tentative="1">
      <w:start w:val="1"/>
      <w:numFmt w:val="lowerRoman"/>
      <w:lvlText w:val="%6."/>
      <w:lvlJc w:val="right"/>
      <w:pPr>
        <w:ind w:left="4770" w:hanging="180"/>
      </w:pPr>
    </w:lvl>
    <w:lvl w:ilvl="6" w:tplc="0416000F" w:tentative="1">
      <w:start w:val="1"/>
      <w:numFmt w:val="decimal"/>
      <w:lvlText w:val="%7."/>
      <w:lvlJc w:val="left"/>
      <w:pPr>
        <w:ind w:left="5490" w:hanging="360"/>
      </w:pPr>
    </w:lvl>
    <w:lvl w:ilvl="7" w:tplc="04160019" w:tentative="1">
      <w:start w:val="1"/>
      <w:numFmt w:val="lowerLetter"/>
      <w:lvlText w:val="%8."/>
      <w:lvlJc w:val="left"/>
      <w:pPr>
        <w:ind w:left="6210" w:hanging="360"/>
      </w:pPr>
    </w:lvl>
    <w:lvl w:ilvl="8" w:tplc="0416001B" w:tentative="1">
      <w:start w:val="1"/>
      <w:numFmt w:val="lowerRoman"/>
      <w:lvlText w:val="%9."/>
      <w:lvlJc w:val="right"/>
      <w:pPr>
        <w:ind w:left="6930" w:hanging="180"/>
      </w:pPr>
    </w:lvl>
  </w:abstractNum>
  <w:abstractNum w:abstractNumId="25">
    <w:nsid w:val="15005333"/>
    <w:multiLevelType w:val="multilevel"/>
    <w:tmpl w:val="226A84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150A6742"/>
    <w:multiLevelType w:val="hybridMultilevel"/>
    <w:tmpl w:val="7CD8D1D8"/>
    <w:lvl w:ilvl="0" w:tplc="FC40AFB2">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1C23228F"/>
    <w:multiLevelType w:val="hybridMultilevel"/>
    <w:tmpl w:val="2D52E6A0"/>
    <w:lvl w:ilvl="0" w:tplc="73B0C6D4">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1C6D3543"/>
    <w:multiLevelType w:val="hybridMultilevel"/>
    <w:tmpl w:val="9FDC66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1C7C7347"/>
    <w:multiLevelType w:val="hybridMultilevel"/>
    <w:tmpl w:val="77242400"/>
    <w:lvl w:ilvl="0" w:tplc="04160001">
      <w:start w:val="1"/>
      <w:numFmt w:val="bullet"/>
      <w:lvlText w:val=""/>
      <w:lvlJc w:val="left"/>
      <w:pPr>
        <w:tabs>
          <w:tab w:val="num" w:pos="1287"/>
        </w:tabs>
        <w:ind w:left="1287" w:hanging="360"/>
      </w:pPr>
      <w:rPr>
        <w:rFonts w:ascii="Symbol" w:hAnsi="Symbol" w:hint="default"/>
      </w:rPr>
    </w:lvl>
    <w:lvl w:ilvl="1" w:tplc="04160003" w:tentative="1">
      <w:start w:val="1"/>
      <w:numFmt w:val="bullet"/>
      <w:lvlText w:val="o"/>
      <w:lvlJc w:val="left"/>
      <w:pPr>
        <w:tabs>
          <w:tab w:val="num" w:pos="2007"/>
        </w:tabs>
        <w:ind w:left="2007" w:hanging="360"/>
      </w:pPr>
      <w:rPr>
        <w:rFonts w:ascii="Courier New" w:hAnsi="Courier New" w:cs="Courier New" w:hint="default"/>
      </w:rPr>
    </w:lvl>
    <w:lvl w:ilvl="2" w:tplc="04160005" w:tentative="1">
      <w:start w:val="1"/>
      <w:numFmt w:val="bullet"/>
      <w:lvlText w:val=""/>
      <w:lvlJc w:val="left"/>
      <w:pPr>
        <w:tabs>
          <w:tab w:val="num" w:pos="2727"/>
        </w:tabs>
        <w:ind w:left="2727" w:hanging="360"/>
      </w:pPr>
      <w:rPr>
        <w:rFonts w:ascii="Wingdings" w:hAnsi="Wingdings" w:hint="default"/>
      </w:rPr>
    </w:lvl>
    <w:lvl w:ilvl="3" w:tplc="04160001" w:tentative="1">
      <w:start w:val="1"/>
      <w:numFmt w:val="bullet"/>
      <w:lvlText w:val=""/>
      <w:lvlJc w:val="left"/>
      <w:pPr>
        <w:tabs>
          <w:tab w:val="num" w:pos="3447"/>
        </w:tabs>
        <w:ind w:left="3447" w:hanging="360"/>
      </w:pPr>
      <w:rPr>
        <w:rFonts w:ascii="Symbol" w:hAnsi="Symbol" w:hint="default"/>
      </w:rPr>
    </w:lvl>
    <w:lvl w:ilvl="4" w:tplc="04160003" w:tentative="1">
      <w:start w:val="1"/>
      <w:numFmt w:val="bullet"/>
      <w:lvlText w:val="o"/>
      <w:lvlJc w:val="left"/>
      <w:pPr>
        <w:tabs>
          <w:tab w:val="num" w:pos="4167"/>
        </w:tabs>
        <w:ind w:left="4167" w:hanging="360"/>
      </w:pPr>
      <w:rPr>
        <w:rFonts w:ascii="Courier New" w:hAnsi="Courier New" w:cs="Courier New" w:hint="default"/>
      </w:rPr>
    </w:lvl>
    <w:lvl w:ilvl="5" w:tplc="04160005" w:tentative="1">
      <w:start w:val="1"/>
      <w:numFmt w:val="bullet"/>
      <w:lvlText w:val=""/>
      <w:lvlJc w:val="left"/>
      <w:pPr>
        <w:tabs>
          <w:tab w:val="num" w:pos="4887"/>
        </w:tabs>
        <w:ind w:left="4887" w:hanging="360"/>
      </w:pPr>
      <w:rPr>
        <w:rFonts w:ascii="Wingdings" w:hAnsi="Wingdings" w:hint="default"/>
      </w:rPr>
    </w:lvl>
    <w:lvl w:ilvl="6" w:tplc="04160001" w:tentative="1">
      <w:start w:val="1"/>
      <w:numFmt w:val="bullet"/>
      <w:lvlText w:val=""/>
      <w:lvlJc w:val="left"/>
      <w:pPr>
        <w:tabs>
          <w:tab w:val="num" w:pos="5607"/>
        </w:tabs>
        <w:ind w:left="5607" w:hanging="360"/>
      </w:pPr>
      <w:rPr>
        <w:rFonts w:ascii="Symbol" w:hAnsi="Symbol" w:hint="default"/>
      </w:rPr>
    </w:lvl>
    <w:lvl w:ilvl="7" w:tplc="04160003" w:tentative="1">
      <w:start w:val="1"/>
      <w:numFmt w:val="bullet"/>
      <w:lvlText w:val="o"/>
      <w:lvlJc w:val="left"/>
      <w:pPr>
        <w:tabs>
          <w:tab w:val="num" w:pos="6327"/>
        </w:tabs>
        <w:ind w:left="6327" w:hanging="360"/>
      </w:pPr>
      <w:rPr>
        <w:rFonts w:ascii="Courier New" w:hAnsi="Courier New" w:cs="Courier New" w:hint="default"/>
      </w:rPr>
    </w:lvl>
    <w:lvl w:ilvl="8" w:tplc="04160005" w:tentative="1">
      <w:start w:val="1"/>
      <w:numFmt w:val="bullet"/>
      <w:lvlText w:val=""/>
      <w:lvlJc w:val="left"/>
      <w:pPr>
        <w:tabs>
          <w:tab w:val="num" w:pos="7047"/>
        </w:tabs>
        <w:ind w:left="7047" w:hanging="360"/>
      </w:pPr>
      <w:rPr>
        <w:rFonts w:ascii="Wingdings" w:hAnsi="Wingdings" w:hint="default"/>
      </w:rPr>
    </w:lvl>
  </w:abstractNum>
  <w:abstractNum w:abstractNumId="30">
    <w:nsid w:val="1F9B2A6D"/>
    <w:multiLevelType w:val="multilevel"/>
    <w:tmpl w:val="9834A41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21766B83"/>
    <w:multiLevelType w:val="hybridMultilevel"/>
    <w:tmpl w:val="C8D4EBC4"/>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32">
    <w:nsid w:val="24743230"/>
    <w:multiLevelType w:val="hybridMultilevel"/>
    <w:tmpl w:val="DECE0976"/>
    <w:lvl w:ilvl="0" w:tplc="4A841BA4">
      <w:start w:val="1"/>
      <w:numFmt w:val="lowerLetter"/>
      <w:pStyle w:val="Tpicosabc"/>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33">
    <w:nsid w:val="24E87E65"/>
    <w:multiLevelType w:val="hybridMultilevel"/>
    <w:tmpl w:val="9A7869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24EC3A5E"/>
    <w:multiLevelType w:val="hybridMultilevel"/>
    <w:tmpl w:val="EB7EEFA4"/>
    <w:lvl w:ilvl="0" w:tplc="04160019">
      <w:start w:val="1"/>
      <w:numFmt w:val="lowerLetter"/>
      <w:lvlText w:val="%1."/>
      <w:lvlJc w:val="left"/>
      <w:pPr>
        <w:ind w:left="1996" w:hanging="360"/>
      </w:pPr>
    </w:lvl>
    <w:lvl w:ilvl="1" w:tplc="04160019" w:tentative="1">
      <w:start w:val="1"/>
      <w:numFmt w:val="lowerLetter"/>
      <w:lvlText w:val="%2."/>
      <w:lvlJc w:val="left"/>
      <w:pPr>
        <w:ind w:left="2716" w:hanging="360"/>
      </w:pPr>
    </w:lvl>
    <w:lvl w:ilvl="2" w:tplc="0416001B" w:tentative="1">
      <w:start w:val="1"/>
      <w:numFmt w:val="lowerRoman"/>
      <w:lvlText w:val="%3."/>
      <w:lvlJc w:val="right"/>
      <w:pPr>
        <w:ind w:left="3436" w:hanging="180"/>
      </w:pPr>
    </w:lvl>
    <w:lvl w:ilvl="3" w:tplc="0416000F" w:tentative="1">
      <w:start w:val="1"/>
      <w:numFmt w:val="decimal"/>
      <w:lvlText w:val="%4."/>
      <w:lvlJc w:val="left"/>
      <w:pPr>
        <w:ind w:left="4156" w:hanging="360"/>
      </w:pPr>
    </w:lvl>
    <w:lvl w:ilvl="4" w:tplc="04160019" w:tentative="1">
      <w:start w:val="1"/>
      <w:numFmt w:val="lowerLetter"/>
      <w:lvlText w:val="%5."/>
      <w:lvlJc w:val="left"/>
      <w:pPr>
        <w:ind w:left="4876" w:hanging="360"/>
      </w:pPr>
    </w:lvl>
    <w:lvl w:ilvl="5" w:tplc="0416001B" w:tentative="1">
      <w:start w:val="1"/>
      <w:numFmt w:val="lowerRoman"/>
      <w:lvlText w:val="%6."/>
      <w:lvlJc w:val="right"/>
      <w:pPr>
        <w:ind w:left="5596" w:hanging="180"/>
      </w:pPr>
    </w:lvl>
    <w:lvl w:ilvl="6" w:tplc="0416000F" w:tentative="1">
      <w:start w:val="1"/>
      <w:numFmt w:val="decimal"/>
      <w:lvlText w:val="%7."/>
      <w:lvlJc w:val="left"/>
      <w:pPr>
        <w:ind w:left="6316" w:hanging="360"/>
      </w:pPr>
    </w:lvl>
    <w:lvl w:ilvl="7" w:tplc="04160019" w:tentative="1">
      <w:start w:val="1"/>
      <w:numFmt w:val="lowerLetter"/>
      <w:lvlText w:val="%8."/>
      <w:lvlJc w:val="left"/>
      <w:pPr>
        <w:ind w:left="7036" w:hanging="360"/>
      </w:pPr>
    </w:lvl>
    <w:lvl w:ilvl="8" w:tplc="0416001B" w:tentative="1">
      <w:start w:val="1"/>
      <w:numFmt w:val="lowerRoman"/>
      <w:lvlText w:val="%9."/>
      <w:lvlJc w:val="right"/>
      <w:pPr>
        <w:ind w:left="7756" w:hanging="180"/>
      </w:pPr>
    </w:lvl>
  </w:abstractNum>
  <w:abstractNum w:abstractNumId="35">
    <w:nsid w:val="25A14E9C"/>
    <w:multiLevelType w:val="hybridMultilevel"/>
    <w:tmpl w:val="73B6798E"/>
    <w:lvl w:ilvl="0" w:tplc="0416000F">
      <w:start w:val="14"/>
      <w:numFmt w:val="decimal"/>
      <w:lvlText w:val="%1."/>
      <w:lvlJc w:val="left"/>
      <w:pPr>
        <w:ind w:left="720" w:hanging="360"/>
      </w:pPr>
      <w:rPr>
        <w:rFonts w:hint="default"/>
      </w:rPr>
    </w:lvl>
    <w:lvl w:ilvl="1" w:tplc="04160019">
      <w:start w:val="1"/>
      <w:numFmt w:val="lowerLetter"/>
      <w:lvlText w:val="%2."/>
      <w:lvlJc w:val="left"/>
      <w:pPr>
        <w:ind w:left="1440" w:hanging="360"/>
      </w:pPr>
    </w:lvl>
    <w:lvl w:ilvl="2" w:tplc="E39ED660">
      <w:start w:val="15"/>
      <w:numFmt w:val="decimal"/>
      <w:lvlText w:val="%3"/>
      <w:lvlJc w:val="left"/>
      <w:pPr>
        <w:ind w:left="2340" w:hanging="36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27467450"/>
    <w:multiLevelType w:val="multilevel"/>
    <w:tmpl w:val="E1E2317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285E54CE"/>
    <w:multiLevelType w:val="hybridMultilevel"/>
    <w:tmpl w:val="2D52E6A0"/>
    <w:lvl w:ilvl="0" w:tplc="73B0C6D4">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29C9425E"/>
    <w:multiLevelType w:val="multilevel"/>
    <w:tmpl w:val="E54ADAA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355"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2A0C5404"/>
    <w:multiLevelType w:val="hybridMultilevel"/>
    <w:tmpl w:val="A6C0C46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2B2E4BEB"/>
    <w:multiLevelType w:val="hybridMultilevel"/>
    <w:tmpl w:val="3FD2B208"/>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41">
    <w:nsid w:val="2C0318C9"/>
    <w:multiLevelType w:val="multilevel"/>
    <w:tmpl w:val="16CCFD32"/>
    <w:lvl w:ilvl="0">
      <w:start w:val="1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2D38746A"/>
    <w:multiLevelType w:val="hybridMultilevel"/>
    <w:tmpl w:val="8B06F5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2EB215D7"/>
    <w:multiLevelType w:val="multilevel"/>
    <w:tmpl w:val="E34EA68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2F3D76C0"/>
    <w:multiLevelType w:val="multilevel"/>
    <w:tmpl w:val="714E479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33852D29"/>
    <w:multiLevelType w:val="hybridMultilevel"/>
    <w:tmpl w:val="2D52E6A0"/>
    <w:lvl w:ilvl="0" w:tplc="73B0C6D4">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36B747D0"/>
    <w:multiLevelType w:val="multilevel"/>
    <w:tmpl w:val="DF08BF0A"/>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355"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37DB7888"/>
    <w:multiLevelType w:val="multilevel"/>
    <w:tmpl w:val="906E63AE"/>
    <w:lvl w:ilvl="0">
      <w:start w:val="25"/>
      <w:numFmt w:val="decimal"/>
      <w:lvlText w:val="%1"/>
      <w:lvlJc w:val="left"/>
      <w:pPr>
        <w:ind w:left="420" w:hanging="420"/>
      </w:pPr>
      <w:rPr>
        <w:rFonts w:hint="default"/>
        <w:b/>
      </w:rPr>
    </w:lvl>
    <w:lvl w:ilvl="1">
      <w:start w:val="2"/>
      <w:numFmt w:val="decimal"/>
      <w:lvlText w:val="%1.%2"/>
      <w:lvlJc w:val="left"/>
      <w:pPr>
        <w:ind w:left="780" w:hanging="4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48">
    <w:nsid w:val="3B295A54"/>
    <w:multiLevelType w:val="hybridMultilevel"/>
    <w:tmpl w:val="349CB402"/>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49">
    <w:nsid w:val="3BA0169C"/>
    <w:multiLevelType w:val="hybridMultilevel"/>
    <w:tmpl w:val="F2D0D716"/>
    <w:lvl w:ilvl="0" w:tplc="04090001">
      <w:start w:val="1"/>
      <w:numFmt w:val="lowerLetter"/>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0">
    <w:nsid w:val="3C3B631F"/>
    <w:multiLevelType w:val="multilevel"/>
    <w:tmpl w:val="AB7AE17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3D7E441E"/>
    <w:multiLevelType w:val="multilevel"/>
    <w:tmpl w:val="118C8C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639"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3F5E4648"/>
    <w:multiLevelType w:val="multilevel"/>
    <w:tmpl w:val="F1F03B02"/>
    <w:lvl w:ilvl="0">
      <w:start w:val="30"/>
      <w:numFmt w:val="decimal"/>
      <w:lvlText w:val="%1"/>
      <w:lvlJc w:val="left"/>
      <w:pPr>
        <w:ind w:left="420" w:hanging="420"/>
      </w:pPr>
      <w:rPr>
        <w:rFonts w:hint="default"/>
      </w:rPr>
    </w:lvl>
    <w:lvl w:ilvl="1">
      <w:start w:val="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nsid w:val="451F7D47"/>
    <w:multiLevelType w:val="hybridMultilevel"/>
    <w:tmpl w:val="AB741E84"/>
    <w:lvl w:ilvl="0" w:tplc="D75ED9EA">
      <w:start w:val="1"/>
      <w:numFmt w:val="lowerLetter"/>
      <w:lvlText w:val="%1)"/>
      <w:lvlJc w:val="left"/>
      <w:pPr>
        <w:tabs>
          <w:tab w:val="num" w:pos="375"/>
        </w:tabs>
        <w:ind w:left="375" w:hanging="37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4">
    <w:nsid w:val="48522CBF"/>
    <w:multiLevelType w:val="hybridMultilevel"/>
    <w:tmpl w:val="0284CF9A"/>
    <w:lvl w:ilvl="0" w:tplc="0416000B">
      <w:start w:val="1"/>
      <w:numFmt w:val="bullet"/>
      <w:lvlText w:val=""/>
      <w:lvlJc w:val="left"/>
      <w:pPr>
        <w:ind w:left="774" w:hanging="360"/>
      </w:pPr>
      <w:rPr>
        <w:rFonts w:ascii="Wingdings" w:hAnsi="Wingdings"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55">
    <w:nsid w:val="49620226"/>
    <w:multiLevelType w:val="multilevel"/>
    <w:tmpl w:val="16B0CB3A"/>
    <w:lvl w:ilvl="0">
      <w:start w:val="13"/>
      <w:numFmt w:val="decimal"/>
      <w:lvlText w:val="%1"/>
      <w:lvlJc w:val="left"/>
      <w:pPr>
        <w:ind w:left="420" w:hanging="420"/>
      </w:pPr>
      <w:rPr>
        <w:rFonts w:hint="default"/>
      </w:rPr>
    </w:lvl>
    <w:lvl w:ilvl="1">
      <w:start w:val="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nsid w:val="4CE65A63"/>
    <w:multiLevelType w:val="multilevel"/>
    <w:tmpl w:val="339EB824"/>
    <w:lvl w:ilvl="0">
      <w:start w:val="1"/>
      <w:numFmt w:val="upperRoman"/>
      <w:pStyle w:val="Ttulonivel1"/>
      <w:lvlText w:val="%1."/>
      <w:lvlJc w:val="right"/>
      <w:pPr>
        <w:ind w:left="360" w:hanging="360"/>
      </w:pPr>
    </w:lvl>
    <w:lvl w:ilvl="1">
      <w:start w:val="1"/>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008" w:hanging="1440"/>
      </w:pPr>
      <w:rPr>
        <w:rFonts w:hint="default"/>
      </w:rPr>
    </w:lvl>
  </w:abstractNum>
  <w:abstractNum w:abstractNumId="57">
    <w:nsid w:val="4D8D6C2A"/>
    <w:multiLevelType w:val="multilevel"/>
    <w:tmpl w:val="1E8099A4"/>
    <w:lvl w:ilvl="0">
      <w:start w:val="1"/>
      <w:numFmt w:val="decimal"/>
      <w:lvlText w:val="%1."/>
      <w:lvlJc w:val="left"/>
      <w:pPr>
        <w:ind w:left="360" w:hanging="360"/>
      </w:pPr>
      <w:rPr>
        <w:rFonts w:hint="default"/>
      </w:rPr>
    </w:lvl>
    <w:lvl w:ilvl="1">
      <w:start w:val="1"/>
      <w:numFmt w:val="decimal"/>
      <w:lvlText w:val="%1.%2."/>
      <w:lvlJc w:val="left"/>
      <w:pPr>
        <w:ind w:left="1709"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4DF91CB7"/>
    <w:multiLevelType w:val="multilevel"/>
    <w:tmpl w:val="C1B25DEC"/>
    <w:lvl w:ilvl="0">
      <w:start w:val="2"/>
      <w:numFmt w:val="decimal"/>
      <w:lvlText w:val="%1"/>
      <w:lvlJc w:val="left"/>
      <w:pPr>
        <w:ind w:left="360" w:hanging="360"/>
      </w:pPr>
      <w:rPr>
        <w:rFonts w:hint="default"/>
        <w:color w:val="000000"/>
      </w:rPr>
    </w:lvl>
    <w:lvl w:ilvl="1">
      <w:start w:val="7"/>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59">
    <w:nsid w:val="4E1E1EFD"/>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4E7A7263"/>
    <w:multiLevelType w:val="multilevel"/>
    <w:tmpl w:val="0416001F"/>
    <w:lvl w:ilvl="0">
      <w:start w:val="1"/>
      <w:numFmt w:val="decimal"/>
      <w:lvlText w:val="%1."/>
      <w:lvlJc w:val="left"/>
      <w:pPr>
        <w:ind w:left="786"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19F052B"/>
    <w:multiLevelType w:val="hybridMultilevel"/>
    <w:tmpl w:val="C8D4EBC4"/>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62">
    <w:nsid w:val="546A2E24"/>
    <w:multiLevelType w:val="hybridMultilevel"/>
    <w:tmpl w:val="B9E66596"/>
    <w:lvl w:ilvl="0" w:tplc="04160019">
      <w:start w:val="1"/>
      <w:numFmt w:val="lowerLetter"/>
      <w:lvlText w:val="%1."/>
      <w:lvlJc w:val="left"/>
      <w:pPr>
        <w:ind w:left="1776" w:hanging="36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63">
    <w:nsid w:val="54CC624A"/>
    <w:multiLevelType w:val="hybridMultilevel"/>
    <w:tmpl w:val="9F34000E"/>
    <w:lvl w:ilvl="0" w:tplc="989895F0">
      <w:start w:val="1"/>
      <w:numFmt w:val="decimal"/>
      <w:lvlText w:val="%1."/>
      <w:lvlJc w:val="left"/>
      <w:pPr>
        <w:ind w:left="720" w:hanging="360"/>
      </w:pPr>
      <w:rPr>
        <w:rFonts w:ascii="Times New Roman" w:eastAsia="Times New Roman" w:hAnsi="Times New Roman" w:cs="Times New Roman"/>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nsid w:val="56DD2E51"/>
    <w:multiLevelType w:val="multilevel"/>
    <w:tmpl w:val="25C07B76"/>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5D166B5D"/>
    <w:multiLevelType w:val="hybridMultilevel"/>
    <w:tmpl w:val="1834D452"/>
    <w:lvl w:ilvl="0" w:tplc="04160017">
      <w:start w:val="1"/>
      <w:numFmt w:val="lowerLetter"/>
      <w:lvlText w:val="%1)"/>
      <w:lvlJc w:val="left"/>
      <w:pPr>
        <w:ind w:left="2421" w:hanging="360"/>
      </w:pPr>
    </w:lvl>
    <w:lvl w:ilvl="1" w:tplc="04160019" w:tentative="1">
      <w:start w:val="1"/>
      <w:numFmt w:val="lowerLetter"/>
      <w:lvlText w:val="%2."/>
      <w:lvlJc w:val="left"/>
      <w:pPr>
        <w:ind w:left="3141" w:hanging="360"/>
      </w:pPr>
    </w:lvl>
    <w:lvl w:ilvl="2" w:tplc="0416001B" w:tentative="1">
      <w:start w:val="1"/>
      <w:numFmt w:val="lowerRoman"/>
      <w:lvlText w:val="%3."/>
      <w:lvlJc w:val="right"/>
      <w:pPr>
        <w:ind w:left="3861" w:hanging="180"/>
      </w:pPr>
    </w:lvl>
    <w:lvl w:ilvl="3" w:tplc="0416000F" w:tentative="1">
      <w:start w:val="1"/>
      <w:numFmt w:val="decimal"/>
      <w:lvlText w:val="%4."/>
      <w:lvlJc w:val="left"/>
      <w:pPr>
        <w:ind w:left="4581" w:hanging="360"/>
      </w:pPr>
    </w:lvl>
    <w:lvl w:ilvl="4" w:tplc="04160019" w:tentative="1">
      <w:start w:val="1"/>
      <w:numFmt w:val="lowerLetter"/>
      <w:lvlText w:val="%5."/>
      <w:lvlJc w:val="left"/>
      <w:pPr>
        <w:ind w:left="5301" w:hanging="360"/>
      </w:pPr>
    </w:lvl>
    <w:lvl w:ilvl="5" w:tplc="0416001B" w:tentative="1">
      <w:start w:val="1"/>
      <w:numFmt w:val="lowerRoman"/>
      <w:lvlText w:val="%6."/>
      <w:lvlJc w:val="right"/>
      <w:pPr>
        <w:ind w:left="6021" w:hanging="180"/>
      </w:pPr>
    </w:lvl>
    <w:lvl w:ilvl="6" w:tplc="0416000F" w:tentative="1">
      <w:start w:val="1"/>
      <w:numFmt w:val="decimal"/>
      <w:lvlText w:val="%7."/>
      <w:lvlJc w:val="left"/>
      <w:pPr>
        <w:ind w:left="6741" w:hanging="360"/>
      </w:pPr>
    </w:lvl>
    <w:lvl w:ilvl="7" w:tplc="04160019" w:tentative="1">
      <w:start w:val="1"/>
      <w:numFmt w:val="lowerLetter"/>
      <w:lvlText w:val="%8."/>
      <w:lvlJc w:val="left"/>
      <w:pPr>
        <w:ind w:left="7461" w:hanging="360"/>
      </w:pPr>
    </w:lvl>
    <w:lvl w:ilvl="8" w:tplc="0416001B" w:tentative="1">
      <w:start w:val="1"/>
      <w:numFmt w:val="lowerRoman"/>
      <w:lvlText w:val="%9."/>
      <w:lvlJc w:val="right"/>
      <w:pPr>
        <w:ind w:left="8181" w:hanging="180"/>
      </w:pPr>
    </w:lvl>
  </w:abstractNum>
  <w:abstractNum w:abstractNumId="66">
    <w:nsid w:val="5DD453B9"/>
    <w:multiLevelType w:val="hybridMultilevel"/>
    <w:tmpl w:val="2DF459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7">
    <w:nsid w:val="5F8E14E9"/>
    <w:multiLevelType w:val="multilevel"/>
    <w:tmpl w:val="49709AC8"/>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60AB5105"/>
    <w:multiLevelType w:val="multilevel"/>
    <w:tmpl w:val="03064A36"/>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9">
    <w:nsid w:val="611237A2"/>
    <w:multiLevelType w:val="hybridMultilevel"/>
    <w:tmpl w:val="664A8EF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0">
    <w:nsid w:val="61572149"/>
    <w:multiLevelType w:val="multilevel"/>
    <w:tmpl w:val="0E202E7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61C33616"/>
    <w:multiLevelType w:val="multilevel"/>
    <w:tmpl w:val="AB78B43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6754609B"/>
    <w:multiLevelType w:val="hybridMultilevel"/>
    <w:tmpl w:val="DE3AD0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3">
    <w:nsid w:val="6D2325BC"/>
    <w:multiLevelType w:val="multilevel"/>
    <w:tmpl w:val="7FC41C6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6E7D0A26"/>
    <w:multiLevelType w:val="multilevel"/>
    <w:tmpl w:val="1F7C284A"/>
    <w:lvl w:ilvl="0">
      <w:start w:val="12"/>
      <w:numFmt w:val="decimal"/>
      <w:lvlText w:val="%1"/>
      <w:lvlJc w:val="left"/>
      <w:pPr>
        <w:ind w:left="600" w:hanging="600"/>
      </w:pPr>
      <w:rPr>
        <w:rFonts w:hint="default"/>
      </w:rPr>
    </w:lvl>
    <w:lvl w:ilvl="1">
      <w:start w:val="2"/>
      <w:numFmt w:val="decimal"/>
      <w:lvlText w:val="%1.%2"/>
      <w:lvlJc w:val="left"/>
      <w:pPr>
        <w:ind w:left="954" w:hanging="60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75">
    <w:nsid w:val="70374659"/>
    <w:multiLevelType w:val="multilevel"/>
    <w:tmpl w:val="3684B754"/>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7058424D"/>
    <w:multiLevelType w:val="hybridMultilevel"/>
    <w:tmpl w:val="986840CA"/>
    <w:lvl w:ilvl="0" w:tplc="706439E0">
      <w:start w:val="1"/>
      <w:numFmt w:val="lowerLetter"/>
      <w:lvlText w:val="%1)"/>
      <w:lvlJc w:val="left"/>
      <w:pPr>
        <w:ind w:left="855" w:hanging="375"/>
      </w:pPr>
      <w:rPr>
        <w:rFonts w:hint="default"/>
      </w:rPr>
    </w:lvl>
    <w:lvl w:ilvl="1" w:tplc="04160019" w:tentative="1">
      <w:start w:val="1"/>
      <w:numFmt w:val="lowerLetter"/>
      <w:lvlText w:val="%2."/>
      <w:lvlJc w:val="left"/>
      <w:pPr>
        <w:ind w:left="1560" w:hanging="360"/>
      </w:pPr>
    </w:lvl>
    <w:lvl w:ilvl="2" w:tplc="0416001B" w:tentative="1">
      <w:start w:val="1"/>
      <w:numFmt w:val="lowerRoman"/>
      <w:lvlText w:val="%3."/>
      <w:lvlJc w:val="right"/>
      <w:pPr>
        <w:ind w:left="2280" w:hanging="180"/>
      </w:pPr>
    </w:lvl>
    <w:lvl w:ilvl="3" w:tplc="0416000F" w:tentative="1">
      <w:start w:val="1"/>
      <w:numFmt w:val="decimal"/>
      <w:lvlText w:val="%4."/>
      <w:lvlJc w:val="left"/>
      <w:pPr>
        <w:ind w:left="3000" w:hanging="360"/>
      </w:pPr>
    </w:lvl>
    <w:lvl w:ilvl="4" w:tplc="04160019" w:tentative="1">
      <w:start w:val="1"/>
      <w:numFmt w:val="lowerLetter"/>
      <w:lvlText w:val="%5."/>
      <w:lvlJc w:val="left"/>
      <w:pPr>
        <w:ind w:left="3720" w:hanging="360"/>
      </w:pPr>
    </w:lvl>
    <w:lvl w:ilvl="5" w:tplc="0416001B" w:tentative="1">
      <w:start w:val="1"/>
      <w:numFmt w:val="lowerRoman"/>
      <w:lvlText w:val="%6."/>
      <w:lvlJc w:val="right"/>
      <w:pPr>
        <w:ind w:left="4440" w:hanging="180"/>
      </w:pPr>
    </w:lvl>
    <w:lvl w:ilvl="6" w:tplc="0416000F" w:tentative="1">
      <w:start w:val="1"/>
      <w:numFmt w:val="decimal"/>
      <w:lvlText w:val="%7."/>
      <w:lvlJc w:val="left"/>
      <w:pPr>
        <w:ind w:left="5160" w:hanging="360"/>
      </w:pPr>
    </w:lvl>
    <w:lvl w:ilvl="7" w:tplc="04160019" w:tentative="1">
      <w:start w:val="1"/>
      <w:numFmt w:val="lowerLetter"/>
      <w:lvlText w:val="%8."/>
      <w:lvlJc w:val="left"/>
      <w:pPr>
        <w:ind w:left="5880" w:hanging="360"/>
      </w:pPr>
    </w:lvl>
    <w:lvl w:ilvl="8" w:tplc="0416001B" w:tentative="1">
      <w:start w:val="1"/>
      <w:numFmt w:val="lowerRoman"/>
      <w:lvlText w:val="%9."/>
      <w:lvlJc w:val="right"/>
      <w:pPr>
        <w:ind w:left="6600" w:hanging="180"/>
      </w:pPr>
    </w:lvl>
  </w:abstractNum>
  <w:abstractNum w:abstractNumId="77">
    <w:nsid w:val="74390ACF"/>
    <w:multiLevelType w:val="multilevel"/>
    <w:tmpl w:val="CA7EC98C"/>
    <w:lvl w:ilvl="0">
      <w:start w:val="2"/>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8">
    <w:nsid w:val="76EF114E"/>
    <w:multiLevelType w:val="multilevel"/>
    <w:tmpl w:val="2D8EF8DA"/>
    <w:lvl w:ilvl="0">
      <w:start w:val="28"/>
      <w:numFmt w:val="decimal"/>
      <w:lvlText w:val="%1"/>
      <w:lvlJc w:val="left"/>
      <w:pPr>
        <w:ind w:left="510" w:hanging="510"/>
      </w:pPr>
      <w:rPr>
        <w:rFonts w:hint="default"/>
      </w:rPr>
    </w:lvl>
    <w:lvl w:ilvl="1">
      <w:start w:val="1"/>
      <w:numFmt w:val="decimal"/>
      <w:lvlText w:val="%1.%2"/>
      <w:lvlJc w:val="left"/>
      <w:pPr>
        <w:ind w:left="870" w:hanging="51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9">
    <w:nsid w:val="77DF6CE6"/>
    <w:multiLevelType w:val="multilevel"/>
    <w:tmpl w:val="676E51A2"/>
    <w:lvl w:ilvl="0">
      <w:start w:val="1"/>
      <w:numFmt w:val="lowerLetter"/>
      <w:pStyle w:val="LetrasMultinvel"/>
      <w:lvlText w:val="%1)"/>
      <w:lvlJc w:val="left"/>
      <w:pPr>
        <w:tabs>
          <w:tab w:val="num" w:pos="285"/>
        </w:tabs>
        <w:ind w:left="1419" w:hanging="284"/>
      </w:pPr>
      <w:rPr>
        <w:rFonts w:cs="Times New Roman" w:hint="default"/>
      </w:rPr>
    </w:lvl>
    <w:lvl w:ilvl="1">
      <w:start w:val="1"/>
      <w:numFmt w:val="decimal"/>
      <w:lvlText w:val="%1.%2)"/>
      <w:lvlJc w:val="left"/>
      <w:pPr>
        <w:tabs>
          <w:tab w:val="num" w:pos="2211"/>
        </w:tabs>
        <w:ind w:left="2211" w:hanging="510"/>
      </w:pPr>
      <w:rPr>
        <w:rFonts w:cs="Times New Roman" w:hint="default"/>
      </w:rPr>
    </w:lvl>
    <w:lvl w:ilvl="2">
      <w:start w:val="1"/>
      <w:numFmt w:val="none"/>
      <w:lvlText w:val="%3- "/>
      <w:lvlJc w:val="left"/>
      <w:pPr>
        <w:tabs>
          <w:tab w:val="num" w:pos="2439"/>
        </w:tabs>
        <w:ind w:left="2439" w:hanging="360"/>
      </w:pPr>
      <w:rPr>
        <w:rFonts w:cs="Times New Roman" w:hint="default"/>
      </w:rPr>
    </w:lvl>
    <w:lvl w:ilvl="3">
      <w:start w:val="1"/>
      <w:numFmt w:val="decimal"/>
      <w:lvlText w:val="(%4)"/>
      <w:lvlJc w:val="left"/>
      <w:pPr>
        <w:tabs>
          <w:tab w:val="num" w:pos="2799"/>
        </w:tabs>
        <w:ind w:left="2799" w:hanging="360"/>
      </w:pPr>
      <w:rPr>
        <w:rFonts w:cs="Times New Roman" w:hint="default"/>
      </w:rPr>
    </w:lvl>
    <w:lvl w:ilvl="4">
      <w:start w:val="1"/>
      <w:numFmt w:val="lowerLetter"/>
      <w:lvlText w:val="(%5)"/>
      <w:lvlJc w:val="left"/>
      <w:pPr>
        <w:tabs>
          <w:tab w:val="num" w:pos="3159"/>
        </w:tabs>
        <w:ind w:left="3159" w:hanging="360"/>
      </w:pPr>
      <w:rPr>
        <w:rFonts w:cs="Times New Roman" w:hint="default"/>
      </w:rPr>
    </w:lvl>
    <w:lvl w:ilvl="5">
      <w:start w:val="1"/>
      <w:numFmt w:val="lowerRoman"/>
      <w:lvlText w:val="(%6)"/>
      <w:lvlJc w:val="left"/>
      <w:pPr>
        <w:tabs>
          <w:tab w:val="num" w:pos="3519"/>
        </w:tabs>
        <w:ind w:left="3519" w:hanging="360"/>
      </w:pPr>
      <w:rPr>
        <w:rFonts w:cs="Times New Roman" w:hint="default"/>
      </w:rPr>
    </w:lvl>
    <w:lvl w:ilvl="6">
      <w:start w:val="1"/>
      <w:numFmt w:val="decimal"/>
      <w:lvlText w:val="%7."/>
      <w:lvlJc w:val="left"/>
      <w:pPr>
        <w:tabs>
          <w:tab w:val="num" w:pos="3879"/>
        </w:tabs>
        <w:ind w:left="3879" w:hanging="360"/>
      </w:pPr>
      <w:rPr>
        <w:rFonts w:cs="Times New Roman" w:hint="default"/>
      </w:rPr>
    </w:lvl>
    <w:lvl w:ilvl="7">
      <w:start w:val="1"/>
      <w:numFmt w:val="lowerLetter"/>
      <w:lvlText w:val="%8."/>
      <w:lvlJc w:val="left"/>
      <w:pPr>
        <w:tabs>
          <w:tab w:val="num" w:pos="4239"/>
        </w:tabs>
        <w:ind w:left="4239" w:hanging="360"/>
      </w:pPr>
      <w:rPr>
        <w:rFonts w:cs="Times New Roman" w:hint="default"/>
      </w:rPr>
    </w:lvl>
    <w:lvl w:ilvl="8">
      <w:start w:val="1"/>
      <w:numFmt w:val="lowerRoman"/>
      <w:lvlText w:val="%9."/>
      <w:lvlJc w:val="left"/>
      <w:pPr>
        <w:tabs>
          <w:tab w:val="num" w:pos="4599"/>
        </w:tabs>
        <w:ind w:left="4599" w:hanging="360"/>
      </w:pPr>
      <w:rPr>
        <w:rFonts w:cs="Times New Roman" w:hint="default"/>
      </w:rPr>
    </w:lvl>
  </w:abstractNum>
  <w:abstractNum w:abstractNumId="80">
    <w:nsid w:val="79C53B17"/>
    <w:multiLevelType w:val="multilevel"/>
    <w:tmpl w:val="A3940986"/>
    <w:lvl w:ilvl="0">
      <w:start w:val="1"/>
      <w:numFmt w:val="decimal"/>
      <w:lvlText w:val="%1."/>
      <w:lvlJc w:val="righ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7C6C0C72"/>
    <w:multiLevelType w:val="multilevel"/>
    <w:tmpl w:val="45BE1108"/>
    <w:lvl w:ilvl="0">
      <w:start w:val="13"/>
      <w:numFmt w:val="decimal"/>
      <w:lvlText w:val="%1"/>
      <w:lvlJc w:val="left"/>
      <w:pPr>
        <w:ind w:left="600" w:hanging="600"/>
      </w:pPr>
      <w:rPr>
        <w:rFonts w:hint="default"/>
      </w:rPr>
    </w:lvl>
    <w:lvl w:ilvl="1">
      <w:start w:val="7"/>
      <w:numFmt w:val="decimal"/>
      <w:lvlText w:val="%1.%2"/>
      <w:lvlJc w:val="left"/>
      <w:pPr>
        <w:ind w:left="1238" w:hanging="600"/>
      </w:pPr>
      <w:rPr>
        <w:rFonts w:hint="default"/>
      </w:rPr>
    </w:lvl>
    <w:lvl w:ilvl="2">
      <w:start w:val="2"/>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544" w:hanging="1440"/>
      </w:pPr>
      <w:rPr>
        <w:rFonts w:hint="default"/>
      </w:rPr>
    </w:lvl>
  </w:abstractNum>
  <w:abstractNum w:abstractNumId="82">
    <w:nsid w:val="7D7E199A"/>
    <w:multiLevelType w:val="multilevel"/>
    <w:tmpl w:val="EE6A212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930"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nsid w:val="7DBB50CC"/>
    <w:multiLevelType w:val="hybridMultilevel"/>
    <w:tmpl w:val="C882B62A"/>
    <w:lvl w:ilvl="0" w:tplc="200CEC88">
      <w:start w:val="1"/>
      <w:numFmt w:val="upperLetter"/>
      <w:pStyle w:val="Ttulonivel2"/>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nsid w:val="7EB067DC"/>
    <w:multiLevelType w:val="multilevel"/>
    <w:tmpl w:val="6374C348"/>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nsid w:val="7F065956"/>
    <w:multiLevelType w:val="multilevel"/>
    <w:tmpl w:val="EF868474"/>
    <w:lvl w:ilvl="0">
      <w:start w:val="1"/>
      <w:numFmt w:val="decimal"/>
      <w:lvlText w:val="%1."/>
      <w:lvlJc w:val="left"/>
      <w:pPr>
        <w:ind w:left="360" w:hanging="360"/>
      </w:pPr>
    </w:lvl>
    <w:lvl w:ilvl="1">
      <w:start w:val="1"/>
      <w:numFmt w:val="decimal"/>
      <w:lvlText w:val="%1.%2."/>
      <w:lvlJc w:val="left"/>
      <w:pPr>
        <w:ind w:left="43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
  </w:num>
  <w:num w:numId="3">
    <w:abstractNumId w:val="2"/>
  </w:num>
  <w:num w:numId="4">
    <w:abstractNumId w:val="3"/>
  </w:num>
  <w:num w:numId="5">
    <w:abstractNumId w:val="5"/>
  </w:num>
  <w:num w:numId="6">
    <w:abstractNumId w:val="6"/>
  </w:num>
  <w:num w:numId="7">
    <w:abstractNumId w:val="7"/>
  </w:num>
  <w:num w:numId="8">
    <w:abstractNumId w:val="76"/>
  </w:num>
  <w:num w:numId="9">
    <w:abstractNumId w:val="26"/>
  </w:num>
  <w:num w:numId="10">
    <w:abstractNumId w:val="29"/>
  </w:num>
  <w:num w:numId="11">
    <w:abstractNumId w:val="12"/>
  </w:num>
  <w:num w:numId="12">
    <w:abstractNumId w:val="79"/>
  </w:num>
  <w:num w:numId="13">
    <w:abstractNumId w:val="63"/>
  </w:num>
  <w:num w:numId="14">
    <w:abstractNumId w:val="68"/>
  </w:num>
  <w:num w:numId="15">
    <w:abstractNumId w:val="57"/>
  </w:num>
  <w:num w:numId="16">
    <w:abstractNumId w:val="84"/>
  </w:num>
  <w:num w:numId="17">
    <w:abstractNumId w:val="46"/>
  </w:num>
  <w:num w:numId="18">
    <w:abstractNumId w:val="10"/>
  </w:num>
  <w:num w:numId="19">
    <w:abstractNumId w:val="71"/>
  </w:num>
  <w:num w:numId="20">
    <w:abstractNumId w:val="38"/>
  </w:num>
  <w:num w:numId="21">
    <w:abstractNumId w:val="51"/>
  </w:num>
  <w:num w:numId="22">
    <w:abstractNumId w:val="20"/>
  </w:num>
  <w:num w:numId="23">
    <w:abstractNumId w:val="15"/>
  </w:num>
  <w:num w:numId="24">
    <w:abstractNumId w:val="19"/>
  </w:num>
  <w:num w:numId="25">
    <w:abstractNumId w:val="85"/>
  </w:num>
  <w:num w:numId="26">
    <w:abstractNumId w:val="82"/>
  </w:num>
  <w:num w:numId="27">
    <w:abstractNumId w:val="18"/>
  </w:num>
  <w:num w:numId="28">
    <w:abstractNumId w:val="75"/>
  </w:num>
  <w:num w:numId="29">
    <w:abstractNumId w:val="11"/>
  </w:num>
  <w:num w:numId="30">
    <w:abstractNumId w:val="67"/>
  </w:num>
  <w:num w:numId="31">
    <w:abstractNumId w:val="58"/>
  </w:num>
  <w:num w:numId="32">
    <w:abstractNumId w:val="35"/>
  </w:num>
  <w:num w:numId="33">
    <w:abstractNumId w:val="70"/>
  </w:num>
  <w:num w:numId="34">
    <w:abstractNumId w:val="16"/>
  </w:num>
  <w:num w:numId="35">
    <w:abstractNumId w:val="43"/>
  </w:num>
  <w:num w:numId="36">
    <w:abstractNumId w:val="21"/>
  </w:num>
  <w:num w:numId="37">
    <w:abstractNumId w:val="48"/>
  </w:num>
  <w:num w:numId="38">
    <w:abstractNumId w:val="17"/>
  </w:num>
  <w:num w:numId="39">
    <w:abstractNumId w:val="77"/>
  </w:num>
  <w:num w:numId="40">
    <w:abstractNumId w:val="14"/>
  </w:num>
  <w:num w:numId="41">
    <w:abstractNumId w:val="80"/>
  </w:num>
  <w:num w:numId="42">
    <w:abstractNumId w:val="73"/>
  </w:num>
  <w:num w:numId="43">
    <w:abstractNumId w:val="13"/>
  </w:num>
  <w:num w:numId="44">
    <w:abstractNumId w:val="25"/>
  </w:num>
  <w:num w:numId="45">
    <w:abstractNumId w:val="47"/>
  </w:num>
  <w:num w:numId="46">
    <w:abstractNumId w:val="30"/>
  </w:num>
  <w:num w:numId="47">
    <w:abstractNumId w:val="36"/>
  </w:num>
  <w:num w:numId="48">
    <w:abstractNumId w:val="50"/>
  </w:num>
  <w:num w:numId="49">
    <w:abstractNumId w:val="78"/>
  </w:num>
  <w:num w:numId="50">
    <w:abstractNumId w:val="33"/>
  </w:num>
  <w:num w:numId="51">
    <w:abstractNumId w:val="49"/>
  </w:num>
  <w:num w:numId="52">
    <w:abstractNumId w:val="62"/>
  </w:num>
  <w:num w:numId="53">
    <w:abstractNumId w:val="34"/>
  </w:num>
  <w:num w:numId="54">
    <w:abstractNumId w:val="44"/>
  </w:num>
  <w:num w:numId="55">
    <w:abstractNumId w:val="65"/>
  </w:num>
  <w:num w:numId="56">
    <w:abstractNumId w:val="64"/>
  </w:num>
  <w:num w:numId="57">
    <w:abstractNumId w:val="69"/>
  </w:num>
  <w:num w:numId="58">
    <w:abstractNumId w:val="39"/>
  </w:num>
  <w:num w:numId="59">
    <w:abstractNumId w:val="60"/>
  </w:num>
  <w:num w:numId="60">
    <w:abstractNumId w:val="54"/>
  </w:num>
  <w:num w:numId="61">
    <w:abstractNumId w:val="59"/>
  </w:num>
  <w:num w:numId="62">
    <w:abstractNumId w:val="74"/>
  </w:num>
  <w:num w:numId="63">
    <w:abstractNumId w:val="55"/>
  </w:num>
  <w:num w:numId="64">
    <w:abstractNumId w:val="81"/>
  </w:num>
  <w:num w:numId="65">
    <w:abstractNumId w:val="22"/>
  </w:num>
  <w:num w:numId="66">
    <w:abstractNumId w:val="41"/>
  </w:num>
  <w:num w:numId="67">
    <w:abstractNumId w:val="23"/>
  </w:num>
  <w:num w:numId="68">
    <w:abstractNumId w:val="9"/>
  </w:num>
  <w:num w:numId="69">
    <w:abstractNumId w:val="53"/>
  </w:num>
  <w:num w:numId="70">
    <w:abstractNumId w:val="52"/>
  </w:num>
  <w:num w:numId="71">
    <w:abstractNumId w:val="56"/>
  </w:num>
  <w:num w:numId="72">
    <w:abstractNumId w:val="40"/>
  </w:num>
  <w:num w:numId="73">
    <w:abstractNumId w:val="61"/>
  </w:num>
  <w:num w:numId="74">
    <w:abstractNumId w:val="24"/>
  </w:num>
  <w:num w:numId="75">
    <w:abstractNumId w:val="32"/>
  </w:num>
  <w:num w:numId="76">
    <w:abstractNumId w:val="32"/>
    <w:lvlOverride w:ilvl="0">
      <w:startOverride w:val="1"/>
    </w:lvlOverride>
  </w:num>
  <w:num w:numId="77">
    <w:abstractNumId w:val="32"/>
    <w:lvlOverride w:ilvl="0">
      <w:startOverride w:val="1"/>
    </w:lvlOverride>
  </w:num>
  <w:num w:numId="78">
    <w:abstractNumId w:val="24"/>
    <w:lvlOverride w:ilvl="0">
      <w:startOverride w:val="1"/>
    </w:lvlOverride>
  </w:num>
  <w:num w:numId="79">
    <w:abstractNumId w:val="31"/>
  </w:num>
  <w:num w:numId="80">
    <w:abstractNumId w:val="24"/>
    <w:lvlOverride w:ilvl="0">
      <w:startOverride w:val="1"/>
    </w:lvlOverride>
  </w:num>
  <w:num w:numId="81">
    <w:abstractNumId w:val="24"/>
    <w:lvlOverride w:ilvl="0">
      <w:startOverride w:val="1"/>
    </w:lvlOverride>
  </w:num>
  <w:num w:numId="82">
    <w:abstractNumId w:val="24"/>
    <w:lvlOverride w:ilvl="0">
      <w:startOverride w:val="1"/>
    </w:lvlOverride>
  </w:num>
  <w:num w:numId="83">
    <w:abstractNumId w:val="24"/>
    <w:lvlOverride w:ilvl="0">
      <w:startOverride w:val="1"/>
    </w:lvlOverride>
  </w:num>
  <w:num w:numId="84">
    <w:abstractNumId w:val="24"/>
    <w:lvlOverride w:ilvl="0">
      <w:startOverride w:val="1"/>
    </w:lvlOverride>
  </w:num>
  <w:num w:numId="85">
    <w:abstractNumId w:val="24"/>
    <w:lvlOverride w:ilvl="0">
      <w:startOverride w:val="1"/>
    </w:lvlOverride>
  </w:num>
  <w:num w:numId="86">
    <w:abstractNumId w:val="24"/>
    <w:lvlOverride w:ilvl="0">
      <w:startOverride w:val="1"/>
    </w:lvlOverride>
  </w:num>
  <w:num w:numId="87">
    <w:abstractNumId w:val="24"/>
    <w:lvlOverride w:ilvl="0">
      <w:startOverride w:val="1"/>
    </w:lvlOverride>
  </w:num>
  <w:num w:numId="88">
    <w:abstractNumId w:val="24"/>
    <w:lvlOverride w:ilvl="0">
      <w:startOverride w:val="1"/>
    </w:lvlOverride>
  </w:num>
  <w:num w:numId="89">
    <w:abstractNumId w:val="27"/>
  </w:num>
  <w:num w:numId="90">
    <w:abstractNumId w:val="28"/>
  </w:num>
  <w:num w:numId="91">
    <w:abstractNumId w:val="83"/>
  </w:num>
  <w:num w:numId="92">
    <w:abstractNumId w:val="83"/>
    <w:lvlOverride w:ilvl="0">
      <w:startOverride w:val="5"/>
    </w:lvlOverride>
  </w:num>
  <w:num w:numId="93">
    <w:abstractNumId w:val="83"/>
    <w:lvlOverride w:ilvl="0">
      <w:startOverride w:val="1"/>
    </w:lvlOverride>
  </w:num>
  <w:num w:numId="94">
    <w:abstractNumId w:val="83"/>
    <w:lvlOverride w:ilvl="0">
      <w:startOverride w:val="8"/>
    </w:lvlOverride>
  </w:num>
  <w:num w:numId="95">
    <w:abstractNumId w:val="45"/>
  </w:num>
  <w:num w:numId="96">
    <w:abstractNumId w:val="72"/>
  </w:num>
  <w:num w:numId="97">
    <w:abstractNumId w:val="37"/>
  </w:num>
  <w:num w:numId="98">
    <w:abstractNumId w:val="66"/>
  </w:num>
  <w:num w:numId="99">
    <w:abstractNumId w:val="42"/>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proofState w:spelling="clean"/>
  <w:defaultTabStop w:val="708"/>
  <w:hyphenationZone w:val="425"/>
  <w:drawingGridHorizontalSpacing w:val="100"/>
  <w:displayHorizontalDrawingGridEvery w:val="2"/>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D377F"/>
    <w:rsid w:val="000001F8"/>
    <w:rsid w:val="0000117D"/>
    <w:rsid w:val="0000271B"/>
    <w:rsid w:val="0000400D"/>
    <w:rsid w:val="000112DD"/>
    <w:rsid w:val="000208DD"/>
    <w:rsid w:val="00023032"/>
    <w:rsid w:val="00023449"/>
    <w:rsid w:val="000240E1"/>
    <w:rsid w:val="000246CE"/>
    <w:rsid w:val="00024991"/>
    <w:rsid w:val="00027172"/>
    <w:rsid w:val="00027B25"/>
    <w:rsid w:val="000331D7"/>
    <w:rsid w:val="00034660"/>
    <w:rsid w:val="00034927"/>
    <w:rsid w:val="000379C4"/>
    <w:rsid w:val="00044D7D"/>
    <w:rsid w:val="00045003"/>
    <w:rsid w:val="000453C4"/>
    <w:rsid w:val="000457F1"/>
    <w:rsid w:val="00046082"/>
    <w:rsid w:val="00053C2D"/>
    <w:rsid w:val="000549A2"/>
    <w:rsid w:val="00057BA0"/>
    <w:rsid w:val="00062FCA"/>
    <w:rsid w:val="00063E24"/>
    <w:rsid w:val="00064FBA"/>
    <w:rsid w:val="00071075"/>
    <w:rsid w:val="000728F0"/>
    <w:rsid w:val="000736F1"/>
    <w:rsid w:val="000751D5"/>
    <w:rsid w:val="0008017C"/>
    <w:rsid w:val="00082E94"/>
    <w:rsid w:val="00086F18"/>
    <w:rsid w:val="000A1645"/>
    <w:rsid w:val="000A26C5"/>
    <w:rsid w:val="000A7571"/>
    <w:rsid w:val="000B39BA"/>
    <w:rsid w:val="000C0872"/>
    <w:rsid w:val="000C12EE"/>
    <w:rsid w:val="000C3331"/>
    <w:rsid w:val="000C418B"/>
    <w:rsid w:val="000C4CCD"/>
    <w:rsid w:val="000C5BF3"/>
    <w:rsid w:val="000C66FB"/>
    <w:rsid w:val="000C6705"/>
    <w:rsid w:val="000D12EE"/>
    <w:rsid w:val="000D35DF"/>
    <w:rsid w:val="000D37DF"/>
    <w:rsid w:val="000F015F"/>
    <w:rsid w:val="000F25C2"/>
    <w:rsid w:val="000F46C5"/>
    <w:rsid w:val="000F7594"/>
    <w:rsid w:val="0010021C"/>
    <w:rsid w:val="00100245"/>
    <w:rsid w:val="00100C50"/>
    <w:rsid w:val="0010170A"/>
    <w:rsid w:val="00103F76"/>
    <w:rsid w:val="001210C1"/>
    <w:rsid w:val="00121A0F"/>
    <w:rsid w:val="00121FA0"/>
    <w:rsid w:val="0012204A"/>
    <w:rsid w:val="00122979"/>
    <w:rsid w:val="00122AA2"/>
    <w:rsid w:val="00123622"/>
    <w:rsid w:val="00124F73"/>
    <w:rsid w:val="001257F2"/>
    <w:rsid w:val="00130B33"/>
    <w:rsid w:val="00131ED1"/>
    <w:rsid w:val="0013322A"/>
    <w:rsid w:val="00134E74"/>
    <w:rsid w:val="001379BB"/>
    <w:rsid w:val="00140152"/>
    <w:rsid w:val="001435B2"/>
    <w:rsid w:val="0014445E"/>
    <w:rsid w:val="00146ED7"/>
    <w:rsid w:val="00146EDB"/>
    <w:rsid w:val="00147FCE"/>
    <w:rsid w:val="001560D1"/>
    <w:rsid w:val="00161F39"/>
    <w:rsid w:val="0017090F"/>
    <w:rsid w:val="001763C1"/>
    <w:rsid w:val="00180976"/>
    <w:rsid w:val="001837C9"/>
    <w:rsid w:val="001A0E79"/>
    <w:rsid w:val="001A6548"/>
    <w:rsid w:val="001B0BEF"/>
    <w:rsid w:val="001B49F8"/>
    <w:rsid w:val="001C2603"/>
    <w:rsid w:val="001C60EA"/>
    <w:rsid w:val="001D25AD"/>
    <w:rsid w:val="001D51C4"/>
    <w:rsid w:val="001D5CA5"/>
    <w:rsid w:val="001D7658"/>
    <w:rsid w:val="001E075A"/>
    <w:rsid w:val="001E23C6"/>
    <w:rsid w:val="001E4781"/>
    <w:rsid w:val="001E51E0"/>
    <w:rsid w:val="001E6385"/>
    <w:rsid w:val="001F1CB7"/>
    <w:rsid w:val="001F327D"/>
    <w:rsid w:val="001F79C7"/>
    <w:rsid w:val="00203A5C"/>
    <w:rsid w:val="00205C5B"/>
    <w:rsid w:val="00206E42"/>
    <w:rsid w:val="0021095A"/>
    <w:rsid w:val="00210A42"/>
    <w:rsid w:val="00211160"/>
    <w:rsid w:val="00211A68"/>
    <w:rsid w:val="00215740"/>
    <w:rsid w:val="00215F6C"/>
    <w:rsid w:val="0022518B"/>
    <w:rsid w:val="00227D61"/>
    <w:rsid w:val="0023209F"/>
    <w:rsid w:val="00233239"/>
    <w:rsid w:val="00233698"/>
    <w:rsid w:val="002339AC"/>
    <w:rsid w:val="0023582F"/>
    <w:rsid w:val="0023591C"/>
    <w:rsid w:val="002378A7"/>
    <w:rsid w:val="00237D94"/>
    <w:rsid w:val="00243680"/>
    <w:rsid w:val="002446EE"/>
    <w:rsid w:val="00245124"/>
    <w:rsid w:val="00245B4F"/>
    <w:rsid w:val="00246BFA"/>
    <w:rsid w:val="00255E90"/>
    <w:rsid w:val="002625F7"/>
    <w:rsid w:val="00265590"/>
    <w:rsid w:val="002669C3"/>
    <w:rsid w:val="002672E2"/>
    <w:rsid w:val="00272F97"/>
    <w:rsid w:val="002753B6"/>
    <w:rsid w:val="00275651"/>
    <w:rsid w:val="002777C6"/>
    <w:rsid w:val="00285122"/>
    <w:rsid w:val="00290F2C"/>
    <w:rsid w:val="002930CB"/>
    <w:rsid w:val="002951FC"/>
    <w:rsid w:val="002A4B9C"/>
    <w:rsid w:val="002A4D32"/>
    <w:rsid w:val="002A4E19"/>
    <w:rsid w:val="002B0550"/>
    <w:rsid w:val="002B1206"/>
    <w:rsid w:val="002B14C1"/>
    <w:rsid w:val="002B24C8"/>
    <w:rsid w:val="002B44D3"/>
    <w:rsid w:val="002B4ECF"/>
    <w:rsid w:val="002B7865"/>
    <w:rsid w:val="002C02E5"/>
    <w:rsid w:val="002D0BAB"/>
    <w:rsid w:val="002D6CDF"/>
    <w:rsid w:val="002D7396"/>
    <w:rsid w:val="002E0979"/>
    <w:rsid w:val="002E2443"/>
    <w:rsid w:val="002E3314"/>
    <w:rsid w:val="002E4B4E"/>
    <w:rsid w:val="002F125F"/>
    <w:rsid w:val="002F2602"/>
    <w:rsid w:val="002F769A"/>
    <w:rsid w:val="00302D19"/>
    <w:rsid w:val="00305867"/>
    <w:rsid w:val="003066E6"/>
    <w:rsid w:val="00307B27"/>
    <w:rsid w:val="00307F5F"/>
    <w:rsid w:val="0031106F"/>
    <w:rsid w:val="00311D39"/>
    <w:rsid w:val="00316552"/>
    <w:rsid w:val="003176E4"/>
    <w:rsid w:val="00320E0A"/>
    <w:rsid w:val="00321C82"/>
    <w:rsid w:val="0032232D"/>
    <w:rsid w:val="00333891"/>
    <w:rsid w:val="003339AB"/>
    <w:rsid w:val="00335C0F"/>
    <w:rsid w:val="00336D37"/>
    <w:rsid w:val="003401B8"/>
    <w:rsid w:val="00341165"/>
    <w:rsid w:val="003458CF"/>
    <w:rsid w:val="00355340"/>
    <w:rsid w:val="00363A99"/>
    <w:rsid w:val="00375118"/>
    <w:rsid w:val="003773D5"/>
    <w:rsid w:val="00380040"/>
    <w:rsid w:val="003809F9"/>
    <w:rsid w:val="00382BB8"/>
    <w:rsid w:val="00382ECB"/>
    <w:rsid w:val="00383AB8"/>
    <w:rsid w:val="00384766"/>
    <w:rsid w:val="00384C08"/>
    <w:rsid w:val="00391A79"/>
    <w:rsid w:val="00392B74"/>
    <w:rsid w:val="00392C02"/>
    <w:rsid w:val="0039439A"/>
    <w:rsid w:val="00394557"/>
    <w:rsid w:val="0039460B"/>
    <w:rsid w:val="00397C12"/>
    <w:rsid w:val="003A4A92"/>
    <w:rsid w:val="003A762E"/>
    <w:rsid w:val="003B20C4"/>
    <w:rsid w:val="003B253C"/>
    <w:rsid w:val="003B3DD3"/>
    <w:rsid w:val="003B74CE"/>
    <w:rsid w:val="003C0249"/>
    <w:rsid w:val="003C0DB0"/>
    <w:rsid w:val="003C3365"/>
    <w:rsid w:val="003C5190"/>
    <w:rsid w:val="003D0A54"/>
    <w:rsid w:val="003D2E7B"/>
    <w:rsid w:val="003D6C60"/>
    <w:rsid w:val="003D7BE1"/>
    <w:rsid w:val="003E3217"/>
    <w:rsid w:val="003E3652"/>
    <w:rsid w:val="003E7FCF"/>
    <w:rsid w:val="003F11EB"/>
    <w:rsid w:val="003F1248"/>
    <w:rsid w:val="003F3E29"/>
    <w:rsid w:val="003F5AA9"/>
    <w:rsid w:val="003F67B6"/>
    <w:rsid w:val="003F7134"/>
    <w:rsid w:val="003F7BEB"/>
    <w:rsid w:val="003F7E1F"/>
    <w:rsid w:val="00403701"/>
    <w:rsid w:val="00407ED7"/>
    <w:rsid w:val="004123CB"/>
    <w:rsid w:val="0042084D"/>
    <w:rsid w:val="004230B9"/>
    <w:rsid w:val="0042530A"/>
    <w:rsid w:val="00441C44"/>
    <w:rsid w:val="00443608"/>
    <w:rsid w:val="004545F6"/>
    <w:rsid w:val="00456893"/>
    <w:rsid w:val="00465583"/>
    <w:rsid w:val="00470316"/>
    <w:rsid w:val="00470A1D"/>
    <w:rsid w:val="00472D17"/>
    <w:rsid w:val="00472FC4"/>
    <w:rsid w:val="00474AF0"/>
    <w:rsid w:val="00475901"/>
    <w:rsid w:val="00477465"/>
    <w:rsid w:val="00477D6E"/>
    <w:rsid w:val="004804D2"/>
    <w:rsid w:val="00480CAB"/>
    <w:rsid w:val="00484C07"/>
    <w:rsid w:val="00485C19"/>
    <w:rsid w:val="00492EBF"/>
    <w:rsid w:val="00495C97"/>
    <w:rsid w:val="004A032D"/>
    <w:rsid w:val="004A095B"/>
    <w:rsid w:val="004A61D3"/>
    <w:rsid w:val="004B46AF"/>
    <w:rsid w:val="004C45D4"/>
    <w:rsid w:val="004C637F"/>
    <w:rsid w:val="004C68FA"/>
    <w:rsid w:val="004D3479"/>
    <w:rsid w:val="004E2906"/>
    <w:rsid w:val="004E74C4"/>
    <w:rsid w:val="004F4A66"/>
    <w:rsid w:val="004F5A2F"/>
    <w:rsid w:val="004F761D"/>
    <w:rsid w:val="00500FF7"/>
    <w:rsid w:val="005050C1"/>
    <w:rsid w:val="00512ABE"/>
    <w:rsid w:val="00513505"/>
    <w:rsid w:val="00513864"/>
    <w:rsid w:val="00515AC3"/>
    <w:rsid w:val="00522116"/>
    <w:rsid w:val="00526003"/>
    <w:rsid w:val="005301AE"/>
    <w:rsid w:val="00533C12"/>
    <w:rsid w:val="00535E5F"/>
    <w:rsid w:val="00536006"/>
    <w:rsid w:val="00536D88"/>
    <w:rsid w:val="00544203"/>
    <w:rsid w:val="00545088"/>
    <w:rsid w:val="00547A27"/>
    <w:rsid w:val="005528C7"/>
    <w:rsid w:val="005543CA"/>
    <w:rsid w:val="00562E77"/>
    <w:rsid w:val="00563260"/>
    <w:rsid w:val="00563F23"/>
    <w:rsid w:val="0056549F"/>
    <w:rsid w:val="005709DF"/>
    <w:rsid w:val="00575684"/>
    <w:rsid w:val="00576ED2"/>
    <w:rsid w:val="005808F0"/>
    <w:rsid w:val="00587809"/>
    <w:rsid w:val="00590341"/>
    <w:rsid w:val="005912E8"/>
    <w:rsid w:val="00591F01"/>
    <w:rsid w:val="00592E0F"/>
    <w:rsid w:val="005939DE"/>
    <w:rsid w:val="005A35BA"/>
    <w:rsid w:val="005C05F0"/>
    <w:rsid w:val="005C1E12"/>
    <w:rsid w:val="005C321C"/>
    <w:rsid w:val="005C4894"/>
    <w:rsid w:val="005C4AE1"/>
    <w:rsid w:val="005C5072"/>
    <w:rsid w:val="005D0031"/>
    <w:rsid w:val="005F0D52"/>
    <w:rsid w:val="005F4E94"/>
    <w:rsid w:val="005F712C"/>
    <w:rsid w:val="0060690F"/>
    <w:rsid w:val="00606D35"/>
    <w:rsid w:val="00607186"/>
    <w:rsid w:val="00607ADF"/>
    <w:rsid w:val="006105AC"/>
    <w:rsid w:val="006146B2"/>
    <w:rsid w:val="00614E9D"/>
    <w:rsid w:val="006212AB"/>
    <w:rsid w:val="00622135"/>
    <w:rsid w:val="00624449"/>
    <w:rsid w:val="006300DB"/>
    <w:rsid w:val="00631189"/>
    <w:rsid w:val="00631321"/>
    <w:rsid w:val="006328C2"/>
    <w:rsid w:val="00633EF2"/>
    <w:rsid w:val="0063574E"/>
    <w:rsid w:val="00637D00"/>
    <w:rsid w:val="00642E7E"/>
    <w:rsid w:val="0064451A"/>
    <w:rsid w:val="00646172"/>
    <w:rsid w:val="00650A30"/>
    <w:rsid w:val="00651BC0"/>
    <w:rsid w:val="00666CB0"/>
    <w:rsid w:val="00680D12"/>
    <w:rsid w:val="006834D3"/>
    <w:rsid w:val="006901BC"/>
    <w:rsid w:val="00690AD7"/>
    <w:rsid w:val="00690E72"/>
    <w:rsid w:val="00695D8C"/>
    <w:rsid w:val="006A210E"/>
    <w:rsid w:val="006A21F4"/>
    <w:rsid w:val="006A644F"/>
    <w:rsid w:val="006A69C7"/>
    <w:rsid w:val="006A6FD4"/>
    <w:rsid w:val="006A7988"/>
    <w:rsid w:val="006B0183"/>
    <w:rsid w:val="006B0C46"/>
    <w:rsid w:val="006B7735"/>
    <w:rsid w:val="006C64A4"/>
    <w:rsid w:val="006D2D5A"/>
    <w:rsid w:val="006E1C5C"/>
    <w:rsid w:val="006E3867"/>
    <w:rsid w:val="006E4893"/>
    <w:rsid w:val="006F1533"/>
    <w:rsid w:val="006F15C4"/>
    <w:rsid w:val="006F4778"/>
    <w:rsid w:val="006F6642"/>
    <w:rsid w:val="006F6CFC"/>
    <w:rsid w:val="006F701C"/>
    <w:rsid w:val="0070214F"/>
    <w:rsid w:val="007030EF"/>
    <w:rsid w:val="00704011"/>
    <w:rsid w:val="00711267"/>
    <w:rsid w:val="0072125C"/>
    <w:rsid w:val="007225E5"/>
    <w:rsid w:val="007230FD"/>
    <w:rsid w:val="00724945"/>
    <w:rsid w:val="00724EDE"/>
    <w:rsid w:val="00733870"/>
    <w:rsid w:val="00735E67"/>
    <w:rsid w:val="0073658E"/>
    <w:rsid w:val="007370F1"/>
    <w:rsid w:val="007377C7"/>
    <w:rsid w:val="00742400"/>
    <w:rsid w:val="007447AD"/>
    <w:rsid w:val="0075364E"/>
    <w:rsid w:val="00754714"/>
    <w:rsid w:val="007551AE"/>
    <w:rsid w:val="007557A6"/>
    <w:rsid w:val="00755DA9"/>
    <w:rsid w:val="00756044"/>
    <w:rsid w:val="007562E4"/>
    <w:rsid w:val="0076193F"/>
    <w:rsid w:val="00763D36"/>
    <w:rsid w:val="00765935"/>
    <w:rsid w:val="00766DAD"/>
    <w:rsid w:val="00767335"/>
    <w:rsid w:val="0077651D"/>
    <w:rsid w:val="00777C65"/>
    <w:rsid w:val="00783A85"/>
    <w:rsid w:val="0078459E"/>
    <w:rsid w:val="00785C49"/>
    <w:rsid w:val="00792DF6"/>
    <w:rsid w:val="00796AED"/>
    <w:rsid w:val="00797D99"/>
    <w:rsid w:val="007A17EB"/>
    <w:rsid w:val="007A1BDE"/>
    <w:rsid w:val="007A7A6B"/>
    <w:rsid w:val="007B0B6A"/>
    <w:rsid w:val="007C07BA"/>
    <w:rsid w:val="007C2598"/>
    <w:rsid w:val="007E0F7C"/>
    <w:rsid w:val="007E1B65"/>
    <w:rsid w:val="007E1BC2"/>
    <w:rsid w:val="007E42F5"/>
    <w:rsid w:val="007E6382"/>
    <w:rsid w:val="007E644B"/>
    <w:rsid w:val="007E77B8"/>
    <w:rsid w:val="007F06F7"/>
    <w:rsid w:val="007F19A4"/>
    <w:rsid w:val="007F653F"/>
    <w:rsid w:val="007F7FFC"/>
    <w:rsid w:val="008008DC"/>
    <w:rsid w:val="00802630"/>
    <w:rsid w:val="00805F98"/>
    <w:rsid w:val="008073F5"/>
    <w:rsid w:val="00810432"/>
    <w:rsid w:val="00812D64"/>
    <w:rsid w:val="00821B52"/>
    <w:rsid w:val="00822C91"/>
    <w:rsid w:val="00822DA7"/>
    <w:rsid w:val="00823D1F"/>
    <w:rsid w:val="00827B4D"/>
    <w:rsid w:val="0083538D"/>
    <w:rsid w:val="008416FF"/>
    <w:rsid w:val="008442F4"/>
    <w:rsid w:val="008443D4"/>
    <w:rsid w:val="008454A9"/>
    <w:rsid w:val="00847647"/>
    <w:rsid w:val="0085363C"/>
    <w:rsid w:val="00857AA5"/>
    <w:rsid w:val="00857E40"/>
    <w:rsid w:val="008601E7"/>
    <w:rsid w:val="008634E4"/>
    <w:rsid w:val="008639F0"/>
    <w:rsid w:val="00867915"/>
    <w:rsid w:val="0087128A"/>
    <w:rsid w:val="00871F75"/>
    <w:rsid w:val="008768AF"/>
    <w:rsid w:val="00877F23"/>
    <w:rsid w:val="00880104"/>
    <w:rsid w:val="00882E39"/>
    <w:rsid w:val="008840F6"/>
    <w:rsid w:val="008851E5"/>
    <w:rsid w:val="0088579B"/>
    <w:rsid w:val="00887110"/>
    <w:rsid w:val="00892AF1"/>
    <w:rsid w:val="00894458"/>
    <w:rsid w:val="008964BF"/>
    <w:rsid w:val="008B5250"/>
    <w:rsid w:val="008B5A19"/>
    <w:rsid w:val="008C0220"/>
    <w:rsid w:val="008C16AC"/>
    <w:rsid w:val="008D0860"/>
    <w:rsid w:val="008D1791"/>
    <w:rsid w:val="008D5EEA"/>
    <w:rsid w:val="008E1E65"/>
    <w:rsid w:val="008E5367"/>
    <w:rsid w:val="008E7EDA"/>
    <w:rsid w:val="008F04CC"/>
    <w:rsid w:val="008F54C7"/>
    <w:rsid w:val="008F58DC"/>
    <w:rsid w:val="00902DED"/>
    <w:rsid w:val="009037F8"/>
    <w:rsid w:val="00905222"/>
    <w:rsid w:val="00915ECB"/>
    <w:rsid w:val="00920E6D"/>
    <w:rsid w:val="009225FC"/>
    <w:rsid w:val="00923D23"/>
    <w:rsid w:val="00925CB5"/>
    <w:rsid w:val="00925D48"/>
    <w:rsid w:val="009278EB"/>
    <w:rsid w:val="0093129A"/>
    <w:rsid w:val="009364BA"/>
    <w:rsid w:val="009418EE"/>
    <w:rsid w:val="009536C5"/>
    <w:rsid w:val="009603E8"/>
    <w:rsid w:val="00961E50"/>
    <w:rsid w:val="00963A73"/>
    <w:rsid w:val="00964D51"/>
    <w:rsid w:val="00966DE8"/>
    <w:rsid w:val="009726F7"/>
    <w:rsid w:val="00976EF6"/>
    <w:rsid w:val="00983565"/>
    <w:rsid w:val="00993048"/>
    <w:rsid w:val="0099379D"/>
    <w:rsid w:val="00996328"/>
    <w:rsid w:val="009967AA"/>
    <w:rsid w:val="009A2263"/>
    <w:rsid w:val="009A569E"/>
    <w:rsid w:val="009A6799"/>
    <w:rsid w:val="009A6C31"/>
    <w:rsid w:val="009B17D5"/>
    <w:rsid w:val="009B1FF7"/>
    <w:rsid w:val="009B6067"/>
    <w:rsid w:val="009B60BD"/>
    <w:rsid w:val="009C068F"/>
    <w:rsid w:val="009C07DB"/>
    <w:rsid w:val="009C22F4"/>
    <w:rsid w:val="009C4047"/>
    <w:rsid w:val="009C6D4E"/>
    <w:rsid w:val="009D722C"/>
    <w:rsid w:val="009E19D0"/>
    <w:rsid w:val="009E2B4F"/>
    <w:rsid w:val="009E41D1"/>
    <w:rsid w:val="009E5870"/>
    <w:rsid w:val="009E67D1"/>
    <w:rsid w:val="009E6A6F"/>
    <w:rsid w:val="009E78D5"/>
    <w:rsid w:val="009F4FE9"/>
    <w:rsid w:val="009F5865"/>
    <w:rsid w:val="009F5EB7"/>
    <w:rsid w:val="00A02C5E"/>
    <w:rsid w:val="00A05191"/>
    <w:rsid w:val="00A13043"/>
    <w:rsid w:val="00A13FC2"/>
    <w:rsid w:val="00A14FBE"/>
    <w:rsid w:val="00A17179"/>
    <w:rsid w:val="00A2102B"/>
    <w:rsid w:val="00A22149"/>
    <w:rsid w:val="00A2320B"/>
    <w:rsid w:val="00A26416"/>
    <w:rsid w:val="00A35CB5"/>
    <w:rsid w:val="00A37739"/>
    <w:rsid w:val="00A40C00"/>
    <w:rsid w:val="00A467C3"/>
    <w:rsid w:val="00A47B64"/>
    <w:rsid w:val="00A51904"/>
    <w:rsid w:val="00A526D9"/>
    <w:rsid w:val="00A546AD"/>
    <w:rsid w:val="00A56C9E"/>
    <w:rsid w:val="00A57D2A"/>
    <w:rsid w:val="00A60BE5"/>
    <w:rsid w:val="00A63CC5"/>
    <w:rsid w:val="00A66F8A"/>
    <w:rsid w:val="00A704D4"/>
    <w:rsid w:val="00A740F5"/>
    <w:rsid w:val="00A83DEB"/>
    <w:rsid w:val="00A84CDD"/>
    <w:rsid w:val="00A863B9"/>
    <w:rsid w:val="00A878A9"/>
    <w:rsid w:val="00A93432"/>
    <w:rsid w:val="00A9650D"/>
    <w:rsid w:val="00A977C2"/>
    <w:rsid w:val="00AA11BA"/>
    <w:rsid w:val="00AA3BD5"/>
    <w:rsid w:val="00AA3DBA"/>
    <w:rsid w:val="00AA3F47"/>
    <w:rsid w:val="00AB22AE"/>
    <w:rsid w:val="00AB252C"/>
    <w:rsid w:val="00AB2CB3"/>
    <w:rsid w:val="00AB6397"/>
    <w:rsid w:val="00AB7DD5"/>
    <w:rsid w:val="00AC22A9"/>
    <w:rsid w:val="00AC2D22"/>
    <w:rsid w:val="00AD028B"/>
    <w:rsid w:val="00AD377F"/>
    <w:rsid w:val="00AD4C9E"/>
    <w:rsid w:val="00AD5403"/>
    <w:rsid w:val="00AD5913"/>
    <w:rsid w:val="00AD5DCC"/>
    <w:rsid w:val="00AE118A"/>
    <w:rsid w:val="00AE1B88"/>
    <w:rsid w:val="00AF2310"/>
    <w:rsid w:val="00B040C4"/>
    <w:rsid w:val="00B046B3"/>
    <w:rsid w:val="00B062BD"/>
    <w:rsid w:val="00B066A2"/>
    <w:rsid w:val="00B07540"/>
    <w:rsid w:val="00B10167"/>
    <w:rsid w:val="00B122BF"/>
    <w:rsid w:val="00B201FD"/>
    <w:rsid w:val="00B211C3"/>
    <w:rsid w:val="00B24569"/>
    <w:rsid w:val="00B2489F"/>
    <w:rsid w:val="00B24FDD"/>
    <w:rsid w:val="00B255F6"/>
    <w:rsid w:val="00B27855"/>
    <w:rsid w:val="00B30013"/>
    <w:rsid w:val="00B3660D"/>
    <w:rsid w:val="00B36C1D"/>
    <w:rsid w:val="00B426F1"/>
    <w:rsid w:val="00B436CE"/>
    <w:rsid w:val="00B5329C"/>
    <w:rsid w:val="00B53343"/>
    <w:rsid w:val="00B53EE2"/>
    <w:rsid w:val="00B551ED"/>
    <w:rsid w:val="00B60338"/>
    <w:rsid w:val="00B61452"/>
    <w:rsid w:val="00B66C6D"/>
    <w:rsid w:val="00B720DE"/>
    <w:rsid w:val="00B77747"/>
    <w:rsid w:val="00B778B0"/>
    <w:rsid w:val="00B81394"/>
    <w:rsid w:val="00B8156B"/>
    <w:rsid w:val="00B86124"/>
    <w:rsid w:val="00B86155"/>
    <w:rsid w:val="00B919D0"/>
    <w:rsid w:val="00B951A3"/>
    <w:rsid w:val="00B95524"/>
    <w:rsid w:val="00B95C1B"/>
    <w:rsid w:val="00BA127B"/>
    <w:rsid w:val="00BA5575"/>
    <w:rsid w:val="00BA6ADA"/>
    <w:rsid w:val="00BA7179"/>
    <w:rsid w:val="00BA7ADC"/>
    <w:rsid w:val="00BB2A8D"/>
    <w:rsid w:val="00BB325A"/>
    <w:rsid w:val="00BB4C29"/>
    <w:rsid w:val="00BB5213"/>
    <w:rsid w:val="00BB5FDF"/>
    <w:rsid w:val="00BB7ED5"/>
    <w:rsid w:val="00BD34B2"/>
    <w:rsid w:val="00BE3239"/>
    <w:rsid w:val="00BE3EF5"/>
    <w:rsid w:val="00BE4F75"/>
    <w:rsid w:val="00BE5072"/>
    <w:rsid w:val="00C116FB"/>
    <w:rsid w:val="00C11DE1"/>
    <w:rsid w:val="00C15E07"/>
    <w:rsid w:val="00C25252"/>
    <w:rsid w:val="00C26897"/>
    <w:rsid w:val="00C27CC7"/>
    <w:rsid w:val="00C30D18"/>
    <w:rsid w:val="00C32632"/>
    <w:rsid w:val="00C33AD4"/>
    <w:rsid w:val="00C35B77"/>
    <w:rsid w:val="00C42A7D"/>
    <w:rsid w:val="00C442AE"/>
    <w:rsid w:val="00C44609"/>
    <w:rsid w:val="00C44727"/>
    <w:rsid w:val="00C44EFC"/>
    <w:rsid w:val="00C45092"/>
    <w:rsid w:val="00C468BB"/>
    <w:rsid w:val="00C46F5F"/>
    <w:rsid w:val="00C528E2"/>
    <w:rsid w:val="00C54CCF"/>
    <w:rsid w:val="00C66177"/>
    <w:rsid w:val="00C662CA"/>
    <w:rsid w:val="00C66B1E"/>
    <w:rsid w:val="00C744B0"/>
    <w:rsid w:val="00C8412A"/>
    <w:rsid w:val="00C841DD"/>
    <w:rsid w:val="00C9355A"/>
    <w:rsid w:val="00C93D8F"/>
    <w:rsid w:val="00CA20C2"/>
    <w:rsid w:val="00CA726C"/>
    <w:rsid w:val="00CB0076"/>
    <w:rsid w:val="00CB008C"/>
    <w:rsid w:val="00CC0F32"/>
    <w:rsid w:val="00CC41A5"/>
    <w:rsid w:val="00CC4B1D"/>
    <w:rsid w:val="00CC6171"/>
    <w:rsid w:val="00CD5AC0"/>
    <w:rsid w:val="00CE182B"/>
    <w:rsid w:val="00CE2A91"/>
    <w:rsid w:val="00CE31AD"/>
    <w:rsid w:val="00CE40FF"/>
    <w:rsid w:val="00CE4B9D"/>
    <w:rsid w:val="00CE5A31"/>
    <w:rsid w:val="00CF24D9"/>
    <w:rsid w:val="00CF28B1"/>
    <w:rsid w:val="00CF46D3"/>
    <w:rsid w:val="00D026F1"/>
    <w:rsid w:val="00D05234"/>
    <w:rsid w:val="00D05F03"/>
    <w:rsid w:val="00D06AA5"/>
    <w:rsid w:val="00D07493"/>
    <w:rsid w:val="00D1194D"/>
    <w:rsid w:val="00D142FB"/>
    <w:rsid w:val="00D143EA"/>
    <w:rsid w:val="00D21324"/>
    <w:rsid w:val="00D2495A"/>
    <w:rsid w:val="00D24B75"/>
    <w:rsid w:val="00D24C2F"/>
    <w:rsid w:val="00D26FC1"/>
    <w:rsid w:val="00D334EE"/>
    <w:rsid w:val="00D34C20"/>
    <w:rsid w:val="00D40DC1"/>
    <w:rsid w:val="00D47CFB"/>
    <w:rsid w:val="00D525C7"/>
    <w:rsid w:val="00D53171"/>
    <w:rsid w:val="00D542A6"/>
    <w:rsid w:val="00D54BC8"/>
    <w:rsid w:val="00D54C4A"/>
    <w:rsid w:val="00D54E61"/>
    <w:rsid w:val="00D57E29"/>
    <w:rsid w:val="00D607AC"/>
    <w:rsid w:val="00D60D5F"/>
    <w:rsid w:val="00D631AC"/>
    <w:rsid w:val="00D643E5"/>
    <w:rsid w:val="00D71322"/>
    <w:rsid w:val="00D72167"/>
    <w:rsid w:val="00D75CD7"/>
    <w:rsid w:val="00D7615C"/>
    <w:rsid w:val="00D76D5A"/>
    <w:rsid w:val="00D82AFB"/>
    <w:rsid w:val="00D8710D"/>
    <w:rsid w:val="00D90AC8"/>
    <w:rsid w:val="00D90BE6"/>
    <w:rsid w:val="00D9282D"/>
    <w:rsid w:val="00DA0A80"/>
    <w:rsid w:val="00DA2092"/>
    <w:rsid w:val="00DA2256"/>
    <w:rsid w:val="00DA23FE"/>
    <w:rsid w:val="00DB2636"/>
    <w:rsid w:val="00DB2637"/>
    <w:rsid w:val="00DB4A8E"/>
    <w:rsid w:val="00DB5F1F"/>
    <w:rsid w:val="00DB5F3F"/>
    <w:rsid w:val="00DB673E"/>
    <w:rsid w:val="00DC21FE"/>
    <w:rsid w:val="00DC222D"/>
    <w:rsid w:val="00DC3BAB"/>
    <w:rsid w:val="00DC6ADB"/>
    <w:rsid w:val="00DD198C"/>
    <w:rsid w:val="00DD1F5C"/>
    <w:rsid w:val="00DE38F4"/>
    <w:rsid w:val="00DE4757"/>
    <w:rsid w:val="00DE6FC5"/>
    <w:rsid w:val="00DF0568"/>
    <w:rsid w:val="00E02F40"/>
    <w:rsid w:val="00E034CF"/>
    <w:rsid w:val="00E034F7"/>
    <w:rsid w:val="00E05378"/>
    <w:rsid w:val="00E0706C"/>
    <w:rsid w:val="00E10575"/>
    <w:rsid w:val="00E10AA0"/>
    <w:rsid w:val="00E142FB"/>
    <w:rsid w:val="00E1587E"/>
    <w:rsid w:val="00E15A02"/>
    <w:rsid w:val="00E16CBE"/>
    <w:rsid w:val="00E20838"/>
    <w:rsid w:val="00E22066"/>
    <w:rsid w:val="00E22C97"/>
    <w:rsid w:val="00E249B6"/>
    <w:rsid w:val="00E24EAC"/>
    <w:rsid w:val="00E2595D"/>
    <w:rsid w:val="00E267C6"/>
    <w:rsid w:val="00E30CC9"/>
    <w:rsid w:val="00E35DB7"/>
    <w:rsid w:val="00E37576"/>
    <w:rsid w:val="00E4012A"/>
    <w:rsid w:val="00E44643"/>
    <w:rsid w:val="00E51DE5"/>
    <w:rsid w:val="00E52B0B"/>
    <w:rsid w:val="00E55C99"/>
    <w:rsid w:val="00E604E9"/>
    <w:rsid w:val="00E60B9E"/>
    <w:rsid w:val="00E632A2"/>
    <w:rsid w:val="00E6360A"/>
    <w:rsid w:val="00E63E5C"/>
    <w:rsid w:val="00E63FFC"/>
    <w:rsid w:val="00E679C2"/>
    <w:rsid w:val="00E708B0"/>
    <w:rsid w:val="00E731E4"/>
    <w:rsid w:val="00E736F7"/>
    <w:rsid w:val="00E84A79"/>
    <w:rsid w:val="00E86845"/>
    <w:rsid w:val="00E86D16"/>
    <w:rsid w:val="00E924F5"/>
    <w:rsid w:val="00E93B16"/>
    <w:rsid w:val="00E943ED"/>
    <w:rsid w:val="00E9536E"/>
    <w:rsid w:val="00E96F08"/>
    <w:rsid w:val="00EA37E6"/>
    <w:rsid w:val="00EA3EB2"/>
    <w:rsid w:val="00EA4F30"/>
    <w:rsid w:val="00EB1811"/>
    <w:rsid w:val="00EB1F57"/>
    <w:rsid w:val="00EB44C3"/>
    <w:rsid w:val="00EB6471"/>
    <w:rsid w:val="00EC354C"/>
    <w:rsid w:val="00EC4698"/>
    <w:rsid w:val="00EC67F5"/>
    <w:rsid w:val="00EC693B"/>
    <w:rsid w:val="00ED04D9"/>
    <w:rsid w:val="00ED4209"/>
    <w:rsid w:val="00ED5FE1"/>
    <w:rsid w:val="00EE077D"/>
    <w:rsid w:val="00EE31EA"/>
    <w:rsid w:val="00EE572A"/>
    <w:rsid w:val="00EE641E"/>
    <w:rsid w:val="00EF2126"/>
    <w:rsid w:val="00EF40E8"/>
    <w:rsid w:val="00EF46E0"/>
    <w:rsid w:val="00EF6150"/>
    <w:rsid w:val="00EF7671"/>
    <w:rsid w:val="00EF7A92"/>
    <w:rsid w:val="00F00F8E"/>
    <w:rsid w:val="00F022F9"/>
    <w:rsid w:val="00F04D69"/>
    <w:rsid w:val="00F05F2F"/>
    <w:rsid w:val="00F10C54"/>
    <w:rsid w:val="00F14305"/>
    <w:rsid w:val="00F155F6"/>
    <w:rsid w:val="00F1580F"/>
    <w:rsid w:val="00F20543"/>
    <w:rsid w:val="00F23DA4"/>
    <w:rsid w:val="00F24C5B"/>
    <w:rsid w:val="00F32ABB"/>
    <w:rsid w:val="00F33F43"/>
    <w:rsid w:val="00F40543"/>
    <w:rsid w:val="00F441ED"/>
    <w:rsid w:val="00F45B28"/>
    <w:rsid w:val="00F46090"/>
    <w:rsid w:val="00F4759F"/>
    <w:rsid w:val="00F47882"/>
    <w:rsid w:val="00F502AC"/>
    <w:rsid w:val="00F502F1"/>
    <w:rsid w:val="00F50735"/>
    <w:rsid w:val="00F545F1"/>
    <w:rsid w:val="00F61320"/>
    <w:rsid w:val="00F63A68"/>
    <w:rsid w:val="00F63D4B"/>
    <w:rsid w:val="00F76959"/>
    <w:rsid w:val="00F76CE5"/>
    <w:rsid w:val="00F81104"/>
    <w:rsid w:val="00F81220"/>
    <w:rsid w:val="00F82BAB"/>
    <w:rsid w:val="00F84E96"/>
    <w:rsid w:val="00F91D25"/>
    <w:rsid w:val="00F920F8"/>
    <w:rsid w:val="00FA0E64"/>
    <w:rsid w:val="00FA2D43"/>
    <w:rsid w:val="00FA5750"/>
    <w:rsid w:val="00FA645E"/>
    <w:rsid w:val="00FB00F5"/>
    <w:rsid w:val="00FB14B1"/>
    <w:rsid w:val="00FB70D6"/>
    <w:rsid w:val="00FC088A"/>
    <w:rsid w:val="00FC5BD2"/>
    <w:rsid w:val="00FD068A"/>
    <w:rsid w:val="00FD1EFC"/>
    <w:rsid w:val="00FE1493"/>
    <w:rsid w:val="00FF2CB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rules v:ext="edit">
        <o:r id="V:Rule1" type="connector" idref="#Conector reto 15"/>
        <o:r id="V:Rule2" type="connector" idref="#Conector reto 8"/>
        <o:r id="V:Rule3" type="connector" idref="#Conector reto 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qFormat="1"/>
    <w:lsdException w:name="heading 4" w:uiPriority="9" w:qFormat="1"/>
    <w:lsdException w:name="heading 5" w:qFormat="1"/>
    <w:lsdException w:name="heading 6" w:qFormat="1"/>
    <w:lsdException w:name="heading 7" w:uiPriority="0" w:qFormat="1"/>
    <w:lsdException w:name="heading 8" w:qFormat="1"/>
    <w:lsdException w:name="heading 9" w:qFormat="1"/>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qFormat="1"/>
    <w:lsdException w:name="List" w:uiPriority="0"/>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77F"/>
    <w:pPr>
      <w:suppressAutoHyphens/>
      <w:spacing w:after="0" w:line="240" w:lineRule="auto"/>
    </w:pPr>
    <w:rPr>
      <w:rFonts w:ascii="Times New Roman" w:eastAsia="Times New Roman" w:hAnsi="Times New Roman" w:cs="Times New Roman"/>
      <w:sz w:val="20"/>
      <w:szCs w:val="20"/>
      <w:lang w:eastAsia="zh-CN"/>
    </w:rPr>
  </w:style>
  <w:style w:type="paragraph" w:styleId="Ttulo1">
    <w:name w:val="heading 1"/>
    <w:basedOn w:val="Normal"/>
    <w:next w:val="Normal"/>
    <w:link w:val="Ttulo1Char"/>
    <w:uiPriority w:val="9"/>
    <w:qFormat/>
    <w:rsid w:val="00AD377F"/>
    <w:pPr>
      <w:keepNext/>
      <w:outlineLvl w:val="0"/>
    </w:pPr>
    <w:rPr>
      <w:b/>
      <w:i/>
      <w:sz w:val="28"/>
    </w:rPr>
  </w:style>
  <w:style w:type="paragraph" w:styleId="Ttulo2">
    <w:name w:val="heading 2"/>
    <w:basedOn w:val="Normal"/>
    <w:next w:val="Normal"/>
    <w:link w:val="Ttulo2Char"/>
    <w:qFormat/>
    <w:rsid w:val="00AD377F"/>
    <w:pPr>
      <w:keepNext/>
      <w:jc w:val="center"/>
      <w:outlineLvl w:val="1"/>
    </w:pPr>
    <w:rPr>
      <w:b/>
    </w:rPr>
  </w:style>
  <w:style w:type="paragraph" w:styleId="Ttulo3">
    <w:name w:val="heading 3"/>
    <w:basedOn w:val="Normal"/>
    <w:next w:val="Normal"/>
    <w:link w:val="Ttulo3Char"/>
    <w:uiPriority w:val="99"/>
    <w:qFormat/>
    <w:rsid w:val="00AD377F"/>
    <w:pPr>
      <w:keepNext/>
      <w:outlineLvl w:val="2"/>
    </w:pPr>
    <w:rPr>
      <w:b/>
      <w:sz w:val="24"/>
    </w:rPr>
  </w:style>
  <w:style w:type="paragraph" w:styleId="Ttulo4">
    <w:name w:val="heading 4"/>
    <w:basedOn w:val="Normal"/>
    <w:next w:val="Normal"/>
    <w:link w:val="Ttulo4Char"/>
    <w:uiPriority w:val="9"/>
    <w:qFormat/>
    <w:rsid w:val="00AD377F"/>
    <w:pPr>
      <w:keepNext/>
      <w:jc w:val="center"/>
      <w:outlineLvl w:val="3"/>
    </w:pPr>
    <w:rPr>
      <w:b/>
      <w:sz w:val="24"/>
    </w:rPr>
  </w:style>
  <w:style w:type="paragraph" w:styleId="Ttulo5">
    <w:name w:val="heading 5"/>
    <w:basedOn w:val="Normal"/>
    <w:next w:val="Normal"/>
    <w:link w:val="Ttulo5Char"/>
    <w:uiPriority w:val="99"/>
    <w:qFormat/>
    <w:rsid w:val="00AD377F"/>
    <w:pPr>
      <w:keepNext/>
      <w:jc w:val="both"/>
      <w:outlineLvl w:val="4"/>
    </w:pPr>
    <w:rPr>
      <w:sz w:val="24"/>
    </w:rPr>
  </w:style>
  <w:style w:type="paragraph" w:styleId="Ttulo6">
    <w:name w:val="heading 6"/>
    <w:basedOn w:val="Normal"/>
    <w:next w:val="Normal"/>
    <w:link w:val="Ttulo6Char"/>
    <w:uiPriority w:val="99"/>
    <w:qFormat/>
    <w:rsid w:val="00AD377F"/>
    <w:pPr>
      <w:keepNext/>
      <w:jc w:val="center"/>
      <w:outlineLvl w:val="5"/>
    </w:pPr>
    <w:rPr>
      <w:sz w:val="24"/>
    </w:rPr>
  </w:style>
  <w:style w:type="paragraph" w:styleId="Ttulo7">
    <w:name w:val="heading 7"/>
    <w:basedOn w:val="Normal"/>
    <w:next w:val="Normal"/>
    <w:link w:val="Ttulo7Char"/>
    <w:qFormat/>
    <w:rsid w:val="00AD377F"/>
    <w:pPr>
      <w:keepNext/>
      <w:spacing w:line="360" w:lineRule="auto"/>
      <w:jc w:val="center"/>
      <w:outlineLvl w:val="6"/>
    </w:pPr>
    <w:rPr>
      <w:rFonts w:ascii="Arial" w:hAnsi="Arial" w:cs="Arial"/>
      <w:b/>
      <w:bCs/>
      <w:sz w:val="22"/>
    </w:rPr>
  </w:style>
  <w:style w:type="paragraph" w:styleId="Ttulo8">
    <w:name w:val="heading 8"/>
    <w:basedOn w:val="Normal"/>
    <w:next w:val="Normal"/>
    <w:link w:val="Ttulo8Char"/>
    <w:uiPriority w:val="99"/>
    <w:qFormat/>
    <w:rsid w:val="00AD377F"/>
    <w:pPr>
      <w:keepNext/>
      <w:ind w:firstLine="1418"/>
      <w:jc w:val="both"/>
      <w:outlineLvl w:val="7"/>
    </w:pPr>
    <w:rPr>
      <w:b/>
      <w:sz w:val="24"/>
    </w:rPr>
  </w:style>
  <w:style w:type="paragraph" w:styleId="Ttulo9">
    <w:name w:val="heading 9"/>
    <w:basedOn w:val="Normal"/>
    <w:next w:val="Normal"/>
    <w:link w:val="Ttulo9Char"/>
    <w:uiPriority w:val="99"/>
    <w:qFormat/>
    <w:rsid w:val="00AD377F"/>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AD377F"/>
    <w:rPr>
      <w:rFonts w:ascii="Times New Roman" w:eastAsia="Times New Roman" w:hAnsi="Times New Roman" w:cs="Times New Roman"/>
      <w:b/>
      <w:i/>
      <w:sz w:val="28"/>
      <w:szCs w:val="20"/>
      <w:lang w:eastAsia="zh-CN"/>
    </w:rPr>
  </w:style>
  <w:style w:type="character" w:customStyle="1" w:styleId="Ttulo2Char">
    <w:name w:val="Título 2 Char"/>
    <w:basedOn w:val="Fontepargpadro"/>
    <w:link w:val="Ttulo2"/>
    <w:rsid w:val="00AD377F"/>
    <w:rPr>
      <w:rFonts w:ascii="Times New Roman" w:eastAsia="Times New Roman" w:hAnsi="Times New Roman" w:cs="Times New Roman"/>
      <w:b/>
      <w:sz w:val="20"/>
      <w:szCs w:val="20"/>
      <w:lang w:eastAsia="zh-CN"/>
    </w:rPr>
  </w:style>
  <w:style w:type="character" w:customStyle="1" w:styleId="Ttulo3Char">
    <w:name w:val="Título 3 Char"/>
    <w:basedOn w:val="Fontepargpadro"/>
    <w:link w:val="Ttulo3"/>
    <w:uiPriority w:val="99"/>
    <w:rsid w:val="00AD377F"/>
    <w:rPr>
      <w:rFonts w:ascii="Times New Roman" w:eastAsia="Times New Roman" w:hAnsi="Times New Roman" w:cs="Times New Roman"/>
      <w:b/>
      <w:sz w:val="24"/>
      <w:szCs w:val="20"/>
      <w:lang w:eastAsia="zh-CN"/>
    </w:rPr>
  </w:style>
  <w:style w:type="character" w:customStyle="1" w:styleId="Ttulo4Char">
    <w:name w:val="Título 4 Char"/>
    <w:basedOn w:val="Fontepargpadro"/>
    <w:link w:val="Ttulo4"/>
    <w:uiPriority w:val="9"/>
    <w:rsid w:val="00AD377F"/>
    <w:rPr>
      <w:rFonts w:ascii="Times New Roman" w:eastAsia="Times New Roman" w:hAnsi="Times New Roman" w:cs="Times New Roman"/>
      <w:b/>
      <w:sz w:val="24"/>
      <w:szCs w:val="20"/>
      <w:lang w:eastAsia="zh-CN"/>
    </w:rPr>
  </w:style>
  <w:style w:type="character" w:customStyle="1" w:styleId="Ttulo5Char">
    <w:name w:val="Título 5 Char"/>
    <w:basedOn w:val="Fontepargpadro"/>
    <w:link w:val="Ttulo5"/>
    <w:uiPriority w:val="99"/>
    <w:rsid w:val="00AD377F"/>
    <w:rPr>
      <w:rFonts w:ascii="Times New Roman" w:eastAsia="Times New Roman" w:hAnsi="Times New Roman" w:cs="Times New Roman"/>
      <w:sz w:val="24"/>
      <w:szCs w:val="20"/>
      <w:lang w:eastAsia="zh-CN"/>
    </w:rPr>
  </w:style>
  <w:style w:type="character" w:customStyle="1" w:styleId="Ttulo6Char">
    <w:name w:val="Título 6 Char"/>
    <w:basedOn w:val="Fontepargpadro"/>
    <w:link w:val="Ttulo6"/>
    <w:uiPriority w:val="99"/>
    <w:rsid w:val="00AD377F"/>
    <w:rPr>
      <w:rFonts w:ascii="Times New Roman" w:eastAsia="Times New Roman" w:hAnsi="Times New Roman" w:cs="Times New Roman"/>
      <w:sz w:val="24"/>
      <w:szCs w:val="20"/>
      <w:lang w:eastAsia="zh-CN"/>
    </w:rPr>
  </w:style>
  <w:style w:type="character" w:customStyle="1" w:styleId="Ttulo7Char">
    <w:name w:val="Título 7 Char"/>
    <w:basedOn w:val="Fontepargpadro"/>
    <w:link w:val="Ttulo7"/>
    <w:rsid w:val="00AD377F"/>
    <w:rPr>
      <w:rFonts w:ascii="Arial" w:eastAsia="Times New Roman" w:hAnsi="Arial" w:cs="Arial"/>
      <w:b/>
      <w:bCs/>
      <w:szCs w:val="20"/>
      <w:lang w:eastAsia="zh-CN"/>
    </w:rPr>
  </w:style>
  <w:style w:type="character" w:customStyle="1" w:styleId="Ttulo8Char">
    <w:name w:val="Título 8 Char"/>
    <w:basedOn w:val="Fontepargpadro"/>
    <w:link w:val="Ttulo8"/>
    <w:uiPriority w:val="99"/>
    <w:rsid w:val="00AD377F"/>
    <w:rPr>
      <w:rFonts w:ascii="Times New Roman" w:eastAsia="Times New Roman" w:hAnsi="Times New Roman" w:cs="Times New Roman"/>
      <w:b/>
      <w:sz w:val="24"/>
      <w:szCs w:val="20"/>
      <w:lang w:eastAsia="zh-CN"/>
    </w:rPr>
  </w:style>
  <w:style w:type="character" w:customStyle="1" w:styleId="Ttulo9Char">
    <w:name w:val="Título 9 Char"/>
    <w:basedOn w:val="Fontepargpadro"/>
    <w:link w:val="Ttulo9"/>
    <w:uiPriority w:val="99"/>
    <w:rsid w:val="00AD377F"/>
    <w:rPr>
      <w:rFonts w:ascii="Arial" w:eastAsia="Times New Roman" w:hAnsi="Arial" w:cs="Arial"/>
      <w:lang w:eastAsia="zh-CN"/>
    </w:rPr>
  </w:style>
  <w:style w:type="character" w:customStyle="1" w:styleId="WW8Num1z0">
    <w:name w:val="WW8Num1z0"/>
    <w:rsid w:val="00AD377F"/>
    <w:rPr>
      <w:b/>
      <w:bCs/>
      <w:sz w:val="24"/>
      <w:szCs w:val="24"/>
      <w:lang w:val="pt-BR"/>
    </w:rPr>
  </w:style>
  <w:style w:type="character" w:customStyle="1" w:styleId="Normal1">
    <w:name w:val="Normal1"/>
    <w:rsid w:val="00AD377F"/>
    <w:rPr>
      <w:sz w:val="20"/>
      <w:szCs w:val="20"/>
      <w:lang w:val="pt-BR"/>
    </w:rPr>
  </w:style>
  <w:style w:type="character" w:customStyle="1" w:styleId="WW8Num2z0">
    <w:name w:val="WW8Num2z0"/>
    <w:rsid w:val="00AD377F"/>
    <w:rPr>
      <w:rFonts w:ascii="StarSymbol" w:eastAsia="StarSymbol" w:hAnsi="StarSymbol" w:cs="Wingdings"/>
      <w:sz w:val="24"/>
      <w:szCs w:val="24"/>
      <w:lang w:val="pt-BR"/>
    </w:rPr>
  </w:style>
  <w:style w:type="character" w:customStyle="1" w:styleId="WW8Num3z0">
    <w:name w:val="WW8Num3z0"/>
    <w:rsid w:val="00AD377F"/>
    <w:rPr>
      <w:rFonts w:ascii="Symbol" w:eastAsia="Symbol" w:hAnsi="Symbol" w:cs="Symbol"/>
      <w:sz w:val="24"/>
      <w:szCs w:val="24"/>
      <w:lang w:val="pt-BR"/>
    </w:rPr>
  </w:style>
  <w:style w:type="character" w:customStyle="1" w:styleId="WW8Num4z0">
    <w:name w:val="WW8Num4z0"/>
    <w:rsid w:val="00AD377F"/>
    <w:rPr>
      <w:rFonts w:ascii="StarSymbol" w:eastAsia="StarSymbol" w:hAnsi="StarSymbol" w:cs="Wingdings"/>
      <w:sz w:val="24"/>
      <w:szCs w:val="24"/>
      <w:lang w:val="pt-BR"/>
    </w:rPr>
  </w:style>
  <w:style w:type="character" w:customStyle="1" w:styleId="WW8Num4z1">
    <w:name w:val="WW8Num4z1"/>
    <w:rsid w:val="00AD377F"/>
    <w:rPr>
      <w:rFonts w:ascii="Wingdings" w:hAnsi="Wingdings" w:cs="Wingdings"/>
    </w:rPr>
  </w:style>
  <w:style w:type="character" w:customStyle="1" w:styleId="WW8Num6z0">
    <w:name w:val="WW8Num6z0"/>
    <w:rsid w:val="00AD377F"/>
    <w:rPr>
      <w:rFonts w:ascii="Symbol" w:hAnsi="Symbol" w:cs="Symbol"/>
    </w:rPr>
  </w:style>
  <w:style w:type="character" w:customStyle="1" w:styleId="WW8Num6z1">
    <w:name w:val="WW8Num6z1"/>
    <w:rsid w:val="00AD377F"/>
    <w:rPr>
      <w:rFonts w:ascii="Courier New" w:hAnsi="Courier New" w:cs="Courier New"/>
    </w:rPr>
  </w:style>
  <w:style w:type="character" w:customStyle="1" w:styleId="WW8Num6z2">
    <w:name w:val="WW8Num6z2"/>
    <w:rsid w:val="00AD377F"/>
    <w:rPr>
      <w:rFonts w:ascii="Wingdings" w:hAnsi="Wingdings" w:cs="Wingdings"/>
    </w:rPr>
  </w:style>
  <w:style w:type="character" w:customStyle="1" w:styleId="WW8Num7z0">
    <w:name w:val="WW8Num7z0"/>
    <w:rsid w:val="00AD377F"/>
    <w:rPr>
      <w:rFonts w:ascii="Wingdings" w:hAnsi="Wingdings" w:cs="Wingdings"/>
    </w:rPr>
  </w:style>
  <w:style w:type="character" w:customStyle="1" w:styleId="WW8Num7z1">
    <w:name w:val="WW8Num7z1"/>
    <w:rsid w:val="00AD377F"/>
    <w:rPr>
      <w:rFonts w:ascii="Courier New" w:hAnsi="Courier New" w:cs="Courier New"/>
    </w:rPr>
  </w:style>
  <w:style w:type="character" w:customStyle="1" w:styleId="WW8Num7z3">
    <w:name w:val="WW8Num7z3"/>
    <w:rsid w:val="00AD377F"/>
    <w:rPr>
      <w:rFonts w:ascii="Symbol" w:hAnsi="Symbol" w:cs="Symbol"/>
    </w:rPr>
  </w:style>
  <w:style w:type="character" w:customStyle="1" w:styleId="WW8Num8z0">
    <w:name w:val="WW8Num8z0"/>
    <w:rsid w:val="00AD377F"/>
    <w:rPr>
      <w:rFonts w:ascii="Symbol" w:eastAsia="Symbol" w:hAnsi="Symbol" w:cs="Symbol"/>
      <w:sz w:val="24"/>
      <w:szCs w:val="24"/>
      <w:lang w:val="pt-BR"/>
    </w:rPr>
  </w:style>
  <w:style w:type="character" w:customStyle="1" w:styleId="WW8Num8z1">
    <w:name w:val="WW8Num8z1"/>
    <w:rsid w:val="00AD377F"/>
    <w:rPr>
      <w:rFonts w:ascii="Courier New" w:hAnsi="Courier New" w:cs="Courier New"/>
    </w:rPr>
  </w:style>
  <w:style w:type="character" w:customStyle="1" w:styleId="WW8Num8z2">
    <w:name w:val="WW8Num8z2"/>
    <w:rsid w:val="00AD377F"/>
    <w:rPr>
      <w:rFonts w:ascii="Wingdings" w:hAnsi="Wingdings" w:cs="Wingdings"/>
    </w:rPr>
  </w:style>
  <w:style w:type="character" w:customStyle="1" w:styleId="WW8Num8z3">
    <w:name w:val="WW8Num8z3"/>
    <w:rsid w:val="00AD377F"/>
    <w:rPr>
      <w:rFonts w:ascii="Symbol" w:hAnsi="Symbol" w:cs="Symbol"/>
    </w:rPr>
  </w:style>
  <w:style w:type="character" w:customStyle="1" w:styleId="WW8Num10z0">
    <w:name w:val="WW8Num10z0"/>
    <w:rsid w:val="00AD377F"/>
    <w:rPr>
      <w:b/>
      <w:i w:val="0"/>
    </w:rPr>
  </w:style>
  <w:style w:type="character" w:customStyle="1" w:styleId="WW8Num12z0">
    <w:name w:val="WW8Num12z0"/>
    <w:rsid w:val="00AD377F"/>
    <w:rPr>
      <w:b/>
      <w:bCs/>
      <w:sz w:val="24"/>
      <w:szCs w:val="24"/>
      <w:lang w:val="pt-BR"/>
    </w:rPr>
  </w:style>
  <w:style w:type="character" w:customStyle="1" w:styleId="WW8Num12z1">
    <w:name w:val="WW8Num12z1"/>
    <w:rsid w:val="00AD377F"/>
    <w:rPr>
      <w:rFonts w:ascii="Courier New" w:hAnsi="Courier New" w:cs="Courier New"/>
    </w:rPr>
  </w:style>
  <w:style w:type="character" w:customStyle="1" w:styleId="WW8Num12z2">
    <w:name w:val="WW8Num12z2"/>
    <w:rsid w:val="00AD377F"/>
    <w:rPr>
      <w:rFonts w:ascii="Wingdings" w:hAnsi="Wingdings" w:cs="Wingdings"/>
    </w:rPr>
  </w:style>
  <w:style w:type="character" w:customStyle="1" w:styleId="WW8Num14z0">
    <w:name w:val="WW8Num14z0"/>
    <w:rsid w:val="00AD377F"/>
    <w:rPr>
      <w:b/>
      <w:bCs/>
      <w:sz w:val="24"/>
      <w:szCs w:val="24"/>
      <w:lang w:val="pt-BR"/>
    </w:rPr>
  </w:style>
  <w:style w:type="character" w:customStyle="1" w:styleId="WW8Num14z1">
    <w:name w:val="WW8Num14z1"/>
    <w:rsid w:val="00AD377F"/>
    <w:rPr>
      <w:rFonts w:ascii="Courier New" w:hAnsi="Courier New" w:cs="Courier New"/>
    </w:rPr>
  </w:style>
  <w:style w:type="character" w:customStyle="1" w:styleId="WW8Num14z2">
    <w:name w:val="WW8Num14z2"/>
    <w:rsid w:val="00AD377F"/>
    <w:rPr>
      <w:rFonts w:ascii="Wingdings" w:hAnsi="Wingdings" w:cs="Wingdings"/>
    </w:rPr>
  </w:style>
  <w:style w:type="character" w:customStyle="1" w:styleId="WW8Num15z0">
    <w:name w:val="WW8Num15z0"/>
    <w:rsid w:val="00AD377F"/>
    <w:rPr>
      <w:b/>
      <w:bCs/>
      <w:sz w:val="24"/>
      <w:szCs w:val="24"/>
      <w:lang w:val="pt-BR"/>
    </w:rPr>
  </w:style>
  <w:style w:type="character" w:customStyle="1" w:styleId="WW8Num16z0">
    <w:name w:val="WW8Num16z0"/>
    <w:rsid w:val="00AD377F"/>
    <w:rPr>
      <w:rFonts w:ascii="Symbol" w:hAnsi="Symbol" w:cs="Symbol"/>
    </w:rPr>
  </w:style>
  <w:style w:type="character" w:customStyle="1" w:styleId="WW8Num16z1">
    <w:name w:val="WW8Num16z1"/>
    <w:rsid w:val="00AD377F"/>
    <w:rPr>
      <w:rFonts w:ascii="Courier New" w:hAnsi="Courier New" w:cs="Courier New"/>
    </w:rPr>
  </w:style>
  <w:style w:type="character" w:customStyle="1" w:styleId="WW8Num16z2">
    <w:name w:val="WW8Num16z2"/>
    <w:rsid w:val="00AD377F"/>
    <w:rPr>
      <w:rFonts w:ascii="Wingdings" w:hAnsi="Wingdings" w:cs="Wingdings"/>
    </w:rPr>
  </w:style>
  <w:style w:type="character" w:customStyle="1" w:styleId="WW8Num17z0">
    <w:name w:val="WW8Num17z0"/>
    <w:rsid w:val="00AD377F"/>
    <w:rPr>
      <w:rFonts w:ascii="Symbol" w:eastAsia="Symbol" w:hAnsi="Symbol" w:cs="Symbol"/>
      <w:b/>
      <w:bCs/>
      <w:sz w:val="24"/>
      <w:szCs w:val="24"/>
      <w:lang w:val="pt-BR"/>
    </w:rPr>
  </w:style>
  <w:style w:type="character" w:customStyle="1" w:styleId="WW8Num17z1">
    <w:name w:val="WW8Num17z1"/>
    <w:rsid w:val="00AD377F"/>
    <w:rPr>
      <w:rFonts w:ascii="Courier New" w:hAnsi="Courier New" w:cs="Courier New"/>
    </w:rPr>
  </w:style>
  <w:style w:type="character" w:customStyle="1" w:styleId="WW8Num17z2">
    <w:name w:val="WW8Num17z2"/>
    <w:rsid w:val="00AD377F"/>
    <w:rPr>
      <w:rFonts w:ascii="Wingdings" w:hAnsi="Wingdings" w:cs="Wingdings"/>
    </w:rPr>
  </w:style>
  <w:style w:type="character" w:customStyle="1" w:styleId="WW8Num19z0">
    <w:name w:val="WW8Num19z0"/>
    <w:rsid w:val="00AD377F"/>
    <w:rPr>
      <w:rFonts w:ascii="Symbol" w:eastAsia="Symbol" w:hAnsi="Symbol" w:cs="Symbol"/>
      <w:sz w:val="24"/>
      <w:szCs w:val="24"/>
      <w:lang w:val="pt-BR"/>
    </w:rPr>
  </w:style>
  <w:style w:type="character" w:customStyle="1" w:styleId="WW8Num19z1">
    <w:name w:val="WW8Num19z1"/>
    <w:rsid w:val="00AD377F"/>
    <w:rPr>
      <w:rFonts w:ascii="Courier New" w:hAnsi="Courier New" w:cs="Courier New"/>
    </w:rPr>
  </w:style>
  <w:style w:type="character" w:customStyle="1" w:styleId="WW8Num19z2">
    <w:name w:val="WW8Num19z2"/>
    <w:rsid w:val="00AD377F"/>
    <w:rPr>
      <w:rFonts w:ascii="Wingdings" w:hAnsi="Wingdings" w:cs="Wingdings"/>
    </w:rPr>
  </w:style>
  <w:style w:type="character" w:customStyle="1" w:styleId="WW8Num20z0">
    <w:name w:val="WW8Num20z0"/>
    <w:rsid w:val="00AD377F"/>
    <w:rPr>
      <w:b/>
      <w:bCs/>
      <w:sz w:val="24"/>
      <w:szCs w:val="24"/>
      <w:lang w:val="pt-BR"/>
    </w:rPr>
  </w:style>
  <w:style w:type="character" w:customStyle="1" w:styleId="WW8Num20z1">
    <w:name w:val="WW8Num20z1"/>
    <w:rsid w:val="00AD377F"/>
    <w:rPr>
      <w:rFonts w:ascii="Courier New" w:hAnsi="Courier New" w:cs="Courier New"/>
    </w:rPr>
  </w:style>
  <w:style w:type="character" w:customStyle="1" w:styleId="WW8Num20z2">
    <w:name w:val="WW8Num20z2"/>
    <w:rsid w:val="00AD377F"/>
    <w:rPr>
      <w:rFonts w:ascii="Wingdings" w:hAnsi="Wingdings" w:cs="Wingdings"/>
    </w:rPr>
  </w:style>
  <w:style w:type="character" w:customStyle="1" w:styleId="WW8Num21z0">
    <w:name w:val="WW8Num21z0"/>
    <w:rsid w:val="00AD377F"/>
    <w:rPr>
      <w:rFonts w:ascii="Symbol" w:hAnsi="Symbol" w:cs="Symbol"/>
      <w:color w:val="auto"/>
    </w:rPr>
  </w:style>
  <w:style w:type="character" w:customStyle="1" w:styleId="WW8Num21z1">
    <w:name w:val="WW8Num21z1"/>
    <w:rsid w:val="00AD377F"/>
    <w:rPr>
      <w:rFonts w:ascii="Courier New" w:hAnsi="Courier New" w:cs="Courier New"/>
    </w:rPr>
  </w:style>
  <w:style w:type="character" w:customStyle="1" w:styleId="WW8Num21z2">
    <w:name w:val="WW8Num21z2"/>
    <w:rsid w:val="00AD377F"/>
    <w:rPr>
      <w:rFonts w:ascii="Wingdings" w:hAnsi="Wingdings" w:cs="Wingdings"/>
    </w:rPr>
  </w:style>
  <w:style w:type="character" w:customStyle="1" w:styleId="WW8Num21z3">
    <w:name w:val="WW8Num21z3"/>
    <w:rsid w:val="00AD377F"/>
    <w:rPr>
      <w:rFonts w:ascii="Symbol" w:hAnsi="Symbol" w:cs="Symbol"/>
    </w:rPr>
  </w:style>
  <w:style w:type="character" w:customStyle="1" w:styleId="WW8Num24z0">
    <w:name w:val="WW8Num24z0"/>
    <w:rsid w:val="00AD377F"/>
    <w:rPr>
      <w:b/>
      <w:bCs/>
      <w:sz w:val="24"/>
      <w:szCs w:val="24"/>
      <w:lang w:val="pt-BR"/>
    </w:rPr>
  </w:style>
  <w:style w:type="character" w:customStyle="1" w:styleId="WW8Num24z1">
    <w:name w:val="WW8Num24z1"/>
    <w:rsid w:val="00AD377F"/>
    <w:rPr>
      <w:rFonts w:ascii="Courier New" w:hAnsi="Courier New" w:cs="Courier New"/>
    </w:rPr>
  </w:style>
  <w:style w:type="character" w:customStyle="1" w:styleId="WW8Num24z2">
    <w:name w:val="WW8Num24z2"/>
    <w:rsid w:val="00AD377F"/>
    <w:rPr>
      <w:rFonts w:ascii="Wingdings" w:hAnsi="Wingdings" w:cs="Wingdings"/>
    </w:rPr>
  </w:style>
  <w:style w:type="character" w:customStyle="1" w:styleId="WW8Num24z3">
    <w:name w:val="WW8Num24z3"/>
    <w:rsid w:val="00AD377F"/>
    <w:rPr>
      <w:rFonts w:ascii="Symbol" w:hAnsi="Symbol" w:cs="Symbol"/>
    </w:rPr>
  </w:style>
  <w:style w:type="character" w:customStyle="1" w:styleId="WW8Num26z0">
    <w:name w:val="WW8Num26z0"/>
    <w:rsid w:val="00AD377F"/>
    <w:rPr>
      <w:b/>
      <w:bCs/>
      <w:sz w:val="24"/>
      <w:szCs w:val="24"/>
      <w:lang w:val="pt-BR"/>
    </w:rPr>
  </w:style>
  <w:style w:type="character" w:customStyle="1" w:styleId="WW8Num26z1">
    <w:name w:val="WW8Num26z1"/>
    <w:rsid w:val="00AD377F"/>
    <w:rPr>
      <w:rFonts w:ascii="Wingdings" w:hAnsi="Wingdings" w:cs="Wingdings"/>
    </w:rPr>
  </w:style>
  <w:style w:type="character" w:customStyle="1" w:styleId="WW8Num27z0">
    <w:name w:val="WW8Num27z0"/>
    <w:rsid w:val="00AD377F"/>
    <w:rPr>
      <w:b/>
      <w:bCs/>
      <w:sz w:val="24"/>
      <w:szCs w:val="24"/>
      <w:lang w:val="pt-BR"/>
    </w:rPr>
  </w:style>
  <w:style w:type="character" w:customStyle="1" w:styleId="WW8Num28z0">
    <w:name w:val="WW8Num28z0"/>
    <w:rsid w:val="00AD377F"/>
    <w:rPr>
      <w:b/>
      <w:bCs/>
      <w:sz w:val="24"/>
      <w:szCs w:val="24"/>
      <w:lang w:val="pt-BR"/>
    </w:rPr>
  </w:style>
  <w:style w:type="character" w:customStyle="1" w:styleId="WW8Num28z1">
    <w:name w:val="WW8Num28z1"/>
    <w:rsid w:val="00AD377F"/>
    <w:rPr>
      <w:rFonts w:ascii="Courier New" w:hAnsi="Courier New" w:cs="Courier New"/>
    </w:rPr>
  </w:style>
  <w:style w:type="character" w:customStyle="1" w:styleId="WW8Num28z2">
    <w:name w:val="WW8Num28z2"/>
    <w:rsid w:val="00AD377F"/>
    <w:rPr>
      <w:rFonts w:ascii="Wingdings" w:hAnsi="Wingdings" w:cs="Wingdings"/>
    </w:rPr>
  </w:style>
  <w:style w:type="character" w:customStyle="1" w:styleId="WW8Num33z0">
    <w:name w:val="WW8Num33z0"/>
    <w:rsid w:val="00AD377F"/>
    <w:rPr>
      <w:rFonts w:ascii="Times New (W1)" w:eastAsia="Times New Roman" w:hAnsi="Times New (W1)" w:cs="Arial"/>
      <w:sz w:val="22"/>
      <w:szCs w:val="22"/>
    </w:rPr>
  </w:style>
  <w:style w:type="character" w:customStyle="1" w:styleId="WW8Num37z0">
    <w:name w:val="WW8Num37z0"/>
    <w:rsid w:val="00AD377F"/>
    <w:rPr>
      <w:rFonts w:ascii="Symbol" w:eastAsia="Times New Roman" w:hAnsi="Symbol" w:cs="Arial"/>
    </w:rPr>
  </w:style>
  <w:style w:type="character" w:customStyle="1" w:styleId="WW8Num37z1">
    <w:name w:val="WW8Num37z1"/>
    <w:rsid w:val="00AD377F"/>
    <w:rPr>
      <w:rFonts w:ascii="Courier New" w:hAnsi="Courier New" w:cs="Courier New"/>
    </w:rPr>
  </w:style>
  <w:style w:type="character" w:customStyle="1" w:styleId="WW8Num37z2">
    <w:name w:val="WW8Num37z2"/>
    <w:rsid w:val="00AD377F"/>
    <w:rPr>
      <w:rFonts w:ascii="Wingdings" w:hAnsi="Wingdings" w:cs="Wingdings"/>
    </w:rPr>
  </w:style>
  <w:style w:type="character" w:customStyle="1" w:styleId="WW8Num37z3">
    <w:name w:val="WW8Num37z3"/>
    <w:rsid w:val="00AD377F"/>
    <w:rPr>
      <w:rFonts w:ascii="Symbol" w:hAnsi="Symbol" w:cs="Symbol"/>
    </w:rPr>
  </w:style>
  <w:style w:type="character" w:customStyle="1" w:styleId="WW8Num38z0">
    <w:name w:val="WW8Num38z0"/>
    <w:rsid w:val="00AD377F"/>
    <w:rPr>
      <w:b/>
      <w:color w:val="auto"/>
    </w:rPr>
  </w:style>
  <w:style w:type="character" w:customStyle="1" w:styleId="WW8Num38z1">
    <w:name w:val="WW8Num38z1"/>
    <w:rsid w:val="00AD377F"/>
    <w:rPr>
      <w:rFonts w:ascii="Wingdings" w:hAnsi="Wingdings" w:cs="Wingdings"/>
    </w:rPr>
  </w:style>
  <w:style w:type="character" w:customStyle="1" w:styleId="WW8Num39z0">
    <w:name w:val="WW8Num39z0"/>
    <w:rsid w:val="00AD377F"/>
    <w:rPr>
      <w:b w:val="0"/>
      <w:i w:val="0"/>
      <w:sz w:val="24"/>
      <w:u w:val="none"/>
    </w:rPr>
  </w:style>
  <w:style w:type="character" w:customStyle="1" w:styleId="WW8Num41z0">
    <w:name w:val="WW8Num41z0"/>
    <w:rsid w:val="00AD377F"/>
    <w:rPr>
      <w:rFonts w:ascii="Times New Roman" w:eastAsia="Times New Roman" w:hAnsi="Times New Roman" w:cs="Times New Roman"/>
      <w:b w:val="0"/>
    </w:rPr>
  </w:style>
  <w:style w:type="character" w:customStyle="1" w:styleId="WW8Num42z0">
    <w:name w:val="WW8Num42z0"/>
    <w:rsid w:val="00AD377F"/>
    <w:rPr>
      <w:sz w:val="24"/>
      <w:szCs w:val="24"/>
    </w:rPr>
  </w:style>
  <w:style w:type="character" w:customStyle="1" w:styleId="WW8Num43z0">
    <w:name w:val="WW8Num43z0"/>
    <w:rsid w:val="00AD377F"/>
    <w:rPr>
      <w:rFonts w:ascii="Symbol" w:hAnsi="Symbol" w:cs="Symbol"/>
      <w:color w:val="auto"/>
    </w:rPr>
  </w:style>
  <w:style w:type="character" w:customStyle="1" w:styleId="WW8Num43z1">
    <w:name w:val="WW8Num43z1"/>
    <w:rsid w:val="00AD377F"/>
    <w:rPr>
      <w:rFonts w:ascii="Courier New" w:hAnsi="Courier New" w:cs="Courier New"/>
    </w:rPr>
  </w:style>
  <w:style w:type="character" w:customStyle="1" w:styleId="WW8Num43z2">
    <w:name w:val="WW8Num43z2"/>
    <w:rsid w:val="00AD377F"/>
    <w:rPr>
      <w:rFonts w:ascii="Wingdings" w:hAnsi="Wingdings" w:cs="Wingdings"/>
    </w:rPr>
  </w:style>
  <w:style w:type="character" w:customStyle="1" w:styleId="WW8Num43z3">
    <w:name w:val="WW8Num43z3"/>
    <w:rsid w:val="00AD377F"/>
    <w:rPr>
      <w:rFonts w:ascii="Symbol" w:hAnsi="Symbol" w:cs="Symbol"/>
    </w:rPr>
  </w:style>
  <w:style w:type="character" w:customStyle="1" w:styleId="WW8Num44z0">
    <w:name w:val="WW8Num44z0"/>
    <w:rsid w:val="00AD377F"/>
    <w:rPr>
      <w:rFonts w:ascii="Symbol" w:hAnsi="Symbol" w:cs="Symbol"/>
      <w:color w:val="auto"/>
    </w:rPr>
  </w:style>
  <w:style w:type="character" w:customStyle="1" w:styleId="WW8Num44z1">
    <w:name w:val="WW8Num44z1"/>
    <w:rsid w:val="00AD377F"/>
    <w:rPr>
      <w:rFonts w:ascii="Courier New" w:hAnsi="Courier New" w:cs="Courier New"/>
    </w:rPr>
  </w:style>
  <w:style w:type="character" w:customStyle="1" w:styleId="WW8Num44z2">
    <w:name w:val="WW8Num44z2"/>
    <w:rsid w:val="00AD377F"/>
    <w:rPr>
      <w:rFonts w:ascii="Wingdings" w:hAnsi="Wingdings" w:cs="Wingdings"/>
    </w:rPr>
  </w:style>
  <w:style w:type="character" w:customStyle="1" w:styleId="WW8Num44z3">
    <w:name w:val="WW8Num44z3"/>
    <w:rsid w:val="00AD377F"/>
    <w:rPr>
      <w:rFonts w:ascii="Symbol" w:hAnsi="Symbol" w:cs="Symbol"/>
    </w:rPr>
  </w:style>
  <w:style w:type="character" w:customStyle="1" w:styleId="WW8Num45z0">
    <w:name w:val="WW8Num45z0"/>
    <w:rsid w:val="00AD377F"/>
    <w:rPr>
      <w:b w:val="0"/>
    </w:rPr>
  </w:style>
  <w:style w:type="character" w:customStyle="1" w:styleId="WW8Num46z0">
    <w:name w:val="WW8Num46z0"/>
    <w:rsid w:val="00AD377F"/>
    <w:rPr>
      <w:b/>
      <w:color w:val="auto"/>
    </w:rPr>
  </w:style>
  <w:style w:type="character" w:customStyle="1" w:styleId="WW8Num46z1">
    <w:name w:val="WW8Num46z1"/>
    <w:rsid w:val="00AD377F"/>
    <w:rPr>
      <w:rFonts w:ascii="Wingdings" w:hAnsi="Wingdings" w:cs="Wingdings"/>
    </w:rPr>
  </w:style>
  <w:style w:type="character" w:customStyle="1" w:styleId="WW8Num49z0">
    <w:name w:val="WW8Num49z0"/>
    <w:rsid w:val="00AD377F"/>
    <w:rPr>
      <w:b/>
      <w:sz w:val="22"/>
      <w:szCs w:val="22"/>
    </w:rPr>
  </w:style>
  <w:style w:type="character" w:customStyle="1" w:styleId="WW8Num50z0">
    <w:name w:val="WW8Num50z0"/>
    <w:rsid w:val="00AD377F"/>
    <w:rPr>
      <w:b/>
      <w:i w:val="0"/>
    </w:rPr>
  </w:style>
  <w:style w:type="character" w:customStyle="1" w:styleId="WW8Num51z0">
    <w:name w:val="WW8Num51z0"/>
    <w:rsid w:val="00AD377F"/>
    <w:rPr>
      <w:rFonts w:ascii="Symbol" w:hAnsi="Symbol" w:cs="Symbol"/>
      <w:color w:val="auto"/>
    </w:rPr>
  </w:style>
  <w:style w:type="character" w:customStyle="1" w:styleId="WW8Num51z1">
    <w:name w:val="WW8Num51z1"/>
    <w:rsid w:val="00AD377F"/>
    <w:rPr>
      <w:rFonts w:ascii="Courier New" w:hAnsi="Courier New" w:cs="Courier New"/>
    </w:rPr>
  </w:style>
  <w:style w:type="character" w:customStyle="1" w:styleId="WW8Num51z2">
    <w:name w:val="WW8Num51z2"/>
    <w:rsid w:val="00AD377F"/>
    <w:rPr>
      <w:rFonts w:ascii="Wingdings" w:hAnsi="Wingdings" w:cs="Wingdings"/>
    </w:rPr>
  </w:style>
  <w:style w:type="character" w:customStyle="1" w:styleId="WW8Num51z3">
    <w:name w:val="WW8Num51z3"/>
    <w:rsid w:val="00AD377F"/>
    <w:rPr>
      <w:rFonts w:ascii="Symbol" w:hAnsi="Symbol" w:cs="Symbol"/>
    </w:rPr>
  </w:style>
  <w:style w:type="character" w:customStyle="1" w:styleId="WW8Num52z0">
    <w:name w:val="WW8Num52z0"/>
    <w:rsid w:val="00AD377F"/>
    <w:rPr>
      <w:b/>
      <w:i w:val="0"/>
    </w:rPr>
  </w:style>
  <w:style w:type="character" w:customStyle="1" w:styleId="WW8Num55z0">
    <w:name w:val="WW8Num55z0"/>
    <w:rsid w:val="00AD377F"/>
    <w:rPr>
      <w:b/>
      <w:i w:val="0"/>
    </w:rPr>
  </w:style>
  <w:style w:type="character" w:customStyle="1" w:styleId="WW8Num56z0">
    <w:name w:val="WW8Num56z0"/>
    <w:rsid w:val="00AD377F"/>
    <w:rPr>
      <w:rFonts w:ascii="Symbol" w:hAnsi="Symbol" w:cs="Symbol"/>
      <w:color w:val="auto"/>
    </w:rPr>
  </w:style>
  <w:style w:type="character" w:customStyle="1" w:styleId="WW8Num56z1">
    <w:name w:val="WW8Num56z1"/>
    <w:rsid w:val="00AD377F"/>
    <w:rPr>
      <w:rFonts w:ascii="Courier New" w:hAnsi="Courier New" w:cs="Courier New"/>
    </w:rPr>
  </w:style>
  <w:style w:type="character" w:customStyle="1" w:styleId="WW8Num56z2">
    <w:name w:val="WW8Num56z2"/>
    <w:rsid w:val="00AD377F"/>
    <w:rPr>
      <w:rFonts w:ascii="Wingdings" w:hAnsi="Wingdings" w:cs="Wingdings"/>
    </w:rPr>
  </w:style>
  <w:style w:type="character" w:customStyle="1" w:styleId="WW8Num56z3">
    <w:name w:val="WW8Num56z3"/>
    <w:rsid w:val="00AD377F"/>
    <w:rPr>
      <w:rFonts w:ascii="Symbol" w:hAnsi="Symbol" w:cs="Symbol"/>
    </w:rPr>
  </w:style>
  <w:style w:type="character" w:customStyle="1" w:styleId="WW8Num57z0">
    <w:name w:val="WW8Num57z0"/>
    <w:rsid w:val="00AD377F"/>
    <w:rPr>
      <w:rFonts w:ascii="Symbol" w:hAnsi="Symbol" w:cs="Symbol"/>
    </w:rPr>
  </w:style>
  <w:style w:type="character" w:customStyle="1" w:styleId="WW8Num57z1">
    <w:name w:val="WW8Num57z1"/>
    <w:rsid w:val="00AD377F"/>
    <w:rPr>
      <w:rFonts w:ascii="Courier New" w:hAnsi="Courier New" w:cs="Courier New"/>
    </w:rPr>
  </w:style>
  <w:style w:type="character" w:customStyle="1" w:styleId="WW8Num57z2">
    <w:name w:val="WW8Num57z2"/>
    <w:rsid w:val="00AD377F"/>
    <w:rPr>
      <w:rFonts w:ascii="Wingdings" w:hAnsi="Wingdings" w:cs="Wingdings"/>
    </w:rPr>
  </w:style>
  <w:style w:type="character" w:customStyle="1" w:styleId="WW8Num58z0">
    <w:name w:val="WW8Num58z0"/>
    <w:rsid w:val="00AD377F"/>
    <w:rPr>
      <w:rFonts w:ascii="Symbol" w:hAnsi="Symbol" w:cs="Symbol"/>
    </w:rPr>
  </w:style>
  <w:style w:type="character" w:customStyle="1" w:styleId="WW8Num58z1">
    <w:name w:val="WW8Num58z1"/>
    <w:rsid w:val="00AD377F"/>
    <w:rPr>
      <w:rFonts w:ascii="Courier New" w:hAnsi="Courier New" w:cs="Courier New"/>
    </w:rPr>
  </w:style>
  <w:style w:type="character" w:customStyle="1" w:styleId="WW8Num58z2">
    <w:name w:val="WW8Num58z2"/>
    <w:rsid w:val="00AD377F"/>
    <w:rPr>
      <w:rFonts w:ascii="Wingdings" w:hAnsi="Wingdings" w:cs="Wingdings"/>
    </w:rPr>
  </w:style>
  <w:style w:type="character" w:customStyle="1" w:styleId="Fontepargpadro2">
    <w:name w:val="Fonte parág. padrão2"/>
    <w:rsid w:val="00AD377F"/>
  </w:style>
  <w:style w:type="character" w:customStyle="1" w:styleId="CabealhoChar">
    <w:name w:val="Cabeçalho Char"/>
    <w:aliases w:val="hd Char1,he Char1, Char Char, Char Char Char Char Char Char Char1, Char Char Char Char Char Char Char Char, Char Char Char Char Char Char1, Char Char Char Char Char Char Char Char Char Char Char Char,Char Char,hd Char,he Char,Footer Char"/>
    <w:rsid w:val="00AD377F"/>
    <w:rPr>
      <w:lang w:val="pt-BR" w:bidi="ar-SA"/>
    </w:rPr>
  </w:style>
  <w:style w:type="character" w:customStyle="1" w:styleId="RodapChar">
    <w:name w:val="Rodapé Char"/>
    <w:aliases w:val="Char Char Char Char Char Char1,Char Char Char Char Char Char Char Char Char Char Char Char,Char Char Char Char Char Char Char1 Char,Char Char Cha Char,Char Char Char Ch Char, Char Char Char Char Char1,Char Char Char1"/>
    <w:uiPriority w:val="99"/>
    <w:rsid w:val="00AD377F"/>
    <w:rPr>
      <w:lang w:val="pt-BR" w:bidi="ar-SA"/>
    </w:rPr>
  </w:style>
  <w:style w:type="character" w:customStyle="1" w:styleId="Caracteresdanotaderodap">
    <w:name w:val="Caracteres da nota de rodapé"/>
    <w:rsid w:val="00AD377F"/>
    <w:rPr>
      <w:vertAlign w:val="superscript"/>
    </w:rPr>
  </w:style>
  <w:style w:type="character" w:customStyle="1" w:styleId="Recuodecorpodetexto2Char">
    <w:name w:val="Recuo de corpo de texto 2 Char"/>
    <w:uiPriority w:val="99"/>
    <w:rsid w:val="00AD377F"/>
    <w:rPr>
      <w:sz w:val="24"/>
    </w:rPr>
  </w:style>
  <w:style w:type="character" w:customStyle="1" w:styleId="RecuodecorpodetextoChar">
    <w:name w:val="Recuo de corpo de texto Char"/>
    <w:uiPriority w:val="99"/>
    <w:rsid w:val="00AD377F"/>
    <w:rPr>
      <w:b/>
      <w:sz w:val="24"/>
    </w:rPr>
  </w:style>
  <w:style w:type="character" w:customStyle="1" w:styleId="CorpodetextoChar1">
    <w:name w:val="Corpo de texto Char1"/>
    <w:rsid w:val="00AD377F"/>
    <w:rPr>
      <w:sz w:val="24"/>
    </w:rPr>
  </w:style>
  <w:style w:type="character" w:customStyle="1" w:styleId="Corpodetexto3Char">
    <w:name w:val="Corpo de texto 3 Char"/>
    <w:link w:val="Corpodetexto3"/>
    <w:uiPriority w:val="99"/>
    <w:rsid w:val="00AD377F"/>
    <w:rPr>
      <w:b/>
      <w:sz w:val="18"/>
    </w:rPr>
  </w:style>
  <w:style w:type="paragraph" w:styleId="Corpodetexto3">
    <w:name w:val="Body Text 3"/>
    <w:basedOn w:val="Normal"/>
    <w:link w:val="Corpodetexto3Char"/>
    <w:uiPriority w:val="99"/>
    <w:rsid w:val="00AD377F"/>
    <w:pPr>
      <w:suppressAutoHyphens w:val="0"/>
      <w:spacing w:after="120"/>
    </w:pPr>
    <w:rPr>
      <w:rFonts w:asciiTheme="minorHAnsi" w:eastAsiaTheme="minorHAnsi" w:hAnsiTheme="minorHAnsi" w:cstheme="minorBidi"/>
      <w:b/>
      <w:sz w:val="18"/>
      <w:szCs w:val="22"/>
      <w:lang w:eastAsia="en-US"/>
    </w:rPr>
  </w:style>
  <w:style w:type="character" w:customStyle="1" w:styleId="Corpodetexto3Char1">
    <w:name w:val="Corpo de texto 3 Char1"/>
    <w:basedOn w:val="Fontepargpadro"/>
    <w:uiPriority w:val="99"/>
    <w:semiHidden/>
    <w:rsid w:val="00AD377F"/>
    <w:rPr>
      <w:rFonts w:ascii="Times New Roman" w:eastAsia="Times New Roman" w:hAnsi="Times New Roman" w:cs="Times New Roman"/>
      <w:sz w:val="16"/>
      <w:szCs w:val="16"/>
      <w:lang w:eastAsia="zh-CN"/>
    </w:rPr>
  </w:style>
  <w:style w:type="character" w:customStyle="1" w:styleId="Recuodecorpodetexto3Char">
    <w:name w:val="Recuo de corpo de texto 3 Char"/>
    <w:uiPriority w:val="99"/>
    <w:rsid w:val="00AD377F"/>
    <w:rPr>
      <w:sz w:val="24"/>
    </w:rPr>
  </w:style>
  <w:style w:type="character" w:customStyle="1" w:styleId="TtuloChar">
    <w:name w:val="Título Char"/>
    <w:link w:val="Ttulo"/>
    <w:uiPriority w:val="10"/>
    <w:rsid w:val="00AD377F"/>
    <w:rPr>
      <w:rFonts w:ascii="Utah" w:hAnsi="Utah" w:cs="Utah"/>
      <w:b/>
      <w:sz w:val="24"/>
    </w:rPr>
  </w:style>
  <w:style w:type="character" w:customStyle="1" w:styleId="TextodenotaderodapChar">
    <w:name w:val="Texto de nota de rodapé Char"/>
    <w:basedOn w:val="Fontepargpadro2"/>
    <w:uiPriority w:val="99"/>
    <w:rsid w:val="00AD377F"/>
  </w:style>
  <w:style w:type="character" w:styleId="Nmerodepgina">
    <w:name w:val="page number"/>
    <w:basedOn w:val="Fontepargpadro2"/>
    <w:uiPriority w:val="99"/>
    <w:rsid w:val="00AD377F"/>
  </w:style>
  <w:style w:type="character" w:customStyle="1" w:styleId="Corpodetexto2Char">
    <w:name w:val="Corpo de texto 2 Char"/>
    <w:uiPriority w:val="99"/>
    <w:rsid w:val="00AD377F"/>
    <w:rPr>
      <w:b/>
    </w:rPr>
  </w:style>
  <w:style w:type="character" w:styleId="Hyperlink">
    <w:name w:val="Hyperlink"/>
    <w:uiPriority w:val="99"/>
    <w:rsid w:val="00AD377F"/>
    <w:rPr>
      <w:color w:val="0000FF"/>
      <w:u w:val="single"/>
    </w:rPr>
  </w:style>
  <w:style w:type="character" w:styleId="HiperlinkVisitado">
    <w:name w:val="FollowedHyperlink"/>
    <w:uiPriority w:val="99"/>
    <w:rsid w:val="00AD377F"/>
    <w:rPr>
      <w:color w:val="800080"/>
      <w:u w:val="single"/>
    </w:rPr>
  </w:style>
  <w:style w:type="character" w:customStyle="1" w:styleId="SubttuloChar">
    <w:name w:val="Subtítulo Char"/>
    <w:uiPriority w:val="99"/>
    <w:rsid w:val="00AD377F"/>
    <w:rPr>
      <w:b/>
      <w:sz w:val="28"/>
    </w:rPr>
  </w:style>
  <w:style w:type="character" w:styleId="Forte">
    <w:name w:val="Strong"/>
    <w:uiPriority w:val="99"/>
    <w:qFormat/>
    <w:rsid w:val="00AD377F"/>
    <w:rPr>
      <w:b/>
      <w:bCs/>
    </w:rPr>
  </w:style>
  <w:style w:type="character" w:customStyle="1" w:styleId="small">
    <w:name w:val="small"/>
    <w:basedOn w:val="Fontepargpadro2"/>
    <w:uiPriority w:val="99"/>
    <w:rsid w:val="00AD377F"/>
  </w:style>
  <w:style w:type="character" w:styleId="nfase">
    <w:name w:val="Emphasis"/>
    <w:uiPriority w:val="99"/>
    <w:qFormat/>
    <w:rsid w:val="00AD377F"/>
    <w:rPr>
      <w:i/>
      <w:iCs/>
    </w:rPr>
  </w:style>
  <w:style w:type="character" w:customStyle="1" w:styleId="normalgrandebold1">
    <w:name w:val="normalgrandebold1"/>
    <w:uiPriority w:val="99"/>
    <w:rsid w:val="00AD377F"/>
    <w:rPr>
      <w:rFonts w:ascii="Verdana" w:hAnsi="Verdana" w:cs="Verdana"/>
      <w:b/>
      <w:bCs/>
      <w:i w:val="0"/>
      <w:iCs w:val="0"/>
      <w:color w:val="000000"/>
      <w:sz w:val="21"/>
      <w:szCs w:val="21"/>
    </w:rPr>
  </w:style>
  <w:style w:type="character" w:customStyle="1" w:styleId="normalgigantebold18px1">
    <w:name w:val="normalgigantebold18px1"/>
    <w:uiPriority w:val="99"/>
    <w:rsid w:val="00AD377F"/>
    <w:rPr>
      <w:rFonts w:ascii="Verdana" w:hAnsi="Verdana" w:cs="Verdana"/>
      <w:b/>
      <w:bCs/>
      <w:i w:val="0"/>
      <w:iCs w:val="0"/>
      <w:color w:val="000000"/>
      <w:sz w:val="31"/>
      <w:szCs w:val="31"/>
    </w:rPr>
  </w:style>
  <w:style w:type="character" w:customStyle="1" w:styleId="normalbold1">
    <w:name w:val="normalbold1"/>
    <w:uiPriority w:val="99"/>
    <w:rsid w:val="00AD377F"/>
    <w:rPr>
      <w:rFonts w:ascii="Verdana" w:hAnsi="Verdana" w:cs="Verdana"/>
      <w:b/>
      <w:bCs/>
      <w:i w:val="0"/>
      <w:iCs w:val="0"/>
      <w:color w:val="212121"/>
      <w:sz w:val="19"/>
      <w:szCs w:val="19"/>
    </w:rPr>
  </w:style>
  <w:style w:type="character" w:customStyle="1" w:styleId="textocinzanormal10">
    <w:name w:val="textocinzanormal10"/>
    <w:basedOn w:val="Fontepargpadro2"/>
    <w:uiPriority w:val="99"/>
    <w:rsid w:val="00AD377F"/>
  </w:style>
  <w:style w:type="character" w:customStyle="1" w:styleId="TextodecomentrioChar">
    <w:name w:val="Texto de comentário Char"/>
    <w:rsid w:val="00AD377F"/>
    <w:rPr>
      <w:lang w:val="pt-BR" w:bidi="ar-SA"/>
    </w:rPr>
  </w:style>
  <w:style w:type="character" w:customStyle="1" w:styleId="CharChar1">
    <w:name w:val="Char Char1"/>
    <w:basedOn w:val="Fontepargpadro2"/>
    <w:uiPriority w:val="99"/>
    <w:rsid w:val="00AD377F"/>
  </w:style>
  <w:style w:type="character" w:customStyle="1" w:styleId="TextodebaloChar">
    <w:name w:val="Texto de balão Char"/>
    <w:uiPriority w:val="99"/>
    <w:rsid w:val="00AD377F"/>
    <w:rPr>
      <w:rFonts w:ascii="Tahoma" w:hAnsi="Tahoma" w:cs="Tahoma"/>
      <w:sz w:val="16"/>
      <w:szCs w:val="16"/>
    </w:rPr>
  </w:style>
  <w:style w:type="character" w:customStyle="1" w:styleId="TextosemFormataoChar">
    <w:name w:val="Texto sem Formatação Char"/>
    <w:link w:val="TextosemFormatao"/>
    <w:rsid w:val="00AD377F"/>
    <w:rPr>
      <w:rFonts w:ascii="Courier New" w:hAnsi="Courier New" w:cs="Courier New"/>
    </w:rPr>
  </w:style>
  <w:style w:type="character" w:customStyle="1" w:styleId="noticia1">
    <w:name w:val="noticia1"/>
    <w:rsid w:val="00AD377F"/>
    <w:rPr>
      <w:rFonts w:ascii="Verdana" w:hAnsi="Verdana" w:cs="Verdana"/>
      <w:sz w:val="20"/>
      <w:szCs w:val="20"/>
    </w:rPr>
  </w:style>
  <w:style w:type="character" w:customStyle="1" w:styleId="Refdecomentrio1">
    <w:name w:val="Ref. de comentário1"/>
    <w:rsid w:val="00AD377F"/>
    <w:rPr>
      <w:sz w:val="16"/>
      <w:szCs w:val="16"/>
    </w:rPr>
  </w:style>
  <w:style w:type="character" w:customStyle="1" w:styleId="AssuntodocomentrioChar">
    <w:name w:val="Assunto do comentário Char"/>
    <w:uiPriority w:val="99"/>
    <w:rsid w:val="00AD377F"/>
    <w:rPr>
      <w:b/>
      <w:bCs/>
      <w:lang w:val="pt-BR" w:bidi="ar-SA"/>
    </w:rPr>
  </w:style>
  <w:style w:type="character" w:customStyle="1" w:styleId="TextodenotadefimChar">
    <w:name w:val="Texto de nota de fim Char"/>
    <w:basedOn w:val="Fontepargpadro2"/>
    <w:uiPriority w:val="99"/>
    <w:rsid w:val="00AD377F"/>
  </w:style>
  <w:style w:type="character" w:customStyle="1" w:styleId="Caracteresdenotafinal">
    <w:name w:val="Caracteres de nota final"/>
    <w:rsid w:val="00AD377F"/>
    <w:rPr>
      <w:vertAlign w:val="superscript"/>
    </w:rPr>
  </w:style>
  <w:style w:type="character" w:customStyle="1" w:styleId="MapadoDocumentoChar">
    <w:name w:val="Mapa do Documento Char"/>
    <w:link w:val="MapadoDocumento"/>
    <w:rsid w:val="00AD377F"/>
    <w:rPr>
      <w:rFonts w:ascii="Tahoma" w:hAnsi="Tahoma" w:cs="Tahoma"/>
      <w:sz w:val="16"/>
      <w:szCs w:val="16"/>
    </w:rPr>
  </w:style>
  <w:style w:type="character" w:customStyle="1" w:styleId="corpo">
    <w:name w:val="corpo"/>
    <w:basedOn w:val="Fontepargpadro2"/>
    <w:rsid w:val="00AD377F"/>
  </w:style>
  <w:style w:type="character" w:customStyle="1" w:styleId="apple-converted-space">
    <w:name w:val="apple-converted-space"/>
    <w:basedOn w:val="Fontepargpadro2"/>
    <w:rsid w:val="00AD377F"/>
  </w:style>
  <w:style w:type="character" w:customStyle="1" w:styleId="TtulodanotaChar">
    <w:name w:val="Título da nota Char"/>
    <w:rsid w:val="00AD377F"/>
    <w:rPr>
      <w:rFonts w:ascii="Arial" w:hAnsi="Arial" w:cs="Arial"/>
      <w:shadow/>
      <w:sz w:val="24"/>
      <w:szCs w:val="24"/>
    </w:rPr>
  </w:style>
  <w:style w:type="character" w:customStyle="1" w:styleId="1RFCaptulonomeChar">
    <w:name w:val="1 RF Capítulo nome Char"/>
    <w:rsid w:val="00AD377F"/>
    <w:rPr>
      <w:rFonts w:ascii="Tahoma" w:hAnsi="Tahoma" w:cs="Tahoma"/>
      <w:b/>
      <w:bCs/>
      <w:color w:val="000000"/>
      <w:sz w:val="24"/>
      <w:szCs w:val="24"/>
      <w:lang w:val="pt-PT"/>
    </w:rPr>
  </w:style>
  <w:style w:type="character" w:customStyle="1" w:styleId="1RFCaptulonChar">
    <w:name w:val="1 RF Capítulo nº Char"/>
    <w:rsid w:val="00AD377F"/>
    <w:rPr>
      <w:rFonts w:ascii="Tahoma" w:hAnsi="Tahoma" w:cs="Tahoma"/>
      <w:b/>
      <w:bCs/>
      <w:color w:val="000000"/>
      <w:sz w:val="24"/>
      <w:szCs w:val="24"/>
      <w:lang w:val="pt-PT"/>
    </w:rPr>
  </w:style>
  <w:style w:type="character" w:customStyle="1" w:styleId="Smbolosdenumerao">
    <w:name w:val="Símbolos de numeração"/>
    <w:rsid w:val="00AD377F"/>
    <w:rPr>
      <w:sz w:val="24"/>
      <w:szCs w:val="24"/>
      <w:lang w:val="pt-BR"/>
    </w:rPr>
  </w:style>
  <w:style w:type="character" w:customStyle="1" w:styleId="Smbolosdemarca">
    <w:name w:val="Símbolos de marca"/>
    <w:rsid w:val="00AD377F"/>
    <w:rPr>
      <w:sz w:val="18"/>
      <w:szCs w:val="18"/>
      <w:lang w:val="pt-BR"/>
    </w:rPr>
  </w:style>
  <w:style w:type="character" w:customStyle="1" w:styleId="Fontepargpadro1">
    <w:name w:val="Fonte parág. padrão1"/>
    <w:rsid w:val="00AD377F"/>
    <w:rPr>
      <w:sz w:val="24"/>
      <w:szCs w:val="24"/>
      <w:lang w:val="pt-BR"/>
    </w:rPr>
  </w:style>
  <w:style w:type="character" w:customStyle="1" w:styleId="RTFNum41">
    <w:name w:val="RTF_Num 4 1"/>
    <w:rsid w:val="00AD377F"/>
    <w:rPr>
      <w:b/>
      <w:bCs/>
    </w:rPr>
  </w:style>
  <w:style w:type="character" w:customStyle="1" w:styleId="RTFNum42">
    <w:name w:val="RTF_Num 4 2"/>
    <w:rsid w:val="00AD377F"/>
    <w:rPr>
      <w:b/>
      <w:bCs/>
    </w:rPr>
  </w:style>
  <w:style w:type="character" w:customStyle="1" w:styleId="RTFNum43">
    <w:name w:val="RTF_Num 4 3"/>
    <w:rsid w:val="00AD377F"/>
    <w:rPr>
      <w:b/>
      <w:bCs/>
    </w:rPr>
  </w:style>
  <w:style w:type="character" w:customStyle="1" w:styleId="RTFNum44">
    <w:name w:val="RTF_Num 4 4"/>
    <w:rsid w:val="00AD377F"/>
    <w:rPr>
      <w:b/>
      <w:bCs/>
    </w:rPr>
  </w:style>
  <w:style w:type="character" w:customStyle="1" w:styleId="RTFNum45">
    <w:name w:val="RTF_Num 4 5"/>
    <w:rsid w:val="00AD377F"/>
    <w:rPr>
      <w:b/>
      <w:bCs/>
    </w:rPr>
  </w:style>
  <w:style w:type="character" w:customStyle="1" w:styleId="RTFNum46">
    <w:name w:val="RTF_Num 4 6"/>
    <w:rsid w:val="00AD377F"/>
    <w:rPr>
      <w:b/>
      <w:bCs/>
    </w:rPr>
  </w:style>
  <w:style w:type="character" w:customStyle="1" w:styleId="RTFNum47">
    <w:name w:val="RTF_Num 4 7"/>
    <w:rsid w:val="00AD377F"/>
    <w:rPr>
      <w:b/>
      <w:bCs/>
    </w:rPr>
  </w:style>
  <w:style w:type="character" w:customStyle="1" w:styleId="RTFNum48">
    <w:name w:val="RTF_Num 4 8"/>
    <w:rsid w:val="00AD377F"/>
    <w:rPr>
      <w:b/>
      <w:bCs/>
    </w:rPr>
  </w:style>
  <w:style w:type="character" w:customStyle="1" w:styleId="RTFNum49">
    <w:name w:val="RTF_Num 4 9"/>
    <w:rsid w:val="00AD377F"/>
    <w:rPr>
      <w:b/>
      <w:bCs/>
    </w:rPr>
  </w:style>
  <w:style w:type="character" w:customStyle="1" w:styleId="RTFNum51">
    <w:name w:val="RTF_Num 5 1"/>
    <w:rsid w:val="00AD377F"/>
    <w:rPr>
      <w:rFonts w:ascii="Symbol" w:eastAsia="Symbol" w:hAnsi="Symbol" w:cs="Symbol"/>
      <w:sz w:val="18"/>
      <w:szCs w:val="18"/>
    </w:rPr>
  </w:style>
  <w:style w:type="character" w:customStyle="1" w:styleId="RTFNum52">
    <w:name w:val="RTF_Num 5 2"/>
    <w:rsid w:val="00AD377F"/>
    <w:rPr>
      <w:rFonts w:ascii="Symbol" w:eastAsia="Symbol" w:hAnsi="Symbol" w:cs="Symbol"/>
      <w:sz w:val="18"/>
      <w:szCs w:val="18"/>
    </w:rPr>
  </w:style>
  <w:style w:type="character" w:customStyle="1" w:styleId="RTFNum53">
    <w:name w:val="RTF_Num 5 3"/>
    <w:rsid w:val="00AD377F"/>
    <w:rPr>
      <w:rFonts w:ascii="Symbol" w:eastAsia="Symbol" w:hAnsi="Symbol" w:cs="Symbol"/>
      <w:sz w:val="18"/>
      <w:szCs w:val="18"/>
    </w:rPr>
  </w:style>
  <w:style w:type="character" w:customStyle="1" w:styleId="RTFNum54">
    <w:name w:val="RTF_Num 5 4"/>
    <w:rsid w:val="00AD377F"/>
    <w:rPr>
      <w:rFonts w:ascii="Symbol" w:eastAsia="Symbol" w:hAnsi="Symbol" w:cs="Symbol"/>
      <w:sz w:val="18"/>
      <w:szCs w:val="18"/>
    </w:rPr>
  </w:style>
  <w:style w:type="character" w:customStyle="1" w:styleId="RTFNum55">
    <w:name w:val="RTF_Num 5 5"/>
    <w:rsid w:val="00AD377F"/>
    <w:rPr>
      <w:rFonts w:ascii="Symbol" w:eastAsia="Symbol" w:hAnsi="Symbol" w:cs="Symbol"/>
      <w:sz w:val="18"/>
      <w:szCs w:val="18"/>
    </w:rPr>
  </w:style>
  <w:style w:type="character" w:customStyle="1" w:styleId="RTFNum56">
    <w:name w:val="RTF_Num 5 6"/>
    <w:rsid w:val="00AD377F"/>
    <w:rPr>
      <w:rFonts w:ascii="Symbol" w:eastAsia="Symbol" w:hAnsi="Symbol" w:cs="Symbol"/>
      <w:sz w:val="18"/>
      <w:szCs w:val="18"/>
    </w:rPr>
  </w:style>
  <w:style w:type="character" w:customStyle="1" w:styleId="RTFNum57">
    <w:name w:val="RTF_Num 5 7"/>
    <w:rsid w:val="00AD377F"/>
    <w:rPr>
      <w:rFonts w:ascii="Symbol" w:eastAsia="Symbol" w:hAnsi="Symbol" w:cs="Symbol"/>
      <w:sz w:val="18"/>
      <w:szCs w:val="18"/>
    </w:rPr>
  </w:style>
  <w:style w:type="character" w:customStyle="1" w:styleId="RTFNum58">
    <w:name w:val="RTF_Num 5 8"/>
    <w:rsid w:val="00AD377F"/>
    <w:rPr>
      <w:rFonts w:ascii="Symbol" w:eastAsia="Symbol" w:hAnsi="Symbol" w:cs="Symbol"/>
      <w:sz w:val="18"/>
      <w:szCs w:val="18"/>
    </w:rPr>
  </w:style>
  <w:style w:type="character" w:customStyle="1" w:styleId="RTFNum59">
    <w:name w:val="RTF_Num 5 9"/>
    <w:rsid w:val="00AD377F"/>
    <w:rPr>
      <w:rFonts w:ascii="Symbol" w:eastAsia="Symbol" w:hAnsi="Symbol" w:cs="Symbol"/>
      <w:sz w:val="18"/>
      <w:szCs w:val="18"/>
    </w:rPr>
  </w:style>
  <w:style w:type="character" w:customStyle="1" w:styleId="RTFNum61">
    <w:name w:val="RTF_Num 6 1"/>
    <w:rsid w:val="00AD377F"/>
  </w:style>
  <w:style w:type="character" w:customStyle="1" w:styleId="RTFNum62">
    <w:name w:val="RTF_Num 6 2"/>
    <w:rsid w:val="00AD377F"/>
  </w:style>
  <w:style w:type="character" w:customStyle="1" w:styleId="RTFNum63">
    <w:name w:val="RTF_Num 6 3"/>
    <w:rsid w:val="00AD377F"/>
  </w:style>
  <w:style w:type="character" w:customStyle="1" w:styleId="RTFNum64">
    <w:name w:val="RTF_Num 6 4"/>
    <w:rsid w:val="00AD377F"/>
  </w:style>
  <w:style w:type="character" w:customStyle="1" w:styleId="RTFNum65">
    <w:name w:val="RTF_Num 6 5"/>
    <w:rsid w:val="00AD377F"/>
  </w:style>
  <w:style w:type="character" w:customStyle="1" w:styleId="RTFNum66">
    <w:name w:val="RTF_Num 6 6"/>
    <w:rsid w:val="00AD377F"/>
  </w:style>
  <w:style w:type="character" w:customStyle="1" w:styleId="RTFNum67">
    <w:name w:val="RTF_Num 6 7"/>
    <w:rsid w:val="00AD377F"/>
  </w:style>
  <w:style w:type="character" w:customStyle="1" w:styleId="RTFNum68">
    <w:name w:val="RTF_Num 6 8"/>
    <w:rsid w:val="00AD377F"/>
  </w:style>
  <w:style w:type="character" w:customStyle="1" w:styleId="RTFNum69">
    <w:name w:val="RTF_Num 6 9"/>
    <w:rsid w:val="00AD377F"/>
  </w:style>
  <w:style w:type="character" w:customStyle="1" w:styleId="RTFNum71">
    <w:name w:val="RTF_Num 7 1"/>
    <w:rsid w:val="00AD377F"/>
    <w:rPr>
      <w:rFonts w:ascii="Symbol" w:eastAsia="Symbol" w:hAnsi="Symbol" w:cs="Symbol"/>
      <w:sz w:val="18"/>
      <w:szCs w:val="18"/>
    </w:rPr>
  </w:style>
  <w:style w:type="character" w:customStyle="1" w:styleId="RTFNum72">
    <w:name w:val="RTF_Num 7 2"/>
    <w:rsid w:val="00AD377F"/>
    <w:rPr>
      <w:rFonts w:ascii="Symbol" w:eastAsia="Symbol" w:hAnsi="Symbol" w:cs="Symbol"/>
      <w:sz w:val="18"/>
      <w:szCs w:val="18"/>
    </w:rPr>
  </w:style>
  <w:style w:type="character" w:customStyle="1" w:styleId="RTFNum73">
    <w:name w:val="RTF_Num 7 3"/>
    <w:rsid w:val="00AD377F"/>
    <w:rPr>
      <w:rFonts w:ascii="Symbol" w:eastAsia="Symbol" w:hAnsi="Symbol" w:cs="Symbol"/>
      <w:sz w:val="18"/>
      <w:szCs w:val="18"/>
    </w:rPr>
  </w:style>
  <w:style w:type="character" w:customStyle="1" w:styleId="RTFNum74">
    <w:name w:val="RTF_Num 7 4"/>
    <w:rsid w:val="00AD377F"/>
    <w:rPr>
      <w:rFonts w:ascii="Symbol" w:eastAsia="Symbol" w:hAnsi="Symbol" w:cs="Symbol"/>
      <w:sz w:val="18"/>
      <w:szCs w:val="18"/>
    </w:rPr>
  </w:style>
  <w:style w:type="character" w:customStyle="1" w:styleId="RTFNum75">
    <w:name w:val="RTF_Num 7 5"/>
    <w:rsid w:val="00AD377F"/>
    <w:rPr>
      <w:rFonts w:ascii="Symbol" w:eastAsia="Symbol" w:hAnsi="Symbol" w:cs="Symbol"/>
      <w:sz w:val="18"/>
      <w:szCs w:val="18"/>
    </w:rPr>
  </w:style>
  <w:style w:type="character" w:customStyle="1" w:styleId="RTFNum76">
    <w:name w:val="RTF_Num 7 6"/>
    <w:rsid w:val="00AD377F"/>
    <w:rPr>
      <w:rFonts w:ascii="Symbol" w:eastAsia="Symbol" w:hAnsi="Symbol" w:cs="Symbol"/>
      <w:sz w:val="18"/>
      <w:szCs w:val="18"/>
    </w:rPr>
  </w:style>
  <w:style w:type="character" w:customStyle="1" w:styleId="RTFNum77">
    <w:name w:val="RTF_Num 7 7"/>
    <w:rsid w:val="00AD377F"/>
    <w:rPr>
      <w:rFonts w:ascii="Symbol" w:eastAsia="Symbol" w:hAnsi="Symbol" w:cs="Symbol"/>
      <w:sz w:val="18"/>
      <w:szCs w:val="18"/>
    </w:rPr>
  </w:style>
  <w:style w:type="character" w:customStyle="1" w:styleId="RTFNum78">
    <w:name w:val="RTF_Num 7 8"/>
    <w:rsid w:val="00AD377F"/>
    <w:rPr>
      <w:rFonts w:ascii="Symbol" w:eastAsia="Symbol" w:hAnsi="Symbol" w:cs="Symbol"/>
      <w:sz w:val="18"/>
      <w:szCs w:val="18"/>
    </w:rPr>
  </w:style>
  <w:style w:type="character" w:customStyle="1" w:styleId="RTFNum79">
    <w:name w:val="RTF_Num 7 9"/>
    <w:rsid w:val="00AD377F"/>
    <w:rPr>
      <w:rFonts w:ascii="Symbol" w:eastAsia="Symbol" w:hAnsi="Symbol" w:cs="Symbol"/>
      <w:sz w:val="18"/>
      <w:szCs w:val="18"/>
    </w:rPr>
  </w:style>
  <w:style w:type="character" w:customStyle="1" w:styleId="RTFNum81">
    <w:name w:val="RTF_Num 8 1"/>
    <w:rsid w:val="00AD377F"/>
  </w:style>
  <w:style w:type="character" w:customStyle="1" w:styleId="RTFNum82">
    <w:name w:val="RTF_Num 8 2"/>
    <w:rsid w:val="00AD377F"/>
  </w:style>
  <w:style w:type="character" w:customStyle="1" w:styleId="RTFNum83">
    <w:name w:val="RTF_Num 8 3"/>
    <w:rsid w:val="00AD377F"/>
  </w:style>
  <w:style w:type="character" w:customStyle="1" w:styleId="RTFNum84">
    <w:name w:val="RTF_Num 8 4"/>
    <w:rsid w:val="00AD377F"/>
  </w:style>
  <w:style w:type="character" w:customStyle="1" w:styleId="RTFNum85">
    <w:name w:val="RTF_Num 8 5"/>
    <w:rsid w:val="00AD377F"/>
  </w:style>
  <w:style w:type="character" w:customStyle="1" w:styleId="RTFNum86">
    <w:name w:val="RTF_Num 8 6"/>
    <w:rsid w:val="00AD377F"/>
  </w:style>
  <w:style w:type="character" w:customStyle="1" w:styleId="RTFNum87">
    <w:name w:val="RTF_Num 8 7"/>
    <w:rsid w:val="00AD377F"/>
  </w:style>
  <w:style w:type="character" w:customStyle="1" w:styleId="RTFNum88">
    <w:name w:val="RTF_Num 8 8"/>
    <w:rsid w:val="00AD377F"/>
  </w:style>
  <w:style w:type="character" w:customStyle="1" w:styleId="RTFNum89">
    <w:name w:val="RTF_Num 8 9"/>
    <w:rsid w:val="00AD377F"/>
  </w:style>
  <w:style w:type="character" w:customStyle="1" w:styleId="RTFNum91">
    <w:name w:val="RTF_Num 9 1"/>
    <w:rsid w:val="00AD377F"/>
  </w:style>
  <w:style w:type="character" w:customStyle="1" w:styleId="RTFNum92">
    <w:name w:val="RTF_Num 9 2"/>
    <w:rsid w:val="00AD377F"/>
  </w:style>
  <w:style w:type="character" w:customStyle="1" w:styleId="RTFNum93">
    <w:name w:val="RTF_Num 9 3"/>
    <w:rsid w:val="00AD377F"/>
  </w:style>
  <w:style w:type="character" w:customStyle="1" w:styleId="RTFNum94">
    <w:name w:val="RTF_Num 9 4"/>
    <w:rsid w:val="00AD377F"/>
  </w:style>
  <w:style w:type="character" w:customStyle="1" w:styleId="RTFNum95">
    <w:name w:val="RTF_Num 9 5"/>
    <w:rsid w:val="00AD377F"/>
  </w:style>
  <w:style w:type="character" w:customStyle="1" w:styleId="RTFNum96">
    <w:name w:val="RTF_Num 9 6"/>
    <w:rsid w:val="00AD377F"/>
  </w:style>
  <w:style w:type="character" w:customStyle="1" w:styleId="RTFNum97">
    <w:name w:val="RTF_Num 9 7"/>
    <w:rsid w:val="00AD377F"/>
  </w:style>
  <w:style w:type="character" w:customStyle="1" w:styleId="RTFNum98">
    <w:name w:val="RTF_Num 9 8"/>
    <w:rsid w:val="00AD377F"/>
  </w:style>
  <w:style w:type="character" w:customStyle="1" w:styleId="RTFNum99">
    <w:name w:val="RTF_Num 9 9"/>
    <w:rsid w:val="00AD377F"/>
  </w:style>
  <w:style w:type="character" w:customStyle="1" w:styleId="RTFNum101">
    <w:name w:val="RTF_Num 10 1"/>
    <w:rsid w:val="00AD377F"/>
    <w:rPr>
      <w:rFonts w:ascii="Wingdings" w:eastAsia="Wingdings" w:hAnsi="Wingdings" w:cs="Tahoma"/>
    </w:rPr>
  </w:style>
  <w:style w:type="character" w:customStyle="1" w:styleId="RTFNum111">
    <w:name w:val="RTF_Num 11 1"/>
    <w:rsid w:val="00AD377F"/>
    <w:rPr>
      <w:rFonts w:ascii="Wingdings" w:eastAsia="Wingdings" w:hAnsi="Wingdings" w:cs="Tahoma"/>
    </w:rPr>
  </w:style>
  <w:style w:type="character" w:customStyle="1" w:styleId="RTFNum121">
    <w:name w:val="RTF_Num 12 1"/>
    <w:rsid w:val="00AD377F"/>
    <w:rPr>
      <w:b/>
      <w:bCs/>
    </w:rPr>
  </w:style>
  <w:style w:type="character" w:customStyle="1" w:styleId="RTFNum122">
    <w:name w:val="RTF_Num 12 2"/>
    <w:rsid w:val="00AD377F"/>
    <w:rPr>
      <w:b/>
      <w:bCs/>
    </w:rPr>
  </w:style>
  <w:style w:type="character" w:customStyle="1" w:styleId="RTFNum123">
    <w:name w:val="RTF_Num 12 3"/>
    <w:rsid w:val="00AD377F"/>
    <w:rPr>
      <w:b/>
      <w:bCs/>
    </w:rPr>
  </w:style>
  <w:style w:type="character" w:customStyle="1" w:styleId="RTFNum124">
    <w:name w:val="RTF_Num 12 4"/>
    <w:rsid w:val="00AD377F"/>
    <w:rPr>
      <w:b/>
      <w:bCs/>
    </w:rPr>
  </w:style>
  <w:style w:type="character" w:customStyle="1" w:styleId="RTFNum125">
    <w:name w:val="RTF_Num 12 5"/>
    <w:rsid w:val="00AD377F"/>
    <w:rPr>
      <w:b/>
      <w:bCs/>
    </w:rPr>
  </w:style>
  <w:style w:type="character" w:customStyle="1" w:styleId="RTFNum126">
    <w:name w:val="RTF_Num 12 6"/>
    <w:rsid w:val="00AD377F"/>
    <w:rPr>
      <w:b/>
      <w:bCs/>
    </w:rPr>
  </w:style>
  <w:style w:type="character" w:customStyle="1" w:styleId="RTFNum127">
    <w:name w:val="RTF_Num 12 7"/>
    <w:rsid w:val="00AD377F"/>
    <w:rPr>
      <w:b/>
      <w:bCs/>
    </w:rPr>
  </w:style>
  <w:style w:type="character" w:customStyle="1" w:styleId="RTFNum128">
    <w:name w:val="RTF_Num 12 8"/>
    <w:rsid w:val="00AD377F"/>
    <w:rPr>
      <w:b/>
      <w:bCs/>
    </w:rPr>
  </w:style>
  <w:style w:type="character" w:customStyle="1" w:styleId="RTFNum129">
    <w:name w:val="RTF_Num 12 9"/>
    <w:rsid w:val="00AD377F"/>
    <w:rPr>
      <w:b/>
      <w:bCs/>
    </w:rPr>
  </w:style>
  <w:style w:type="character" w:customStyle="1" w:styleId="WW-Fontepargpadro">
    <w:name w:val="WW-Fonte parág. padrão"/>
    <w:rsid w:val="00AD377F"/>
    <w:rPr>
      <w:sz w:val="24"/>
      <w:szCs w:val="24"/>
      <w:lang w:val="pt-BR"/>
    </w:rPr>
  </w:style>
  <w:style w:type="character" w:customStyle="1" w:styleId="Nmerodepgina1">
    <w:name w:val="Número de página1"/>
    <w:basedOn w:val="WW-Fontepargpadro"/>
    <w:rsid w:val="00AD377F"/>
    <w:rPr>
      <w:sz w:val="24"/>
      <w:szCs w:val="24"/>
      <w:lang w:val="pt-BR"/>
    </w:rPr>
  </w:style>
  <w:style w:type="character" w:customStyle="1" w:styleId="WW8Num5z0">
    <w:name w:val="WW8Num5z0"/>
    <w:rsid w:val="00AD377F"/>
    <w:rPr>
      <w:rFonts w:ascii="Symbol" w:eastAsia="Symbol" w:hAnsi="Symbol" w:cs="Symbol"/>
      <w:sz w:val="24"/>
      <w:szCs w:val="24"/>
      <w:lang w:val="pt-BR"/>
    </w:rPr>
  </w:style>
  <w:style w:type="character" w:customStyle="1" w:styleId="WW-Absatz-Standardschriftart">
    <w:name w:val="WW-Absatz-Standardschriftart"/>
    <w:rsid w:val="00AD377F"/>
    <w:rPr>
      <w:sz w:val="24"/>
      <w:szCs w:val="24"/>
      <w:lang w:val="pt-BR"/>
    </w:rPr>
  </w:style>
  <w:style w:type="character" w:customStyle="1" w:styleId="WW-WW8Num1z0">
    <w:name w:val="WW-WW8Num1z0"/>
    <w:rsid w:val="00AD377F"/>
    <w:rPr>
      <w:b/>
      <w:bCs/>
      <w:sz w:val="24"/>
      <w:szCs w:val="24"/>
      <w:lang w:val="pt-BR"/>
    </w:rPr>
  </w:style>
  <w:style w:type="character" w:customStyle="1" w:styleId="WW-WW8Num2z0">
    <w:name w:val="WW-WW8Num2z0"/>
    <w:rsid w:val="00AD377F"/>
    <w:rPr>
      <w:rFonts w:ascii="StarSymbol" w:eastAsia="StarSymbol" w:hAnsi="StarSymbol" w:cs="Wingdings"/>
      <w:sz w:val="24"/>
      <w:szCs w:val="24"/>
      <w:lang w:val="pt-BR"/>
    </w:rPr>
  </w:style>
  <w:style w:type="character" w:customStyle="1" w:styleId="WW-WW8Num3z0">
    <w:name w:val="WW-WW8Num3z0"/>
    <w:rsid w:val="00AD377F"/>
    <w:rPr>
      <w:rFonts w:ascii="Symbol" w:eastAsia="Symbol" w:hAnsi="Symbol" w:cs="Symbol"/>
      <w:sz w:val="24"/>
      <w:szCs w:val="24"/>
      <w:lang w:val="pt-BR"/>
    </w:rPr>
  </w:style>
  <w:style w:type="character" w:customStyle="1" w:styleId="WW-WW8Num4z0">
    <w:name w:val="WW-WW8Num4z0"/>
    <w:rsid w:val="00AD377F"/>
    <w:rPr>
      <w:rFonts w:ascii="StarSymbol" w:eastAsia="StarSymbol" w:hAnsi="StarSymbol" w:cs="Wingdings"/>
      <w:sz w:val="24"/>
      <w:szCs w:val="24"/>
      <w:lang w:val="pt-BR"/>
    </w:rPr>
  </w:style>
  <w:style w:type="character" w:customStyle="1" w:styleId="WW-WW8Num5z0">
    <w:name w:val="WW-WW8Num5z0"/>
    <w:rsid w:val="00AD377F"/>
    <w:rPr>
      <w:rFonts w:ascii="Symbol" w:eastAsia="Symbol" w:hAnsi="Symbol" w:cs="Symbol"/>
      <w:sz w:val="24"/>
      <w:szCs w:val="24"/>
      <w:lang w:val="pt-BR"/>
    </w:rPr>
  </w:style>
  <w:style w:type="character" w:customStyle="1" w:styleId="WW-Absatz-Standardschriftart1">
    <w:name w:val="WW-Absatz-Standardschriftart1"/>
    <w:rsid w:val="00AD377F"/>
    <w:rPr>
      <w:sz w:val="24"/>
      <w:szCs w:val="24"/>
      <w:lang w:val="pt-BR"/>
    </w:rPr>
  </w:style>
  <w:style w:type="character" w:customStyle="1" w:styleId="WW-WW8Num1z01">
    <w:name w:val="WW-WW8Num1z01"/>
    <w:rsid w:val="00AD377F"/>
    <w:rPr>
      <w:b/>
      <w:bCs/>
      <w:sz w:val="24"/>
      <w:szCs w:val="24"/>
      <w:lang w:val="pt-BR"/>
    </w:rPr>
  </w:style>
  <w:style w:type="character" w:customStyle="1" w:styleId="WW-WW8Num2z01">
    <w:name w:val="WW-WW8Num2z01"/>
    <w:rsid w:val="00AD377F"/>
    <w:rPr>
      <w:rFonts w:ascii="StarSymbol" w:eastAsia="StarSymbol" w:hAnsi="StarSymbol" w:cs="Wingdings"/>
      <w:sz w:val="24"/>
      <w:szCs w:val="24"/>
      <w:lang w:val="pt-BR"/>
    </w:rPr>
  </w:style>
  <w:style w:type="character" w:customStyle="1" w:styleId="WW-WW8Num3z01">
    <w:name w:val="WW-WW8Num3z01"/>
    <w:rsid w:val="00AD377F"/>
    <w:rPr>
      <w:rFonts w:ascii="Symbol" w:eastAsia="Symbol" w:hAnsi="Symbol" w:cs="Symbol"/>
      <w:sz w:val="24"/>
      <w:szCs w:val="24"/>
      <w:lang w:val="pt-BR"/>
    </w:rPr>
  </w:style>
  <w:style w:type="character" w:customStyle="1" w:styleId="WW-WW8Num4z01">
    <w:name w:val="WW-WW8Num4z01"/>
    <w:rsid w:val="00AD377F"/>
    <w:rPr>
      <w:rFonts w:ascii="StarSymbol" w:eastAsia="StarSymbol" w:hAnsi="StarSymbol" w:cs="Wingdings"/>
      <w:sz w:val="24"/>
      <w:szCs w:val="24"/>
      <w:lang w:val="pt-BR"/>
    </w:rPr>
  </w:style>
  <w:style w:type="character" w:customStyle="1" w:styleId="WW-WW8Num5z01">
    <w:name w:val="WW-WW8Num5z01"/>
    <w:rsid w:val="00AD377F"/>
    <w:rPr>
      <w:rFonts w:ascii="Symbol" w:eastAsia="Symbol" w:hAnsi="Symbol" w:cs="Symbol"/>
      <w:sz w:val="24"/>
      <w:szCs w:val="24"/>
      <w:lang w:val="pt-BR"/>
    </w:rPr>
  </w:style>
  <w:style w:type="character" w:customStyle="1" w:styleId="WW-Absatz-Standardschriftart11">
    <w:name w:val="WW-Absatz-Standardschriftart11"/>
    <w:rsid w:val="00AD377F"/>
    <w:rPr>
      <w:sz w:val="24"/>
      <w:szCs w:val="24"/>
      <w:lang w:val="pt-BR"/>
    </w:rPr>
  </w:style>
  <w:style w:type="character" w:customStyle="1" w:styleId="WW-WW8Num1z011">
    <w:name w:val="WW-WW8Num1z011"/>
    <w:rsid w:val="00AD377F"/>
    <w:rPr>
      <w:b/>
      <w:bCs/>
      <w:sz w:val="24"/>
      <w:szCs w:val="24"/>
      <w:lang w:val="pt-BR"/>
    </w:rPr>
  </w:style>
  <w:style w:type="character" w:customStyle="1" w:styleId="WW-WW8Num2z011">
    <w:name w:val="WW-WW8Num2z011"/>
    <w:rsid w:val="00AD377F"/>
    <w:rPr>
      <w:rFonts w:ascii="StarSymbol" w:eastAsia="StarSymbol" w:hAnsi="StarSymbol" w:cs="Wingdings"/>
      <w:sz w:val="24"/>
      <w:szCs w:val="24"/>
      <w:lang w:val="pt-BR"/>
    </w:rPr>
  </w:style>
  <w:style w:type="character" w:customStyle="1" w:styleId="WW-WW8Num3z011">
    <w:name w:val="WW-WW8Num3z011"/>
    <w:rsid w:val="00AD377F"/>
    <w:rPr>
      <w:rFonts w:ascii="Symbol" w:eastAsia="Symbol" w:hAnsi="Symbol" w:cs="Symbol"/>
      <w:sz w:val="24"/>
      <w:szCs w:val="24"/>
      <w:lang w:val="pt-BR"/>
    </w:rPr>
  </w:style>
  <w:style w:type="character" w:customStyle="1" w:styleId="WW-WW8Num4z011">
    <w:name w:val="WW-WW8Num4z011"/>
    <w:rsid w:val="00AD377F"/>
    <w:rPr>
      <w:rFonts w:ascii="StarSymbol" w:eastAsia="StarSymbol" w:hAnsi="StarSymbol" w:cs="Wingdings"/>
      <w:sz w:val="24"/>
      <w:szCs w:val="24"/>
      <w:lang w:val="pt-BR"/>
    </w:rPr>
  </w:style>
  <w:style w:type="character" w:customStyle="1" w:styleId="WW-WW8Num5z011">
    <w:name w:val="WW-WW8Num5z011"/>
    <w:rsid w:val="00AD377F"/>
    <w:rPr>
      <w:rFonts w:ascii="Symbol" w:eastAsia="Symbol" w:hAnsi="Symbol" w:cs="Symbol"/>
      <w:sz w:val="24"/>
      <w:szCs w:val="24"/>
      <w:lang w:val="pt-BR"/>
    </w:rPr>
  </w:style>
  <w:style w:type="character" w:customStyle="1" w:styleId="WW-Absatz-Standardschriftart111">
    <w:name w:val="WW-Absatz-Standardschriftart111"/>
    <w:rsid w:val="00AD377F"/>
    <w:rPr>
      <w:sz w:val="24"/>
      <w:szCs w:val="24"/>
      <w:lang w:val="pt-BR"/>
    </w:rPr>
  </w:style>
  <w:style w:type="character" w:customStyle="1" w:styleId="WW-WW8Num1z0111">
    <w:name w:val="WW-WW8Num1z0111"/>
    <w:rsid w:val="00AD377F"/>
    <w:rPr>
      <w:b/>
      <w:bCs/>
      <w:sz w:val="24"/>
      <w:szCs w:val="24"/>
      <w:lang w:val="pt-BR"/>
    </w:rPr>
  </w:style>
  <w:style w:type="character" w:customStyle="1" w:styleId="WW-WW8Num3z0111">
    <w:name w:val="WW-WW8Num3z0111"/>
    <w:rsid w:val="00AD377F"/>
    <w:rPr>
      <w:rFonts w:ascii="Symbol" w:eastAsia="Symbol" w:hAnsi="Symbol" w:cs="Symbol"/>
      <w:sz w:val="24"/>
      <w:szCs w:val="24"/>
      <w:lang w:val="pt-BR"/>
    </w:rPr>
  </w:style>
  <w:style w:type="character" w:customStyle="1" w:styleId="WW8Num11z0">
    <w:name w:val="WW8Num11z0"/>
    <w:rsid w:val="00AD377F"/>
    <w:rPr>
      <w:b/>
      <w:bCs/>
      <w:sz w:val="24"/>
      <w:szCs w:val="24"/>
      <w:lang w:val="pt-BR"/>
    </w:rPr>
  </w:style>
  <w:style w:type="character" w:customStyle="1" w:styleId="WW8Num13z0">
    <w:name w:val="WW8Num13z0"/>
    <w:rsid w:val="00AD377F"/>
    <w:rPr>
      <w:rFonts w:ascii="Symbol" w:eastAsia="Symbol" w:hAnsi="Symbol" w:cs="Symbol"/>
      <w:sz w:val="24"/>
      <w:szCs w:val="24"/>
      <w:lang w:val="pt-BR"/>
    </w:rPr>
  </w:style>
  <w:style w:type="character" w:customStyle="1" w:styleId="WW8Num18z0">
    <w:name w:val="WW8Num18z0"/>
    <w:rsid w:val="00AD377F"/>
    <w:rPr>
      <w:b/>
      <w:bCs/>
      <w:sz w:val="24"/>
      <w:szCs w:val="24"/>
      <w:lang w:val="pt-BR"/>
    </w:rPr>
  </w:style>
  <w:style w:type="character" w:customStyle="1" w:styleId="WW8Num22z0">
    <w:name w:val="WW8Num22z0"/>
    <w:rsid w:val="00AD377F"/>
    <w:rPr>
      <w:b/>
      <w:bCs/>
      <w:sz w:val="24"/>
      <w:szCs w:val="24"/>
      <w:lang w:val="pt-BR"/>
    </w:rPr>
  </w:style>
  <w:style w:type="character" w:customStyle="1" w:styleId="WW8Num23z0">
    <w:name w:val="WW8Num23z0"/>
    <w:rsid w:val="00AD377F"/>
    <w:rPr>
      <w:b/>
      <w:bCs/>
      <w:sz w:val="24"/>
      <w:szCs w:val="24"/>
      <w:lang w:val="pt-BR"/>
    </w:rPr>
  </w:style>
  <w:style w:type="character" w:customStyle="1" w:styleId="WW8Num25z0">
    <w:name w:val="WW8Num25z0"/>
    <w:rsid w:val="00AD377F"/>
    <w:rPr>
      <w:b/>
      <w:bCs/>
      <w:sz w:val="24"/>
      <w:szCs w:val="24"/>
      <w:lang w:val="pt-BR"/>
    </w:rPr>
  </w:style>
  <w:style w:type="character" w:customStyle="1" w:styleId="WW8Num29z0">
    <w:name w:val="WW8Num29z0"/>
    <w:rsid w:val="00AD377F"/>
    <w:rPr>
      <w:rFonts w:ascii="Symbol" w:eastAsia="Symbol" w:hAnsi="Symbol" w:cs="Symbol"/>
      <w:sz w:val="24"/>
      <w:szCs w:val="24"/>
      <w:lang w:val="pt-BR"/>
    </w:rPr>
  </w:style>
  <w:style w:type="character" w:customStyle="1" w:styleId="WW-Smbolosdenumerao">
    <w:name w:val="WW-Símbolos de numeração"/>
    <w:rsid w:val="00AD377F"/>
    <w:rPr>
      <w:sz w:val="24"/>
      <w:szCs w:val="24"/>
      <w:lang w:val="pt-BR"/>
    </w:rPr>
  </w:style>
  <w:style w:type="character" w:customStyle="1" w:styleId="WW-Smbolosdemarca">
    <w:name w:val="WW-Símbolos de marca"/>
    <w:rsid w:val="00AD377F"/>
    <w:rPr>
      <w:sz w:val="18"/>
      <w:szCs w:val="18"/>
      <w:lang w:val="pt-BR"/>
    </w:rPr>
  </w:style>
  <w:style w:type="character" w:customStyle="1" w:styleId="CorpodetextoChar2">
    <w:name w:val="Corpo de texto Char2"/>
    <w:rsid w:val="00AD377F"/>
    <w:rPr>
      <w:sz w:val="24"/>
    </w:rPr>
  </w:style>
  <w:style w:type="character" w:customStyle="1" w:styleId="conteudodestaquepeqlaranja1">
    <w:name w:val="conteudo_destaque_peq_laranja1"/>
    <w:rsid w:val="00AD377F"/>
    <w:rPr>
      <w:rFonts w:ascii="Trebuchet MS" w:hAnsi="Trebuchet MS" w:cs="Trebuchet MS"/>
      <w:b/>
      <w:bCs/>
      <w:strike w:val="0"/>
      <w:dstrike w:val="0"/>
      <w:color w:val="D76406"/>
      <w:sz w:val="16"/>
      <w:szCs w:val="16"/>
      <w:u w:val="none"/>
    </w:rPr>
  </w:style>
  <w:style w:type="character" w:customStyle="1" w:styleId="smallcell1">
    <w:name w:val="smallcell1"/>
    <w:rsid w:val="00AD377F"/>
    <w:rPr>
      <w:rFonts w:ascii="Arial" w:hAnsi="Arial" w:cs="Arial"/>
      <w:b w:val="0"/>
      <w:bCs w:val="0"/>
      <w:i w:val="0"/>
      <w:iCs w:val="0"/>
      <w:color w:val="000000"/>
      <w:sz w:val="14"/>
      <w:szCs w:val="14"/>
    </w:rPr>
  </w:style>
  <w:style w:type="paragraph" w:customStyle="1" w:styleId="Ttulo20">
    <w:name w:val="Título2"/>
    <w:basedOn w:val="Normal"/>
    <w:next w:val="Corpodetexto"/>
    <w:rsid w:val="00AD377F"/>
    <w:pPr>
      <w:widowControl w:val="0"/>
      <w:jc w:val="center"/>
    </w:pPr>
    <w:rPr>
      <w:rFonts w:ascii="Utah" w:hAnsi="Utah" w:cs="Utah"/>
      <w:b/>
      <w:sz w:val="24"/>
    </w:rPr>
  </w:style>
  <w:style w:type="paragraph" w:styleId="Corpodetexto">
    <w:name w:val="Body Text"/>
    <w:basedOn w:val="Normal"/>
    <w:link w:val="CorpodetextoChar"/>
    <w:uiPriority w:val="99"/>
    <w:rsid w:val="00AD377F"/>
    <w:pPr>
      <w:jc w:val="both"/>
    </w:pPr>
    <w:rPr>
      <w:sz w:val="24"/>
    </w:rPr>
  </w:style>
  <w:style w:type="character" w:customStyle="1" w:styleId="CorpodetextoChar">
    <w:name w:val="Corpo de texto Char"/>
    <w:basedOn w:val="Fontepargpadro"/>
    <w:link w:val="Corpodetexto"/>
    <w:uiPriority w:val="99"/>
    <w:rsid w:val="00AD377F"/>
    <w:rPr>
      <w:rFonts w:ascii="Times New Roman" w:eastAsia="Times New Roman" w:hAnsi="Times New Roman" w:cs="Times New Roman"/>
      <w:sz w:val="24"/>
      <w:szCs w:val="20"/>
      <w:lang w:eastAsia="zh-CN"/>
    </w:rPr>
  </w:style>
  <w:style w:type="paragraph" w:styleId="Lista">
    <w:name w:val="List"/>
    <w:basedOn w:val="Normal"/>
    <w:rsid w:val="00AD377F"/>
    <w:pPr>
      <w:ind w:left="283" w:hanging="283"/>
    </w:pPr>
    <w:rPr>
      <w:rFonts w:ascii="Arial" w:hAnsi="Arial" w:cs="Arial"/>
    </w:rPr>
  </w:style>
  <w:style w:type="paragraph" w:styleId="Legenda">
    <w:name w:val="caption"/>
    <w:basedOn w:val="Normal"/>
    <w:next w:val="Normal"/>
    <w:uiPriority w:val="99"/>
    <w:qFormat/>
    <w:rsid w:val="00AD377F"/>
    <w:pPr>
      <w:jc w:val="center"/>
    </w:pPr>
    <w:rPr>
      <w:rFonts w:ascii="Arial" w:hAnsi="Arial" w:cs="Arial"/>
      <w:b/>
      <w:sz w:val="22"/>
    </w:rPr>
  </w:style>
  <w:style w:type="paragraph" w:customStyle="1" w:styleId="ndice">
    <w:name w:val="Índice"/>
    <w:basedOn w:val="Normal"/>
    <w:rsid w:val="00AD377F"/>
    <w:pPr>
      <w:suppressLineNumbers/>
    </w:pPr>
  </w:style>
  <w:style w:type="paragraph" w:customStyle="1" w:styleId="CharCharCarCarCharCharCarCharCharCarCharCharCarCharCharChar">
    <w:name w:val="Char Char Car Car Char Char Car Char Char Car Char Char Car Char Char Char"/>
    <w:basedOn w:val="Normal"/>
    <w:uiPriority w:val="99"/>
    <w:rsid w:val="00AD377F"/>
    <w:pPr>
      <w:spacing w:after="160" w:line="240" w:lineRule="exact"/>
    </w:pPr>
    <w:rPr>
      <w:rFonts w:ascii="Tahoma" w:hAnsi="Tahoma" w:cs="Tahoma"/>
      <w:lang w:val="en-US"/>
    </w:rPr>
  </w:style>
  <w:style w:type="paragraph" w:styleId="Cabealho">
    <w:name w:val="header"/>
    <w:aliases w:val="hd,he, Char Char Char Char Char Char, Char Char Char Char Char Char Char, Char Char Char Char Char, Char Char Char Char Char Char Char Char Char Char Char, Char Char Char Char Char Char Char Char Char Char,Char,Char Char Char Char Char Char"/>
    <w:basedOn w:val="Normal"/>
    <w:link w:val="CabealhoChar1"/>
    <w:rsid w:val="00AD377F"/>
  </w:style>
  <w:style w:type="character" w:customStyle="1" w:styleId="CabealhoChar1">
    <w:name w:val="Cabeçalho Char1"/>
    <w:aliases w:val="hd Char2,he Char2, Char Char Char Char Char Char Char2, Char Char Char Char Char Char Char Char1, Char Char Char Char Char Char2, Char Char Char Char Char Char Char Char Char Char Char Char1,Char Char2,Char Char Char Char Char Char Char"/>
    <w:basedOn w:val="Fontepargpadro"/>
    <w:link w:val="Cabealho"/>
    <w:uiPriority w:val="99"/>
    <w:rsid w:val="00AD377F"/>
    <w:rPr>
      <w:rFonts w:ascii="Times New Roman" w:eastAsia="Times New Roman" w:hAnsi="Times New Roman" w:cs="Times New Roman"/>
      <w:sz w:val="20"/>
      <w:szCs w:val="20"/>
      <w:lang w:eastAsia="zh-CN"/>
    </w:rPr>
  </w:style>
  <w:style w:type="paragraph" w:styleId="Rodap">
    <w:name w:val="footer"/>
    <w:aliases w:val="Char Char Char Char Char,Char Char Char Char Char Char Char Char Char Char Char,Char Char Char Char Char Char Char1,Char Char Cha,Char Char Char Ch, Char Char Char Char"/>
    <w:basedOn w:val="Normal"/>
    <w:link w:val="RodapChar1"/>
    <w:uiPriority w:val="99"/>
    <w:rsid w:val="00AD377F"/>
  </w:style>
  <w:style w:type="character" w:customStyle="1" w:styleId="RodapChar1">
    <w:name w:val="Rodapé Char1"/>
    <w:aliases w:val="Char Char Char Char Char Char2,Char Char Char Char Char Char Char Char Char Char Char Char1,Char Char Char Char Char Char Char1 Char1,Char Char Cha Char1,Char Char Char Ch Char1, Char Char Char Char Char2"/>
    <w:basedOn w:val="Fontepargpadro"/>
    <w:link w:val="Rodap"/>
    <w:rsid w:val="00AD377F"/>
    <w:rPr>
      <w:rFonts w:ascii="Times New Roman" w:eastAsia="Times New Roman" w:hAnsi="Times New Roman" w:cs="Times New Roman"/>
      <w:sz w:val="20"/>
      <w:szCs w:val="20"/>
      <w:lang w:eastAsia="zh-CN"/>
    </w:rPr>
  </w:style>
  <w:style w:type="paragraph" w:customStyle="1" w:styleId="p1">
    <w:name w:val="p1"/>
    <w:basedOn w:val="Normal"/>
    <w:uiPriority w:val="99"/>
    <w:rsid w:val="00AD377F"/>
    <w:pPr>
      <w:ind w:left="1134" w:hanging="708"/>
      <w:jc w:val="both"/>
    </w:pPr>
    <w:rPr>
      <w:sz w:val="24"/>
    </w:rPr>
  </w:style>
  <w:style w:type="paragraph" w:customStyle="1" w:styleId="P">
    <w:name w:val="P"/>
    <w:basedOn w:val="Normal"/>
    <w:uiPriority w:val="99"/>
    <w:rsid w:val="00AD377F"/>
    <w:pPr>
      <w:jc w:val="both"/>
    </w:pPr>
    <w:rPr>
      <w:b/>
      <w:sz w:val="24"/>
    </w:rPr>
  </w:style>
  <w:style w:type="paragraph" w:customStyle="1" w:styleId="Recuodecorpodetexto21">
    <w:name w:val="Recuo de corpo de texto 21"/>
    <w:basedOn w:val="Normal"/>
    <w:rsid w:val="00AD377F"/>
    <w:pPr>
      <w:ind w:firstLine="1418"/>
      <w:jc w:val="both"/>
    </w:pPr>
    <w:rPr>
      <w:sz w:val="24"/>
    </w:rPr>
  </w:style>
  <w:style w:type="paragraph" w:styleId="Recuodecorpodetexto">
    <w:name w:val="Body Text Indent"/>
    <w:basedOn w:val="Normal"/>
    <w:link w:val="RecuodecorpodetextoChar1"/>
    <w:uiPriority w:val="99"/>
    <w:rsid w:val="00AD377F"/>
    <w:pPr>
      <w:jc w:val="center"/>
    </w:pPr>
    <w:rPr>
      <w:b/>
      <w:sz w:val="24"/>
    </w:rPr>
  </w:style>
  <w:style w:type="character" w:customStyle="1" w:styleId="RecuodecorpodetextoChar1">
    <w:name w:val="Recuo de corpo de texto Char1"/>
    <w:basedOn w:val="Fontepargpadro"/>
    <w:link w:val="Recuodecorpodetexto"/>
    <w:uiPriority w:val="99"/>
    <w:rsid w:val="00AD377F"/>
    <w:rPr>
      <w:rFonts w:ascii="Times New Roman" w:eastAsia="Times New Roman" w:hAnsi="Times New Roman" w:cs="Times New Roman"/>
      <w:b/>
      <w:sz w:val="24"/>
      <w:szCs w:val="20"/>
      <w:lang w:eastAsia="zh-CN"/>
    </w:rPr>
  </w:style>
  <w:style w:type="paragraph" w:customStyle="1" w:styleId="Corpodetexto32">
    <w:name w:val="Corpo de texto 32"/>
    <w:basedOn w:val="Normal"/>
    <w:rsid w:val="00AD377F"/>
    <w:pPr>
      <w:spacing w:after="120"/>
      <w:jc w:val="center"/>
    </w:pPr>
    <w:rPr>
      <w:b/>
      <w:sz w:val="18"/>
    </w:rPr>
  </w:style>
  <w:style w:type="paragraph" w:customStyle="1" w:styleId="Recuodecorpodetexto31">
    <w:name w:val="Recuo de corpo de texto 31"/>
    <w:basedOn w:val="Normal"/>
    <w:rsid w:val="00AD377F"/>
    <w:pPr>
      <w:ind w:firstLine="1418"/>
    </w:pPr>
    <w:rPr>
      <w:sz w:val="24"/>
    </w:rPr>
  </w:style>
  <w:style w:type="paragraph" w:styleId="Textodenotaderodap">
    <w:name w:val="footnote text"/>
    <w:aliases w:val=" Char"/>
    <w:basedOn w:val="Normal"/>
    <w:link w:val="TextodenotaderodapChar1"/>
    <w:uiPriority w:val="99"/>
    <w:rsid w:val="00AD377F"/>
  </w:style>
  <w:style w:type="character" w:customStyle="1" w:styleId="TextodenotaderodapChar1">
    <w:name w:val="Texto de nota de rodapé Char1"/>
    <w:aliases w:val=" Char Char1"/>
    <w:basedOn w:val="Fontepargpadro"/>
    <w:link w:val="Textodenotaderodap"/>
    <w:uiPriority w:val="99"/>
    <w:rsid w:val="00AD377F"/>
    <w:rPr>
      <w:rFonts w:ascii="Times New Roman" w:eastAsia="Times New Roman" w:hAnsi="Times New Roman" w:cs="Times New Roman"/>
      <w:sz w:val="20"/>
      <w:szCs w:val="20"/>
      <w:lang w:eastAsia="zh-CN"/>
    </w:rPr>
  </w:style>
  <w:style w:type="paragraph" w:customStyle="1" w:styleId="blockquote">
    <w:name w:val="blockquote"/>
    <w:basedOn w:val="Normal"/>
    <w:uiPriority w:val="99"/>
    <w:rsid w:val="00AD377F"/>
    <w:pPr>
      <w:spacing w:before="100" w:after="100"/>
    </w:pPr>
    <w:rPr>
      <w:sz w:val="24"/>
    </w:rPr>
  </w:style>
  <w:style w:type="paragraph" w:customStyle="1" w:styleId="Corpodetexto22">
    <w:name w:val="Corpo de texto 22"/>
    <w:basedOn w:val="Normal"/>
    <w:rsid w:val="00AD377F"/>
    <w:rPr>
      <w:b/>
    </w:rPr>
  </w:style>
  <w:style w:type="paragraph" w:customStyle="1" w:styleId="Estilo7">
    <w:name w:val="Estilo7"/>
    <w:basedOn w:val="Normal"/>
    <w:uiPriority w:val="99"/>
    <w:rsid w:val="00AD377F"/>
    <w:pPr>
      <w:ind w:left="1134"/>
      <w:jc w:val="both"/>
    </w:pPr>
    <w:rPr>
      <w:sz w:val="24"/>
    </w:rPr>
  </w:style>
  <w:style w:type="paragraph" w:customStyle="1" w:styleId="PADRAO">
    <w:name w:val="PADRAO"/>
    <w:uiPriority w:val="99"/>
    <w:rsid w:val="00AD377F"/>
    <w:pPr>
      <w:tabs>
        <w:tab w:val="left" w:pos="1440"/>
        <w:tab w:val="left" w:pos="2304"/>
        <w:tab w:val="left" w:pos="10080"/>
        <w:tab w:val="left" w:pos="10944"/>
        <w:tab w:val="left" w:pos="11232"/>
        <w:tab w:val="left" w:pos="11664"/>
      </w:tabs>
      <w:suppressAutoHyphens/>
      <w:spacing w:after="0" w:line="240" w:lineRule="auto"/>
      <w:ind w:left="2016" w:hanging="576"/>
      <w:jc w:val="both"/>
    </w:pPr>
    <w:rPr>
      <w:rFonts w:ascii="Times New Roman" w:eastAsia="Times New Roman" w:hAnsi="Times New Roman" w:cs="Times New Roman"/>
      <w:color w:val="000000"/>
      <w:sz w:val="24"/>
      <w:szCs w:val="20"/>
      <w:lang w:eastAsia="zh-CN"/>
    </w:rPr>
  </w:style>
  <w:style w:type="paragraph" w:customStyle="1" w:styleId="P30">
    <w:name w:val="P30"/>
    <w:basedOn w:val="Normal"/>
    <w:uiPriority w:val="99"/>
    <w:rsid w:val="00AD377F"/>
    <w:pPr>
      <w:snapToGrid w:val="0"/>
      <w:jc w:val="both"/>
    </w:pPr>
    <w:rPr>
      <w:b/>
      <w:sz w:val="24"/>
    </w:rPr>
  </w:style>
  <w:style w:type="paragraph" w:customStyle="1" w:styleId="BodyText21">
    <w:name w:val="Body Text 21"/>
    <w:basedOn w:val="Normal"/>
    <w:uiPriority w:val="99"/>
    <w:rsid w:val="00AD377F"/>
    <w:pPr>
      <w:snapToGrid w:val="0"/>
      <w:jc w:val="both"/>
    </w:pPr>
    <w:rPr>
      <w:sz w:val="24"/>
    </w:rPr>
  </w:style>
  <w:style w:type="paragraph" w:styleId="NormalWeb">
    <w:name w:val="Normal (Web)"/>
    <w:aliases w:val="Normal (Web) Char"/>
    <w:basedOn w:val="Normal"/>
    <w:link w:val="NormalWebChar1"/>
    <w:uiPriority w:val="99"/>
    <w:rsid w:val="00AD377F"/>
    <w:pPr>
      <w:spacing w:before="100" w:after="100"/>
    </w:pPr>
    <w:rPr>
      <w:sz w:val="24"/>
    </w:rPr>
  </w:style>
  <w:style w:type="paragraph" w:customStyle="1" w:styleId="A300573">
    <w:name w:val="_A300573"/>
    <w:uiPriority w:val="99"/>
    <w:rsid w:val="00AD377F"/>
    <w:pPr>
      <w:widowControl w:val="0"/>
      <w:tabs>
        <w:tab w:val="decimal" w:pos="5328"/>
      </w:tabs>
      <w:suppressAutoHyphens/>
      <w:spacing w:after="0" w:line="240" w:lineRule="auto"/>
      <w:ind w:left="720" w:right="1008" w:firstLine="3600"/>
      <w:jc w:val="both"/>
    </w:pPr>
    <w:rPr>
      <w:rFonts w:ascii="Arial" w:eastAsia="Times New Roman" w:hAnsi="Arial" w:cs="Arial"/>
      <w:color w:val="000000"/>
      <w:sz w:val="24"/>
      <w:szCs w:val="20"/>
      <w:lang w:eastAsia="zh-CN"/>
    </w:rPr>
  </w:style>
  <w:style w:type="paragraph" w:styleId="Subttulo">
    <w:name w:val="Subtitle"/>
    <w:basedOn w:val="Normal"/>
    <w:next w:val="Corpodetexto"/>
    <w:link w:val="SubttuloChar1"/>
    <w:uiPriority w:val="99"/>
    <w:qFormat/>
    <w:rsid w:val="00AD377F"/>
    <w:rPr>
      <w:b/>
      <w:sz w:val="28"/>
    </w:rPr>
  </w:style>
  <w:style w:type="character" w:customStyle="1" w:styleId="SubttuloChar1">
    <w:name w:val="Subtítulo Char1"/>
    <w:basedOn w:val="Fontepargpadro"/>
    <w:link w:val="Subttulo"/>
    <w:rsid w:val="00AD377F"/>
    <w:rPr>
      <w:rFonts w:ascii="Times New Roman" w:eastAsia="Times New Roman" w:hAnsi="Times New Roman" w:cs="Times New Roman"/>
      <w:b/>
      <w:sz w:val="28"/>
      <w:szCs w:val="20"/>
      <w:lang w:eastAsia="zh-CN"/>
    </w:rPr>
  </w:style>
  <w:style w:type="paragraph" w:customStyle="1" w:styleId="Nomal">
    <w:name w:val="Nomal"/>
    <w:basedOn w:val="Normal"/>
    <w:uiPriority w:val="99"/>
    <w:rsid w:val="00AD377F"/>
    <w:pPr>
      <w:ind w:right="17" w:firstLine="1418"/>
      <w:jc w:val="both"/>
    </w:pPr>
    <w:rPr>
      <w:rFonts w:ascii="Arial" w:hAnsi="Arial" w:cs="Arial"/>
      <w:bCs/>
      <w:sz w:val="24"/>
    </w:rPr>
  </w:style>
  <w:style w:type="paragraph" w:customStyle="1" w:styleId="NormalArial">
    <w:name w:val="Normal + Arial"/>
    <w:aliases w:val="12 pt,Justificado,Primeira linha:  2,5 cm"/>
    <w:basedOn w:val="Normal"/>
    <w:uiPriority w:val="99"/>
    <w:rsid w:val="00AD377F"/>
    <w:pPr>
      <w:ind w:firstLine="1418"/>
      <w:jc w:val="both"/>
    </w:pPr>
    <w:rPr>
      <w:rFonts w:ascii="Arial" w:hAnsi="Arial" w:cs="Arial"/>
      <w:sz w:val="24"/>
    </w:rPr>
  </w:style>
  <w:style w:type="paragraph" w:customStyle="1" w:styleId="Corpodetexto31">
    <w:name w:val="Corpo de texto 31"/>
    <w:basedOn w:val="Normal"/>
    <w:uiPriority w:val="99"/>
    <w:rsid w:val="00AD377F"/>
    <w:pPr>
      <w:jc w:val="both"/>
    </w:pPr>
    <w:rPr>
      <w:sz w:val="24"/>
    </w:rPr>
  </w:style>
  <w:style w:type="paragraph" w:customStyle="1" w:styleId="Corpodetexto21">
    <w:name w:val="Corpo de texto 21"/>
    <w:basedOn w:val="Normal"/>
    <w:uiPriority w:val="99"/>
    <w:rsid w:val="00AD377F"/>
    <w:rPr>
      <w:sz w:val="24"/>
    </w:rPr>
  </w:style>
  <w:style w:type="paragraph" w:customStyle="1" w:styleId="WW-Padro">
    <w:name w:val="WW-Padrão"/>
    <w:rsid w:val="00AD377F"/>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Corpo0">
    <w:name w:val="Corpo"/>
    <w:uiPriority w:val="99"/>
    <w:rsid w:val="00AD377F"/>
    <w:pPr>
      <w:suppressAutoHyphens/>
      <w:autoSpaceDE w:val="0"/>
      <w:spacing w:after="0" w:line="240" w:lineRule="auto"/>
      <w:ind w:left="648" w:hanging="648"/>
      <w:jc w:val="both"/>
    </w:pPr>
    <w:rPr>
      <w:rFonts w:ascii="Arial" w:eastAsia="Times New Roman" w:hAnsi="Arial" w:cs="Arial"/>
      <w:color w:val="000000"/>
      <w:sz w:val="20"/>
      <w:szCs w:val="20"/>
      <w:lang w:eastAsia="zh-CN"/>
    </w:rPr>
  </w:style>
  <w:style w:type="paragraph" w:customStyle="1" w:styleId="CharCharCarCarCharCharCarCharCharCarCharCharCarCharCharChar2">
    <w:name w:val="Char Char Car Car Char Char Car Char Char Car Char Char Car Char Char Char2"/>
    <w:basedOn w:val="Normal"/>
    <w:rsid w:val="00AD377F"/>
    <w:pPr>
      <w:spacing w:after="160" w:line="240" w:lineRule="exact"/>
    </w:pPr>
    <w:rPr>
      <w:rFonts w:ascii="Tahoma" w:hAnsi="Tahoma" w:cs="Tahoma"/>
      <w:lang w:val="en-US"/>
    </w:rPr>
  </w:style>
  <w:style w:type="paragraph" w:customStyle="1" w:styleId="Textodecomentrio1">
    <w:name w:val="Texto de comentário1"/>
    <w:basedOn w:val="Normal"/>
    <w:rsid w:val="00AD377F"/>
  </w:style>
  <w:style w:type="paragraph" w:customStyle="1" w:styleId="modelo">
    <w:name w:val="modelo"/>
    <w:basedOn w:val="Cabealho"/>
    <w:next w:val="Cabealho"/>
    <w:uiPriority w:val="99"/>
    <w:rsid w:val="00AD377F"/>
    <w:pPr>
      <w:jc w:val="both"/>
    </w:pPr>
    <w:rPr>
      <w:rFonts w:ascii="Arial" w:hAnsi="Arial" w:cs="Arial"/>
      <w:sz w:val="24"/>
      <w:szCs w:val="24"/>
    </w:rPr>
  </w:style>
  <w:style w:type="paragraph" w:styleId="Textodebalo">
    <w:name w:val="Balloon Text"/>
    <w:basedOn w:val="Normal"/>
    <w:link w:val="TextodebaloChar1"/>
    <w:uiPriority w:val="99"/>
    <w:rsid w:val="00AD377F"/>
    <w:rPr>
      <w:rFonts w:ascii="Tahoma" w:hAnsi="Tahoma" w:cs="Tahoma"/>
      <w:sz w:val="16"/>
      <w:szCs w:val="16"/>
    </w:rPr>
  </w:style>
  <w:style w:type="character" w:customStyle="1" w:styleId="TextodebaloChar1">
    <w:name w:val="Texto de balão Char1"/>
    <w:basedOn w:val="Fontepargpadro"/>
    <w:link w:val="Textodebalo"/>
    <w:uiPriority w:val="99"/>
    <w:rsid w:val="00AD377F"/>
    <w:rPr>
      <w:rFonts w:ascii="Tahoma" w:eastAsia="Times New Roman" w:hAnsi="Tahoma" w:cs="Tahoma"/>
      <w:sz w:val="16"/>
      <w:szCs w:val="16"/>
      <w:lang w:eastAsia="zh-CN"/>
    </w:rPr>
  </w:style>
  <w:style w:type="paragraph" w:customStyle="1" w:styleId="texto1">
    <w:name w:val="texto1"/>
    <w:basedOn w:val="Normal"/>
    <w:rsid w:val="00AD377F"/>
    <w:pPr>
      <w:spacing w:before="280" w:after="280"/>
    </w:pPr>
    <w:rPr>
      <w:sz w:val="24"/>
      <w:szCs w:val="24"/>
    </w:rPr>
  </w:style>
  <w:style w:type="paragraph" w:customStyle="1" w:styleId="TextosemFormatao1">
    <w:name w:val="Texto sem Formatação1"/>
    <w:basedOn w:val="Normal"/>
    <w:rsid w:val="00AD377F"/>
    <w:pPr>
      <w:widowControl w:val="0"/>
    </w:pPr>
    <w:rPr>
      <w:rFonts w:ascii="Courier New" w:hAnsi="Courier New" w:cs="Courier New"/>
    </w:rPr>
  </w:style>
  <w:style w:type="paragraph" w:styleId="Textodecomentrio">
    <w:name w:val="annotation text"/>
    <w:basedOn w:val="Normal"/>
    <w:link w:val="TextodecomentrioChar1"/>
    <w:unhideWhenUsed/>
    <w:rsid w:val="00AD377F"/>
  </w:style>
  <w:style w:type="character" w:customStyle="1" w:styleId="TextodecomentrioChar1">
    <w:name w:val="Texto de comentário Char1"/>
    <w:basedOn w:val="Fontepargpadro"/>
    <w:link w:val="Textodecomentrio"/>
    <w:uiPriority w:val="99"/>
    <w:semiHidden/>
    <w:rsid w:val="00AD377F"/>
    <w:rPr>
      <w:rFonts w:ascii="Times New Roman" w:eastAsia="Times New Roman" w:hAnsi="Times New Roman" w:cs="Times New Roman"/>
      <w:sz w:val="20"/>
      <w:szCs w:val="20"/>
      <w:lang w:eastAsia="zh-CN"/>
    </w:rPr>
  </w:style>
  <w:style w:type="paragraph" w:styleId="Assuntodocomentrio">
    <w:name w:val="annotation subject"/>
    <w:basedOn w:val="Textodecomentrio1"/>
    <w:next w:val="Textodecomentrio1"/>
    <w:link w:val="AssuntodocomentrioChar1"/>
    <w:uiPriority w:val="99"/>
    <w:rsid w:val="00AD377F"/>
    <w:rPr>
      <w:b/>
      <w:bCs/>
    </w:rPr>
  </w:style>
  <w:style w:type="character" w:customStyle="1" w:styleId="AssuntodocomentrioChar1">
    <w:name w:val="Assunto do comentário Char1"/>
    <w:basedOn w:val="TextodecomentrioChar1"/>
    <w:link w:val="Assuntodocomentrio"/>
    <w:rsid w:val="00AD377F"/>
    <w:rPr>
      <w:rFonts w:ascii="Times New Roman" w:eastAsia="Times New Roman" w:hAnsi="Times New Roman" w:cs="Times New Roman"/>
      <w:b/>
      <w:bCs/>
      <w:sz w:val="20"/>
      <w:szCs w:val="20"/>
      <w:lang w:eastAsia="zh-CN"/>
    </w:rPr>
  </w:style>
  <w:style w:type="paragraph" w:customStyle="1" w:styleId="Textoembloco1">
    <w:name w:val="Texto em bloco1"/>
    <w:basedOn w:val="Normal"/>
    <w:rsid w:val="00AD377F"/>
    <w:pPr>
      <w:ind w:left="-540" w:right="-252" w:hanging="540"/>
    </w:pPr>
    <w:rPr>
      <w:b/>
      <w:sz w:val="28"/>
    </w:rPr>
  </w:style>
  <w:style w:type="paragraph" w:styleId="Textodenotadefim">
    <w:name w:val="endnote text"/>
    <w:basedOn w:val="Normal"/>
    <w:link w:val="TextodenotadefimChar1"/>
    <w:uiPriority w:val="99"/>
    <w:rsid w:val="00AD377F"/>
  </w:style>
  <w:style w:type="character" w:customStyle="1" w:styleId="TextodenotadefimChar1">
    <w:name w:val="Texto de nota de fim Char1"/>
    <w:basedOn w:val="Fontepargpadro"/>
    <w:link w:val="Textodenotadefim"/>
    <w:uiPriority w:val="99"/>
    <w:rsid w:val="00AD377F"/>
    <w:rPr>
      <w:rFonts w:ascii="Times New Roman" w:eastAsia="Times New Roman" w:hAnsi="Times New Roman" w:cs="Times New Roman"/>
      <w:sz w:val="20"/>
      <w:szCs w:val="20"/>
      <w:lang w:eastAsia="zh-CN"/>
    </w:rPr>
  </w:style>
  <w:style w:type="paragraph" w:customStyle="1" w:styleId="PargrafodaLista1">
    <w:name w:val="Parágrafo da Lista1"/>
    <w:basedOn w:val="Normal"/>
    <w:uiPriority w:val="99"/>
    <w:rsid w:val="00AD377F"/>
    <w:pPr>
      <w:ind w:left="720"/>
    </w:pPr>
  </w:style>
  <w:style w:type="paragraph" w:customStyle="1" w:styleId="western">
    <w:name w:val="western"/>
    <w:basedOn w:val="Normal"/>
    <w:rsid w:val="00AD377F"/>
    <w:pPr>
      <w:spacing w:before="280" w:after="119"/>
    </w:pPr>
    <w:rPr>
      <w:sz w:val="24"/>
      <w:szCs w:val="24"/>
    </w:rPr>
  </w:style>
  <w:style w:type="paragraph" w:customStyle="1" w:styleId="format1">
    <w:name w:val="format1"/>
    <w:basedOn w:val="Normal"/>
    <w:rsid w:val="00AD377F"/>
    <w:pPr>
      <w:autoSpaceDE w:val="0"/>
      <w:jc w:val="both"/>
    </w:pPr>
    <w:rPr>
      <w:rFonts w:eastAsia="Arial Unicode MS"/>
      <w:sz w:val="22"/>
      <w:szCs w:val="22"/>
    </w:rPr>
  </w:style>
  <w:style w:type="paragraph" w:customStyle="1" w:styleId="xtab">
    <w:name w:val="x) tab"/>
    <w:basedOn w:val="Normal"/>
    <w:rsid w:val="00AD377F"/>
    <w:pPr>
      <w:spacing w:before="40"/>
      <w:ind w:left="993" w:right="170" w:hanging="284"/>
      <w:jc w:val="both"/>
    </w:pPr>
    <w:rPr>
      <w:rFonts w:ascii="Arial" w:hAnsi="Arial" w:cs="Arial"/>
      <w:sz w:val="22"/>
      <w:szCs w:val="22"/>
    </w:rPr>
  </w:style>
  <w:style w:type="paragraph" w:customStyle="1" w:styleId="xxx">
    <w:name w:val="x.xx"/>
    <w:basedOn w:val="Normal"/>
    <w:rsid w:val="00AD377F"/>
    <w:pPr>
      <w:keepLines/>
      <w:widowControl w:val="0"/>
      <w:spacing w:before="40" w:after="60"/>
      <w:ind w:left="709" w:hanging="709"/>
      <w:jc w:val="both"/>
    </w:pPr>
    <w:rPr>
      <w:rFonts w:ascii="Arial" w:hAnsi="Arial" w:cs="Arial"/>
      <w:sz w:val="22"/>
      <w:szCs w:val="22"/>
    </w:rPr>
  </w:style>
  <w:style w:type="paragraph" w:styleId="PargrafodaLista">
    <w:name w:val="List Paragraph"/>
    <w:basedOn w:val="Normal"/>
    <w:uiPriority w:val="34"/>
    <w:qFormat/>
    <w:rsid w:val="00AD377F"/>
    <w:pPr>
      <w:spacing w:after="200" w:line="276" w:lineRule="auto"/>
      <w:ind w:left="720"/>
    </w:pPr>
    <w:rPr>
      <w:rFonts w:ascii="Calibri" w:eastAsia="Calibri" w:hAnsi="Calibri" w:cs="Calibri"/>
      <w:sz w:val="22"/>
      <w:szCs w:val="22"/>
    </w:rPr>
  </w:style>
  <w:style w:type="paragraph" w:customStyle="1" w:styleId="xxx0">
    <w:name w:val="x.x.x"/>
    <w:basedOn w:val="Normal"/>
    <w:rsid w:val="00AD377F"/>
    <w:pPr>
      <w:keepLines/>
      <w:widowControl w:val="0"/>
      <w:spacing w:before="40"/>
      <w:ind w:left="1276" w:hanging="710"/>
      <w:jc w:val="both"/>
    </w:pPr>
    <w:rPr>
      <w:rFonts w:ascii="Arial" w:hAnsi="Arial" w:cs="Arial"/>
      <w:sz w:val="22"/>
    </w:rPr>
  </w:style>
  <w:style w:type="paragraph" w:customStyle="1" w:styleId="TCU-SemRecuoAcrdo">
    <w:name w:val="TCU - Sem Recuo Acórdão"/>
    <w:basedOn w:val="Normal"/>
    <w:rsid w:val="00AD377F"/>
    <w:pPr>
      <w:jc w:val="both"/>
    </w:pPr>
    <w:rPr>
      <w:sz w:val="24"/>
    </w:rPr>
  </w:style>
  <w:style w:type="paragraph" w:customStyle="1" w:styleId="TextoATECH">
    <w:name w:val="&gt;&gt;&gt;Texto ATECH"/>
    <w:basedOn w:val="Normal"/>
    <w:rsid w:val="00AD377F"/>
    <w:pPr>
      <w:spacing w:after="200" w:line="300" w:lineRule="atLeast"/>
      <w:jc w:val="both"/>
    </w:pPr>
    <w:rPr>
      <w:rFonts w:ascii="Arial" w:hAnsi="Arial" w:cs="Arial"/>
      <w:sz w:val="22"/>
    </w:rPr>
  </w:style>
  <w:style w:type="paragraph" w:customStyle="1" w:styleId="Anexos">
    <w:name w:val="Anexos"/>
    <w:next w:val="Normal"/>
    <w:rsid w:val="00AD377F"/>
    <w:pPr>
      <w:suppressAutoHyphens/>
      <w:spacing w:before="360" w:after="0" w:line="240" w:lineRule="auto"/>
    </w:pPr>
    <w:rPr>
      <w:rFonts w:ascii="Times New Roman" w:eastAsia="Times New Roman" w:hAnsi="Times New Roman" w:cs="Times New Roman"/>
      <w:sz w:val="24"/>
      <w:szCs w:val="20"/>
      <w:lang w:eastAsia="zh-CN"/>
    </w:rPr>
  </w:style>
  <w:style w:type="paragraph" w:customStyle="1" w:styleId="Pa9">
    <w:name w:val="Pa9"/>
    <w:basedOn w:val="Normal"/>
    <w:rsid w:val="00AD377F"/>
    <w:pPr>
      <w:autoSpaceDE w:val="0"/>
      <w:spacing w:after="161"/>
    </w:pPr>
    <w:rPr>
      <w:rFonts w:ascii="Garamond" w:eastAsia="Calibri" w:hAnsi="Garamond" w:cs="Garamond"/>
      <w:sz w:val="24"/>
      <w:szCs w:val="24"/>
    </w:rPr>
  </w:style>
  <w:style w:type="paragraph" w:customStyle="1" w:styleId="MapadoDocumento1">
    <w:name w:val="Mapa do Documento1"/>
    <w:basedOn w:val="Normal"/>
    <w:rsid w:val="00AD377F"/>
    <w:rPr>
      <w:rFonts w:ascii="Tahoma" w:hAnsi="Tahoma" w:cs="Tahoma"/>
      <w:sz w:val="16"/>
      <w:szCs w:val="16"/>
    </w:rPr>
  </w:style>
  <w:style w:type="paragraph" w:customStyle="1" w:styleId="ecxmsoheader">
    <w:name w:val="ecxmsoheader"/>
    <w:basedOn w:val="Normal"/>
    <w:rsid w:val="00AD377F"/>
    <w:rPr>
      <w:sz w:val="24"/>
      <w:szCs w:val="24"/>
    </w:rPr>
  </w:style>
  <w:style w:type="paragraph" w:customStyle="1" w:styleId="WW-Recuodecorpodetexto2">
    <w:name w:val="WW-Recuo de corpo de texto 2"/>
    <w:basedOn w:val="Normal"/>
    <w:rsid w:val="00AD377F"/>
    <w:pPr>
      <w:ind w:left="360" w:firstLine="1"/>
      <w:jc w:val="both"/>
    </w:pPr>
    <w:rPr>
      <w:sz w:val="24"/>
    </w:rPr>
  </w:style>
  <w:style w:type="paragraph" w:customStyle="1" w:styleId="n1">
    <w:name w:val="n1"/>
    <w:basedOn w:val="Normal"/>
    <w:rsid w:val="00AD377F"/>
    <w:pPr>
      <w:spacing w:before="240"/>
      <w:jc w:val="both"/>
    </w:pPr>
    <w:rPr>
      <w:rFonts w:ascii="Arial" w:hAnsi="Arial" w:cs="Arial"/>
    </w:rPr>
  </w:style>
  <w:style w:type="paragraph" w:customStyle="1" w:styleId="ecxmsonormal">
    <w:name w:val="ecxmsonormal"/>
    <w:basedOn w:val="Normal"/>
    <w:rsid w:val="00AD377F"/>
    <w:pPr>
      <w:spacing w:after="324"/>
    </w:pPr>
    <w:rPr>
      <w:sz w:val="24"/>
      <w:szCs w:val="24"/>
    </w:rPr>
  </w:style>
  <w:style w:type="paragraph" w:customStyle="1" w:styleId="Ttulodanota1">
    <w:name w:val="Título da nota1"/>
    <w:basedOn w:val="Normal"/>
    <w:next w:val="Normal"/>
    <w:rsid w:val="00AD377F"/>
    <w:pPr>
      <w:spacing w:line="360" w:lineRule="auto"/>
    </w:pPr>
    <w:rPr>
      <w:rFonts w:ascii="Arial" w:hAnsi="Arial" w:cs="Arial"/>
      <w:shadow/>
      <w:sz w:val="24"/>
      <w:szCs w:val="24"/>
    </w:rPr>
  </w:style>
  <w:style w:type="paragraph" w:customStyle="1" w:styleId="Normal2">
    <w:name w:val="Normal2"/>
    <w:rsid w:val="00AD377F"/>
    <w:pPr>
      <w:suppressAutoHyphens/>
      <w:autoSpaceDE w:val="0"/>
      <w:spacing w:after="0" w:line="240" w:lineRule="auto"/>
    </w:pPr>
    <w:rPr>
      <w:rFonts w:ascii="Times New Roman" w:eastAsia="Calibri" w:hAnsi="Times New Roman" w:cs="Times New Roman"/>
      <w:color w:val="000000"/>
      <w:sz w:val="24"/>
      <w:szCs w:val="24"/>
      <w:lang w:eastAsia="zh-CN"/>
    </w:rPr>
  </w:style>
  <w:style w:type="paragraph" w:customStyle="1" w:styleId="Corpodetexto211">
    <w:name w:val="Corpo de texto 211"/>
    <w:basedOn w:val="Normal"/>
    <w:rsid w:val="00AD377F"/>
    <w:pPr>
      <w:jc w:val="both"/>
    </w:pPr>
    <w:rPr>
      <w:rFonts w:ascii="Arial" w:hAnsi="Arial" w:cs="Arial"/>
      <w:sz w:val="24"/>
    </w:rPr>
  </w:style>
  <w:style w:type="paragraph" w:customStyle="1" w:styleId="Estilo6">
    <w:name w:val="Estilo 6"/>
    <w:basedOn w:val="Normal"/>
    <w:rsid w:val="00AD377F"/>
    <w:pPr>
      <w:spacing w:after="120"/>
    </w:pPr>
    <w:rPr>
      <w:rFonts w:ascii="Arial" w:hAnsi="Arial" w:cs="Arial"/>
      <w:b/>
      <w:sz w:val="24"/>
    </w:rPr>
  </w:style>
  <w:style w:type="paragraph" w:customStyle="1" w:styleId="marcador1">
    <w:name w:val="marcador 1"/>
    <w:basedOn w:val="Normal"/>
    <w:rsid w:val="00AD377F"/>
    <w:pPr>
      <w:tabs>
        <w:tab w:val="left" w:pos="360"/>
      </w:tabs>
      <w:spacing w:after="120"/>
      <w:ind w:left="360" w:hanging="360"/>
      <w:jc w:val="both"/>
    </w:pPr>
    <w:rPr>
      <w:rFonts w:ascii="Arial" w:hAnsi="Arial" w:cs="Arial"/>
      <w:sz w:val="22"/>
    </w:rPr>
  </w:style>
  <w:style w:type="paragraph" w:customStyle="1" w:styleId="EstiloJustificado">
    <w:name w:val="Estilo Justificado"/>
    <w:basedOn w:val="Normal"/>
    <w:rsid w:val="00AD377F"/>
    <w:pPr>
      <w:spacing w:after="120"/>
      <w:jc w:val="both"/>
    </w:pPr>
    <w:rPr>
      <w:rFonts w:ascii="Arial" w:hAnsi="Arial" w:cs="Arial"/>
      <w:sz w:val="24"/>
    </w:rPr>
  </w:style>
  <w:style w:type="paragraph" w:customStyle="1" w:styleId="EstiloJustificadodireita009cm">
    <w:name w:val="Estilo Justificado À direita:  009 cm"/>
    <w:basedOn w:val="Normal"/>
    <w:rsid w:val="00AD377F"/>
    <w:pPr>
      <w:spacing w:after="120"/>
      <w:ind w:right="51"/>
      <w:jc w:val="both"/>
    </w:pPr>
    <w:rPr>
      <w:rFonts w:ascii="Arial" w:hAnsi="Arial" w:cs="Arial"/>
      <w:sz w:val="24"/>
    </w:rPr>
  </w:style>
  <w:style w:type="paragraph" w:styleId="Sumrio1">
    <w:name w:val="toc 1"/>
    <w:basedOn w:val="Normal"/>
    <w:next w:val="Normal"/>
    <w:uiPriority w:val="99"/>
    <w:rsid w:val="00AD377F"/>
    <w:rPr>
      <w:sz w:val="24"/>
      <w:szCs w:val="24"/>
    </w:rPr>
  </w:style>
  <w:style w:type="paragraph" w:styleId="Sumrio3">
    <w:name w:val="toc 3"/>
    <w:basedOn w:val="Normal"/>
    <w:next w:val="Normal"/>
    <w:uiPriority w:val="99"/>
    <w:rsid w:val="00AD377F"/>
    <w:pPr>
      <w:ind w:left="480"/>
    </w:pPr>
    <w:rPr>
      <w:sz w:val="24"/>
      <w:szCs w:val="24"/>
    </w:rPr>
  </w:style>
  <w:style w:type="paragraph" w:customStyle="1" w:styleId="EstiloTtulo114pt">
    <w:name w:val="Estilo Título 1 + 14 pt"/>
    <w:basedOn w:val="Ttulo1"/>
    <w:rsid w:val="00AD377F"/>
    <w:pPr>
      <w:shd w:val="clear" w:color="auto" w:fill="F2F2F2"/>
      <w:tabs>
        <w:tab w:val="left" w:pos="567"/>
      </w:tabs>
      <w:spacing w:before="360" w:after="240"/>
      <w:ind w:left="567" w:hanging="567"/>
      <w:jc w:val="both"/>
    </w:pPr>
    <w:rPr>
      <w:rFonts w:ascii="Arial" w:hAnsi="Arial" w:cs="Arial"/>
      <w:bCs/>
      <w:i w:val="0"/>
      <w:sz w:val="32"/>
    </w:rPr>
  </w:style>
  <w:style w:type="paragraph" w:customStyle="1" w:styleId="1RFCaptulonome">
    <w:name w:val="1 RF Capítulo nome"/>
    <w:basedOn w:val="Normal"/>
    <w:rsid w:val="00AD377F"/>
    <w:pPr>
      <w:widowControl w:val="0"/>
      <w:spacing w:after="120"/>
      <w:ind w:right="142"/>
      <w:jc w:val="center"/>
    </w:pPr>
    <w:rPr>
      <w:rFonts w:ascii="Tahoma" w:hAnsi="Tahoma" w:cs="Tahoma"/>
      <w:b/>
      <w:bCs/>
      <w:color w:val="000000"/>
      <w:sz w:val="24"/>
      <w:szCs w:val="24"/>
      <w:lang w:val="pt-PT"/>
    </w:rPr>
  </w:style>
  <w:style w:type="paragraph" w:customStyle="1" w:styleId="1RFCaptulon">
    <w:name w:val="1 RF Capítulo nº"/>
    <w:basedOn w:val="Normal"/>
    <w:rsid w:val="00AD377F"/>
    <w:pPr>
      <w:widowControl w:val="0"/>
      <w:ind w:right="142"/>
      <w:jc w:val="center"/>
    </w:pPr>
    <w:rPr>
      <w:rFonts w:ascii="Tahoma" w:hAnsi="Tahoma" w:cs="Tahoma"/>
      <w:b/>
      <w:bCs/>
      <w:color w:val="000000"/>
      <w:sz w:val="24"/>
      <w:szCs w:val="24"/>
      <w:lang w:val="pt-PT"/>
    </w:rPr>
  </w:style>
  <w:style w:type="paragraph" w:customStyle="1" w:styleId="v12j">
    <w:name w:val="v12j"/>
    <w:basedOn w:val="Normal"/>
    <w:rsid w:val="00AD377F"/>
    <w:pPr>
      <w:spacing w:before="280" w:after="280" w:line="320" w:lineRule="atLeast"/>
      <w:ind w:right="142"/>
      <w:jc w:val="both"/>
    </w:pPr>
    <w:rPr>
      <w:rFonts w:ascii="Verdana" w:hAnsi="Verdana" w:cs="Verdana"/>
    </w:rPr>
  </w:style>
  <w:style w:type="paragraph" w:styleId="Sumrio2">
    <w:name w:val="toc 2"/>
    <w:basedOn w:val="Normal"/>
    <w:next w:val="Normal"/>
    <w:uiPriority w:val="99"/>
    <w:rsid w:val="00AD377F"/>
    <w:pPr>
      <w:spacing w:after="100" w:line="276" w:lineRule="auto"/>
      <w:ind w:left="220"/>
    </w:pPr>
    <w:rPr>
      <w:rFonts w:ascii="Calibri" w:hAnsi="Calibri" w:cs="Calibri"/>
      <w:sz w:val="22"/>
      <w:szCs w:val="22"/>
    </w:rPr>
  </w:style>
  <w:style w:type="paragraph" w:styleId="Sumrio4">
    <w:name w:val="toc 4"/>
    <w:basedOn w:val="Normal"/>
    <w:next w:val="Normal"/>
    <w:rsid w:val="00AD377F"/>
    <w:pPr>
      <w:spacing w:after="100" w:line="276" w:lineRule="auto"/>
      <w:ind w:left="660"/>
    </w:pPr>
    <w:rPr>
      <w:rFonts w:ascii="Calibri" w:hAnsi="Calibri" w:cs="Calibri"/>
      <w:sz w:val="22"/>
      <w:szCs w:val="22"/>
    </w:rPr>
  </w:style>
  <w:style w:type="paragraph" w:styleId="Sumrio5">
    <w:name w:val="toc 5"/>
    <w:basedOn w:val="Normal"/>
    <w:next w:val="Normal"/>
    <w:rsid w:val="00AD377F"/>
    <w:pPr>
      <w:spacing w:after="100" w:line="276" w:lineRule="auto"/>
      <w:ind w:left="880"/>
    </w:pPr>
    <w:rPr>
      <w:rFonts w:ascii="Calibri" w:hAnsi="Calibri" w:cs="Calibri"/>
      <w:sz w:val="22"/>
      <w:szCs w:val="22"/>
    </w:rPr>
  </w:style>
  <w:style w:type="paragraph" w:styleId="Sumrio6">
    <w:name w:val="toc 6"/>
    <w:basedOn w:val="Normal"/>
    <w:next w:val="Normal"/>
    <w:rsid w:val="00AD377F"/>
    <w:pPr>
      <w:spacing w:after="100" w:line="276" w:lineRule="auto"/>
      <w:ind w:left="1100"/>
    </w:pPr>
    <w:rPr>
      <w:rFonts w:ascii="Calibri" w:hAnsi="Calibri" w:cs="Calibri"/>
      <w:sz w:val="22"/>
      <w:szCs w:val="22"/>
    </w:rPr>
  </w:style>
  <w:style w:type="paragraph" w:styleId="Sumrio7">
    <w:name w:val="toc 7"/>
    <w:basedOn w:val="Normal"/>
    <w:next w:val="Normal"/>
    <w:rsid w:val="00AD377F"/>
    <w:pPr>
      <w:spacing w:after="100" w:line="276" w:lineRule="auto"/>
      <w:ind w:left="1320"/>
    </w:pPr>
    <w:rPr>
      <w:rFonts w:ascii="Calibri" w:hAnsi="Calibri" w:cs="Calibri"/>
      <w:sz w:val="22"/>
      <w:szCs w:val="22"/>
    </w:rPr>
  </w:style>
  <w:style w:type="paragraph" w:styleId="Sumrio8">
    <w:name w:val="toc 8"/>
    <w:basedOn w:val="Normal"/>
    <w:next w:val="Normal"/>
    <w:rsid w:val="00AD377F"/>
    <w:pPr>
      <w:spacing w:after="100" w:line="276" w:lineRule="auto"/>
      <w:ind w:left="1540"/>
    </w:pPr>
    <w:rPr>
      <w:rFonts w:ascii="Calibri" w:hAnsi="Calibri" w:cs="Calibri"/>
      <w:sz w:val="22"/>
      <w:szCs w:val="22"/>
    </w:rPr>
  </w:style>
  <w:style w:type="paragraph" w:styleId="Sumrio9">
    <w:name w:val="toc 9"/>
    <w:basedOn w:val="Normal"/>
    <w:next w:val="Normal"/>
    <w:rsid w:val="00AD377F"/>
    <w:pPr>
      <w:spacing w:after="100" w:line="276" w:lineRule="auto"/>
      <w:ind w:left="1760"/>
    </w:pPr>
    <w:rPr>
      <w:rFonts w:ascii="Calibri" w:hAnsi="Calibri" w:cs="Calibri"/>
      <w:sz w:val="22"/>
      <w:szCs w:val="22"/>
    </w:rPr>
  </w:style>
  <w:style w:type="paragraph" w:customStyle="1" w:styleId="TxBrp4">
    <w:name w:val="TxBr_p4"/>
    <w:basedOn w:val="Normal"/>
    <w:rsid w:val="00AD377F"/>
    <w:pPr>
      <w:widowControl w:val="0"/>
      <w:autoSpaceDE w:val="0"/>
      <w:spacing w:line="306" w:lineRule="atLeast"/>
    </w:pPr>
    <w:rPr>
      <w:sz w:val="24"/>
      <w:szCs w:val="24"/>
      <w:lang w:val="en-US"/>
    </w:rPr>
  </w:style>
  <w:style w:type="paragraph" w:customStyle="1" w:styleId="TxBrp6">
    <w:name w:val="TxBr_p6"/>
    <w:basedOn w:val="Normal"/>
    <w:rsid w:val="00AD377F"/>
    <w:pPr>
      <w:widowControl w:val="0"/>
      <w:autoSpaceDE w:val="0"/>
      <w:spacing w:line="504" w:lineRule="atLeast"/>
    </w:pPr>
    <w:rPr>
      <w:sz w:val="24"/>
      <w:szCs w:val="24"/>
      <w:lang w:val="en-US"/>
    </w:rPr>
  </w:style>
  <w:style w:type="paragraph" w:customStyle="1" w:styleId="Corpodetexto1">
    <w:name w:val="Corpo de texto1"/>
    <w:basedOn w:val="Normal"/>
    <w:rsid w:val="00AD377F"/>
    <w:pPr>
      <w:autoSpaceDE w:val="0"/>
      <w:ind w:right="283"/>
      <w:jc w:val="both"/>
    </w:pPr>
    <w:rPr>
      <w:sz w:val="24"/>
      <w:szCs w:val="24"/>
    </w:rPr>
  </w:style>
  <w:style w:type="paragraph" w:customStyle="1" w:styleId="Contedodatabela">
    <w:name w:val="Conteúdo da tabela"/>
    <w:basedOn w:val="Corpodetexto1"/>
    <w:rsid w:val="00AD377F"/>
  </w:style>
  <w:style w:type="paragraph" w:customStyle="1" w:styleId="Ttulodatabela">
    <w:name w:val="Título da tabela"/>
    <w:basedOn w:val="Contedodatabela"/>
    <w:rsid w:val="00AD377F"/>
    <w:pPr>
      <w:jc w:val="center"/>
    </w:pPr>
    <w:rPr>
      <w:b/>
      <w:bCs/>
      <w:i/>
      <w:iCs/>
    </w:rPr>
  </w:style>
  <w:style w:type="paragraph" w:customStyle="1" w:styleId="Ttulo11">
    <w:name w:val="Título 11"/>
    <w:basedOn w:val="Normal"/>
    <w:next w:val="Normal"/>
    <w:rsid w:val="00AD377F"/>
    <w:pPr>
      <w:keepNext/>
      <w:autoSpaceDE w:val="0"/>
      <w:ind w:left="708" w:right="283" w:hanging="360"/>
      <w:jc w:val="right"/>
    </w:pPr>
    <w:rPr>
      <w:sz w:val="24"/>
      <w:szCs w:val="24"/>
    </w:rPr>
  </w:style>
  <w:style w:type="paragraph" w:customStyle="1" w:styleId="Ttulo21">
    <w:name w:val="Título 21"/>
    <w:basedOn w:val="Normal"/>
    <w:next w:val="Normal"/>
    <w:rsid w:val="00AD377F"/>
    <w:pPr>
      <w:keepNext/>
      <w:autoSpaceDE w:val="0"/>
      <w:spacing w:before="60" w:line="360" w:lineRule="auto"/>
      <w:jc w:val="both"/>
    </w:pPr>
    <w:rPr>
      <w:rFonts w:ascii="Arial" w:eastAsia="Arial" w:hAnsi="Arial" w:cs="Arial"/>
      <w:b/>
      <w:bCs/>
      <w:i/>
      <w:iCs/>
      <w:sz w:val="24"/>
      <w:szCs w:val="24"/>
    </w:rPr>
  </w:style>
  <w:style w:type="paragraph" w:customStyle="1" w:styleId="Ttulo31">
    <w:name w:val="Título 31"/>
    <w:basedOn w:val="Normal"/>
    <w:next w:val="Normal"/>
    <w:rsid w:val="00AD377F"/>
    <w:pPr>
      <w:keepNext/>
      <w:autoSpaceDE w:val="0"/>
      <w:spacing w:before="240" w:after="60" w:line="360" w:lineRule="auto"/>
      <w:jc w:val="both"/>
    </w:pPr>
    <w:rPr>
      <w:b/>
      <w:bCs/>
      <w:sz w:val="24"/>
      <w:szCs w:val="24"/>
    </w:rPr>
  </w:style>
  <w:style w:type="paragraph" w:customStyle="1" w:styleId="Ttulo41">
    <w:name w:val="Título 41"/>
    <w:basedOn w:val="Normal"/>
    <w:next w:val="Normal"/>
    <w:rsid w:val="00AD377F"/>
    <w:pPr>
      <w:keepNext/>
      <w:autoSpaceDE w:val="0"/>
      <w:spacing w:line="360" w:lineRule="auto"/>
      <w:ind w:left="360" w:hanging="360"/>
      <w:jc w:val="center"/>
    </w:pPr>
    <w:rPr>
      <w:b/>
      <w:bCs/>
      <w:sz w:val="24"/>
      <w:szCs w:val="24"/>
    </w:rPr>
  </w:style>
  <w:style w:type="paragraph" w:customStyle="1" w:styleId="Ttulo51">
    <w:name w:val="Título 51"/>
    <w:basedOn w:val="Normal"/>
    <w:next w:val="Normal"/>
    <w:rsid w:val="00AD377F"/>
    <w:pPr>
      <w:keepNext/>
      <w:autoSpaceDE w:val="0"/>
      <w:spacing w:line="360" w:lineRule="auto"/>
    </w:pPr>
    <w:rPr>
      <w:b/>
      <w:bCs/>
      <w:sz w:val="24"/>
      <w:szCs w:val="24"/>
    </w:rPr>
  </w:style>
  <w:style w:type="paragraph" w:customStyle="1" w:styleId="Ttulo61">
    <w:name w:val="Título 61"/>
    <w:basedOn w:val="Normal"/>
    <w:next w:val="Normal"/>
    <w:rsid w:val="00AD377F"/>
    <w:pPr>
      <w:keepNext/>
      <w:autoSpaceDE w:val="0"/>
      <w:spacing w:line="360" w:lineRule="auto"/>
      <w:ind w:left="567"/>
      <w:jc w:val="both"/>
    </w:pPr>
    <w:rPr>
      <w:b/>
      <w:bCs/>
      <w:sz w:val="24"/>
      <w:szCs w:val="24"/>
    </w:rPr>
  </w:style>
  <w:style w:type="paragraph" w:customStyle="1" w:styleId="Ttulo71">
    <w:name w:val="Título 71"/>
    <w:basedOn w:val="Normal"/>
    <w:next w:val="Normal"/>
    <w:rsid w:val="00AD377F"/>
    <w:pPr>
      <w:keepNext/>
      <w:autoSpaceDE w:val="0"/>
      <w:ind w:left="49"/>
      <w:jc w:val="center"/>
    </w:pPr>
    <w:rPr>
      <w:b/>
      <w:bCs/>
      <w:sz w:val="24"/>
      <w:szCs w:val="24"/>
    </w:rPr>
  </w:style>
  <w:style w:type="paragraph" w:customStyle="1" w:styleId="Ttulo81">
    <w:name w:val="Título 81"/>
    <w:basedOn w:val="Normal"/>
    <w:next w:val="Normal"/>
    <w:rsid w:val="00AD377F"/>
    <w:pPr>
      <w:keepNext/>
      <w:autoSpaceDE w:val="0"/>
      <w:ind w:left="40" w:hanging="1800"/>
      <w:jc w:val="center"/>
    </w:pPr>
    <w:rPr>
      <w:b/>
      <w:bCs/>
      <w:sz w:val="24"/>
      <w:szCs w:val="24"/>
    </w:rPr>
  </w:style>
  <w:style w:type="paragraph" w:customStyle="1" w:styleId="Ttulo10">
    <w:name w:val="Título1"/>
    <w:basedOn w:val="Normal"/>
    <w:next w:val="Corpodetexto1"/>
    <w:rsid w:val="00AD377F"/>
    <w:pPr>
      <w:keepNext/>
      <w:autoSpaceDE w:val="0"/>
      <w:spacing w:before="240" w:after="120"/>
    </w:pPr>
    <w:rPr>
      <w:sz w:val="28"/>
      <w:szCs w:val="28"/>
    </w:rPr>
  </w:style>
  <w:style w:type="paragraph" w:customStyle="1" w:styleId="Subttulo1">
    <w:name w:val="Subtítulo1"/>
    <w:basedOn w:val="Ttulo10"/>
    <w:next w:val="Corpodetexto1"/>
    <w:rsid w:val="00AD377F"/>
    <w:pPr>
      <w:jc w:val="center"/>
    </w:pPr>
    <w:rPr>
      <w:i/>
      <w:iCs/>
    </w:rPr>
  </w:style>
  <w:style w:type="paragraph" w:customStyle="1" w:styleId="Cabealho1">
    <w:name w:val="Cabeçalho1"/>
    <w:basedOn w:val="Normal"/>
    <w:rsid w:val="00AD377F"/>
    <w:pPr>
      <w:autoSpaceDE w:val="0"/>
    </w:pPr>
  </w:style>
  <w:style w:type="paragraph" w:customStyle="1" w:styleId="Rodap1">
    <w:name w:val="Rodapé1"/>
    <w:basedOn w:val="Normal"/>
    <w:rsid w:val="00AD377F"/>
    <w:pPr>
      <w:autoSpaceDE w:val="0"/>
    </w:pPr>
  </w:style>
  <w:style w:type="paragraph" w:customStyle="1" w:styleId="Legenda1">
    <w:name w:val="Legenda1"/>
    <w:basedOn w:val="Normal"/>
    <w:next w:val="Normal"/>
    <w:rsid w:val="00AD377F"/>
    <w:pPr>
      <w:autoSpaceDE w:val="0"/>
      <w:spacing w:line="360" w:lineRule="auto"/>
      <w:ind w:firstLine="1134"/>
    </w:pPr>
    <w:rPr>
      <w:b/>
      <w:bCs/>
      <w:i/>
      <w:iCs/>
      <w:sz w:val="40"/>
      <w:szCs w:val="40"/>
    </w:rPr>
  </w:style>
  <w:style w:type="paragraph" w:customStyle="1" w:styleId="WW-Textoembloco">
    <w:name w:val="WW-Texto em bloco"/>
    <w:basedOn w:val="Normal"/>
    <w:rsid w:val="00AD377F"/>
    <w:pPr>
      <w:autoSpaceDE w:val="0"/>
      <w:ind w:left="993" w:right="283" w:hanging="993"/>
      <w:jc w:val="both"/>
    </w:pPr>
    <w:rPr>
      <w:sz w:val="24"/>
      <w:szCs w:val="24"/>
    </w:rPr>
  </w:style>
  <w:style w:type="paragraph" w:customStyle="1" w:styleId="CENTRAL2">
    <w:name w:val="CENTRAL2"/>
    <w:basedOn w:val="Normal"/>
    <w:next w:val="Normal"/>
    <w:rsid w:val="00AD377F"/>
    <w:pPr>
      <w:autoSpaceDE w:val="0"/>
      <w:spacing w:line="360" w:lineRule="auto"/>
      <w:jc w:val="center"/>
    </w:pPr>
    <w:rPr>
      <w:sz w:val="24"/>
      <w:szCs w:val="24"/>
    </w:rPr>
  </w:style>
  <w:style w:type="paragraph" w:customStyle="1" w:styleId="CENTRAL1">
    <w:name w:val="CENTRAL1"/>
    <w:basedOn w:val="CENTRAL2"/>
    <w:next w:val="Normal"/>
    <w:rsid w:val="00AD377F"/>
    <w:rPr>
      <w:rFonts w:ascii="Arial" w:eastAsia="Arial" w:hAnsi="Arial" w:cs="Arial"/>
    </w:rPr>
  </w:style>
  <w:style w:type="paragraph" w:customStyle="1" w:styleId="ROMAN">
    <w:name w:val="ROMAN"/>
    <w:basedOn w:val="Normal"/>
    <w:rsid w:val="00AD377F"/>
    <w:pPr>
      <w:autoSpaceDE w:val="0"/>
      <w:spacing w:line="360" w:lineRule="auto"/>
      <w:ind w:firstLine="1134"/>
      <w:jc w:val="both"/>
    </w:pPr>
    <w:rPr>
      <w:rFonts w:ascii="Prestige 10cpi" w:eastAsia="Prestige 10cpi" w:hAnsi="Prestige 10cpi" w:cs="StarSymbol"/>
      <w:sz w:val="24"/>
      <w:szCs w:val="24"/>
    </w:rPr>
  </w:style>
  <w:style w:type="paragraph" w:customStyle="1" w:styleId="unformated">
    <w:name w:val="unformated"/>
    <w:basedOn w:val="Normal"/>
    <w:rsid w:val="00AD377F"/>
    <w:pPr>
      <w:autoSpaceDE w:val="0"/>
      <w:spacing w:line="360" w:lineRule="auto"/>
      <w:jc w:val="both"/>
    </w:pPr>
    <w:rPr>
      <w:sz w:val="24"/>
      <w:szCs w:val="24"/>
    </w:rPr>
  </w:style>
  <w:style w:type="paragraph" w:customStyle="1" w:styleId="desloc">
    <w:name w:val="desloc"/>
    <w:basedOn w:val="Normal"/>
    <w:rsid w:val="00AD377F"/>
    <w:pPr>
      <w:autoSpaceDE w:val="0"/>
      <w:spacing w:line="360" w:lineRule="auto"/>
      <w:ind w:left="567" w:hanging="567"/>
      <w:jc w:val="both"/>
    </w:pPr>
    <w:rPr>
      <w:sz w:val="24"/>
      <w:szCs w:val="24"/>
    </w:rPr>
  </w:style>
  <w:style w:type="paragraph" w:customStyle="1" w:styleId="corpodetexto0">
    <w:name w:val="corpo de texto"/>
    <w:basedOn w:val="Normal"/>
    <w:rsid w:val="00AD377F"/>
    <w:pPr>
      <w:autoSpaceDE w:val="0"/>
      <w:spacing w:line="360" w:lineRule="auto"/>
      <w:ind w:left="567"/>
      <w:jc w:val="both"/>
    </w:pPr>
    <w:rPr>
      <w:sz w:val="24"/>
      <w:szCs w:val="24"/>
    </w:rPr>
  </w:style>
  <w:style w:type="paragraph" w:customStyle="1" w:styleId="observa">
    <w:name w:val="observa"/>
    <w:basedOn w:val="Normal"/>
    <w:next w:val="Normal"/>
    <w:rsid w:val="00AD377F"/>
    <w:pPr>
      <w:autoSpaceDE w:val="0"/>
      <w:spacing w:line="360" w:lineRule="auto"/>
      <w:ind w:firstLine="1134"/>
      <w:jc w:val="right"/>
    </w:pPr>
    <w:rPr>
      <w:b/>
      <w:bCs/>
      <w:sz w:val="24"/>
      <w:szCs w:val="24"/>
    </w:rPr>
  </w:style>
  <w:style w:type="paragraph" w:customStyle="1" w:styleId="italico">
    <w:name w:val="italico"/>
    <w:basedOn w:val="Normal"/>
    <w:next w:val="Normal"/>
    <w:rsid w:val="00AD377F"/>
    <w:pPr>
      <w:autoSpaceDE w:val="0"/>
      <w:spacing w:line="360" w:lineRule="auto"/>
      <w:ind w:firstLine="1134"/>
      <w:jc w:val="both"/>
    </w:pPr>
    <w:rPr>
      <w:i/>
      <w:iCs/>
      <w:sz w:val="24"/>
      <w:szCs w:val="24"/>
    </w:rPr>
  </w:style>
  <w:style w:type="paragraph" w:customStyle="1" w:styleId="WW-Recuodecorpodetexto3">
    <w:name w:val="WW-Recuo de corpo de texto 3"/>
    <w:basedOn w:val="Normal"/>
    <w:rsid w:val="00AD377F"/>
    <w:pPr>
      <w:autoSpaceDE w:val="0"/>
      <w:ind w:right="283" w:firstLine="709"/>
      <w:jc w:val="both"/>
    </w:pPr>
    <w:rPr>
      <w:sz w:val="24"/>
      <w:szCs w:val="24"/>
    </w:rPr>
  </w:style>
  <w:style w:type="paragraph" w:customStyle="1" w:styleId="WW-Corpodetexto2">
    <w:name w:val="WW-Corpo de texto 2"/>
    <w:basedOn w:val="Normal"/>
    <w:rsid w:val="00AD377F"/>
    <w:pPr>
      <w:autoSpaceDE w:val="0"/>
      <w:spacing w:line="240" w:lineRule="exact"/>
    </w:pPr>
    <w:rPr>
      <w:color w:val="FF0000"/>
    </w:rPr>
  </w:style>
  <w:style w:type="paragraph" w:customStyle="1" w:styleId="WW-Corpodetexto3">
    <w:name w:val="WW-Corpo de texto 3"/>
    <w:basedOn w:val="Normal"/>
    <w:rsid w:val="00AD377F"/>
    <w:pPr>
      <w:autoSpaceDE w:val="0"/>
      <w:spacing w:before="240" w:line="280" w:lineRule="exact"/>
      <w:jc w:val="both"/>
    </w:pPr>
    <w:rPr>
      <w:sz w:val="24"/>
      <w:szCs w:val="24"/>
    </w:rPr>
  </w:style>
  <w:style w:type="paragraph" w:customStyle="1" w:styleId="WW-Estruturadodocumento">
    <w:name w:val="WW-Estrutura do documento"/>
    <w:basedOn w:val="Normal"/>
    <w:rsid w:val="00AD377F"/>
    <w:pPr>
      <w:autoSpaceDE w:val="0"/>
    </w:pPr>
    <w:rPr>
      <w:rFonts w:ascii="Tahoma" w:eastAsia="Tahoma" w:hAnsi="Tahoma" w:cs="Prestige 10cpi"/>
    </w:rPr>
  </w:style>
  <w:style w:type="paragraph" w:customStyle="1" w:styleId="WW-Corpodotexto">
    <w:name w:val="WW-Corpo do texto"/>
    <w:basedOn w:val="WW-Padro"/>
    <w:rsid w:val="00AD377F"/>
    <w:pPr>
      <w:widowControl/>
      <w:autoSpaceDE/>
      <w:ind w:right="283"/>
      <w:jc w:val="both"/>
    </w:pPr>
    <w:rPr>
      <w:szCs w:val="20"/>
    </w:rPr>
  </w:style>
  <w:style w:type="paragraph" w:customStyle="1" w:styleId="Recuodocorpodetexto">
    <w:name w:val="Recuo do corpo de texto"/>
    <w:basedOn w:val="WW-Padro"/>
    <w:rsid w:val="00AD377F"/>
    <w:pPr>
      <w:widowControl/>
      <w:autoSpaceDE/>
      <w:spacing w:line="360" w:lineRule="auto"/>
      <w:ind w:firstLine="567"/>
    </w:pPr>
    <w:rPr>
      <w:szCs w:val="20"/>
    </w:rPr>
  </w:style>
  <w:style w:type="paragraph" w:customStyle="1" w:styleId="Titulo1">
    <w:name w:val="Titulo 1"/>
    <w:basedOn w:val="Ttulo1"/>
    <w:rsid w:val="00AD377F"/>
    <w:rPr>
      <w:rFonts w:ascii="Verdana" w:hAnsi="Verdana" w:cs="Verdana"/>
      <w:i w:val="0"/>
      <w:sz w:val="24"/>
    </w:rPr>
  </w:style>
  <w:style w:type="paragraph" w:customStyle="1" w:styleId="CM10">
    <w:name w:val="CM10"/>
    <w:basedOn w:val="Normal2"/>
    <w:next w:val="Normal2"/>
    <w:rsid w:val="00AD377F"/>
    <w:pPr>
      <w:widowControl w:val="0"/>
      <w:spacing w:line="228" w:lineRule="atLeast"/>
    </w:pPr>
    <w:rPr>
      <w:rFonts w:ascii="Arial" w:eastAsia="Times New Roman" w:hAnsi="Arial" w:cs="Arial"/>
      <w:color w:val="auto"/>
    </w:rPr>
  </w:style>
  <w:style w:type="paragraph" w:customStyle="1" w:styleId="BodyText22">
    <w:name w:val="Body Text 22"/>
    <w:basedOn w:val="Normal"/>
    <w:rsid w:val="00AD377F"/>
    <w:pPr>
      <w:ind w:firstLine="720"/>
      <w:jc w:val="both"/>
    </w:pPr>
    <w:rPr>
      <w:sz w:val="24"/>
    </w:rPr>
  </w:style>
  <w:style w:type="paragraph" w:customStyle="1" w:styleId="xl44">
    <w:name w:val="xl44"/>
    <w:basedOn w:val="Normal"/>
    <w:rsid w:val="00AD377F"/>
    <w:pPr>
      <w:spacing w:before="280" w:after="280"/>
    </w:pPr>
    <w:rPr>
      <w:rFonts w:ascii="Arial" w:hAnsi="Arial" w:cs="Arial"/>
      <w:b/>
      <w:bCs/>
      <w:color w:val="000000"/>
      <w:sz w:val="24"/>
      <w:szCs w:val="24"/>
    </w:rPr>
  </w:style>
  <w:style w:type="paragraph" w:customStyle="1" w:styleId="xl53">
    <w:name w:val="xl53"/>
    <w:basedOn w:val="Normal"/>
    <w:rsid w:val="00AD377F"/>
    <w:pPr>
      <w:spacing w:before="280" w:after="280"/>
    </w:pPr>
    <w:rPr>
      <w:rFonts w:ascii="Arial" w:hAnsi="Arial" w:cs="Arial"/>
      <w:b/>
      <w:bCs/>
      <w:color w:val="000000"/>
      <w:sz w:val="24"/>
      <w:szCs w:val="24"/>
    </w:rPr>
  </w:style>
  <w:style w:type="paragraph" w:customStyle="1" w:styleId="xl99">
    <w:name w:val="xl99"/>
    <w:basedOn w:val="Normal"/>
    <w:rsid w:val="00AD377F"/>
    <w:pPr>
      <w:spacing w:before="280" w:after="280"/>
      <w:jc w:val="right"/>
    </w:pPr>
    <w:rPr>
      <w:rFonts w:ascii="Arial" w:hAnsi="Arial" w:cs="Arial"/>
      <w:color w:val="000000"/>
      <w:sz w:val="24"/>
      <w:szCs w:val="24"/>
    </w:rPr>
  </w:style>
  <w:style w:type="paragraph" w:customStyle="1" w:styleId="xl41">
    <w:name w:val="xl41"/>
    <w:basedOn w:val="Normal"/>
    <w:rsid w:val="00AD377F"/>
    <w:pPr>
      <w:spacing w:before="280" w:after="280"/>
      <w:jc w:val="both"/>
    </w:pPr>
    <w:rPr>
      <w:rFonts w:eastAsia="Arial Unicode MS"/>
      <w:b/>
      <w:bCs/>
      <w:sz w:val="24"/>
      <w:szCs w:val="24"/>
    </w:rPr>
  </w:style>
  <w:style w:type="paragraph" w:styleId="SemEspaamento">
    <w:name w:val="No Spacing"/>
    <w:link w:val="SemEspaamentoChar"/>
    <w:uiPriority w:val="1"/>
    <w:qFormat/>
    <w:rsid w:val="00AD377F"/>
    <w:pPr>
      <w:suppressAutoHyphens/>
      <w:spacing w:after="0" w:line="240" w:lineRule="auto"/>
    </w:pPr>
    <w:rPr>
      <w:rFonts w:ascii="Times New Roman" w:eastAsia="Times New Roman" w:hAnsi="Times New Roman" w:cs="Times New Roman"/>
      <w:sz w:val="20"/>
      <w:szCs w:val="20"/>
      <w:lang w:eastAsia="zh-CN"/>
    </w:rPr>
  </w:style>
  <w:style w:type="paragraph" w:customStyle="1" w:styleId="wfxRecipient">
    <w:name w:val="wfxRecipient"/>
    <w:basedOn w:val="Normal"/>
    <w:rsid w:val="00AD377F"/>
    <w:pPr>
      <w:overflowPunct w:val="0"/>
      <w:autoSpaceDE w:val="0"/>
      <w:textAlignment w:val="baseline"/>
    </w:pPr>
    <w:rPr>
      <w:sz w:val="24"/>
      <w:lang w:val="es-ES_tradnl"/>
    </w:rPr>
  </w:style>
  <w:style w:type="paragraph" w:customStyle="1" w:styleId="CharCharCarCarCharCharCarCharCharCarCharCharCarCharCharChar1">
    <w:name w:val="Char Char Car Car Char Char Car Char Char Car Char Char Car Char Char Char1"/>
    <w:basedOn w:val="Normal"/>
    <w:rsid w:val="00AD377F"/>
    <w:pPr>
      <w:spacing w:after="160" w:line="240" w:lineRule="exact"/>
    </w:pPr>
    <w:rPr>
      <w:rFonts w:ascii="Tahoma" w:hAnsi="Tahoma" w:cs="Tahoma"/>
      <w:lang w:val="en-US"/>
    </w:rPr>
  </w:style>
  <w:style w:type="paragraph" w:customStyle="1" w:styleId="Commarcadores1">
    <w:name w:val="Com marcadores1"/>
    <w:basedOn w:val="Normal"/>
    <w:rsid w:val="00AD377F"/>
    <w:pPr>
      <w:tabs>
        <w:tab w:val="num" w:pos="360"/>
      </w:tabs>
      <w:ind w:left="360" w:hanging="360"/>
    </w:pPr>
  </w:style>
  <w:style w:type="paragraph" w:customStyle="1" w:styleId="Estilo4">
    <w:name w:val="Estilo4"/>
    <w:basedOn w:val="Normal"/>
    <w:rsid w:val="00AD377F"/>
    <w:pPr>
      <w:tabs>
        <w:tab w:val="num" w:pos="1222"/>
      </w:tabs>
      <w:spacing w:after="240" w:line="360" w:lineRule="auto"/>
      <w:ind w:left="1222" w:hanging="360"/>
      <w:jc w:val="both"/>
      <w:outlineLvl w:val="1"/>
    </w:pPr>
    <w:rPr>
      <w:rFonts w:ascii="Arial (W1)" w:hAnsi="Arial (W1)" w:cs="Arial"/>
      <w:bCs/>
      <w:sz w:val="24"/>
      <w:szCs w:val="22"/>
    </w:rPr>
  </w:style>
  <w:style w:type="paragraph" w:customStyle="1" w:styleId="Style16">
    <w:name w:val="Style 16"/>
    <w:basedOn w:val="Normal"/>
    <w:uiPriority w:val="99"/>
    <w:rsid w:val="00AD377F"/>
    <w:pPr>
      <w:widowControl w:val="0"/>
      <w:autoSpaceDE w:val="0"/>
      <w:spacing w:line="360" w:lineRule="auto"/>
      <w:ind w:left="1404" w:hanging="324"/>
    </w:pPr>
    <w:rPr>
      <w:sz w:val="24"/>
      <w:szCs w:val="24"/>
    </w:rPr>
  </w:style>
  <w:style w:type="paragraph" w:customStyle="1" w:styleId="Style11">
    <w:name w:val="Style 11"/>
    <w:basedOn w:val="Normal"/>
    <w:uiPriority w:val="99"/>
    <w:rsid w:val="00AD377F"/>
    <w:pPr>
      <w:widowControl w:val="0"/>
      <w:autoSpaceDE w:val="0"/>
      <w:spacing w:line="360" w:lineRule="auto"/>
      <w:ind w:left="1656" w:right="936" w:hanging="648"/>
      <w:jc w:val="both"/>
    </w:pPr>
    <w:rPr>
      <w:sz w:val="24"/>
      <w:szCs w:val="24"/>
    </w:rPr>
  </w:style>
  <w:style w:type="paragraph" w:customStyle="1" w:styleId="Style10">
    <w:name w:val="Style 10"/>
    <w:basedOn w:val="Normal"/>
    <w:uiPriority w:val="99"/>
    <w:rsid w:val="00AD377F"/>
    <w:pPr>
      <w:widowControl w:val="0"/>
      <w:autoSpaceDE w:val="0"/>
      <w:spacing w:before="216" w:line="360" w:lineRule="auto"/>
      <w:ind w:left="1296" w:right="936" w:hanging="288"/>
    </w:pPr>
    <w:rPr>
      <w:sz w:val="24"/>
      <w:szCs w:val="24"/>
    </w:rPr>
  </w:style>
  <w:style w:type="paragraph" w:customStyle="1" w:styleId="Style15">
    <w:name w:val="Style 15"/>
    <w:basedOn w:val="Normal"/>
    <w:uiPriority w:val="99"/>
    <w:rsid w:val="00AD377F"/>
    <w:pPr>
      <w:widowControl w:val="0"/>
      <w:autoSpaceDE w:val="0"/>
      <w:spacing w:line="360" w:lineRule="auto"/>
      <w:ind w:left="1368" w:right="1080" w:hanging="360"/>
      <w:jc w:val="both"/>
    </w:pPr>
    <w:rPr>
      <w:sz w:val="24"/>
      <w:szCs w:val="24"/>
    </w:rPr>
  </w:style>
  <w:style w:type="paragraph" w:customStyle="1" w:styleId="Style14">
    <w:name w:val="Style 14"/>
    <w:basedOn w:val="Normal"/>
    <w:uiPriority w:val="99"/>
    <w:rsid w:val="00AD377F"/>
    <w:pPr>
      <w:widowControl w:val="0"/>
      <w:autoSpaceDE w:val="0"/>
      <w:spacing w:line="336" w:lineRule="atLeast"/>
      <w:ind w:left="1080"/>
    </w:pPr>
    <w:rPr>
      <w:sz w:val="24"/>
      <w:szCs w:val="24"/>
    </w:rPr>
  </w:style>
  <w:style w:type="paragraph" w:customStyle="1" w:styleId="Style9">
    <w:name w:val="Style 9"/>
    <w:basedOn w:val="Normal"/>
    <w:uiPriority w:val="99"/>
    <w:rsid w:val="00AD377F"/>
    <w:pPr>
      <w:widowControl w:val="0"/>
      <w:autoSpaceDE w:val="0"/>
      <w:spacing w:line="360" w:lineRule="auto"/>
      <w:ind w:left="1332"/>
    </w:pPr>
    <w:rPr>
      <w:sz w:val="24"/>
      <w:szCs w:val="24"/>
    </w:rPr>
  </w:style>
  <w:style w:type="paragraph" w:customStyle="1" w:styleId="Style13">
    <w:name w:val="Style 13"/>
    <w:basedOn w:val="Normal"/>
    <w:uiPriority w:val="99"/>
    <w:rsid w:val="00AD377F"/>
    <w:pPr>
      <w:widowControl w:val="0"/>
      <w:autoSpaceDE w:val="0"/>
      <w:spacing w:line="360" w:lineRule="auto"/>
      <w:ind w:left="1008" w:right="1080" w:firstLine="648"/>
      <w:jc w:val="both"/>
    </w:pPr>
    <w:rPr>
      <w:sz w:val="24"/>
      <w:szCs w:val="24"/>
    </w:rPr>
  </w:style>
  <w:style w:type="paragraph" w:customStyle="1" w:styleId="Contedodamoldura">
    <w:name w:val="Conteúdo da moldura"/>
    <w:basedOn w:val="Corpodetexto"/>
    <w:rsid w:val="00AD377F"/>
  </w:style>
  <w:style w:type="table" w:styleId="Tabelacomgrade">
    <w:name w:val="Table Grid"/>
    <w:basedOn w:val="Tabelanormal"/>
    <w:uiPriority w:val="59"/>
    <w:rsid w:val="00AD377F"/>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D377F"/>
    <w:pPr>
      <w:autoSpaceDE w:val="0"/>
      <w:autoSpaceDN w:val="0"/>
      <w:adjustRightInd w:val="0"/>
      <w:spacing w:after="0" w:line="240" w:lineRule="auto"/>
    </w:pPr>
    <w:rPr>
      <w:rFonts w:ascii="Verdana" w:eastAsia="Calibri" w:hAnsi="Verdana" w:cs="Verdana"/>
      <w:color w:val="000000"/>
      <w:sz w:val="24"/>
      <w:szCs w:val="24"/>
      <w:lang w:eastAsia="pt-BR"/>
    </w:rPr>
  </w:style>
  <w:style w:type="paragraph" w:customStyle="1" w:styleId="ListParagraph1">
    <w:name w:val="List Paragraph1"/>
    <w:basedOn w:val="Normal"/>
    <w:uiPriority w:val="99"/>
    <w:rsid w:val="00AD377F"/>
    <w:pPr>
      <w:suppressAutoHyphens w:val="0"/>
      <w:spacing w:after="200" w:line="276" w:lineRule="auto"/>
      <w:ind w:left="720"/>
    </w:pPr>
    <w:rPr>
      <w:rFonts w:ascii="Calibri" w:hAnsi="Calibri"/>
      <w:sz w:val="22"/>
      <w:szCs w:val="22"/>
      <w:lang w:eastAsia="en-US"/>
    </w:rPr>
  </w:style>
  <w:style w:type="character" w:styleId="Refdenotaderodap">
    <w:name w:val="footnote reference"/>
    <w:uiPriority w:val="99"/>
    <w:rsid w:val="00AD377F"/>
    <w:rPr>
      <w:vertAlign w:val="superscript"/>
    </w:rPr>
  </w:style>
  <w:style w:type="paragraph" w:styleId="Recuodecorpodetexto3">
    <w:name w:val="Body Text Indent 3"/>
    <w:basedOn w:val="Normal"/>
    <w:link w:val="Recuodecorpodetexto3Char1"/>
    <w:uiPriority w:val="99"/>
    <w:unhideWhenUsed/>
    <w:rsid w:val="00AD377F"/>
    <w:pPr>
      <w:spacing w:after="120"/>
      <w:ind w:left="283"/>
    </w:pPr>
    <w:rPr>
      <w:sz w:val="16"/>
      <w:szCs w:val="16"/>
    </w:rPr>
  </w:style>
  <w:style w:type="character" w:customStyle="1" w:styleId="Recuodecorpodetexto3Char1">
    <w:name w:val="Recuo de corpo de texto 3 Char1"/>
    <w:basedOn w:val="Fontepargpadro"/>
    <w:link w:val="Recuodecorpodetexto3"/>
    <w:rsid w:val="00AD377F"/>
    <w:rPr>
      <w:rFonts w:ascii="Times New Roman" w:eastAsia="Times New Roman" w:hAnsi="Times New Roman" w:cs="Times New Roman"/>
      <w:sz w:val="16"/>
      <w:szCs w:val="16"/>
      <w:lang w:eastAsia="zh-CN"/>
    </w:rPr>
  </w:style>
  <w:style w:type="paragraph" w:styleId="TextosemFormatao">
    <w:name w:val="Plain Text"/>
    <w:basedOn w:val="Normal"/>
    <w:link w:val="TextosemFormataoChar"/>
    <w:rsid w:val="00AD377F"/>
    <w:pPr>
      <w:widowControl w:val="0"/>
      <w:suppressAutoHyphens w:val="0"/>
    </w:pPr>
    <w:rPr>
      <w:rFonts w:ascii="Courier New" w:eastAsiaTheme="minorHAnsi" w:hAnsi="Courier New" w:cs="Courier New"/>
      <w:sz w:val="22"/>
      <w:szCs w:val="22"/>
      <w:lang w:eastAsia="en-US"/>
    </w:rPr>
  </w:style>
  <w:style w:type="character" w:customStyle="1" w:styleId="TextosemFormataoChar1">
    <w:name w:val="Texto sem Formatação Char1"/>
    <w:basedOn w:val="Fontepargpadro"/>
    <w:uiPriority w:val="99"/>
    <w:semiHidden/>
    <w:rsid w:val="00AD377F"/>
    <w:rPr>
      <w:rFonts w:ascii="Consolas" w:eastAsia="Times New Roman" w:hAnsi="Consolas" w:cs="Consolas"/>
      <w:sz w:val="21"/>
      <w:szCs w:val="21"/>
      <w:lang w:eastAsia="zh-CN"/>
    </w:rPr>
  </w:style>
  <w:style w:type="paragraph" w:styleId="Corpodetexto2">
    <w:name w:val="Body Text 2"/>
    <w:basedOn w:val="Normal"/>
    <w:link w:val="Corpodetexto2Char1"/>
    <w:uiPriority w:val="99"/>
    <w:unhideWhenUsed/>
    <w:rsid w:val="00AD377F"/>
    <w:pPr>
      <w:spacing w:after="120" w:line="480" w:lineRule="auto"/>
    </w:pPr>
  </w:style>
  <w:style w:type="character" w:customStyle="1" w:styleId="Corpodetexto2Char1">
    <w:name w:val="Corpo de texto 2 Char1"/>
    <w:basedOn w:val="Fontepargpadro"/>
    <w:link w:val="Corpodetexto2"/>
    <w:uiPriority w:val="99"/>
    <w:rsid w:val="00AD377F"/>
    <w:rPr>
      <w:rFonts w:ascii="Times New Roman" w:eastAsia="Times New Roman" w:hAnsi="Times New Roman" w:cs="Times New Roman"/>
      <w:sz w:val="20"/>
      <w:szCs w:val="20"/>
      <w:lang w:eastAsia="zh-CN"/>
    </w:rPr>
  </w:style>
  <w:style w:type="paragraph" w:styleId="Ttulo">
    <w:name w:val="Title"/>
    <w:basedOn w:val="Normal"/>
    <w:link w:val="TtuloChar"/>
    <w:uiPriority w:val="10"/>
    <w:qFormat/>
    <w:rsid w:val="00AD377F"/>
    <w:pPr>
      <w:suppressAutoHyphens w:val="0"/>
      <w:jc w:val="center"/>
    </w:pPr>
    <w:rPr>
      <w:rFonts w:ascii="Utah" w:eastAsiaTheme="minorHAnsi" w:hAnsi="Utah" w:cs="Utah"/>
      <w:b/>
      <w:sz w:val="24"/>
      <w:szCs w:val="22"/>
      <w:lang w:eastAsia="en-US"/>
    </w:rPr>
  </w:style>
  <w:style w:type="character" w:customStyle="1" w:styleId="TtuloChar1">
    <w:name w:val="Título Char1"/>
    <w:basedOn w:val="Fontepargpadro"/>
    <w:uiPriority w:val="10"/>
    <w:rsid w:val="00AD377F"/>
    <w:rPr>
      <w:rFonts w:asciiTheme="majorHAnsi" w:eastAsiaTheme="majorEastAsia" w:hAnsiTheme="majorHAnsi" w:cstheme="majorBidi"/>
      <w:color w:val="17365D" w:themeColor="text2" w:themeShade="BF"/>
      <w:spacing w:val="5"/>
      <w:kern w:val="28"/>
      <w:sz w:val="52"/>
      <w:szCs w:val="52"/>
      <w:lang w:eastAsia="zh-CN"/>
    </w:rPr>
  </w:style>
  <w:style w:type="paragraph" w:customStyle="1" w:styleId="S3-PARGRAFO">
    <w:name w:val="S3-PARÁGRAFO"/>
    <w:rsid w:val="00AD377F"/>
    <w:pPr>
      <w:spacing w:before="120" w:after="120" w:line="340" w:lineRule="exact"/>
      <w:jc w:val="both"/>
    </w:pPr>
    <w:rPr>
      <w:rFonts w:ascii="Arial" w:eastAsia="Cambria" w:hAnsi="Arial" w:cs="Times New Roman"/>
      <w:sz w:val="24"/>
      <w:szCs w:val="24"/>
      <w:lang w:val="en-US" w:eastAsia="pt-BR"/>
    </w:rPr>
  </w:style>
  <w:style w:type="character" w:customStyle="1" w:styleId="bolder">
    <w:name w:val="bolder"/>
    <w:rsid w:val="00AD377F"/>
  </w:style>
  <w:style w:type="paragraph" w:styleId="Recuodecorpodetexto2">
    <w:name w:val="Body Text Indent 2"/>
    <w:basedOn w:val="Normal"/>
    <w:link w:val="Recuodecorpodetexto2Char1"/>
    <w:uiPriority w:val="99"/>
    <w:unhideWhenUsed/>
    <w:rsid w:val="00AD377F"/>
    <w:pPr>
      <w:spacing w:after="120" w:line="480" w:lineRule="auto"/>
      <w:ind w:left="283"/>
    </w:pPr>
  </w:style>
  <w:style w:type="character" w:customStyle="1" w:styleId="Recuodecorpodetexto2Char1">
    <w:name w:val="Recuo de corpo de texto 2 Char1"/>
    <w:basedOn w:val="Fontepargpadro"/>
    <w:link w:val="Recuodecorpodetexto2"/>
    <w:uiPriority w:val="99"/>
    <w:rsid w:val="00AD377F"/>
    <w:rPr>
      <w:rFonts w:ascii="Times New Roman" w:eastAsia="Times New Roman" w:hAnsi="Times New Roman" w:cs="Times New Roman"/>
      <w:sz w:val="20"/>
      <w:szCs w:val="20"/>
      <w:lang w:eastAsia="zh-CN"/>
    </w:rPr>
  </w:style>
  <w:style w:type="paragraph" w:customStyle="1" w:styleId="tabelacab">
    <w:name w:val="tabela_cab"/>
    <w:basedOn w:val="Normal"/>
    <w:qFormat/>
    <w:rsid w:val="00AD377F"/>
    <w:pPr>
      <w:suppressAutoHyphens w:val="0"/>
      <w:jc w:val="center"/>
    </w:pPr>
    <w:rPr>
      <w:rFonts w:ascii="Calibri" w:hAnsi="Calibri" w:cs="Arial"/>
      <w:b/>
      <w:sz w:val="22"/>
      <w:szCs w:val="22"/>
      <w:lang w:eastAsia="pt-BR"/>
    </w:rPr>
  </w:style>
  <w:style w:type="paragraph" w:customStyle="1" w:styleId="Texto">
    <w:name w:val="Texto"/>
    <w:basedOn w:val="Default"/>
    <w:next w:val="Default"/>
    <w:rsid w:val="00AD377F"/>
    <w:pPr>
      <w:spacing w:before="120" w:after="120"/>
    </w:pPr>
    <w:rPr>
      <w:rFonts w:ascii="Arial" w:eastAsia="Times New Roman" w:hAnsi="Arial" w:cs="Times New Roman"/>
      <w:color w:val="auto"/>
      <w:sz w:val="20"/>
      <w:szCs w:val="20"/>
    </w:rPr>
  </w:style>
  <w:style w:type="paragraph" w:customStyle="1" w:styleId="TxBrp0">
    <w:name w:val="TxBr_p0"/>
    <w:basedOn w:val="Normal"/>
    <w:rsid w:val="00AD377F"/>
    <w:pPr>
      <w:widowControl w:val="0"/>
      <w:tabs>
        <w:tab w:val="left" w:pos="204"/>
      </w:tabs>
      <w:suppressAutoHyphens w:val="0"/>
      <w:autoSpaceDE w:val="0"/>
      <w:autoSpaceDN w:val="0"/>
      <w:adjustRightInd w:val="0"/>
      <w:spacing w:line="240" w:lineRule="atLeast"/>
      <w:jc w:val="both"/>
    </w:pPr>
    <w:rPr>
      <w:sz w:val="24"/>
      <w:szCs w:val="24"/>
      <w:lang w:val="en-US" w:eastAsia="pt-BR"/>
    </w:rPr>
  </w:style>
  <w:style w:type="paragraph" w:customStyle="1" w:styleId="ATextoIICA">
    <w:name w:val="A Texto_IICA"/>
    <w:basedOn w:val="Default"/>
    <w:next w:val="Default"/>
    <w:rsid w:val="00AD377F"/>
    <w:pPr>
      <w:spacing w:before="120" w:after="80"/>
    </w:pPr>
    <w:rPr>
      <w:rFonts w:ascii="Arial" w:eastAsia="Times New Roman" w:hAnsi="Arial" w:cs="Times New Roman"/>
      <w:color w:val="auto"/>
      <w:sz w:val="20"/>
      <w:szCs w:val="20"/>
    </w:rPr>
  </w:style>
  <w:style w:type="paragraph" w:customStyle="1" w:styleId="Corpodetexto23">
    <w:name w:val="Corpo de texto 23"/>
    <w:basedOn w:val="Normal"/>
    <w:rsid w:val="00AD377F"/>
    <w:pPr>
      <w:suppressAutoHyphens w:val="0"/>
    </w:pPr>
    <w:rPr>
      <w:b/>
      <w:sz w:val="32"/>
      <w:lang w:eastAsia="pt-BR"/>
    </w:rPr>
  </w:style>
  <w:style w:type="paragraph" w:customStyle="1" w:styleId="corpo12caerd">
    <w:name w:val="corpo12_caerd"/>
    <w:basedOn w:val="Corpodetexto"/>
    <w:qFormat/>
    <w:rsid w:val="00AD377F"/>
    <w:pPr>
      <w:suppressAutoHyphens w:val="0"/>
      <w:spacing w:after="120" w:line="360" w:lineRule="auto"/>
      <w:ind w:firstLine="567"/>
    </w:pPr>
    <w:rPr>
      <w:rFonts w:ascii="Calibri" w:hAnsi="Calibri" w:cs="Arial"/>
      <w:iCs/>
      <w:color w:val="000000"/>
      <w:szCs w:val="24"/>
      <w:lang w:eastAsia="pt-BR"/>
    </w:rPr>
  </w:style>
  <w:style w:type="paragraph" w:customStyle="1" w:styleId="espacamentocaerd">
    <w:name w:val="espacamento_caerd"/>
    <w:basedOn w:val="corpo12caerd"/>
    <w:qFormat/>
    <w:rsid w:val="00AD377F"/>
    <w:pPr>
      <w:tabs>
        <w:tab w:val="left" w:pos="851"/>
      </w:tabs>
      <w:ind w:left="851" w:hanging="284"/>
    </w:pPr>
  </w:style>
  <w:style w:type="paragraph" w:customStyle="1" w:styleId="cabealho13caerd">
    <w:name w:val="cabeçalho13_caerd"/>
    <w:basedOn w:val="Normal"/>
    <w:qFormat/>
    <w:rsid w:val="00AD377F"/>
    <w:pPr>
      <w:shd w:val="pct10" w:color="auto" w:fill="auto"/>
      <w:suppressAutoHyphens w:val="0"/>
    </w:pPr>
    <w:rPr>
      <w:rFonts w:ascii="Calibri" w:hAnsi="Calibri" w:cs="Arial"/>
      <w:b/>
      <w:smallCaps/>
      <w:sz w:val="26"/>
      <w:szCs w:val="26"/>
      <w:lang w:eastAsia="pt-BR"/>
    </w:rPr>
  </w:style>
  <w:style w:type="paragraph" w:styleId="MapadoDocumento">
    <w:name w:val="Document Map"/>
    <w:basedOn w:val="Normal"/>
    <w:link w:val="MapadoDocumentoChar"/>
    <w:rsid w:val="00AD377F"/>
    <w:pPr>
      <w:suppressAutoHyphens w:val="0"/>
      <w:spacing w:line="360" w:lineRule="auto"/>
    </w:pPr>
    <w:rPr>
      <w:rFonts w:ascii="Tahoma" w:eastAsiaTheme="minorHAnsi" w:hAnsi="Tahoma" w:cs="Tahoma"/>
      <w:sz w:val="16"/>
      <w:szCs w:val="16"/>
      <w:lang w:eastAsia="en-US"/>
    </w:rPr>
  </w:style>
  <w:style w:type="character" w:customStyle="1" w:styleId="MapadoDocumentoChar1">
    <w:name w:val="Mapa do Documento Char1"/>
    <w:basedOn w:val="Fontepargpadro"/>
    <w:uiPriority w:val="99"/>
    <w:semiHidden/>
    <w:rsid w:val="00AD377F"/>
    <w:rPr>
      <w:rFonts w:ascii="Tahoma" w:eastAsia="Times New Roman" w:hAnsi="Tahoma" w:cs="Tahoma"/>
      <w:sz w:val="16"/>
      <w:szCs w:val="16"/>
      <w:lang w:eastAsia="zh-CN"/>
    </w:rPr>
  </w:style>
  <w:style w:type="paragraph" w:customStyle="1" w:styleId="Ttulo12">
    <w:name w:val="Título 12"/>
    <w:basedOn w:val="Ttulo2"/>
    <w:next w:val="Ttulo2"/>
    <w:rsid w:val="00AD377F"/>
    <w:pPr>
      <w:suppressAutoHyphens w:val="0"/>
      <w:autoSpaceDE w:val="0"/>
      <w:autoSpaceDN w:val="0"/>
      <w:adjustRightInd w:val="0"/>
      <w:spacing w:line="360" w:lineRule="auto"/>
      <w:jc w:val="both"/>
      <w:outlineLvl w:val="2"/>
    </w:pPr>
    <w:rPr>
      <w:rFonts w:ascii="Arial" w:hAnsi="Arial" w:cs="Arial"/>
      <w:bCs/>
      <w:iCs/>
      <w:sz w:val="24"/>
      <w:szCs w:val="28"/>
      <w:lang w:eastAsia="pt-BR"/>
    </w:rPr>
  </w:style>
  <w:style w:type="paragraph" w:customStyle="1" w:styleId="Standard">
    <w:name w:val="Standard"/>
    <w:uiPriority w:val="99"/>
    <w:rsid w:val="00AD377F"/>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eastAsia="pt-BR"/>
    </w:rPr>
  </w:style>
  <w:style w:type="paragraph" w:customStyle="1" w:styleId="Caption1">
    <w:name w:val="Caption1"/>
    <w:basedOn w:val="Standard"/>
    <w:uiPriority w:val="99"/>
    <w:rsid w:val="00AD377F"/>
    <w:pPr>
      <w:suppressLineNumbers/>
      <w:spacing w:before="120" w:after="120"/>
    </w:pPr>
    <w:rPr>
      <w:i/>
      <w:iCs/>
    </w:rPr>
  </w:style>
  <w:style w:type="paragraph" w:customStyle="1" w:styleId="yiv946324552msonormal">
    <w:name w:val="yiv946324552msonormal"/>
    <w:basedOn w:val="Normal"/>
    <w:uiPriority w:val="99"/>
    <w:rsid w:val="00AD377F"/>
    <w:pPr>
      <w:suppressAutoHyphens w:val="0"/>
      <w:spacing w:before="100" w:beforeAutospacing="1" w:after="100" w:afterAutospacing="1"/>
    </w:pPr>
    <w:rPr>
      <w:rFonts w:ascii="Calibri" w:hAnsi="Calibri" w:cs="Calibri"/>
      <w:sz w:val="24"/>
      <w:szCs w:val="24"/>
      <w:lang w:eastAsia="pt-BR"/>
    </w:rPr>
  </w:style>
  <w:style w:type="character" w:customStyle="1" w:styleId="textoartigo111">
    <w:name w:val="textoartigo111"/>
    <w:basedOn w:val="Fontepargpadro"/>
    <w:uiPriority w:val="99"/>
    <w:rsid w:val="00AD377F"/>
    <w:rPr>
      <w:rFonts w:ascii="Verdana" w:hAnsi="Verdana" w:cs="Verdana"/>
      <w:color w:val="auto"/>
      <w:sz w:val="14"/>
      <w:szCs w:val="14"/>
    </w:rPr>
  </w:style>
  <w:style w:type="character" w:styleId="Refdenotadefim">
    <w:name w:val="endnote reference"/>
    <w:basedOn w:val="Fontepargpadro"/>
    <w:uiPriority w:val="99"/>
    <w:semiHidden/>
    <w:rsid w:val="00AD377F"/>
    <w:rPr>
      <w:rFonts w:cs="Times New Roman"/>
      <w:vertAlign w:val="superscript"/>
    </w:rPr>
  </w:style>
  <w:style w:type="paragraph" w:styleId="Textoembloco">
    <w:name w:val="Block Text"/>
    <w:basedOn w:val="Normal"/>
    <w:uiPriority w:val="99"/>
    <w:rsid w:val="00AD377F"/>
    <w:pPr>
      <w:suppressAutoHyphens w:val="0"/>
      <w:autoSpaceDE w:val="0"/>
      <w:autoSpaceDN w:val="0"/>
      <w:adjustRightInd w:val="0"/>
      <w:ind w:left="2340" w:right="-522"/>
      <w:jc w:val="both"/>
    </w:pPr>
    <w:rPr>
      <w:rFonts w:ascii="Arial" w:hAnsi="Arial" w:cs="Arial"/>
      <w:sz w:val="32"/>
      <w:szCs w:val="32"/>
      <w:lang w:eastAsia="pt-BR"/>
    </w:rPr>
  </w:style>
  <w:style w:type="paragraph" w:customStyle="1" w:styleId="xl63">
    <w:name w:val="xl63"/>
    <w:basedOn w:val="Normal"/>
    <w:rsid w:val="00AD37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24"/>
      <w:szCs w:val="24"/>
      <w:lang w:eastAsia="pt-BR"/>
    </w:rPr>
  </w:style>
  <w:style w:type="paragraph" w:customStyle="1" w:styleId="xl64">
    <w:name w:val="xl64"/>
    <w:basedOn w:val="Normal"/>
    <w:rsid w:val="00AD37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24"/>
      <w:szCs w:val="24"/>
      <w:lang w:eastAsia="pt-BR"/>
    </w:rPr>
  </w:style>
  <w:style w:type="paragraph" w:customStyle="1" w:styleId="xl66">
    <w:name w:val="xl66"/>
    <w:basedOn w:val="Normal"/>
    <w:rsid w:val="00AD37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pt-BR"/>
    </w:rPr>
  </w:style>
  <w:style w:type="paragraph" w:customStyle="1" w:styleId="xl67">
    <w:name w:val="xl67"/>
    <w:basedOn w:val="Normal"/>
    <w:rsid w:val="00AD37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pt-BR"/>
    </w:rPr>
  </w:style>
  <w:style w:type="paragraph" w:customStyle="1" w:styleId="xl68">
    <w:name w:val="xl68"/>
    <w:basedOn w:val="Normal"/>
    <w:rsid w:val="00AD37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pt-BR"/>
    </w:rPr>
  </w:style>
  <w:style w:type="paragraph" w:customStyle="1" w:styleId="LetrasMultinvel">
    <w:name w:val="Letras Multinível"/>
    <w:basedOn w:val="Corpodetexto"/>
    <w:uiPriority w:val="99"/>
    <w:rsid w:val="00AD377F"/>
    <w:pPr>
      <w:numPr>
        <w:numId w:val="12"/>
      </w:numPr>
      <w:suppressAutoHyphens w:val="0"/>
      <w:spacing w:after="120"/>
    </w:pPr>
    <w:rPr>
      <w:rFonts w:ascii="Arial" w:hAnsi="Arial" w:cs="Arial"/>
      <w:szCs w:val="24"/>
      <w:lang w:eastAsia="pt-BR"/>
    </w:rPr>
  </w:style>
  <w:style w:type="numbering" w:customStyle="1" w:styleId="Estilo1">
    <w:name w:val="Estilo1"/>
    <w:uiPriority w:val="99"/>
    <w:rsid w:val="00AD377F"/>
    <w:pPr>
      <w:numPr>
        <w:numId w:val="11"/>
      </w:numPr>
    </w:pPr>
  </w:style>
  <w:style w:type="character" w:styleId="TextodoEspaoReservado">
    <w:name w:val="Placeholder Text"/>
    <w:basedOn w:val="Fontepargpadro"/>
    <w:uiPriority w:val="99"/>
    <w:rsid w:val="00AD377F"/>
    <w:rPr>
      <w:color w:val="808080"/>
    </w:rPr>
  </w:style>
  <w:style w:type="paragraph" w:customStyle="1" w:styleId="Padro">
    <w:name w:val="Padrão"/>
    <w:uiPriority w:val="99"/>
    <w:rsid w:val="00A26416"/>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table" w:customStyle="1" w:styleId="SombreamentoClaro1">
    <w:name w:val="Sombreamento Claro1"/>
    <w:basedOn w:val="Tabelanormal"/>
    <w:uiPriority w:val="60"/>
    <w:rsid w:val="00A26416"/>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adeClara1">
    <w:name w:val="Grade Clara1"/>
    <w:basedOn w:val="Tabelanormal"/>
    <w:uiPriority w:val="62"/>
    <w:rsid w:val="00A26416"/>
    <w:pPr>
      <w:spacing w:after="0" w:line="240" w:lineRule="auto"/>
    </w:pPr>
    <w:rPr>
      <w:rFonts w:ascii="Calibri" w:eastAsia="Calibri" w:hAnsi="Calibri" w:cs="Times New Roman"/>
      <w:sz w:val="20"/>
      <w:szCs w:val="20"/>
      <w:lang w:eastAsia="pt-B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ombreamentoMdio11">
    <w:name w:val="Sombreamento Médio 11"/>
    <w:basedOn w:val="Tabelanormal"/>
    <w:uiPriority w:val="63"/>
    <w:rsid w:val="00A26416"/>
    <w:pPr>
      <w:spacing w:after="0" w:line="240" w:lineRule="auto"/>
    </w:pPr>
    <w:rPr>
      <w:rFonts w:ascii="Calibri" w:eastAsia="Calibri" w:hAnsi="Calibri" w:cs="Times New Roman"/>
      <w:sz w:val="20"/>
      <w:szCs w:val="20"/>
      <w:lang w:eastAsia="pt-B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staClara1">
    <w:name w:val="Lista Clara1"/>
    <w:basedOn w:val="Tabelanormal"/>
    <w:uiPriority w:val="61"/>
    <w:rsid w:val="00A26416"/>
    <w:pPr>
      <w:spacing w:after="0" w:line="240" w:lineRule="auto"/>
    </w:pPr>
    <w:rPr>
      <w:rFonts w:ascii="Calibri" w:eastAsia="Calibri" w:hAnsi="Calibri" w:cs="Times New Roman"/>
      <w:sz w:val="20"/>
      <w:szCs w:val="20"/>
      <w:lang w:eastAsia="pt-B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
    <w:name w:val="Light Shading1"/>
    <w:uiPriority w:val="99"/>
    <w:rsid w:val="00A26416"/>
    <w:pPr>
      <w:spacing w:after="0" w:line="240" w:lineRule="auto"/>
    </w:pPr>
    <w:rPr>
      <w:rFonts w:ascii="Calibri" w:eastAsia="Calibri" w:hAnsi="Calibri" w:cs="Calibri"/>
      <w:color w:val="000000"/>
      <w:sz w:val="20"/>
      <w:szCs w:val="20"/>
      <w:lang w:eastAsia="pt-BR"/>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1">
    <w:name w:val="Light Grid1"/>
    <w:uiPriority w:val="99"/>
    <w:rsid w:val="00A26416"/>
    <w:pPr>
      <w:spacing w:after="0" w:line="240" w:lineRule="auto"/>
    </w:pPr>
    <w:rPr>
      <w:rFonts w:ascii="Calibri" w:eastAsia="Calibri" w:hAnsi="Calibri" w:cs="Calibri"/>
      <w:sz w:val="20"/>
      <w:szCs w:val="20"/>
      <w:lang w:eastAsia="pt-B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MediumShading11">
    <w:name w:val="Medium Shading 11"/>
    <w:uiPriority w:val="99"/>
    <w:rsid w:val="00A26416"/>
    <w:pPr>
      <w:spacing w:after="0" w:line="240" w:lineRule="auto"/>
    </w:pPr>
    <w:rPr>
      <w:rFonts w:ascii="Calibri" w:eastAsia="Calibri" w:hAnsi="Calibri" w:cs="Calibri"/>
      <w:sz w:val="20"/>
      <w:szCs w:val="20"/>
      <w:lang w:eastAsia="pt-B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LightList1">
    <w:name w:val="Light List1"/>
    <w:uiPriority w:val="99"/>
    <w:rsid w:val="00A26416"/>
    <w:pPr>
      <w:spacing w:after="0" w:line="240" w:lineRule="auto"/>
    </w:pPr>
    <w:rPr>
      <w:rFonts w:ascii="Calibri" w:eastAsia="Calibri" w:hAnsi="Calibri" w:cs="Calibri"/>
      <w:sz w:val="20"/>
      <w:szCs w:val="20"/>
      <w:lang w:eastAsia="pt-BR"/>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mentoClaro2">
    <w:name w:val="Sombreamento Claro2"/>
    <w:basedOn w:val="Tabelanormal"/>
    <w:uiPriority w:val="60"/>
    <w:rsid w:val="001D25AD"/>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adeClara2">
    <w:name w:val="Grade Clara2"/>
    <w:basedOn w:val="Tabelanormal"/>
    <w:uiPriority w:val="62"/>
    <w:rsid w:val="001D25AD"/>
    <w:pPr>
      <w:spacing w:after="0" w:line="240" w:lineRule="auto"/>
    </w:pPr>
    <w:rPr>
      <w:rFonts w:ascii="Calibri" w:eastAsia="Calibri" w:hAnsi="Calibri" w:cs="Times New Roman"/>
      <w:sz w:val="20"/>
      <w:szCs w:val="20"/>
      <w:lang w:eastAsia="pt-B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ombreamentoMdio12">
    <w:name w:val="Sombreamento Médio 12"/>
    <w:basedOn w:val="Tabelanormal"/>
    <w:uiPriority w:val="63"/>
    <w:rsid w:val="001D25AD"/>
    <w:pPr>
      <w:spacing w:after="0" w:line="240" w:lineRule="auto"/>
    </w:pPr>
    <w:rPr>
      <w:rFonts w:ascii="Calibri" w:eastAsia="Calibri" w:hAnsi="Calibri" w:cs="Times New Roman"/>
      <w:sz w:val="20"/>
      <w:szCs w:val="20"/>
      <w:lang w:eastAsia="pt-B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staClara2">
    <w:name w:val="Lista Clara2"/>
    <w:basedOn w:val="Tabelanormal"/>
    <w:uiPriority w:val="61"/>
    <w:rsid w:val="001D25AD"/>
    <w:pPr>
      <w:spacing w:after="0" w:line="240" w:lineRule="auto"/>
    </w:pPr>
    <w:rPr>
      <w:rFonts w:ascii="Calibri" w:eastAsia="Calibri" w:hAnsi="Calibri" w:cs="Times New Roman"/>
      <w:sz w:val="20"/>
      <w:szCs w:val="20"/>
      <w:lang w:eastAsia="pt-B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xl65">
    <w:name w:val="xl65"/>
    <w:basedOn w:val="Normal"/>
    <w:rsid w:val="001D25A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pt-BR"/>
    </w:rPr>
  </w:style>
  <w:style w:type="paragraph" w:customStyle="1" w:styleId="font5">
    <w:name w:val="font5"/>
    <w:basedOn w:val="Normal"/>
    <w:rsid w:val="001D25AD"/>
    <w:pPr>
      <w:suppressAutoHyphens w:val="0"/>
      <w:spacing w:before="100" w:beforeAutospacing="1" w:after="100" w:afterAutospacing="1"/>
    </w:pPr>
    <w:rPr>
      <w:color w:val="000000"/>
      <w:sz w:val="24"/>
      <w:szCs w:val="24"/>
      <w:lang w:eastAsia="pt-BR"/>
    </w:rPr>
  </w:style>
  <w:style w:type="paragraph" w:customStyle="1" w:styleId="font6">
    <w:name w:val="font6"/>
    <w:basedOn w:val="Normal"/>
    <w:rsid w:val="001D25AD"/>
    <w:pPr>
      <w:suppressAutoHyphens w:val="0"/>
      <w:spacing w:before="100" w:beforeAutospacing="1" w:after="100" w:afterAutospacing="1"/>
    </w:pPr>
    <w:rPr>
      <w:b/>
      <w:bCs/>
      <w:color w:val="000000"/>
      <w:sz w:val="24"/>
      <w:szCs w:val="24"/>
      <w:lang w:eastAsia="pt-BR"/>
    </w:rPr>
  </w:style>
  <w:style w:type="paragraph" w:customStyle="1" w:styleId="font7">
    <w:name w:val="font7"/>
    <w:basedOn w:val="Normal"/>
    <w:rsid w:val="001D25AD"/>
    <w:pPr>
      <w:suppressAutoHyphens w:val="0"/>
      <w:spacing w:before="100" w:beforeAutospacing="1" w:after="100" w:afterAutospacing="1"/>
    </w:pPr>
    <w:rPr>
      <w:color w:val="000000"/>
      <w:sz w:val="24"/>
      <w:szCs w:val="24"/>
      <w:lang w:eastAsia="pt-BR"/>
    </w:rPr>
  </w:style>
  <w:style w:type="paragraph" w:customStyle="1" w:styleId="xl69">
    <w:name w:val="xl69"/>
    <w:basedOn w:val="Normal"/>
    <w:rsid w:val="001D25AD"/>
    <w:pPr>
      <w:pBdr>
        <w:top w:val="single" w:sz="4" w:space="0" w:color="auto"/>
        <w:left w:val="single" w:sz="4" w:space="0" w:color="auto"/>
        <w:bottom w:val="single" w:sz="4" w:space="0" w:color="auto"/>
      </w:pBdr>
      <w:suppressAutoHyphens w:val="0"/>
      <w:spacing w:before="100" w:beforeAutospacing="1" w:after="100" w:afterAutospacing="1"/>
    </w:pPr>
    <w:rPr>
      <w:sz w:val="24"/>
      <w:szCs w:val="24"/>
      <w:lang w:eastAsia="pt-BR"/>
    </w:rPr>
  </w:style>
  <w:style w:type="paragraph" w:customStyle="1" w:styleId="xl70">
    <w:name w:val="xl70"/>
    <w:basedOn w:val="Normal"/>
    <w:rsid w:val="001D25A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pt-BR"/>
    </w:rPr>
  </w:style>
  <w:style w:type="paragraph" w:customStyle="1" w:styleId="xl71">
    <w:name w:val="xl71"/>
    <w:basedOn w:val="Normal"/>
    <w:rsid w:val="001D25AD"/>
    <w:pPr>
      <w:pBdr>
        <w:top w:val="single" w:sz="4" w:space="0" w:color="auto"/>
        <w:left w:val="single" w:sz="4" w:space="0" w:color="auto"/>
        <w:bottom w:val="single" w:sz="4" w:space="0" w:color="auto"/>
      </w:pBdr>
      <w:suppressAutoHyphens w:val="0"/>
      <w:spacing w:before="100" w:beforeAutospacing="1" w:after="100" w:afterAutospacing="1"/>
    </w:pPr>
    <w:rPr>
      <w:sz w:val="24"/>
      <w:szCs w:val="24"/>
      <w:lang w:eastAsia="pt-BR"/>
    </w:rPr>
  </w:style>
  <w:style w:type="paragraph" w:customStyle="1" w:styleId="xl72">
    <w:name w:val="xl72"/>
    <w:basedOn w:val="Normal"/>
    <w:rsid w:val="001D25A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pt-BR"/>
    </w:rPr>
  </w:style>
  <w:style w:type="paragraph" w:customStyle="1" w:styleId="xl73">
    <w:name w:val="xl73"/>
    <w:basedOn w:val="Normal"/>
    <w:rsid w:val="001D25A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pt-BR"/>
    </w:rPr>
  </w:style>
  <w:style w:type="paragraph" w:customStyle="1" w:styleId="xl74">
    <w:name w:val="xl74"/>
    <w:basedOn w:val="Normal"/>
    <w:rsid w:val="001D25A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pt-BR"/>
    </w:rPr>
  </w:style>
  <w:style w:type="paragraph" w:customStyle="1" w:styleId="xl75">
    <w:name w:val="xl75"/>
    <w:basedOn w:val="Normal"/>
    <w:rsid w:val="001D25AD"/>
    <w:pPr>
      <w:pBdr>
        <w:top w:val="single" w:sz="4" w:space="0" w:color="auto"/>
        <w:bottom w:val="single" w:sz="4" w:space="0" w:color="auto"/>
        <w:right w:val="single" w:sz="4" w:space="0" w:color="auto"/>
      </w:pBdr>
      <w:suppressAutoHyphens w:val="0"/>
      <w:spacing w:before="100" w:beforeAutospacing="1" w:after="100" w:afterAutospacing="1"/>
    </w:pPr>
    <w:rPr>
      <w:sz w:val="24"/>
      <w:szCs w:val="24"/>
      <w:lang w:eastAsia="pt-BR"/>
    </w:rPr>
  </w:style>
  <w:style w:type="paragraph" w:customStyle="1" w:styleId="xl76">
    <w:name w:val="xl76"/>
    <w:basedOn w:val="Normal"/>
    <w:rsid w:val="001D25AD"/>
    <w:pPr>
      <w:pBdr>
        <w:top w:val="single" w:sz="4" w:space="0" w:color="auto"/>
        <w:left w:val="single" w:sz="4" w:space="0" w:color="auto"/>
        <w:bottom w:val="single" w:sz="4" w:space="0" w:color="auto"/>
      </w:pBdr>
      <w:suppressAutoHyphens w:val="0"/>
      <w:spacing w:before="100" w:beforeAutospacing="1" w:after="100" w:afterAutospacing="1"/>
    </w:pPr>
    <w:rPr>
      <w:sz w:val="24"/>
      <w:szCs w:val="24"/>
      <w:lang w:eastAsia="pt-BR"/>
    </w:rPr>
  </w:style>
  <w:style w:type="paragraph" w:customStyle="1" w:styleId="xl77">
    <w:name w:val="xl77"/>
    <w:basedOn w:val="Normal"/>
    <w:rsid w:val="001D25A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pt-BR"/>
    </w:rPr>
  </w:style>
  <w:style w:type="paragraph" w:customStyle="1" w:styleId="xl78">
    <w:name w:val="xl78"/>
    <w:basedOn w:val="Normal"/>
    <w:rsid w:val="001D25A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pt-BR"/>
    </w:rPr>
  </w:style>
  <w:style w:type="paragraph" w:customStyle="1" w:styleId="xl81">
    <w:name w:val="xl81"/>
    <w:basedOn w:val="Normal"/>
    <w:rsid w:val="001D25A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pt-BR"/>
    </w:rPr>
  </w:style>
  <w:style w:type="paragraph" w:customStyle="1" w:styleId="xl82">
    <w:name w:val="xl82"/>
    <w:basedOn w:val="Normal"/>
    <w:rsid w:val="001D25A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4"/>
      <w:szCs w:val="24"/>
      <w:lang w:eastAsia="pt-BR"/>
    </w:rPr>
  </w:style>
  <w:style w:type="paragraph" w:customStyle="1" w:styleId="xl83">
    <w:name w:val="xl83"/>
    <w:basedOn w:val="Normal"/>
    <w:rsid w:val="001D25A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4"/>
      <w:szCs w:val="24"/>
      <w:lang w:eastAsia="pt-BR"/>
    </w:rPr>
  </w:style>
  <w:style w:type="paragraph" w:customStyle="1" w:styleId="xl84">
    <w:name w:val="xl84"/>
    <w:basedOn w:val="Normal"/>
    <w:rsid w:val="001D25A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4"/>
      <w:szCs w:val="24"/>
      <w:lang w:eastAsia="pt-BR"/>
    </w:rPr>
  </w:style>
  <w:style w:type="paragraph" w:customStyle="1" w:styleId="xl85">
    <w:name w:val="xl85"/>
    <w:basedOn w:val="Normal"/>
    <w:rsid w:val="001D25AD"/>
    <w:pPr>
      <w:suppressAutoHyphens w:val="0"/>
      <w:spacing w:before="100" w:beforeAutospacing="1" w:after="100" w:afterAutospacing="1"/>
      <w:jc w:val="center"/>
    </w:pPr>
    <w:rPr>
      <w:b/>
      <w:bCs/>
      <w:sz w:val="24"/>
      <w:szCs w:val="24"/>
      <w:lang w:eastAsia="pt-BR"/>
    </w:rPr>
  </w:style>
  <w:style w:type="paragraph" w:customStyle="1" w:styleId="xl86">
    <w:name w:val="xl86"/>
    <w:basedOn w:val="Normal"/>
    <w:rsid w:val="001D25AD"/>
    <w:pPr>
      <w:suppressAutoHyphens w:val="0"/>
      <w:spacing w:before="100" w:beforeAutospacing="1" w:after="100" w:afterAutospacing="1"/>
    </w:pPr>
    <w:rPr>
      <w:b/>
      <w:bCs/>
      <w:sz w:val="24"/>
      <w:szCs w:val="24"/>
      <w:lang w:eastAsia="pt-BR"/>
    </w:rPr>
  </w:style>
  <w:style w:type="paragraph" w:customStyle="1" w:styleId="xl87">
    <w:name w:val="xl87"/>
    <w:basedOn w:val="Normal"/>
    <w:rsid w:val="001D25AD"/>
    <w:pPr>
      <w:suppressAutoHyphens w:val="0"/>
      <w:spacing w:before="100" w:beforeAutospacing="1" w:after="100" w:afterAutospacing="1"/>
    </w:pPr>
    <w:rPr>
      <w:b/>
      <w:bCs/>
      <w:sz w:val="24"/>
      <w:szCs w:val="24"/>
      <w:lang w:eastAsia="pt-BR"/>
    </w:rPr>
  </w:style>
  <w:style w:type="paragraph" w:customStyle="1" w:styleId="xl88">
    <w:name w:val="xl88"/>
    <w:basedOn w:val="Normal"/>
    <w:rsid w:val="001D25AD"/>
    <w:pPr>
      <w:suppressAutoHyphens w:val="0"/>
      <w:spacing w:before="100" w:beforeAutospacing="1" w:after="100" w:afterAutospacing="1"/>
    </w:pPr>
    <w:rPr>
      <w:b/>
      <w:bCs/>
      <w:sz w:val="24"/>
      <w:szCs w:val="24"/>
      <w:lang w:eastAsia="pt-BR"/>
    </w:rPr>
  </w:style>
  <w:style w:type="paragraph" w:customStyle="1" w:styleId="xl89">
    <w:name w:val="xl89"/>
    <w:basedOn w:val="Normal"/>
    <w:rsid w:val="001D25AD"/>
    <w:pPr>
      <w:pBdr>
        <w:top w:val="single" w:sz="4" w:space="0" w:color="auto"/>
        <w:left w:val="single" w:sz="4" w:space="0" w:color="auto"/>
        <w:bottom w:val="single" w:sz="4" w:space="0" w:color="auto"/>
      </w:pBdr>
      <w:suppressAutoHyphens w:val="0"/>
      <w:spacing w:before="100" w:beforeAutospacing="1" w:after="100" w:afterAutospacing="1"/>
    </w:pPr>
    <w:rPr>
      <w:b/>
      <w:bCs/>
      <w:sz w:val="24"/>
      <w:szCs w:val="24"/>
      <w:lang w:eastAsia="pt-BR"/>
    </w:rPr>
  </w:style>
  <w:style w:type="paragraph" w:customStyle="1" w:styleId="xl90">
    <w:name w:val="xl90"/>
    <w:basedOn w:val="Normal"/>
    <w:rsid w:val="001D25AD"/>
    <w:pPr>
      <w:pBdr>
        <w:top w:val="single" w:sz="4" w:space="0" w:color="auto"/>
        <w:bottom w:val="single" w:sz="4" w:space="0" w:color="auto"/>
        <w:right w:val="single" w:sz="4" w:space="0" w:color="auto"/>
      </w:pBdr>
      <w:suppressAutoHyphens w:val="0"/>
      <w:spacing w:before="100" w:beforeAutospacing="1" w:after="100" w:afterAutospacing="1"/>
    </w:pPr>
    <w:rPr>
      <w:b/>
      <w:bCs/>
      <w:sz w:val="24"/>
      <w:szCs w:val="24"/>
      <w:lang w:eastAsia="pt-BR"/>
    </w:rPr>
  </w:style>
  <w:style w:type="paragraph" w:customStyle="1" w:styleId="xl91">
    <w:name w:val="xl91"/>
    <w:basedOn w:val="Normal"/>
    <w:rsid w:val="001D25AD"/>
    <w:pPr>
      <w:suppressAutoHyphens w:val="0"/>
      <w:spacing w:before="100" w:beforeAutospacing="1" w:after="100" w:afterAutospacing="1"/>
      <w:jc w:val="center"/>
      <w:textAlignment w:val="center"/>
    </w:pPr>
    <w:rPr>
      <w:b/>
      <w:bCs/>
      <w:sz w:val="24"/>
      <w:szCs w:val="24"/>
      <w:lang w:eastAsia="pt-BR"/>
    </w:rPr>
  </w:style>
  <w:style w:type="paragraph" w:customStyle="1" w:styleId="xl92">
    <w:name w:val="xl92"/>
    <w:basedOn w:val="Normal"/>
    <w:rsid w:val="001D25A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pt-BR"/>
    </w:rPr>
  </w:style>
  <w:style w:type="paragraph" w:customStyle="1" w:styleId="xl93">
    <w:name w:val="xl93"/>
    <w:basedOn w:val="Normal"/>
    <w:rsid w:val="001D25AD"/>
    <w:pPr>
      <w:pBdr>
        <w:top w:val="single" w:sz="4" w:space="0" w:color="auto"/>
        <w:left w:val="single" w:sz="4" w:space="0" w:color="auto"/>
        <w:bottom w:val="single" w:sz="4" w:space="0" w:color="auto"/>
      </w:pBdr>
      <w:suppressAutoHyphens w:val="0"/>
      <w:spacing w:before="100" w:beforeAutospacing="1" w:after="100" w:afterAutospacing="1"/>
    </w:pPr>
    <w:rPr>
      <w:b/>
      <w:bCs/>
      <w:sz w:val="24"/>
      <w:szCs w:val="24"/>
      <w:lang w:eastAsia="pt-BR"/>
    </w:rPr>
  </w:style>
  <w:style w:type="paragraph" w:customStyle="1" w:styleId="xl94">
    <w:name w:val="xl94"/>
    <w:basedOn w:val="Normal"/>
    <w:rsid w:val="001D25A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4"/>
      <w:szCs w:val="24"/>
      <w:lang w:eastAsia="pt-BR"/>
    </w:rPr>
  </w:style>
  <w:style w:type="paragraph" w:customStyle="1" w:styleId="xl95">
    <w:name w:val="xl95"/>
    <w:basedOn w:val="Normal"/>
    <w:rsid w:val="001D25AD"/>
    <w:pPr>
      <w:pBdr>
        <w:top w:val="single" w:sz="4" w:space="0" w:color="auto"/>
        <w:bottom w:val="single" w:sz="4" w:space="0" w:color="auto"/>
        <w:right w:val="single" w:sz="4" w:space="0" w:color="auto"/>
      </w:pBdr>
      <w:suppressAutoHyphens w:val="0"/>
      <w:spacing w:before="100" w:beforeAutospacing="1" w:after="100" w:afterAutospacing="1"/>
    </w:pPr>
    <w:rPr>
      <w:b/>
      <w:bCs/>
      <w:sz w:val="24"/>
      <w:szCs w:val="24"/>
      <w:lang w:eastAsia="pt-BR"/>
    </w:rPr>
  </w:style>
  <w:style w:type="paragraph" w:customStyle="1" w:styleId="xl96">
    <w:name w:val="xl96"/>
    <w:basedOn w:val="Normal"/>
    <w:rsid w:val="001D25A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eastAsia="pt-BR"/>
    </w:rPr>
  </w:style>
  <w:style w:type="paragraph" w:customStyle="1" w:styleId="xl97">
    <w:name w:val="xl97"/>
    <w:basedOn w:val="Normal"/>
    <w:rsid w:val="001D25AD"/>
    <w:pPr>
      <w:pBdr>
        <w:top w:val="single" w:sz="4" w:space="0" w:color="auto"/>
        <w:bottom w:val="single" w:sz="4" w:space="0" w:color="auto"/>
      </w:pBdr>
      <w:suppressAutoHyphens w:val="0"/>
      <w:spacing w:before="100" w:beforeAutospacing="1" w:after="100" w:afterAutospacing="1"/>
    </w:pPr>
    <w:rPr>
      <w:b/>
      <w:bCs/>
      <w:sz w:val="24"/>
      <w:szCs w:val="24"/>
      <w:lang w:eastAsia="pt-BR"/>
    </w:rPr>
  </w:style>
  <w:style w:type="paragraph" w:customStyle="1" w:styleId="xl98">
    <w:name w:val="xl98"/>
    <w:basedOn w:val="Normal"/>
    <w:rsid w:val="001D25AD"/>
    <w:pPr>
      <w:pBdr>
        <w:top w:val="single" w:sz="4" w:space="0" w:color="auto"/>
        <w:bottom w:val="single" w:sz="4" w:space="0" w:color="auto"/>
      </w:pBdr>
      <w:suppressAutoHyphens w:val="0"/>
      <w:spacing w:before="100" w:beforeAutospacing="1" w:after="100" w:afterAutospacing="1"/>
    </w:pPr>
    <w:rPr>
      <w:sz w:val="24"/>
      <w:szCs w:val="24"/>
      <w:lang w:eastAsia="pt-BR"/>
    </w:rPr>
  </w:style>
  <w:style w:type="paragraph" w:customStyle="1" w:styleId="xl100">
    <w:name w:val="xl100"/>
    <w:basedOn w:val="Normal"/>
    <w:rsid w:val="001D25AD"/>
    <w:pPr>
      <w:pBdr>
        <w:top w:val="single" w:sz="4" w:space="0" w:color="auto"/>
        <w:left w:val="single" w:sz="4" w:space="0" w:color="auto"/>
        <w:bottom w:val="single" w:sz="4" w:space="0" w:color="auto"/>
      </w:pBdr>
      <w:suppressAutoHyphens w:val="0"/>
      <w:spacing w:before="100" w:beforeAutospacing="1" w:after="100" w:afterAutospacing="1"/>
    </w:pPr>
    <w:rPr>
      <w:sz w:val="24"/>
      <w:szCs w:val="24"/>
      <w:lang w:eastAsia="pt-BR"/>
    </w:rPr>
  </w:style>
  <w:style w:type="paragraph" w:customStyle="1" w:styleId="xl101">
    <w:name w:val="xl101"/>
    <w:basedOn w:val="Normal"/>
    <w:rsid w:val="001D25AD"/>
    <w:pPr>
      <w:pBdr>
        <w:top w:val="single" w:sz="4" w:space="0" w:color="auto"/>
        <w:bottom w:val="single" w:sz="4" w:space="0" w:color="auto"/>
      </w:pBdr>
      <w:suppressAutoHyphens w:val="0"/>
      <w:spacing w:before="100" w:beforeAutospacing="1" w:after="100" w:afterAutospacing="1"/>
    </w:pPr>
    <w:rPr>
      <w:b/>
      <w:bCs/>
      <w:sz w:val="24"/>
      <w:szCs w:val="24"/>
      <w:lang w:eastAsia="pt-BR"/>
    </w:rPr>
  </w:style>
  <w:style w:type="paragraph" w:customStyle="1" w:styleId="xl102">
    <w:name w:val="xl102"/>
    <w:basedOn w:val="Normal"/>
    <w:rsid w:val="001D25AD"/>
    <w:pPr>
      <w:pBdr>
        <w:top w:val="single" w:sz="4" w:space="0" w:color="auto"/>
        <w:left w:val="single" w:sz="4" w:space="0" w:color="auto"/>
        <w:bottom w:val="single" w:sz="4" w:space="0" w:color="auto"/>
      </w:pBdr>
      <w:suppressAutoHyphens w:val="0"/>
      <w:spacing w:before="100" w:beforeAutospacing="1" w:after="100" w:afterAutospacing="1"/>
    </w:pPr>
    <w:rPr>
      <w:b/>
      <w:bCs/>
      <w:sz w:val="24"/>
      <w:szCs w:val="24"/>
      <w:lang w:eastAsia="pt-BR"/>
    </w:rPr>
  </w:style>
  <w:style w:type="paragraph" w:customStyle="1" w:styleId="xl103">
    <w:name w:val="xl103"/>
    <w:basedOn w:val="Normal"/>
    <w:rsid w:val="001D25A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pt-BR"/>
    </w:rPr>
  </w:style>
  <w:style w:type="paragraph" w:customStyle="1" w:styleId="xl104">
    <w:name w:val="xl104"/>
    <w:basedOn w:val="Normal"/>
    <w:rsid w:val="001D25AD"/>
    <w:pPr>
      <w:suppressAutoHyphens w:val="0"/>
      <w:spacing w:before="100" w:beforeAutospacing="1" w:after="100" w:afterAutospacing="1"/>
    </w:pPr>
    <w:rPr>
      <w:sz w:val="24"/>
      <w:szCs w:val="24"/>
      <w:lang w:eastAsia="pt-BR"/>
    </w:rPr>
  </w:style>
  <w:style w:type="paragraph" w:customStyle="1" w:styleId="xl105">
    <w:name w:val="xl105"/>
    <w:basedOn w:val="Normal"/>
    <w:rsid w:val="001D25AD"/>
    <w:pPr>
      <w:pBdr>
        <w:top w:val="single" w:sz="8" w:space="0" w:color="auto"/>
        <w:left w:val="single" w:sz="8" w:space="0" w:color="auto"/>
        <w:bottom w:val="single" w:sz="8" w:space="0" w:color="auto"/>
      </w:pBdr>
      <w:suppressAutoHyphens w:val="0"/>
      <w:spacing w:before="100" w:beforeAutospacing="1" w:after="100" w:afterAutospacing="1"/>
    </w:pPr>
    <w:rPr>
      <w:sz w:val="24"/>
      <w:szCs w:val="24"/>
      <w:lang w:eastAsia="pt-BR"/>
    </w:rPr>
  </w:style>
  <w:style w:type="paragraph" w:customStyle="1" w:styleId="xl106">
    <w:name w:val="xl106"/>
    <w:basedOn w:val="Normal"/>
    <w:rsid w:val="001D25AD"/>
    <w:pPr>
      <w:pBdr>
        <w:top w:val="single" w:sz="8" w:space="0" w:color="auto"/>
        <w:bottom w:val="single" w:sz="8" w:space="0" w:color="auto"/>
      </w:pBdr>
      <w:suppressAutoHyphens w:val="0"/>
      <w:spacing w:before="100" w:beforeAutospacing="1" w:after="100" w:afterAutospacing="1"/>
    </w:pPr>
    <w:rPr>
      <w:sz w:val="24"/>
      <w:szCs w:val="24"/>
      <w:lang w:eastAsia="pt-BR"/>
    </w:rPr>
  </w:style>
  <w:style w:type="paragraph" w:customStyle="1" w:styleId="xl107">
    <w:name w:val="xl107"/>
    <w:basedOn w:val="Normal"/>
    <w:rsid w:val="001D25AD"/>
    <w:pPr>
      <w:pBdr>
        <w:top w:val="single" w:sz="8" w:space="0" w:color="auto"/>
        <w:bottom w:val="single" w:sz="8" w:space="0" w:color="auto"/>
        <w:right w:val="single" w:sz="8" w:space="0" w:color="auto"/>
      </w:pBdr>
      <w:suppressAutoHyphens w:val="0"/>
      <w:spacing w:before="100" w:beforeAutospacing="1" w:after="100" w:afterAutospacing="1"/>
    </w:pPr>
    <w:rPr>
      <w:sz w:val="24"/>
      <w:szCs w:val="24"/>
      <w:lang w:eastAsia="pt-BR"/>
    </w:rPr>
  </w:style>
  <w:style w:type="paragraph" w:customStyle="1" w:styleId="xl108">
    <w:name w:val="xl108"/>
    <w:basedOn w:val="Normal"/>
    <w:rsid w:val="001D25AD"/>
    <w:pPr>
      <w:suppressAutoHyphens w:val="0"/>
      <w:spacing w:before="100" w:beforeAutospacing="1" w:after="100" w:afterAutospacing="1"/>
      <w:jc w:val="center"/>
    </w:pPr>
    <w:rPr>
      <w:sz w:val="24"/>
      <w:szCs w:val="24"/>
      <w:lang w:eastAsia="pt-BR"/>
    </w:rPr>
  </w:style>
  <w:style w:type="paragraph" w:customStyle="1" w:styleId="xl109">
    <w:name w:val="xl109"/>
    <w:basedOn w:val="Normal"/>
    <w:rsid w:val="001D25AD"/>
    <w:pPr>
      <w:pBdr>
        <w:left w:val="single" w:sz="4" w:space="0" w:color="auto"/>
        <w:bottom w:val="single" w:sz="4" w:space="0" w:color="auto"/>
      </w:pBdr>
      <w:suppressAutoHyphens w:val="0"/>
      <w:spacing w:before="100" w:beforeAutospacing="1" w:after="100" w:afterAutospacing="1"/>
      <w:jc w:val="center"/>
    </w:pPr>
    <w:rPr>
      <w:b/>
      <w:bCs/>
      <w:sz w:val="24"/>
      <w:szCs w:val="24"/>
      <w:lang w:eastAsia="pt-BR"/>
    </w:rPr>
  </w:style>
  <w:style w:type="paragraph" w:customStyle="1" w:styleId="xl110">
    <w:name w:val="xl110"/>
    <w:basedOn w:val="Normal"/>
    <w:rsid w:val="001D25AD"/>
    <w:pPr>
      <w:pBdr>
        <w:bottom w:val="single" w:sz="4" w:space="0" w:color="auto"/>
      </w:pBdr>
      <w:suppressAutoHyphens w:val="0"/>
      <w:spacing w:before="100" w:beforeAutospacing="1" w:after="100" w:afterAutospacing="1"/>
      <w:jc w:val="center"/>
    </w:pPr>
    <w:rPr>
      <w:b/>
      <w:bCs/>
      <w:sz w:val="24"/>
      <w:szCs w:val="24"/>
      <w:lang w:eastAsia="pt-BR"/>
    </w:rPr>
  </w:style>
  <w:style w:type="paragraph" w:customStyle="1" w:styleId="xl111">
    <w:name w:val="xl111"/>
    <w:basedOn w:val="Normal"/>
    <w:rsid w:val="001D25AD"/>
    <w:pPr>
      <w:pBdr>
        <w:top w:val="single" w:sz="4" w:space="0" w:color="auto"/>
        <w:left w:val="single" w:sz="4" w:space="0" w:color="auto"/>
        <w:bottom w:val="single" w:sz="4" w:space="0" w:color="auto"/>
      </w:pBdr>
      <w:suppressAutoHyphens w:val="0"/>
      <w:spacing w:before="100" w:beforeAutospacing="1" w:after="100" w:afterAutospacing="1"/>
      <w:jc w:val="center"/>
    </w:pPr>
    <w:rPr>
      <w:b/>
      <w:bCs/>
      <w:sz w:val="24"/>
      <w:szCs w:val="24"/>
      <w:lang w:eastAsia="pt-BR"/>
    </w:rPr>
  </w:style>
  <w:style w:type="paragraph" w:customStyle="1" w:styleId="xl112">
    <w:name w:val="xl112"/>
    <w:basedOn w:val="Normal"/>
    <w:rsid w:val="001D25AD"/>
    <w:pPr>
      <w:pBdr>
        <w:top w:val="single" w:sz="4" w:space="0" w:color="auto"/>
        <w:bottom w:val="single" w:sz="4" w:space="0" w:color="auto"/>
      </w:pBdr>
      <w:suppressAutoHyphens w:val="0"/>
      <w:spacing w:before="100" w:beforeAutospacing="1" w:after="100" w:afterAutospacing="1"/>
      <w:jc w:val="center"/>
    </w:pPr>
    <w:rPr>
      <w:b/>
      <w:bCs/>
      <w:sz w:val="24"/>
      <w:szCs w:val="24"/>
      <w:lang w:eastAsia="pt-BR"/>
    </w:rPr>
  </w:style>
  <w:style w:type="paragraph" w:customStyle="1" w:styleId="xl113">
    <w:name w:val="xl113"/>
    <w:basedOn w:val="Normal"/>
    <w:rsid w:val="001D25AD"/>
    <w:pPr>
      <w:pBdr>
        <w:top w:val="single" w:sz="8" w:space="0" w:color="auto"/>
        <w:left w:val="single" w:sz="8" w:space="0" w:color="auto"/>
        <w:bottom w:val="single" w:sz="8" w:space="0" w:color="auto"/>
      </w:pBdr>
      <w:suppressAutoHyphens w:val="0"/>
      <w:spacing w:before="100" w:beforeAutospacing="1" w:after="100" w:afterAutospacing="1"/>
      <w:jc w:val="both"/>
    </w:pPr>
    <w:rPr>
      <w:sz w:val="24"/>
      <w:szCs w:val="24"/>
      <w:lang w:eastAsia="pt-BR"/>
    </w:rPr>
  </w:style>
  <w:style w:type="paragraph" w:customStyle="1" w:styleId="xl114">
    <w:name w:val="xl114"/>
    <w:basedOn w:val="Normal"/>
    <w:rsid w:val="001D25AD"/>
    <w:pPr>
      <w:pBdr>
        <w:top w:val="single" w:sz="8" w:space="0" w:color="auto"/>
        <w:bottom w:val="single" w:sz="8" w:space="0" w:color="auto"/>
      </w:pBdr>
      <w:suppressAutoHyphens w:val="0"/>
      <w:spacing w:before="100" w:beforeAutospacing="1" w:after="100" w:afterAutospacing="1"/>
      <w:jc w:val="both"/>
    </w:pPr>
    <w:rPr>
      <w:sz w:val="24"/>
      <w:szCs w:val="24"/>
      <w:lang w:eastAsia="pt-BR"/>
    </w:rPr>
  </w:style>
  <w:style w:type="paragraph" w:customStyle="1" w:styleId="xl115">
    <w:name w:val="xl115"/>
    <w:basedOn w:val="Normal"/>
    <w:rsid w:val="001D25AD"/>
    <w:pPr>
      <w:pBdr>
        <w:top w:val="single" w:sz="8" w:space="0" w:color="auto"/>
        <w:bottom w:val="single" w:sz="8" w:space="0" w:color="auto"/>
        <w:right w:val="single" w:sz="8" w:space="0" w:color="auto"/>
      </w:pBdr>
      <w:suppressAutoHyphens w:val="0"/>
      <w:spacing w:before="100" w:beforeAutospacing="1" w:after="100" w:afterAutospacing="1"/>
      <w:jc w:val="both"/>
    </w:pPr>
    <w:rPr>
      <w:sz w:val="24"/>
      <w:szCs w:val="24"/>
      <w:lang w:eastAsia="pt-BR"/>
    </w:rPr>
  </w:style>
  <w:style w:type="paragraph" w:customStyle="1" w:styleId="xl116">
    <w:name w:val="xl116"/>
    <w:basedOn w:val="Normal"/>
    <w:rsid w:val="001D25AD"/>
    <w:pPr>
      <w:pBdr>
        <w:top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pt-BR"/>
    </w:rPr>
  </w:style>
  <w:style w:type="paragraph" w:customStyle="1" w:styleId="xl117">
    <w:name w:val="xl117"/>
    <w:basedOn w:val="Normal"/>
    <w:rsid w:val="001D25AD"/>
    <w:pPr>
      <w:pBdr>
        <w:top w:val="single" w:sz="4" w:space="0" w:color="auto"/>
        <w:left w:val="single" w:sz="4" w:space="0" w:color="auto"/>
        <w:bottom w:val="single" w:sz="4" w:space="0" w:color="auto"/>
      </w:pBdr>
      <w:suppressAutoHyphens w:val="0"/>
      <w:spacing w:before="100" w:beforeAutospacing="1" w:after="100" w:afterAutospacing="1"/>
      <w:jc w:val="center"/>
    </w:pPr>
    <w:rPr>
      <w:b/>
      <w:bCs/>
      <w:sz w:val="24"/>
      <w:szCs w:val="24"/>
      <w:lang w:eastAsia="pt-BR"/>
    </w:rPr>
  </w:style>
  <w:style w:type="paragraph" w:customStyle="1" w:styleId="xl118">
    <w:name w:val="xl118"/>
    <w:basedOn w:val="Normal"/>
    <w:rsid w:val="001D25AD"/>
    <w:pPr>
      <w:pBdr>
        <w:top w:val="single" w:sz="4" w:space="0" w:color="auto"/>
        <w:bottom w:val="single" w:sz="4" w:space="0" w:color="auto"/>
      </w:pBdr>
      <w:suppressAutoHyphens w:val="0"/>
      <w:spacing w:before="100" w:beforeAutospacing="1" w:after="100" w:afterAutospacing="1"/>
      <w:jc w:val="center"/>
    </w:pPr>
    <w:rPr>
      <w:sz w:val="24"/>
      <w:szCs w:val="24"/>
      <w:lang w:eastAsia="pt-BR"/>
    </w:rPr>
  </w:style>
  <w:style w:type="paragraph" w:customStyle="1" w:styleId="xl119">
    <w:name w:val="xl119"/>
    <w:basedOn w:val="Normal"/>
    <w:rsid w:val="001D25AD"/>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pt-BR"/>
    </w:rPr>
  </w:style>
  <w:style w:type="numbering" w:customStyle="1" w:styleId="Semlista1">
    <w:name w:val="Sem lista1"/>
    <w:next w:val="Semlista"/>
    <w:uiPriority w:val="99"/>
    <w:semiHidden/>
    <w:unhideWhenUsed/>
    <w:rsid w:val="00BA6ADA"/>
  </w:style>
  <w:style w:type="paragraph" w:customStyle="1" w:styleId="xl79">
    <w:name w:val="xl79"/>
    <w:basedOn w:val="Normal"/>
    <w:rsid w:val="00BA6A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pt-BR"/>
    </w:rPr>
  </w:style>
  <w:style w:type="paragraph" w:customStyle="1" w:styleId="xl80">
    <w:name w:val="xl80"/>
    <w:basedOn w:val="Normal"/>
    <w:rsid w:val="00BA6A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4"/>
      <w:szCs w:val="24"/>
      <w:lang w:eastAsia="pt-BR"/>
    </w:rPr>
  </w:style>
  <w:style w:type="character" w:styleId="Refdecomentrio">
    <w:name w:val="annotation reference"/>
    <w:basedOn w:val="Fontepargpadro"/>
    <w:uiPriority w:val="99"/>
    <w:semiHidden/>
    <w:unhideWhenUsed/>
    <w:rsid w:val="00BA6ADA"/>
    <w:rPr>
      <w:sz w:val="16"/>
      <w:szCs w:val="16"/>
    </w:rPr>
  </w:style>
  <w:style w:type="table" w:customStyle="1" w:styleId="SombreamentoClaro3">
    <w:name w:val="Sombreamento Claro3"/>
    <w:basedOn w:val="Tabelanormal"/>
    <w:uiPriority w:val="60"/>
    <w:rsid w:val="00C30D18"/>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adeClara3">
    <w:name w:val="Grade Clara3"/>
    <w:basedOn w:val="Tabelanormal"/>
    <w:uiPriority w:val="62"/>
    <w:rsid w:val="00C30D18"/>
    <w:pPr>
      <w:spacing w:after="0" w:line="240" w:lineRule="auto"/>
    </w:pPr>
    <w:rPr>
      <w:rFonts w:ascii="Calibri" w:eastAsia="Calibri" w:hAnsi="Calibri" w:cs="Times New Roman"/>
      <w:sz w:val="20"/>
      <w:szCs w:val="20"/>
      <w:lang w:eastAsia="pt-B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ombreamentoMdio13">
    <w:name w:val="Sombreamento Médio 13"/>
    <w:basedOn w:val="Tabelanormal"/>
    <w:uiPriority w:val="63"/>
    <w:rsid w:val="00C30D18"/>
    <w:pPr>
      <w:spacing w:after="0" w:line="240" w:lineRule="auto"/>
    </w:pPr>
    <w:rPr>
      <w:rFonts w:ascii="Calibri" w:eastAsia="Calibri" w:hAnsi="Calibri" w:cs="Times New Roman"/>
      <w:sz w:val="20"/>
      <w:szCs w:val="20"/>
      <w:lang w:eastAsia="pt-B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staClara3">
    <w:name w:val="Lista Clara3"/>
    <w:basedOn w:val="Tabelanormal"/>
    <w:uiPriority w:val="61"/>
    <w:rsid w:val="00C30D18"/>
    <w:pPr>
      <w:spacing w:after="0" w:line="240" w:lineRule="auto"/>
    </w:pPr>
    <w:rPr>
      <w:rFonts w:ascii="Calibri" w:eastAsia="Calibri" w:hAnsi="Calibri" w:cs="Times New Roman"/>
      <w:sz w:val="20"/>
      <w:szCs w:val="20"/>
      <w:lang w:eastAsia="pt-B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SemEspaamentoChar">
    <w:name w:val="Sem Espaçamento Char"/>
    <w:basedOn w:val="Fontepargpadro"/>
    <w:link w:val="SemEspaamento"/>
    <w:uiPriority w:val="1"/>
    <w:rsid w:val="00783A85"/>
    <w:rPr>
      <w:rFonts w:ascii="Times New Roman" w:eastAsia="Times New Roman" w:hAnsi="Times New Roman" w:cs="Times New Roman"/>
      <w:sz w:val="20"/>
      <w:szCs w:val="20"/>
      <w:lang w:eastAsia="zh-CN"/>
    </w:rPr>
  </w:style>
  <w:style w:type="table" w:customStyle="1" w:styleId="Tabelacomgrade1">
    <w:name w:val="Tabela com grade1"/>
    <w:basedOn w:val="Tabelanormal"/>
    <w:next w:val="Tabelacomgrade"/>
    <w:uiPriority w:val="59"/>
    <w:rsid w:val="00783A8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0">
    <w:name w:val="A0"/>
    <w:uiPriority w:val="99"/>
    <w:rsid w:val="00783A85"/>
    <w:rPr>
      <w:rFonts w:cs="Avenir 45 Book"/>
      <w:color w:val="000000"/>
      <w:sz w:val="12"/>
      <w:szCs w:val="12"/>
    </w:rPr>
  </w:style>
  <w:style w:type="character" w:customStyle="1" w:styleId="A11">
    <w:name w:val="A11"/>
    <w:uiPriority w:val="99"/>
    <w:rsid w:val="00783A85"/>
    <w:rPr>
      <w:rFonts w:cs="Utopia"/>
      <w:color w:val="000000"/>
      <w:sz w:val="11"/>
      <w:szCs w:val="11"/>
      <w:u w:val="single"/>
    </w:rPr>
  </w:style>
  <w:style w:type="table" w:customStyle="1" w:styleId="SombreamentoClaro-nfase11">
    <w:name w:val="Sombreamento Claro - Ênfase 11"/>
    <w:basedOn w:val="Tabelanormal"/>
    <w:uiPriority w:val="60"/>
    <w:rsid w:val="00783A8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NormalWebChar1">
    <w:name w:val="Normal (Web) Char1"/>
    <w:aliases w:val="Normal (Web) Char Char"/>
    <w:link w:val="NormalWeb"/>
    <w:uiPriority w:val="99"/>
    <w:rsid w:val="00EF7A92"/>
    <w:rPr>
      <w:rFonts w:ascii="Times New Roman" w:eastAsia="Times New Roman" w:hAnsi="Times New Roman" w:cs="Times New Roman"/>
      <w:sz w:val="24"/>
      <w:szCs w:val="20"/>
      <w:lang w:eastAsia="zh-CN"/>
    </w:rPr>
  </w:style>
  <w:style w:type="paragraph" w:customStyle="1" w:styleId="Ttulonivel4-numerado">
    <w:name w:val="Título.nivel 4 - numerado"/>
    <w:rsid w:val="00DA2256"/>
    <w:pPr>
      <w:spacing w:before="120" w:after="120" w:line="360" w:lineRule="auto"/>
      <w:ind w:left="426" w:hanging="426"/>
      <w:jc w:val="both"/>
    </w:pPr>
    <w:rPr>
      <w:rFonts w:ascii="Times New Roman" w:eastAsia="Times New Roman" w:hAnsi="Times New Roman" w:cs="Times New Roman"/>
      <w:color w:val="000000"/>
      <w:lang w:eastAsia="pt-BR"/>
    </w:rPr>
  </w:style>
  <w:style w:type="paragraph" w:customStyle="1" w:styleId="Ttulonivel1">
    <w:name w:val="Título.nivel1"/>
    <w:autoRedefine/>
    <w:qFormat/>
    <w:rsid w:val="006A7988"/>
    <w:pPr>
      <w:numPr>
        <w:numId w:val="71"/>
      </w:numPr>
      <w:spacing w:before="240" w:after="240" w:line="360" w:lineRule="auto"/>
      <w:contextualSpacing/>
      <w:mirrorIndents/>
    </w:pPr>
    <w:rPr>
      <w:rFonts w:ascii="Times New Roman" w:eastAsia="Times New Roman" w:hAnsi="Times New Roman" w:cs="Times New Roman"/>
      <w:b/>
      <w:color w:val="000000" w:themeColor="text1"/>
      <w:sz w:val="28"/>
      <w:szCs w:val="24"/>
      <w:lang w:eastAsia="pt-BR"/>
    </w:rPr>
  </w:style>
  <w:style w:type="paragraph" w:customStyle="1" w:styleId="Textoespecial">
    <w:name w:val="Texto.especial"/>
    <w:autoRedefine/>
    <w:qFormat/>
    <w:rsid w:val="006A7988"/>
    <w:pPr>
      <w:spacing w:after="0" w:line="360" w:lineRule="auto"/>
    </w:pPr>
    <w:rPr>
      <w:rFonts w:ascii="Times New Roman" w:eastAsia="Times New Roman" w:hAnsi="Times New Roman" w:cs="Times New Roman"/>
      <w:b/>
      <w:color w:val="000000" w:themeColor="text1"/>
      <w:sz w:val="20"/>
      <w:lang w:eastAsia="pt-BR"/>
    </w:rPr>
  </w:style>
  <w:style w:type="paragraph" w:customStyle="1" w:styleId="TextoPrincipal">
    <w:name w:val="Texto Principal"/>
    <w:autoRedefine/>
    <w:qFormat/>
    <w:rsid w:val="00C45092"/>
    <w:pPr>
      <w:tabs>
        <w:tab w:val="left" w:pos="142"/>
      </w:tabs>
      <w:spacing w:after="0" w:line="360" w:lineRule="auto"/>
      <w:ind w:firstLine="142"/>
      <w:jc w:val="both"/>
    </w:pPr>
    <w:rPr>
      <w:rFonts w:ascii="Times New Roman" w:eastAsia="Calibri" w:hAnsi="Times New Roman" w:cs="Times New Roman"/>
      <w:color w:val="000000" w:themeColor="text1"/>
    </w:rPr>
  </w:style>
  <w:style w:type="paragraph" w:customStyle="1" w:styleId="Ttulonivel2">
    <w:name w:val="Título.nivel2"/>
    <w:autoRedefine/>
    <w:qFormat/>
    <w:rsid w:val="00B951A3"/>
    <w:pPr>
      <w:numPr>
        <w:numId w:val="91"/>
      </w:numPr>
      <w:spacing w:before="120" w:after="120" w:line="360" w:lineRule="auto"/>
    </w:pPr>
    <w:rPr>
      <w:rFonts w:ascii="Times New Roman" w:eastAsia="Times New Roman" w:hAnsi="Times New Roman" w:cs="Times New Roman"/>
      <w:b/>
      <w:color w:val="000000" w:themeColor="text1"/>
      <w:sz w:val="24"/>
      <w:szCs w:val="24"/>
      <w:lang w:eastAsia="pt-BR"/>
    </w:rPr>
  </w:style>
  <w:style w:type="paragraph" w:customStyle="1" w:styleId="Ttulonivel3">
    <w:name w:val="Título.nivel3"/>
    <w:autoRedefine/>
    <w:qFormat/>
    <w:rsid w:val="006A7988"/>
    <w:pPr>
      <w:spacing w:before="480" w:after="240" w:line="360" w:lineRule="auto"/>
      <w:ind w:left="709" w:hanging="283"/>
      <w:jc w:val="both"/>
    </w:pPr>
    <w:rPr>
      <w:rFonts w:ascii="Times New Roman" w:eastAsia="Times New Roman" w:hAnsi="Times New Roman" w:cs="Times New Roman"/>
      <w:b/>
      <w:color w:val="000000" w:themeColor="text1"/>
      <w:lang w:eastAsia="pt-BR"/>
    </w:rPr>
  </w:style>
  <w:style w:type="paragraph" w:customStyle="1" w:styleId="Estilo2">
    <w:name w:val="Estilo2"/>
    <w:basedOn w:val="Commarcadores5"/>
    <w:qFormat/>
    <w:rsid w:val="006A7988"/>
    <w:pPr>
      <w:numPr>
        <w:ilvl w:val="2"/>
      </w:numPr>
      <w:tabs>
        <w:tab w:val="num" w:pos="0"/>
      </w:tabs>
      <w:suppressAutoHyphens w:val="0"/>
      <w:spacing w:after="200" w:line="276" w:lineRule="auto"/>
      <w:ind w:left="1286" w:hanging="360"/>
    </w:pPr>
    <w:rPr>
      <w:rFonts w:asciiTheme="minorHAnsi" w:eastAsiaTheme="minorEastAsia" w:hAnsiTheme="minorHAnsi" w:cstheme="minorBidi"/>
      <w:sz w:val="22"/>
      <w:szCs w:val="22"/>
      <w:lang w:eastAsia="pt-BR"/>
    </w:rPr>
  </w:style>
  <w:style w:type="paragraph" w:styleId="Commarcadores5">
    <w:name w:val="List Bullet 5"/>
    <w:basedOn w:val="Normal"/>
    <w:uiPriority w:val="99"/>
    <w:semiHidden/>
    <w:unhideWhenUsed/>
    <w:rsid w:val="006A7988"/>
    <w:pPr>
      <w:ind w:left="360" w:hanging="360"/>
      <w:contextualSpacing/>
    </w:pPr>
  </w:style>
  <w:style w:type="paragraph" w:customStyle="1" w:styleId="Figuras">
    <w:name w:val="Figuras"/>
    <w:basedOn w:val="Normal"/>
    <w:autoRedefine/>
    <w:qFormat/>
    <w:rsid w:val="00CC6171"/>
    <w:pPr>
      <w:suppressAutoHyphens w:val="0"/>
      <w:spacing w:before="120" w:after="120" w:line="360" w:lineRule="auto"/>
      <w:jc w:val="both"/>
    </w:pPr>
    <w:rPr>
      <w:color w:val="000000"/>
      <w:sz w:val="22"/>
      <w:szCs w:val="22"/>
      <w:lang w:eastAsia="pt-BR"/>
    </w:rPr>
  </w:style>
  <w:style w:type="paragraph" w:customStyle="1" w:styleId="Fonte">
    <w:name w:val="Fonte"/>
    <w:autoRedefine/>
    <w:qFormat/>
    <w:rsid w:val="00CC6171"/>
    <w:pPr>
      <w:spacing w:after="0" w:line="360" w:lineRule="auto"/>
      <w:ind w:right="-171"/>
      <w:jc w:val="both"/>
    </w:pPr>
    <w:rPr>
      <w:rFonts w:ascii="Times New Roman" w:eastAsia="Calibri" w:hAnsi="Times New Roman" w:cs="Times New Roman"/>
      <w:color w:val="000000" w:themeColor="text1"/>
      <w:sz w:val="16"/>
      <w:szCs w:val="16"/>
    </w:rPr>
  </w:style>
  <w:style w:type="paragraph" w:customStyle="1" w:styleId="Marcadoresromanos">
    <w:name w:val="Marcadores.romanos"/>
    <w:autoRedefine/>
    <w:qFormat/>
    <w:rsid w:val="00CC6171"/>
    <w:pPr>
      <w:numPr>
        <w:numId w:val="74"/>
      </w:numPr>
      <w:tabs>
        <w:tab w:val="left" w:pos="709"/>
      </w:tabs>
      <w:spacing w:before="120" w:after="120" w:line="360" w:lineRule="auto"/>
      <w:contextualSpacing/>
      <w:jc w:val="both"/>
    </w:pPr>
    <w:rPr>
      <w:rFonts w:ascii="Times New Roman" w:eastAsia="Times New Roman" w:hAnsi="Times New Roman" w:cs="Times New Roman"/>
      <w:color w:val="000000" w:themeColor="text1"/>
      <w:lang w:eastAsia="pt-BR"/>
    </w:rPr>
  </w:style>
  <w:style w:type="paragraph" w:customStyle="1" w:styleId="Tpicosabc">
    <w:name w:val="Tópicos.a.b.c"/>
    <w:autoRedefine/>
    <w:qFormat/>
    <w:rsid w:val="00CC6171"/>
    <w:pPr>
      <w:numPr>
        <w:numId w:val="75"/>
      </w:numPr>
      <w:spacing w:before="120" w:after="120" w:line="360" w:lineRule="auto"/>
      <w:contextualSpacing/>
      <w:jc w:val="both"/>
    </w:pPr>
    <w:rPr>
      <w:rFonts w:ascii="Times New Roman" w:eastAsia="Times New Roman" w:hAnsi="Times New Roman" w:cs="Times New Roman"/>
      <w:color w:val="000000"/>
      <w:lang w:eastAsia="pt-BR"/>
    </w:rPr>
  </w:style>
  <w:style w:type="paragraph" w:customStyle="1" w:styleId="Estilo3">
    <w:name w:val="Estilo3"/>
    <w:basedOn w:val="Ttulonivel4-numerado"/>
    <w:autoRedefine/>
    <w:qFormat/>
    <w:rsid w:val="00CC6171"/>
    <w:pPr>
      <w:ind w:left="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numbering" w:customStyle="1" w:styleId="Ttulo1Char">
    <w:name w:val="Estilo1"/>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6390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upel.ro.gov.br/" TargetMode="External"/><Relationship Id="rId18" Type="http://schemas.openxmlformats.org/officeDocument/2006/relationships/footer" Target="footer1.xml"/><Relationship Id="rId26" Type="http://schemas.openxmlformats.org/officeDocument/2006/relationships/hyperlink" Target="http://www.planalto.gov.br/ccivil_03/Decreto-Lei/Del5452.htm" TargetMode="External"/><Relationship Id="rId39" Type="http://schemas.openxmlformats.org/officeDocument/2006/relationships/footer" Target="footer4.xml"/><Relationship Id="rId21" Type="http://schemas.openxmlformats.org/officeDocument/2006/relationships/image" Target="media/image2.png"/><Relationship Id="rId34" Type="http://schemas.openxmlformats.org/officeDocument/2006/relationships/image" Target="media/image14.png"/><Relationship Id="rId42" Type="http://schemas.openxmlformats.org/officeDocument/2006/relationships/header" Target="header6.xml"/><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image" Target="media/image35.png"/><Relationship Id="rId68" Type="http://schemas.openxmlformats.org/officeDocument/2006/relationships/image" Target="media/image40.png"/><Relationship Id="rId76" Type="http://schemas.openxmlformats.org/officeDocument/2006/relationships/image" Target="media/image48.png"/><Relationship Id="rId84" Type="http://schemas.openxmlformats.org/officeDocument/2006/relationships/image" Target="media/image56.png"/><Relationship Id="rId89"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43.png"/><Relationship Id="rId2" Type="http://schemas.openxmlformats.org/officeDocument/2006/relationships/customXml" Target="../customXml/item2.xml"/><Relationship Id="rId16" Type="http://schemas.openxmlformats.org/officeDocument/2006/relationships/hyperlink" Target="http://www.normaslegais.com.br/legislacao/contabil/lei6404_1976.htm" TargetMode="External"/><Relationship Id="rId29" Type="http://schemas.openxmlformats.org/officeDocument/2006/relationships/image" Target="media/image9.png"/><Relationship Id="rId11" Type="http://schemas.openxmlformats.org/officeDocument/2006/relationships/hyperlink" Target="http://www.supel.ro.gov.br/" TargetMode="Externa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footer" Target="footer3.xml"/><Relationship Id="rId40" Type="http://schemas.openxmlformats.org/officeDocument/2006/relationships/header" Target="header5.xml"/><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image" Target="media/image46.png"/><Relationship Id="rId79" Type="http://schemas.openxmlformats.org/officeDocument/2006/relationships/image" Target="media/image51.png"/><Relationship Id="rId87" Type="http://schemas.openxmlformats.org/officeDocument/2006/relationships/footer" Target="footer7.xml"/><Relationship Id="rId5" Type="http://schemas.microsoft.com/office/2007/relationships/stylesWithEffects" Target="stylesWithEffects.xml"/><Relationship Id="rId61" Type="http://schemas.openxmlformats.org/officeDocument/2006/relationships/image" Target="media/image33.png"/><Relationship Id="rId82" Type="http://schemas.openxmlformats.org/officeDocument/2006/relationships/image" Target="media/image54.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planalto.gov.br/ccivil_03/Decreto-Lei/Del5452.htm"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footer" Target="footer6.xml"/><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image" Target="media/image49.png"/><Relationship Id="rId8" Type="http://schemas.openxmlformats.org/officeDocument/2006/relationships/footnotes" Target="footnotes.xml"/><Relationship Id="rId51" Type="http://schemas.openxmlformats.org/officeDocument/2006/relationships/image" Target="media/image23.png"/><Relationship Id="rId72" Type="http://schemas.openxmlformats.org/officeDocument/2006/relationships/image" Target="media/image44.png"/><Relationship Id="rId80" Type="http://schemas.openxmlformats.org/officeDocument/2006/relationships/image" Target="media/image52.png"/><Relationship Id="rId85" Type="http://schemas.openxmlformats.org/officeDocument/2006/relationships/image" Target="media/image57.png"/><Relationship Id="rId3" Type="http://schemas.openxmlformats.org/officeDocument/2006/relationships/numbering" Target="numbering.xml"/><Relationship Id="rId12" Type="http://schemas.openxmlformats.org/officeDocument/2006/relationships/hyperlink" Target="http://www.supel.ro.gov.br/" TargetMode="External"/><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header" Target="header4.xml"/><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footer" Target="footer2.xml"/><Relationship Id="rId41" Type="http://schemas.openxmlformats.org/officeDocument/2006/relationships/footer" Target="footer5.xml"/><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5.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normaslegais.com.br/legislacao/insrf777_2007.htm"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header" Target="header3.xml"/><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hyperlink" Target="http://www.supel.ro.gov.br" TargetMode="External"/><Relationship Id="rId31" Type="http://schemas.openxmlformats.org/officeDocument/2006/relationships/image" Target="media/image11.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2015-03-21T00:00:00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FED177-0F29-4671-B6E8-50255925F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3511</TotalTime>
  <Pages>248</Pages>
  <Words>76735</Words>
  <Characters>414369</Characters>
  <Application>Microsoft Office Word</Application>
  <DocSecurity>0</DocSecurity>
  <Lines>3453</Lines>
  <Paragraphs>980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28794214204</dc:creator>
  <cp:lastModifiedBy>Izaura Taufmann Ferreira</cp:lastModifiedBy>
  <cp:revision>464</cp:revision>
  <cp:lastPrinted>2016-09-28T14:31:00Z</cp:lastPrinted>
  <dcterms:created xsi:type="dcterms:W3CDTF">2015-02-12T14:36:00Z</dcterms:created>
  <dcterms:modified xsi:type="dcterms:W3CDTF">2016-09-28T14:35:00Z</dcterms:modified>
</cp:coreProperties>
</file>