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DA" w:rsidRDefault="00FB4BDA" w:rsidP="003308E2">
      <w:pPr>
        <w:pStyle w:val="Ttulo2"/>
        <w:ind w:firstLine="284"/>
        <w:rPr>
          <w:sz w:val="22"/>
          <w:szCs w:val="22"/>
        </w:rPr>
      </w:pPr>
    </w:p>
    <w:p w:rsidR="005F748A" w:rsidRDefault="009B5FB9" w:rsidP="003308E2">
      <w:pPr>
        <w:pStyle w:val="Ttulo2"/>
        <w:ind w:firstLine="284"/>
        <w:rPr>
          <w:sz w:val="22"/>
          <w:szCs w:val="22"/>
        </w:rPr>
      </w:pPr>
      <w:r>
        <w:rPr>
          <w:sz w:val="22"/>
          <w:szCs w:val="22"/>
        </w:rPr>
        <w:t>RESPOSTA DE PED</w:t>
      </w:r>
      <w:r w:rsidR="00E874E5">
        <w:rPr>
          <w:sz w:val="22"/>
          <w:szCs w:val="22"/>
        </w:rPr>
        <w:t>IDO DE ESCLARECIMENTO</w:t>
      </w:r>
    </w:p>
    <w:p w:rsidR="003308E2" w:rsidRDefault="003308E2" w:rsidP="003308E2"/>
    <w:p w:rsidR="00FB4BDA" w:rsidRDefault="00FB4BDA" w:rsidP="003308E2">
      <w:pPr>
        <w:pStyle w:val="Ttulo2"/>
        <w:jc w:val="both"/>
        <w:rPr>
          <w:sz w:val="22"/>
          <w:szCs w:val="22"/>
        </w:rPr>
      </w:pPr>
    </w:p>
    <w:p w:rsidR="005F748A" w:rsidRPr="00C45CBD" w:rsidRDefault="00692ECC" w:rsidP="003308E2">
      <w:pPr>
        <w:pStyle w:val="Ttulo2"/>
        <w:jc w:val="both"/>
        <w:rPr>
          <w:i/>
          <w:sz w:val="22"/>
          <w:szCs w:val="22"/>
        </w:rPr>
      </w:pPr>
      <w:r w:rsidRPr="00C45CBD">
        <w:rPr>
          <w:sz w:val="22"/>
          <w:szCs w:val="22"/>
        </w:rPr>
        <w:t xml:space="preserve">PREGÃO ELETRÔNICO Nº </w:t>
      </w:r>
      <w:r w:rsidR="00E874E5">
        <w:rPr>
          <w:sz w:val="22"/>
          <w:szCs w:val="22"/>
        </w:rPr>
        <w:t>458</w:t>
      </w:r>
      <w:r w:rsidRPr="00C45CBD">
        <w:rPr>
          <w:sz w:val="22"/>
          <w:szCs w:val="22"/>
        </w:rPr>
        <w:t>/201</w:t>
      </w:r>
      <w:r w:rsidR="0017016F" w:rsidRPr="00C45CBD">
        <w:rPr>
          <w:sz w:val="22"/>
          <w:szCs w:val="22"/>
        </w:rPr>
        <w:t>6</w:t>
      </w:r>
      <w:r w:rsidRPr="00C45CBD">
        <w:rPr>
          <w:sz w:val="22"/>
          <w:szCs w:val="22"/>
        </w:rPr>
        <w:t>/SUPEL/RO</w:t>
      </w:r>
    </w:p>
    <w:p w:rsidR="005F748A" w:rsidRPr="00C45CBD" w:rsidRDefault="00692ECC" w:rsidP="00F36BBF">
      <w:pPr>
        <w:rPr>
          <w:b/>
          <w:bCs/>
          <w:sz w:val="22"/>
          <w:szCs w:val="22"/>
        </w:rPr>
      </w:pPr>
      <w:r w:rsidRPr="00C45CBD">
        <w:rPr>
          <w:b/>
          <w:bCs/>
          <w:sz w:val="22"/>
          <w:szCs w:val="22"/>
        </w:rPr>
        <w:t>PROCESSO ADMINIST</w:t>
      </w:r>
      <w:r w:rsidR="00E874E5">
        <w:rPr>
          <w:b/>
          <w:bCs/>
          <w:sz w:val="22"/>
          <w:szCs w:val="22"/>
        </w:rPr>
        <w:t>RATIVO Nº 16.0004</w:t>
      </w:r>
      <w:r w:rsidR="00297D5E" w:rsidRPr="00C45CBD">
        <w:rPr>
          <w:b/>
          <w:bCs/>
          <w:sz w:val="22"/>
          <w:szCs w:val="22"/>
        </w:rPr>
        <w:t>.</w:t>
      </w:r>
      <w:r w:rsidR="00C45CBD">
        <w:rPr>
          <w:b/>
          <w:bCs/>
          <w:sz w:val="22"/>
          <w:szCs w:val="22"/>
        </w:rPr>
        <w:t>0</w:t>
      </w:r>
      <w:r w:rsidR="00E874E5">
        <w:rPr>
          <w:b/>
          <w:bCs/>
          <w:sz w:val="22"/>
          <w:szCs w:val="22"/>
        </w:rPr>
        <w:t>0074</w:t>
      </w:r>
      <w:r w:rsidR="00297D5E" w:rsidRPr="00C45CBD">
        <w:rPr>
          <w:b/>
          <w:bCs/>
          <w:sz w:val="22"/>
          <w:szCs w:val="22"/>
        </w:rPr>
        <w:t>-00/201</w:t>
      </w:r>
      <w:r w:rsidR="00E874E5">
        <w:rPr>
          <w:b/>
          <w:bCs/>
          <w:sz w:val="22"/>
          <w:szCs w:val="22"/>
        </w:rPr>
        <w:t>6/SEJUCEL</w:t>
      </w:r>
    </w:p>
    <w:p w:rsidR="00E874E5" w:rsidRPr="00625C80" w:rsidRDefault="00692ECC" w:rsidP="00E874E5">
      <w:pPr>
        <w:pStyle w:val="SemEspaamento"/>
        <w:jc w:val="both"/>
        <w:rPr>
          <w:rFonts w:ascii="Times New Roman" w:hAnsi="Times New Roman"/>
        </w:rPr>
      </w:pPr>
      <w:r w:rsidRPr="00C45CBD">
        <w:rPr>
          <w:b/>
        </w:rPr>
        <w:t>OBJETO:</w:t>
      </w:r>
      <w:r w:rsidR="00E874E5">
        <w:rPr>
          <w:b/>
        </w:rPr>
        <w:t xml:space="preserve"> </w:t>
      </w:r>
      <w:r w:rsidR="00E874E5" w:rsidRPr="00E874E5">
        <w:rPr>
          <w:rFonts w:ascii="Times New Roman" w:hAnsi="Times New Roman"/>
          <w:i/>
        </w:rPr>
        <w:t xml:space="preserve">Contratação de Empresa Especializada nos Serviços de Hospedagem, para atender os participantes da fase final do </w:t>
      </w:r>
      <w:r w:rsidR="00E874E5" w:rsidRPr="00E874E5">
        <w:rPr>
          <w:rFonts w:ascii="Times New Roman" w:hAnsi="Times New Roman"/>
          <w:b/>
          <w:i/>
        </w:rPr>
        <w:t xml:space="preserve">X JOGOS INTERMUNICIPAIS DE RONDÔNIA – JIR 2016 </w:t>
      </w:r>
      <w:r w:rsidR="00E874E5" w:rsidRPr="00E874E5">
        <w:rPr>
          <w:rFonts w:ascii="Times New Roman" w:hAnsi="Times New Roman"/>
          <w:i/>
        </w:rPr>
        <w:t>a ser realizado no período de 02 a 11 de Setembro de 2016,</w:t>
      </w:r>
      <w:r w:rsidR="00E874E5" w:rsidRPr="00E874E5">
        <w:rPr>
          <w:rFonts w:ascii="Times New Roman" w:hAnsi="Times New Roman"/>
          <w:b/>
          <w:i/>
        </w:rPr>
        <w:t xml:space="preserve"> </w:t>
      </w:r>
      <w:r w:rsidR="00E874E5" w:rsidRPr="00E874E5">
        <w:rPr>
          <w:rFonts w:ascii="Times New Roman" w:hAnsi="Times New Roman"/>
          <w:i/>
          <w:color w:val="000000"/>
        </w:rPr>
        <w:t>conforme especificação completa no Termo de Referência – Anexo I deste Edital.</w:t>
      </w:r>
    </w:p>
    <w:p w:rsidR="00E874E5" w:rsidRPr="00DF5DED" w:rsidRDefault="00E874E5" w:rsidP="00F36BBF">
      <w:pPr>
        <w:rPr>
          <w:b/>
          <w:sz w:val="22"/>
          <w:szCs w:val="22"/>
        </w:rPr>
      </w:pPr>
    </w:p>
    <w:p w:rsidR="00FB4BDA" w:rsidRDefault="00FB4BDA" w:rsidP="009F2FED">
      <w:pPr>
        <w:ind w:firstLine="1134"/>
        <w:rPr>
          <w:sz w:val="22"/>
          <w:szCs w:val="22"/>
        </w:rPr>
      </w:pPr>
    </w:p>
    <w:p w:rsidR="00FB4BDA" w:rsidRDefault="00FB4BDA" w:rsidP="009F2FED">
      <w:pPr>
        <w:ind w:firstLine="1134"/>
        <w:rPr>
          <w:sz w:val="22"/>
          <w:szCs w:val="22"/>
        </w:rPr>
      </w:pPr>
    </w:p>
    <w:p w:rsidR="000621BB" w:rsidRPr="00DF5DED" w:rsidRDefault="005F748A" w:rsidP="009F2FED">
      <w:pPr>
        <w:ind w:firstLine="1134"/>
        <w:rPr>
          <w:bCs/>
          <w:sz w:val="22"/>
          <w:szCs w:val="22"/>
        </w:rPr>
      </w:pPr>
      <w:r w:rsidRPr="00DF5DED">
        <w:rPr>
          <w:sz w:val="22"/>
          <w:szCs w:val="22"/>
        </w:rPr>
        <w:t xml:space="preserve">A Superintendência Estadual de Compras e Licitações – SUPEL, através da </w:t>
      </w:r>
      <w:proofErr w:type="spellStart"/>
      <w:r w:rsidRPr="00DF5DED">
        <w:rPr>
          <w:sz w:val="22"/>
          <w:szCs w:val="22"/>
        </w:rPr>
        <w:t>Pre</w:t>
      </w:r>
      <w:r w:rsidR="00403F46">
        <w:rPr>
          <w:sz w:val="22"/>
          <w:szCs w:val="22"/>
        </w:rPr>
        <w:t>goeira</w:t>
      </w:r>
      <w:proofErr w:type="spellEnd"/>
      <w:r w:rsidR="00403F46">
        <w:rPr>
          <w:sz w:val="22"/>
          <w:szCs w:val="22"/>
        </w:rPr>
        <w:t xml:space="preserve"> nomeada na Portaria nº </w:t>
      </w:r>
      <w:r w:rsidR="00E874E5">
        <w:rPr>
          <w:sz w:val="22"/>
          <w:szCs w:val="22"/>
        </w:rPr>
        <w:t>17</w:t>
      </w:r>
      <w:r w:rsidRPr="00DF5DED">
        <w:rPr>
          <w:sz w:val="22"/>
          <w:szCs w:val="22"/>
        </w:rPr>
        <w:t>/GAB/SUPEL</w:t>
      </w:r>
      <w:r w:rsidR="00403F46">
        <w:rPr>
          <w:sz w:val="22"/>
          <w:szCs w:val="22"/>
        </w:rPr>
        <w:t>/2016</w:t>
      </w:r>
      <w:r w:rsidRPr="00DF5DED">
        <w:rPr>
          <w:sz w:val="22"/>
          <w:szCs w:val="22"/>
        </w:rPr>
        <w:t xml:space="preserve">, de </w:t>
      </w:r>
      <w:r w:rsidR="00E874E5">
        <w:rPr>
          <w:sz w:val="22"/>
          <w:szCs w:val="22"/>
        </w:rPr>
        <w:t>15</w:t>
      </w:r>
      <w:r w:rsidR="00403F46">
        <w:rPr>
          <w:sz w:val="22"/>
          <w:szCs w:val="22"/>
        </w:rPr>
        <w:t>.0</w:t>
      </w:r>
      <w:r w:rsidR="00E874E5">
        <w:rPr>
          <w:sz w:val="22"/>
          <w:szCs w:val="22"/>
        </w:rPr>
        <w:t>6</w:t>
      </w:r>
      <w:r w:rsidRPr="00DF5DED">
        <w:rPr>
          <w:sz w:val="22"/>
          <w:szCs w:val="22"/>
        </w:rPr>
        <w:t>.201</w:t>
      </w:r>
      <w:r w:rsidR="00403F46">
        <w:rPr>
          <w:sz w:val="22"/>
          <w:szCs w:val="22"/>
        </w:rPr>
        <w:t>6</w:t>
      </w:r>
      <w:r w:rsidRPr="00DF5DED">
        <w:rPr>
          <w:sz w:val="22"/>
          <w:szCs w:val="22"/>
        </w:rPr>
        <w:t xml:space="preserve">, publicada no DOE nº </w:t>
      </w:r>
      <w:r w:rsidR="00E874E5">
        <w:rPr>
          <w:sz w:val="22"/>
          <w:szCs w:val="22"/>
        </w:rPr>
        <w:t>111</w:t>
      </w:r>
      <w:r w:rsidRPr="00DF5DED">
        <w:rPr>
          <w:sz w:val="22"/>
          <w:szCs w:val="22"/>
        </w:rPr>
        <w:t xml:space="preserve">, de </w:t>
      </w:r>
      <w:r w:rsidR="00403F46">
        <w:rPr>
          <w:sz w:val="22"/>
          <w:szCs w:val="22"/>
        </w:rPr>
        <w:t>2</w:t>
      </w:r>
      <w:r w:rsidR="00D21E9E">
        <w:rPr>
          <w:sz w:val="22"/>
          <w:szCs w:val="22"/>
        </w:rPr>
        <w:t>0</w:t>
      </w:r>
      <w:r w:rsidRPr="00DF5DED">
        <w:rPr>
          <w:sz w:val="22"/>
          <w:szCs w:val="22"/>
        </w:rPr>
        <w:t>.0</w:t>
      </w:r>
      <w:r w:rsidR="00D21E9E">
        <w:rPr>
          <w:sz w:val="22"/>
          <w:szCs w:val="22"/>
        </w:rPr>
        <w:t>6</w:t>
      </w:r>
      <w:r w:rsidRPr="00DF5DED">
        <w:rPr>
          <w:sz w:val="22"/>
          <w:szCs w:val="22"/>
        </w:rPr>
        <w:t>.201</w:t>
      </w:r>
      <w:r w:rsidR="00403F46">
        <w:rPr>
          <w:sz w:val="22"/>
          <w:szCs w:val="22"/>
        </w:rPr>
        <w:t>6</w:t>
      </w:r>
      <w:r w:rsidRPr="00DF5DED">
        <w:rPr>
          <w:sz w:val="22"/>
          <w:szCs w:val="22"/>
        </w:rPr>
        <w:t xml:space="preserve">, </w:t>
      </w:r>
      <w:r w:rsidR="009B5FB9" w:rsidRPr="00DF5DED">
        <w:rPr>
          <w:sz w:val="22"/>
          <w:szCs w:val="22"/>
        </w:rPr>
        <w:t>atentando para o pedido de esclarecimento</w:t>
      </w:r>
      <w:r w:rsidR="00D21E9E">
        <w:rPr>
          <w:sz w:val="22"/>
          <w:szCs w:val="22"/>
        </w:rPr>
        <w:t xml:space="preserve"> </w:t>
      </w:r>
      <w:r w:rsidR="00B760EA">
        <w:rPr>
          <w:sz w:val="22"/>
          <w:szCs w:val="22"/>
        </w:rPr>
        <w:t>vem notificar aos interessados o que se segue:</w:t>
      </w:r>
    </w:p>
    <w:p w:rsidR="000621BB" w:rsidRDefault="000621BB" w:rsidP="00F36BBF">
      <w:pPr>
        <w:rPr>
          <w:bCs/>
          <w:sz w:val="22"/>
          <w:szCs w:val="22"/>
        </w:rPr>
      </w:pPr>
    </w:p>
    <w:p w:rsidR="00046049" w:rsidRDefault="004E36A3" w:rsidP="0017016F">
      <w:pPr>
        <w:rPr>
          <w:b/>
          <w:bCs/>
          <w:sz w:val="22"/>
          <w:szCs w:val="22"/>
        </w:rPr>
      </w:pPr>
      <w:r>
        <w:rPr>
          <w:b/>
          <w:bCs/>
          <w:sz w:val="22"/>
          <w:szCs w:val="22"/>
        </w:rPr>
        <w:t>PEDIDO DE ESCLARECIMENTO</w:t>
      </w:r>
      <w:r w:rsidR="00D66E6E">
        <w:rPr>
          <w:b/>
          <w:bCs/>
          <w:sz w:val="22"/>
          <w:szCs w:val="22"/>
        </w:rPr>
        <w:t xml:space="preserve"> – via e-mail de </w:t>
      </w:r>
      <w:r w:rsidR="007327EA">
        <w:rPr>
          <w:b/>
          <w:bCs/>
          <w:sz w:val="22"/>
          <w:szCs w:val="22"/>
        </w:rPr>
        <w:t>12</w:t>
      </w:r>
      <w:r w:rsidR="00D66E6E">
        <w:rPr>
          <w:b/>
          <w:bCs/>
          <w:sz w:val="22"/>
          <w:szCs w:val="22"/>
        </w:rPr>
        <w:t>/0</w:t>
      </w:r>
      <w:r w:rsidR="00046049">
        <w:rPr>
          <w:b/>
          <w:bCs/>
          <w:sz w:val="22"/>
          <w:szCs w:val="22"/>
        </w:rPr>
        <w:t>8</w:t>
      </w:r>
      <w:r w:rsidR="00D66E6E">
        <w:rPr>
          <w:b/>
          <w:bCs/>
          <w:sz w:val="22"/>
          <w:szCs w:val="22"/>
        </w:rPr>
        <w:t>/2016</w:t>
      </w:r>
      <w:r w:rsidR="000621BB" w:rsidRPr="00C45CBD">
        <w:rPr>
          <w:b/>
          <w:bCs/>
          <w:sz w:val="22"/>
          <w:szCs w:val="22"/>
        </w:rPr>
        <w:t>:</w:t>
      </w:r>
    </w:p>
    <w:p w:rsidR="007327EA" w:rsidRDefault="007327EA" w:rsidP="007327EA">
      <w:pPr>
        <w:rPr>
          <w:bCs/>
          <w:i/>
          <w:sz w:val="21"/>
          <w:szCs w:val="21"/>
        </w:rPr>
      </w:pPr>
    </w:p>
    <w:p w:rsidR="007327EA" w:rsidRPr="007327EA" w:rsidRDefault="00D021DF" w:rsidP="007327EA">
      <w:pPr>
        <w:rPr>
          <w:i/>
          <w:sz w:val="22"/>
          <w:szCs w:val="22"/>
        </w:rPr>
      </w:pPr>
      <w:r w:rsidRPr="00FB3AE0">
        <w:rPr>
          <w:bCs/>
          <w:i/>
          <w:sz w:val="21"/>
          <w:szCs w:val="21"/>
        </w:rPr>
        <w:t>“</w:t>
      </w:r>
      <w:r w:rsidR="007327EA" w:rsidRPr="007327EA">
        <w:rPr>
          <w:i/>
          <w:sz w:val="22"/>
          <w:szCs w:val="22"/>
        </w:rPr>
        <w:t xml:space="preserve">Fazendo uma vistoria online da localidade aonde será executado a fase final do </w:t>
      </w:r>
      <w:r w:rsidR="007327EA" w:rsidRPr="007327EA">
        <w:rPr>
          <w:b/>
          <w:bCs/>
          <w:i/>
          <w:sz w:val="22"/>
          <w:szCs w:val="22"/>
        </w:rPr>
        <w:t>X JOGOS INTERMUNICIPAIS DE RONDÔNIA - JIR 2016</w:t>
      </w:r>
      <w:r w:rsidR="007327EA" w:rsidRPr="007327EA">
        <w:rPr>
          <w:i/>
          <w:sz w:val="22"/>
          <w:szCs w:val="22"/>
        </w:rPr>
        <w:t xml:space="preserve">, encontramos uma escassez no que se refere a hotéis que comportam a quantidade de apartamentos para os participantes que </w:t>
      </w:r>
      <w:proofErr w:type="gramStart"/>
      <w:r w:rsidR="007327EA" w:rsidRPr="007327EA">
        <w:rPr>
          <w:i/>
          <w:sz w:val="22"/>
          <w:szCs w:val="22"/>
        </w:rPr>
        <w:t>está estimado</w:t>
      </w:r>
      <w:proofErr w:type="gramEnd"/>
      <w:r w:rsidR="007327EA" w:rsidRPr="007327EA">
        <w:rPr>
          <w:i/>
          <w:sz w:val="22"/>
          <w:szCs w:val="22"/>
        </w:rPr>
        <w:t xml:space="preserve"> em 2.800. Por se tratar de uma cidade pequena, não tem uma diversidade de hotéis.</w:t>
      </w:r>
    </w:p>
    <w:p w:rsidR="007327EA" w:rsidRPr="007327EA" w:rsidRDefault="007327EA" w:rsidP="007327EA">
      <w:pPr>
        <w:rPr>
          <w:i/>
          <w:sz w:val="22"/>
          <w:szCs w:val="22"/>
        </w:rPr>
      </w:pPr>
      <w:r w:rsidRPr="007327EA">
        <w:rPr>
          <w:i/>
          <w:sz w:val="22"/>
          <w:szCs w:val="22"/>
        </w:rPr>
        <w:t>Tendo em vista isso, venho por meio deste perguntar se nas cidades ou regiões circunvizinhas podemos hospedar as equipes participantes?</w:t>
      </w:r>
    </w:p>
    <w:p w:rsidR="007327EA" w:rsidRPr="007327EA" w:rsidRDefault="007327EA" w:rsidP="007327EA">
      <w:pPr>
        <w:rPr>
          <w:i/>
          <w:sz w:val="22"/>
          <w:szCs w:val="22"/>
        </w:rPr>
      </w:pPr>
      <w:r w:rsidRPr="007327EA">
        <w:rPr>
          <w:i/>
          <w:sz w:val="22"/>
          <w:szCs w:val="22"/>
        </w:rPr>
        <w:t xml:space="preserve">Pois, o edital informa que </w:t>
      </w:r>
      <w:proofErr w:type="gramStart"/>
      <w:r w:rsidRPr="007327EA">
        <w:rPr>
          <w:i/>
          <w:sz w:val="22"/>
          <w:szCs w:val="22"/>
        </w:rPr>
        <w:t>o local de execução dos serviços devem ser</w:t>
      </w:r>
      <w:proofErr w:type="gramEnd"/>
      <w:r w:rsidRPr="007327EA">
        <w:rPr>
          <w:i/>
          <w:sz w:val="22"/>
          <w:szCs w:val="22"/>
        </w:rPr>
        <w:t xml:space="preserve"> em </w:t>
      </w:r>
      <w:proofErr w:type="spellStart"/>
      <w:r w:rsidRPr="007327EA">
        <w:rPr>
          <w:i/>
          <w:sz w:val="22"/>
          <w:szCs w:val="22"/>
        </w:rPr>
        <w:t>Ji-Paraná</w:t>
      </w:r>
      <w:proofErr w:type="spellEnd"/>
      <w:r w:rsidRPr="007327EA">
        <w:rPr>
          <w:i/>
          <w:sz w:val="22"/>
          <w:szCs w:val="22"/>
        </w:rPr>
        <w:t xml:space="preserve"> (Item 2.2.1 - Conforme estabelecido no item 4 do Termo de Referência).</w:t>
      </w:r>
    </w:p>
    <w:p w:rsidR="00331464" w:rsidRPr="0003210F" w:rsidRDefault="007327EA" w:rsidP="007327EA">
      <w:pPr>
        <w:rPr>
          <w:i/>
        </w:rPr>
      </w:pPr>
      <w:r w:rsidRPr="007327EA">
        <w:rPr>
          <w:i/>
          <w:sz w:val="22"/>
          <w:szCs w:val="22"/>
        </w:rPr>
        <w:t>Se a resposta for sim, a empresa arrematante precisará se responsabilizar pelo descolamento dos participantes até o local do evento. Porém, no edital não especifica valores dos fretes, qual o valor base para os fretes?</w:t>
      </w:r>
      <w:proofErr w:type="gramStart"/>
      <w:r w:rsidR="00D021DF" w:rsidRPr="00FB3AE0">
        <w:rPr>
          <w:i/>
          <w:sz w:val="21"/>
          <w:szCs w:val="21"/>
        </w:rPr>
        <w:t>”</w:t>
      </w:r>
    </w:p>
    <w:p w:rsidR="00F36BBF" w:rsidRDefault="00F36BBF" w:rsidP="00F36BBF">
      <w:pPr>
        <w:pStyle w:val="PargrafodaLista"/>
        <w:tabs>
          <w:tab w:val="left" w:pos="426"/>
        </w:tabs>
        <w:ind w:left="0"/>
        <w:jc w:val="both"/>
        <w:rPr>
          <w:b/>
          <w:sz w:val="22"/>
          <w:szCs w:val="22"/>
        </w:rPr>
      </w:pPr>
      <w:proofErr w:type="gramEnd"/>
    </w:p>
    <w:p w:rsidR="00FB3AE0" w:rsidRDefault="005A4AF5" w:rsidP="00F36BBF">
      <w:pPr>
        <w:pStyle w:val="PargrafodaLista"/>
        <w:tabs>
          <w:tab w:val="left" w:pos="426"/>
        </w:tabs>
        <w:ind w:left="0"/>
        <w:jc w:val="both"/>
        <w:rPr>
          <w:b/>
          <w:sz w:val="22"/>
          <w:szCs w:val="22"/>
        </w:rPr>
      </w:pPr>
      <w:r>
        <w:rPr>
          <w:b/>
          <w:sz w:val="22"/>
          <w:szCs w:val="22"/>
        </w:rPr>
        <w:t>Resposta:</w:t>
      </w:r>
    </w:p>
    <w:p w:rsidR="00FB3AE0" w:rsidRDefault="00FB3AE0" w:rsidP="00FB4BDA">
      <w:pPr>
        <w:pStyle w:val="PargrafodaLista"/>
        <w:tabs>
          <w:tab w:val="left" w:pos="426"/>
        </w:tabs>
        <w:ind w:left="0" w:firstLine="1134"/>
        <w:jc w:val="both"/>
        <w:rPr>
          <w:sz w:val="22"/>
          <w:szCs w:val="22"/>
        </w:rPr>
      </w:pPr>
      <w:r>
        <w:rPr>
          <w:sz w:val="22"/>
          <w:szCs w:val="22"/>
        </w:rPr>
        <w:t>Considerando que a dúvida tem origem em exigência contida no Termo de Referência</w:t>
      </w:r>
      <w:r w:rsidR="00435921">
        <w:rPr>
          <w:sz w:val="22"/>
          <w:szCs w:val="22"/>
        </w:rPr>
        <w:t xml:space="preserve"> o Pedido de Esclarecimento supracitado foi encaminhado à SEJUCEL – Órgão Requisitante – para manifestação, tendo aquela Secretaria se manifestado através do Ofício nº 166</w:t>
      </w:r>
      <w:r w:rsidR="007327EA">
        <w:rPr>
          <w:sz w:val="22"/>
          <w:szCs w:val="22"/>
        </w:rPr>
        <w:t>1/2016/GAB/SEJUCEL, de 15</w:t>
      </w:r>
      <w:r w:rsidR="00435921">
        <w:rPr>
          <w:sz w:val="22"/>
          <w:szCs w:val="22"/>
        </w:rPr>
        <w:t>/08/2016, conforme segue:</w:t>
      </w:r>
    </w:p>
    <w:p w:rsidR="00435921" w:rsidRPr="00FB4BDA" w:rsidRDefault="00435921" w:rsidP="00F36BBF">
      <w:pPr>
        <w:pStyle w:val="PargrafodaLista"/>
        <w:tabs>
          <w:tab w:val="left" w:pos="426"/>
        </w:tabs>
        <w:ind w:left="0"/>
        <w:jc w:val="both"/>
        <w:rPr>
          <w:i/>
          <w:sz w:val="21"/>
          <w:szCs w:val="21"/>
        </w:rPr>
      </w:pPr>
      <w:proofErr w:type="gramStart"/>
      <w:r w:rsidRPr="00FB4BDA">
        <w:rPr>
          <w:i/>
          <w:sz w:val="21"/>
          <w:szCs w:val="21"/>
        </w:rPr>
        <w:t>“[...]</w:t>
      </w:r>
    </w:p>
    <w:p w:rsidR="007327EA" w:rsidRPr="007327EA" w:rsidRDefault="007327EA" w:rsidP="007327EA">
      <w:pPr>
        <w:shd w:val="clear" w:color="auto" w:fill="FFFFFF"/>
        <w:tabs>
          <w:tab w:val="left" w:pos="8238"/>
        </w:tabs>
        <w:rPr>
          <w:i/>
          <w:sz w:val="22"/>
          <w:szCs w:val="22"/>
        </w:rPr>
      </w:pPr>
      <w:proofErr w:type="gramEnd"/>
      <w:r w:rsidRPr="007327EA">
        <w:rPr>
          <w:i/>
          <w:sz w:val="22"/>
          <w:szCs w:val="22"/>
        </w:rPr>
        <w:t xml:space="preserve">Conforme item </w:t>
      </w:r>
      <w:r w:rsidRPr="007327EA">
        <w:rPr>
          <w:b/>
          <w:bCs/>
          <w:i/>
          <w:sz w:val="22"/>
          <w:szCs w:val="22"/>
        </w:rPr>
        <w:t xml:space="preserve">4.2– EXECUÇÃO DOS SERVIÇOS: </w:t>
      </w:r>
      <w:r w:rsidRPr="007327EA">
        <w:rPr>
          <w:i/>
          <w:sz w:val="22"/>
          <w:szCs w:val="22"/>
        </w:rPr>
        <w:t xml:space="preserve">Os serviços serão executados no Município de </w:t>
      </w:r>
      <w:proofErr w:type="spellStart"/>
      <w:r w:rsidRPr="007327EA">
        <w:rPr>
          <w:i/>
          <w:sz w:val="22"/>
          <w:szCs w:val="22"/>
        </w:rPr>
        <w:t>Ji</w:t>
      </w:r>
      <w:proofErr w:type="spellEnd"/>
      <w:r w:rsidRPr="007327EA">
        <w:rPr>
          <w:i/>
          <w:sz w:val="22"/>
          <w:szCs w:val="22"/>
        </w:rPr>
        <w:t xml:space="preserve"> Paraná na zona urbana no período de 02 de Setembro de 2016 com abertura oficial e encerram-se no dia 11 de Setembro de 2016 </w:t>
      </w:r>
      <w:proofErr w:type="gramStart"/>
      <w:r w:rsidRPr="007327EA">
        <w:rPr>
          <w:i/>
          <w:sz w:val="22"/>
          <w:szCs w:val="22"/>
        </w:rPr>
        <w:t>as</w:t>
      </w:r>
      <w:proofErr w:type="gramEnd"/>
      <w:r w:rsidRPr="007327EA">
        <w:rPr>
          <w:i/>
          <w:sz w:val="22"/>
          <w:szCs w:val="22"/>
        </w:rPr>
        <w:t xml:space="preserve"> 20 horas com encerramento oficial. Tendo a desocupação dos apartamentos no dia 12 de Setembro de 2016 até às 12 horas, conforme especificado no subitem 2.3 em apartamentos triplos e duplos, conforme necessidades.</w:t>
      </w:r>
    </w:p>
    <w:p w:rsidR="007327EA" w:rsidRPr="007327EA" w:rsidRDefault="007327EA" w:rsidP="007327EA">
      <w:pPr>
        <w:shd w:val="clear" w:color="auto" w:fill="FFFFFF"/>
        <w:tabs>
          <w:tab w:val="left" w:pos="8238"/>
        </w:tabs>
        <w:rPr>
          <w:i/>
          <w:sz w:val="22"/>
          <w:szCs w:val="22"/>
        </w:rPr>
      </w:pPr>
      <w:r w:rsidRPr="007327EA">
        <w:rPr>
          <w:i/>
          <w:sz w:val="22"/>
          <w:szCs w:val="22"/>
        </w:rPr>
        <w:t xml:space="preserve">Para escolha do Município sede para realização dos Jogos Intermunicipais de Rondônia a Superintendência da Juventude, Cultura, Esportes e Lazer – SEJUCEL montou a comissão de vistoria com técnicos da Coordenação de Esportes e Lazer/CEL/SEJUCEL no mês de Fevereiro. Após analise dos técnicos dos locais de competições, secretaria dos jogos, tribunal de justiça desportiva e principalmente visita a rede hoteleira do Município, foi verificado que o município possui leitos suficientes para atender o cronograma dos jogos. Após vistoria foi assinado Termo de </w:t>
      </w:r>
      <w:proofErr w:type="spellStart"/>
      <w:r w:rsidRPr="007327EA">
        <w:rPr>
          <w:i/>
          <w:sz w:val="22"/>
          <w:szCs w:val="22"/>
        </w:rPr>
        <w:t>Sediamento</w:t>
      </w:r>
      <w:proofErr w:type="spellEnd"/>
      <w:r w:rsidRPr="007327EA">
        <w:rPr>
          <w:i/>
          <w:sz w:val="22"/>
          <w:szCs w:val="22"/>
        </w:rPr>
        <w:t>/Comprometimento entre o Prefeito do Município e o Superintendente da SEJUCEL.</w:t>
      </w:r>
    </w:p>
    <w:p w:rsidR="007327EA" w:rsidRPr="007327EA" w:rsidRDefault="007327EA" w:rsidP="007327EA">
      <w:pPr>
        <w:shd w:val="clear" w:color="auto" w:fill="FFFFFF"/>
        <w:tabs>
          <w:tab w:val="left" w:pos="8238"/>
        </w:tabs>
        <w:rPr>
          <w:i/>
          <w:sz w:val="22"/>
          <w:szCs w:val="22"/>
        </w:rPr>
      </w:pPr>
      <w:r w:rsidRPr="007327EA">
        <w:rPr>
          <w:i/>
          <w:sz w:val="22"/>
          <w:szCs w:val="22"/>
        </w:rPr>
        <w:lastRenderedPageBreak/>
        <w:t>Após vistoria dos técnicos na rede hoteleira foi detectado que em apenas 03 (três) redes de hotéis juntas acomodariam os 1.365 (</w:t>
      </w:r>
      <w:proofErr w:type="gramStart"/>
      <w:r w:rsidRPr="007327EA">
        <w:rPr>
          <w:i/>
          <w:sz w:val="22"/>
          <w:szCs w:val="22"/>
        </w:rPr>
        <w:t>hum</w:t>
      </w:r>
      <w:proofErr w:type="gramEnd"/>
      <w:r w:rsidRPr="007327EA">
        <w:rPr>
          <w:i/>
          <w:sz w:val="22"/>
          <w:szCs w:val="22"/>
        </w:rPr>
        <w:t xml:space="preserve"> mil, trezentos e sessenta e cinco) participantes nos 03 (três) primeiros dias de competição com maior número de pessoas. Conforme Anexo 02 – Distribuição dos Participantes os 2.800 (dois mil e oitocentos) participantes não estarão hospedados todos ao mesmo tempo e sim em períodos diferentes. </w:t>
      </w:r>
      <w:proofErr w:type="spellStart"/>
      <w:r w:rsidRPr="007327EA">
        <w:rPr>
          <w:i/>
          <w:sz w:val="22"/>
          <w:szCs w:val="22"/>
        </w:rPr>
        <w:t>Ji</w:t>
      </w:r>
      <w:proofErr w:type="spellEnd"/>
      <w:r w:rsidRPr="007327EA">
        <w:rPr>
          <w:i/>
          <w:sz w:val="22"/>
          <w:szCs w:val="22"/>
        </w:rPr>
        <w:t xml:space="preserve"> Paraná pode não ser o município maior do Estado de Rondônia em extensão, mas é um dos que mais traz riqueza ao estado, com agricultura, pecuária e outros. A rede hoteleira conforme reunião com o Presidente da CDL (Câmara de Dirigentes Lojistas) o município possui mais de 3.000 (três mil) leitos, por </w:t>
      </w:r>
      <w:proofErr w:type="gramStart"/>
      <w:r w:rsidRPr="007327EA">
        <w:rPr>
          <w:i/>
          <w:sz w:val="22"/>
          <w:szCs w:val="22"/>
        </w:rPr>
        <w:t>esta situado no coração do estado</w:t>
      </w:r>
      <w:proofErr w:type="gramEnd"/>
      <w:r w:rsidRPr="007327EA">
        <w:rPr>
          <w:i/>
          <w:sz w:val="22"/>
          <w:szCs w:val="22"/>
        </w:rPr>
        <w:t xml:space="preserve">. </w:t>
      </w:r>
    </w:p>
    <w:p w:rsidR="00435921" w:rsidRPr="00FB4BDA" w:rsidRDefault="007327EA" w:rsidP="007327EA">
      <w:pPr>
        <w:pStyle w:val="PargrafodaLista"/>
        <w:tabs>
          <w:tab w:val="left" w:pos="426"/>
        </w:tabs>
        <w:ind w:left="0"/>
        <w:jc w:val="both"/>
        <w:rPr>
          <w:sz w:val="21"/>
          <w:szCs w:val="21"/>
        </w:rPr>
      </w:pPr>
      <w:r w:rsidRPr="007327EA">
        <w:rPr>
          <w:i/>
          <w:sz w:val="22"/>
          <w:szCs w:val="22"/>
        </w:rPr>
        <w:t xml:space="preserve">Conforme caderno de encargo assinado pelo município, o transporte dos participantes para o local de hospedagem, alimentação e competição e competência do município sede e desde que seja na zona urbana do município. </w:t>
      </w:r>
      <w:proofErr w:type="gramStart"/>
      <w:r w:rsidRPr="007327EA">
        <w:rPr>
          <w:i/>
          <w:sz w:val="22"/>
          <w:szCs w:val="22"/>
        </w:rPr>
        <w:t>Não é, portanto interesse da administração pública a utilização de hotéis fora da sede do município.</w:t>
      </w:r>
      <w:r w:rsidR="00435921" w:rsidRPr="00FB4BDA">
        <w:rPr>
          <w:i/>
          <w:sz w:val="21"/>
          <w:szCs w:val="21"/>
        </w:rPr>
        <w:t>”</w:t>
      </w:r>
    </w:p>
    <w:p w:rsidR="00205A4B" w:rsidRPr="00C45CBD" w:rsidRDefault="00205A4B" w:rsidP="00F36BBF">
      <w:pPr>
        <w:autoSpaceDE w:val="0"/>
        <w:autoSpaceDN w:val="0"/>
        <w:adjustRightInd w:val="0"/>
        <w:ind w:firstLine="709"/>
        <w:rPr>
          <w:b/>
          <w:i/>
          <w:sz w:val="22"/>
          <w:szCs w:val="22"/>
        </w:rPr>
      </w:pPr>
      <w:proofErr w:type="gramEnd"/>
    </w:p>
    <w:p w:rsidR="001C2CEB" w:rsidRPr="00E71C31" w:rsidRDefault="00435921" w:rsidP="00522CD0">
      <w:pPr>
        <w:autoSpaceDE w:val="0"/>
        <w:autoSpaceDN w:val="0"/>
        <w:adjustRightInd w:val="0"/>
        <w:ind w:firstLine="1134"/>
        <w:rPr>
          <w:b/>
          <w:sz w:val="22"/>
          <w:szCs w:val="22"/>
        </w:rPr>
      </w:pPr>
      <w:r w:rsidRPr="007327EA">
        <w:rPr>
          <w:b/>
          <w:sz w:val="22"/>
          <w:szCs w:val="22"/>
        </w:rPr>
        <w:t>Assim,</w:t>
      </w:r>
      <w:r>
        <w:rPr>
          <w:sz w:val="22"/>
          <w:szCs w:val="22"/>
        </w:rPr>
        <w:t xml:space="preserve"> considerando a manifestação da SEJUCEL, </w:t>
      </w:r>
      <w:r w:rsidR="007327EA">
        <w:rPr>
          <w:b/>
          <w:sz w:val="22"/>
          <w:szCs w:val="22"/>
        </w:rPr>
        <w:t>permanecem inalteradas</w:t>
      </w:r>
      <w:r w:rsidRPr="00E71C31">
        <w:rPr>
          <w:b/>
          <w:sz w:val="22"/>
          <w:szCs w:val="22"/>
        </w:rPr>
        <w:t xml:space="preserve"> todas as </w:t>
      </w:r>
      <w:r w:rsidR="007327EA">
        <w:rPr>
          <w:b/>
          <w:sz w:val="22"/>
          <w:szCs w:val="22"/>
        </w:rPr>
        <w:t>cláusulas d</w:t>
      </w:r>
      <w:r w:rsidRPr="00E71C31">
        <w:rPr>
          <w:b/>
          <w:sz w:val="22"/>
          <w:szCs w:val="22"/>
        </w:rPr>
        <w:t xml:space="preserve">o Edital e </w:t>
      </w:r>
      <w:r w:rsidR="007327EA">
        <w:rPr>
          <w:b/>
          <w:sz w:val="22"/>
          <w:szCs w:val="22"/>
        </w:rPr>
        <w:t>d</w:t>
      </w:r>
      <w:r w:rsidRPr="00E71C31">
        <w:rPr>
          <w:b/>
          <w:sz w:val="22"/>
          <w:szCs w:val="22"/>
        </w:rPr>
        <w:t>o Termo de Referência.</w:t>
      </w:r>
    </w:p>
    <w:p w:rsidR="00435921" w:rsidRDefault="00435921" w:rsidP="00522CD0">
      <w:pPr>
        <w:autoSpaceDE w:val="0"/>
        <w:autoSpaceDN w:val="0"/>
        <w:adjustRightInd w:val="0"/>
        <w:ind w:firstLine="1134"/>
        <w:rPr>
          <w:sz w:val="22"/>
          <w:szCs w:val="22"/>
        </w:rPr>
      </w:pPr>
    </w:p>
    <w:p w:rsidR="00F36BBF" w:rsidRPr="00C45CBD" w:rsidRDefault="00692ECC" w:rsidP="00522CD0">
      <w:pPr>
        <w:autoSpaceDE w:val="0"/>
        <w:autoSpaceDN w:val="0"/>
        <w:adjustRightInd w:val="0"/>
        <w:ind w:firstLine="1134"/>
        <w:rPr>
          <w:b/>
          <w:i/>
          <w:sz w:val="22"/>
          <w:szCs w:val="22"/>
        </w:rPr>
      </w:pPr>
      <w:r w:rsidRPr="00C45CBD">
        <w:rPr>
          <w:sz w:val="22"/>
          <w:szCs w:val="22"/>
        </w:rPr>
        <w:t xml:space="preserve">Eventuais dúvidas poderão ser sanadas junto </w:t>
      </w:r>
      <w:r w:rsidR="004A3830">
        <w:rPr>
          <w:sz w:val="22"/>
          <w:szCs w:val="22"/>
        </w:rPr>
        <w:t>à</w:t>
      </w:r>
      <w:r w:rsidRPr="00C45CBD">
        <w:rPr>
          <w:sz w:val="22"/>
          <w:szCs w:val="22"/>
        </w:rPr>
        <w:t xml:space="preserve"> </w:t>
      </w:r>
      <w:proofErr w:type="spellStart"/>
      <w:r w:rsidRPr="00C45CBD">
        <w:rPr>
          <w:sz w:val="22"/>
          <w:szCs w:val="22"/>
        </w:rPr>
        <w:t>Pregoeira</w:t>
      </w:r>
      <w:proofErr w:type="spellEnd"/>
      <w:r w:rsidRPr="00C45CBD">
        <w:rPr>
          <w:sz w:val="22"/>
          <w:szCs w:val="22"/>
        </w:rPr>
        <w:t xml:space="preserve"> e </w:t>
      </w:r>
      <w:r w:rsidR="004A3830">
        <w:rPr>
          <w:sz w:val="22"/>
          <w:szCs w:val="22"/>
        </w:rPr>
        <w:t>E</w:t>
      </w:r>
      <w:r w:rsidRPr="00C45CBD">
        <w:rPr>
          <w:sz w:val="22"/>
          <w:szCs w:val="22"/>
        </w:rPr>
        <w:t xml:space="preserve">quipe de </w:t>
      </w:r>
      <w:r w:rsidR="004A3830">
        <w:rPr>
          <w:sz w:val="22"/>
          <w:szCs w:val="22"/>
        </w:rPr>
        <w:t>A</w:t>
      </w:r>
      <w:r w:rsidRPr="00C45CBD">
        <w:rPr>
          <w:sz w:val="22"/>
          <w:szCs w:val="22"/>
        </w:rPr>
        <w:t>poio, através do telefone (69) 3216-5318,</w:t>
      </w:r>
      <w:r w:rsidR="004A3830">
        <w:rPr>
          <w:sz w:val="22"/>
          <w:szCs w:val="22"/>
        </w:rPr>
        <w:t xml:space="preserve"> das </w:t>
      </w:r>
      <w:proofErr w:type="gramStart"/>
      <w:r w:rsidR="004A3830">
        <w:rPr>
          <w:sz w:val="22"/>
          <w:szCs w:val="22"/>
        </w:rPr>
        <w:t>07:30</w:t>
      </w:r>
      <w:proofErr w:type="gramEnd"/>
      <w:r w:rsidR="004A3830">
        <w:rPr>
          <w:sz w:val="22"/>
          <w:szCs w:val="22"/>
        </w:rPr>
        <w:t xml:space="preserve"> às 13:30 horas (horário de expediente), pelo e-mail supel.omega@gmail.com,</w:t>
      </w:r>
      <w:r w:rsidRPr="00C45CBD">
        <w:rPr>
          <w:sz w:val="22"/>
          <w:szCs w:val="22"/>
        </w:rPr>
        <w:t xml:space="preserve"> ou no endereço sito ao </w:t>
      </w:r>
      <w:r w:rsidR="00CA645E" w:rsidRPr="00C45CBD">
        <w:rPr>
          <w:sz w:val="22"/>
          <w:szCs w:val="22"/>
        </w:rPr>
        <w:t>Palácio Rio Madeira, Ed. Rio Pacaás Novos/Edif. Central</w:t>
      </w:r>
      <w:r w:rsidRPr="00C45CBD">
        <w:rPr>
          <w:sz w:val="22"/>
          <w:szCs w:val="22"/>
        </w:rPr>
        <w:t xml:space="preserve">, 1º Andar, Av. </w:t>
      </w:r>
      <w:proofErr w:type="spellStart"/>
      <w:r w:rsidRPr="00C45CBD">
        <w:rPr>
          <w:sz w:val="22"/>
          <w:szCs w:val="22"/>
        </w:rPr>
        <w:t>Farquar</w:t>
      </w:r>
      <w:proofErr w:type="spellEnd"/>
      <w:r w:rsidRPr="00C45CBD">
        <w:rPr>
          <w:sz w:val="22"/>
          <w:szCs w:val="22"/>
        </w:rPr>
        <w:t>, n° 2986, B. Pedrinhas, CEP 76.801-470, Porto Velho/RO</w:t>
      </w:r>
      <w:r w:rsidRPr="00C45CBD">
        <w:rPr>
          <w:bCs/>
          <w:sz w:val="22"/>
          <w:szCs w:val="22"/>
        </w:rPr>
        <w:t>.</w:t>
      </w:r>
    </w:p>
    <w:p w:rsidR="000C1324" w:rsidRPr="00CA5E00" w:rsidRDefault="000C1324" w:rsidP="00C45CBD">
      <w:pPr>
        <w:autoSpaceDE w:val="0"/>
        <w:autoSpaceDN w:val="0"/>
        <w:adjustRightInd w:val="0"/>
        <w:ind w:firstLine="709"/>
        <w:jc w:val="right"/>
      </w:pPr>
    </w:p>
    <w:p w:rsidR="00692ECC" w:rsidRDefault="00692ECC" w:rsidP="007327EA">
      <w:pPr>
        <w:autoSpaceDE w:val="0"/>
        <w:autoSpaceDN w:val="0"/>
        <w:adjustRightInd w:val="0"/>
        <w:ind w:firstLine="1134"/>
        <w:rPr>
          <w:sz w:val="22"/>
          <w:szCs w:val="22"/>
        </w:rPr>
      </w:pPr>
      <w:r w:rsidRPr="00C45CBD">
        <w:rPr>
          <w:sz w:val="22"/>
          <w:szCs w:val="22"/>
        </w:rPr>
        <w:t xml:space="preserve">Porto Velho, </w:t>
      </w:r>
      <w:r w:rsidR="007327EA">
        <w:rPr>
          <w:sz w:val="22"/>
          <w:szCs w:val="22"/>
        </w:rPr>
        <w:t>16</w:t>
      </w:r>
      <w:r w:rsidRPr="00C45CBD">
        <w:rPr>
          <w:sz w:val="22"/>
          <w:szCs w:val="22"/>
        </w:rPr>
        <w:t xml:space="preserve"> de </w:t>
      </w:r>
      <w:r w:rsidR="00522CD0">
        <w:rPr>
          <w:sz w:val="22"/>
          <w:szCs w:val="22"/>
        </w:rPr>
        <w:t>Agosto</w:t>
      </w:r>
      <w:r w:rsidRPr="00C45CBD">
        <w:rPr>
          <w:sz w:val="22"/>
          <w:szCs w:val="22"/>
        </w:rPr>
        <w:t xml:space="preserve"> de 2016.</w:t>
      </w:r>
    </w:p>
    <w:p w:rsidR="00CA5E00" w:rsidRDefault="00CA5E00" w:rsidP="00F36BBF">
      <w:pPr>
        <w:tabs>
          <w:tab w:val="left" w:pos="1843"/>
        </w:tabs>
        <w:jc w:val="center"/>
        <w:rPr>
          <w:b/>
          <w:sz w:val="22"/>
          <w:szCs w:val="22"/>
        </w:rPr>
      </w:pPr>
    </w:p>
    <w:p w:rsidR="00FB4BDA" w:rsidRDefault="00FB4BDA" w:rsidP="00F36BBF">
      <w:pPr>
        <w:tabs>
          <w:tab w:val="left" w:pos="1843"/>
        </w:tabs>
        <w:jc w:val="center"/>
        <w:rPr>
          <w:b/>
          <w:sz w:val="22"/>
          <w:szCs w:val="22"/>
        </w:rPr>
      </w:pPr>
    </w:p>
    <w:p w:rsidR="00FB4BDA" w:rsidRDefault="00FB4BDA" w:rsidP="00F36BBF">
      <w:pPr>
        <w:tabs>
          <w:tab w:val="left" w:pos="1843"/>
        </w:tabs>
        <w:jc w:val="center"/>
        <w:rPr>
          <w:b/>
          <w:sz w:val="22"/>
          <w:szCs w:val="22"/>
        </w:rPr>
      </w:pPr>
    </w:p>
    <w:p w:rsidR="00FB4BDA" w:rsidRDefault="00FB4BDA" w:rsidP="00F36BBF">
      <w:pPr>
        <w:tabs>
          <w:tab w:val="left" w:pos="1843"/>
        </w:tabs>
        <w:jc w:val="center"/>
        <w:rPr>
          <w:b/>
          <w:sz w:val="22"/>
          <w:szCs w:val="22"/>
        </w:rPr>
      </w:pPr>
    </w:p>
    <w:p w:rsidR="00D70313" w:rsidRDefault="00D70313" w:rsidP="00F36BBF">
      <w:pPr>
        <w:tabs>
          <w:tab w:val="left" w:pos="1843"/>
        </w:tabs>
        <w:jc w:val="center"/>
        <w:rPr>
          <w:b/>
          <w:sz w:val="22"/>
          <w:szCs w:val="22"/>
        </w:rPr>
      </w:pPr>
    </w:p>
    <w:p w:rsidR="00692ECC" w:rsidRDefault="00692ECC" w:rsidP="00F36BBF">
      <w:pPr>
        <w:tabs>
          <w:tab w:val="left" w:pos="1843"/>
        </w:tabs>
        <w:jc w:val="center"/>
        <w:rPr>
          <w:b/>
          <w:sz w:val="22"/>
          <w:szCs w:val="22"/>
        </w:rPr>
      </w:pPr>
      <w:r w:rsidRPr="00C45CBD">
        <w:rPr>
          <w:b/>
          <w:sz w:val="22"/>
          <w:szCs w:val="22"/>
        </w:rPr>
        <w:t>MARIA DO CARMO DO PRADO</w:t>
      </w:r>
    </w:p>
    <w:p w:rsidR="00692ECC" w:rsidRDefault="00692ECC" w:rsidP="00F36BBF">
      <w:pPr>
        <w:tabs>
          <w:tab w:val="left" w:pos="1843"/>
        </w:tabs>
        <w:jc w:val="center"/>
        <w:rPr>
          <w:sz w:val="22"/>
          <w:szCs w:val="22"/>
        </w:rPr>
      </w:pPr>
      <w:proofErr w:type="spellStart"/>
      <w:r w:rsidRPr="00C45CBD">
        <w:rPr>
          <w:sz w:val="22"/>
          <w:szCs w:val="22"/>
        </w:rPr>
        <w:t>Pregoeira</w:t>
      </w:r>
      <w:proofErr w:type="spellEnd"/>
      <w:r w:rsidRPr="00C45CBD">
        <w:rPr>
          <w:sz w:val="22"/>
          <w:szCs w:val="22"/>
        </w:rPr>
        <w:t xml:space="preserve"> </w:t>
      </w:r>
      <w:r w:rsidR="000E5002">
        <w:rPr>
          <w:sz w:val="22"/>
          <w:szCs w:val="22"/>
        </w:rPr>
        <w:t>– Equipe de Licitações ÔMEGA/</w:t>
      </w:r>
      <w:r w:rsidRPr="00C45CBD">
        <w:rPr>
          <w:sz w:val="22"/>
          <w:szCs w:val="22"/>
        </w:rPr>
        <w:t>SUPEL</w:t>
      </w:r>
    </w:p>
    <w:p w:rsidR="00822133" w:rsidRDefault="00822133" w:rsidP="00F36BBF">
      <w:pPr>
        <w:tabs>
          <w:tab w:val="left" w:pos="1843"/>
        </w:tabs>
        <w:jc w:val="center"/>
        <w:rPr>
          <w:sz w:val="22"/>
          <w:szCs w:val="22"/>
        </w:rPr>
      </w:pPr>
      <w:r>
        <w:rPr>
          <w:sz w:val="22"/>
          <w:szCs w:val="22"/>
        </w:rPr>
        <w:t>Matrícula 300131839</w:t>
      </w:r>
    </w:p>
    <w:sectPr w:rsidR="00822133" w:rsidSect="00FB4BDA">
      <w:headerReference w:type="default" r:id="rId7"/>
      <w:footerReference w:type="default" r:id="rId8"/>
      <w:pgSz w:w="11906" w:h="16838"/>
      <w:pgMar w:top="1418" w:right="1361" w:bottom="1276"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E0" w:rsidRDefault="00FB3AE0" w:rsidP="005F748A">
      <w:r>
        <w:separator/>
      </w:r>
    </w:p>
  </w:endnote>
  <w:endnote w:type="continuationSeparator" w:id="0">
    <w:p w:rsidR="00FB3AE0" w:rsidRDefault="00FB3AE0"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E0" w:rsidRPr="00752D29" w:rsidRDefault="00FB3AE0">
    <w:pPr>
      <w:pStyle w:val="Rodap"/>
      <w:rPr>
        <w:i/>
        <w:sz w:val="15"/>
        <w:szCs w:val="15"/>
      </w:rPr>
    </w:pPr>
    <w:proofErr w:type="spellStart"/>
    <w:r w:rsidRPr="00752D29">
      <w:rPr>
        <w:i/>
        <w:sz w:val="15"/>
        <w:szCs w:val="15"/>
      </w:rPr>
      <w:t>Rvf</w:t>
    </w:r>
    <w:proofErr w:type="spellEnd"/>
    <w:r w:rsidRPr="00752D29">
      <w:rPr>
        <w:i/>
        <w:sz w:val="15"/>
        <w:szCs w:val="15"/>
      </w:rPr>
      <w:t>/ÔMEGA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E0" w:rsidRDefault="00FB3AE0" w:rsidP="005F748A">
      <w:r>
        <w:separator/>
      </w:r>
    </w:p>
  </w:footnote>
  <w:footnote w:type="continuationSeparator" w:id="0">
    <w:p w:rsidR="00FB3AE0" w:rsidRDefault="00FB3AE0"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E0" w:rsidRDefault="00822F8D" w:rsidP="00DF5DED">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10242" type="#_x0000_t202" style="position:absolute;margin-left:419.05pt;margin-top:25.6pt;width:55.55pt;height:27.75pt;z-index:251661312" stroked="f">
          <v:textbox style="mso-next-textbox:#_x0000_s10242">
            <w:txbxContent>
              <w:p w:rsidR="00FB3AE0" w:rsidRPr="00B91943" w:rsidRDefault="00FB3AE0" w:rsidP="00DF5DED">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FB3AE0" w:rsidRDefault="00FB3AE0" w:rsidP="00DF5DED"/>
            </w:txbxContent>
          </v:textbox>
        </v:shape>
      </w:pict>
    </w:r>
    <w:r>
      <w:rPr>
        <w:noProof/>
      </w:rPr>
      <w:pict>
        <v:oval id="_x0000_s10241" style="position:absolute;margin-left:414.65pt;margin-top:5.35pt;width:63.75pt;height:60.25pt;z-index:251660288" strokecolor="#1f497d" strokeweight="1pt">
          <v:stroke dashstyle="dash"/>
          <v:shadow color="#868686"/>
        </v:oval>
      </w:pict>
    </w:r>
    <w:r w:rsidR="00FB3AE0">
      <w:rPr>
        <w:noProof/>
      </w:rPr>
      <w:tab/>
    </w:r>
    <w:r w:rsidR="00FB3AE0">
      <w:rPr>
        <w:noProof/>
      </w:rPr>
      <w:tab/>
    </w:r>
    <w:r w:rsidR="00FB3AE0">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FB3AE0" w:rsidRPr="00504C26" w:rsidRDefault="00FB3AE0" w:rsidP="00DF5DED">
    <w:pPr>
      <w:pStyle w:val="Cabealho"/>
      <w:jc w:val="center"/>
      <w:rPr>
        <w:sz w:val="16"/>
        <w:szCs w:val="16"/>
      </w:rPr>
    </w:pPr>
  </w:p>
  <w:p w:rsidR="00FB3AE0" w:rsidRPr="0068390A" w:rsidRDefault="00FB3AE0" w:rsidP="00DF5DED">
    <w:pPr>
      <w:pStyle w:val="Cabealho"/>
      <w:spacing w:before="100" w:after="100"/>
      <w:contextualSpacing/>
      <w:jc w:val="center"/>
      <w:rPr>
        <w:b/>
      </w:rPr>
    </w:pPr>
    <w:r w:rsidRPr="0068390A">
      <w:rPr>
        <w:b/>
      </w:rPr>
      <w:t>SUPERINTENDÊNCIA ESTADUAL DE LICITAÇÕES - SUPEL</w:t>
    </w:r>
  </w:p>
  <w:p w:rsidR="00FB3AE0" w:rsidRPr="0068390A" w:rsidRDefault="00FB3AE0" w:rsidP="00DF5DED">
    <w:pPr>
      <w:pStyle w:val="Cabealho"/>
      <w:spacing w:before="100" w:after="100"/>
      <w:contextualSpacing/>
      <w:jc w:val="center"/>
    </w:pPr>
    <w:r w:rsidRPr="0068390A">
      <w:t>Complexo Rio Madeira - Ed.</w:t>
    </w:r>
    <w:r>
      <w:t xml:space="preserve"> Rio Pacaás Novos – Central - 2</w:t>
    </w:r>
    <w:r w:rsidRPr="0068390A">
      <w:t xml:space="preserve">º </w:t>
    </w:r>
    <w:proofErr w:type="gramStart"/>
    <w:r w:rsidRPr="0068390A">
      <w:t>Andar</w:t>
    </w:r>
    <w:proofErr w:type="gramEnd"/>
  </w:p>
  <w:p w:rsidR="00FB3AE0" w:rsidRPr="0068390A" w:rsidRDefault="00FB3AE0" w:rsidP="00DF5DED">
    <w:pPr>
      <w:pStyle w:val="Cabealho"/>
      <w:spacing w:before="100" w:after="100"/>
      <w:contextualSpacing/>
      <w:jc w:val="center"/>
    </w:pPr>
    <w:r w:rsidRPr="0068390A">
      <w:t>Porto Velho, Rondônia.</w:t>
    </w:r>
  </w:p>
  <w:p w:rsidR="00FB3AE0" w:rsidRPr="007F543B" w:rsidRDefault="00FB3AE0" w:rsidP="00DF5DED">
    <w:pPr>
      <w:pStyle w:val="Cabealho"/>
      <w:spacing w:before="100" w:after="100"/>
      <w:contextualSpacing/>
      <w:jc w:val="center"/>
      <w:rPr>
        <w:sz w:val="18"/>
        <w:szCs w:val="18"/>
      </w:rPr>
    </w:pPr>
    <w:r w:rsidRPr="007F543B">
      <w:rPr>
        <w:sz w:val="18"/>
        <w:szCs w:val="18"/>
      </w:rPr>
      <w:t>Equipe de Licitações ÔMEGA - Tel. (69) 3216-5318</w:t>
    </w:r>
  </w:p>
  <w:p w:rsidR="00FB3AE0" w:rsidRPr="00DF5DED" w:rsidRDefault="00FB3AE0" w:rsidP="00DF5DED">
    <w:pPr>
      <w:pStyle w:val="Cabealho"/>
      <w:rPr>
        <w:sz w:val="14"/>
        <w:szCs w:val="14"/>
      </w:rPr>
    </w:pPr>
  </w:p>
  <w:p w:rsidR="00FB3AE0" w:rsidRPr="00DF5DED" w:rsidRDefault="00FB3AE0" w:rsidP="00DF5DED">
    <w:pPr>
      <w:pStyle w:val="Cabealho"/>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9DA"/>
    <w:multiLevelType w:val="hybridMultilevel"/>
    <w:tmpl w:val="F6B88866"/>
    <w:lvl w:ilvl="0" w:tplc="14789E3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463288B"/>
    <w:multiLevelType w:val="hybridMultilevel"/>
    <w:tmpl w:val="B96600E4"/>
    <w:lvl w:ilvl="0" w:tplc="70200B7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3">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rsids>
    <w:rsidRoot w:val="005F748A"/>
    <w:rsid w:val="00004935"/>
    <w:rsid w:val="0000686C"/>
    <w:rsid w:val="0003210F"/>
    <w:rsid w:val="00046049"/>
    <w:rsid w:val="000621BB"/>
    <w:rsid w:val="00080F8B"/>
    <w:rsid w:val="000C1324"/>
    <w:rsid w:val="000D0C7C"/>
    <w:rsid w:val="000D436B"/>
    <w:rsid w:val="000E5002"/>
    <w:rsid w:val="0017016F"/>
    <w:rsid w:val="001A3DCB"/>
    <w:rsid w:val="001C2CEB"/>
    <w:rsid w:val="00205A4B"/>
    <w:rsid w:val="0020671E"/>
    <w:rsid w:val="0022147E"/>
    <w:rsid w:val="00247C75"/>
    <w:rsid w:val="00250869"/>
    <w:rsid w:val="00253427"/>
    <w:rsid w:val="002668A0"/>
    <w:rsid w:val="002807A4"/>
    <w:rsid w:val="00292720"/>
    <w:rsid w:val="00297D5E"/>
    <w:rsid w:val="002C0858"/>
    <w:rsid w:val="002D7F2D"/>
    <w:rsid w:val="003308E2"/>
    <w:rsid w:val="00331464"/>
    <w:rsid w:val="00352B8B"/>
    <w:rsid w:val="003C32F9"/>
    <w:rsid w:val="003F236C"/>
    <w:rsid w:val="00403F46"/>
    <w:rsid w:val="00423C4F"/>
    <w:rsid w:val="00435921"/>
    <w:rsid w:val="00436FAF"/>
    <w:rsid w:val="004529E2"/>
    <w:rsid w:val="004948EA"/>
    <w:rsid w:val="004A3830"/>
    <w:rsid w:val="004B3AAE"/>
    <w:rsid w:val="004E36A3"/>
    <w:rsid w:val="004F4241"/>
    <w:rsid w:val="00522CD0"/>
    <w:rsid w:val="00530F6E"/>
    <w:rsid w:val="005364E0"/>
    <w:rsid w:val="00542789"/>
    <w:rsid w:val="00557A2F"/>
    <w:rsid w:val="00573458"/>
    <w:rsid w:val="005A4AF5"/>
    <w:rsid w:val="005F748A"/>
    <w:rsid w:val="0065618A"/>
    <w:rsid w:val="00656E8E"/>
    <w:rsid w:val="006810B7"/>
    <w:rsid w:val="00692ECC"/>
    <w:rsid w:val="007327EA"/>
    <w:rsid w:val="0073566D"/>
    <w:rsid w:val="00752D29"/>
    <w:rsid w:val="0075482C"/>
    <w:rsid w:val="00787405"/>
    <w:rsid w:val="007F2347"/>
    <w:rsid w:val="00822133"/>
    <w:rsid w:val="00822F8D"/>
    <w:rsid w:val="008268A3"/>
    <w:rsid w:val="00865C6A"/>
    <w:rsid w:val="0094590D"/>
    <w:rsid w:val="009B5FB9"/>
    <w:rsid w:val="009F01AE"/>
    <w:rsid w:val="009F2FED"/>
    <w:rsid w:val="00A21A58"/>
    <w:rsid w:val="00AF70C6"/>
    <w:rsid w:val="00B760EA"/>
    <w:rsid w:val="00B84DE5"/>
    <w:rsid w:val="00BA6F42"/>
    <w:rsid w:val="00C03C4C"/>
    <w:rsid w:val="00C04ED0"/>
    <w:rsid w:val="00C171E8"/>
    <w:rsid w:val="00C45CBD"/>
    <w:rsid w:val="00C47EEF"/>
    <w:rsid w:val="00C72670"/>
    <w:rsid w:val="00C95FE4"/>
    <w:rsid w:val="00CA3BD1"/>
    <w:rsid w:val="00CA5E00"/>
    <w:rsid w:val="00CA645E"/>
    <w:rsid w:val="00CB555B"/>
    <w:rsid w:val="00CC5D6A"/>
    <w:rsid w:val="00D021DF"/>
    <w:rsid w:val="00D21E9E"/>
    <w:rsid w:val="00D66E6E"/>
    <w:rsid w:val="00D70313"/>
    <w:rsid w:val="00D75AC4"/>
    <w:rsid w:val="00DC75E1"/>
    <w:rsid w:val="00DF5DED"/>
    <w:rsid w:val="00E07C9C"/>
    <w:rsid w:val="00E71C31"/>
    <w:rsid w:val="00E874E5"/>
    <w:rsid w:val="00EB64C4"/>
    <w:rsid w:val="00EE5748"/>
    <w:rsid w:val="00F36BBF"/>
    <w:rsid w:val="00FB3AE0"/>
    <w:rsid w:val="00FB4B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F748A"/>
    <w:pPr>
      <w:tabs>
        <w:tab w:val="center" w:pos="4252"/>
        <w:tab w:val="right" w:pos="8504"/>
      </w:tabs>
    </w:pPr>
  </w:style>
  <w:style w:type="character" w:customStyle="1" w:styleId="RodapChar">
    <w:name w:val="Rodapé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uiPriority w:val="34"/>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7016F"/>
  </w:style>
  <w:style w:type="character" w:styleId="Forte">
    <w:name w:val="Strong"/>
    <w:basedOn w:val="Fontepargpadro"/>
    <w:uiPriority w:val="22"/>
    <w:qFormat/>
    <w:rsid w:val="00253427"/>
    <w:rPr>
      <w:b/>
      <w:bCs/>
    </w:rPr>
  </w:style>
  <w:style w:type="character" w:styleId="nfase">
    <w:name w:val="Emphasis"/>
    <w:basedOn w:val="Fontepargpadro"/>
    <w:uiPriority w:val="20"/>
    <w:qFormat/>
    <w:rsid w:val="00253427"/>
    <w:rPr>
      <w:i/>
      <w:iCs/>
    </w:rPr>
  </w:style>
  <w:style w:type="paragraph" w:styleId="SemEspaamento">
    <w:name w:val="No Spacing"/>
    <w:link w:val="SemEspaamentoChar"/>
    <w:uiPriority w:val="1"/>
    <w:qFormat/>
    <w:rsid w:val="00E874E5"/>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E874E5"/>
    <w:rPr>
      <w:rFonts w:ascii="Calibri" w:eastAsia="Calibri" w:hAnsi="Calibri" w:cs="Times New Roman"/>
    </w:rPr>
  </w:style>
  <w:style w:type="paragraph" w:styleId="NormalWeb">
    <w:name w:val="Normal (Web)"/>
    <w:basedOn w:val="Normal"/>
    <w:uiPriority w:val="99"/>
    <w:semiHidden/>
    <w:unhideWhenUsed/>
    <w:rsid w:val="00046049"/>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406072">
      <w:bodyDiv w:val="1"/>
      <w:marLeft w:val="0"/>
      <w:marRight w:val="0"/>
      <w:marTop w:val="0"/>
      <w:marBottom w:val="0"/>
      <w:divBdr>
        <w:top w:val="none" w:sz="0" w:space="0" w:color="auto"/>
        <w:left w:val="none" w:sz="0" w:space="0" w:color="auto"/>
        <w:bottom w:val="none" w:sz="0" w:space="0" w:color="auto"/>
        <w:right w:val="none" w:sz="0" w:space="0" w:color="auto"/>
      </w:divBdr>
    </w:div>
    <w:div w:id="1168641418">
      <w:bodyDiv w:val="1"/>
      <w:marLeft w:val="0"/>
      <w:marRight w:val="0"/>
      <w:marTop w:val="0"/>
      <w:marBottom w:val="0"/>
      <w:divBdr>
        <w:top w:val="none" w:sz="0" w:space="0" w:color="auto"/>
        <w:left w:val="none" w:sz="0" w:space="0" w:color="auto"/>
        <w:bottom w:val="none" w:sz="0" w:space="0" w:color="auto"/>
        <w:right w:val="none" w:sz="0" w:space="0" w:color="auto"/>
      </w:divBdr>
      <w:divsChild>
        <w:div w:id="113014933">
          <w:marLeft w:val="0"/>
          <w:marRight w:val="0"/>
          <w:marTop w:val="0"/>
          <w:marBottom w:val="0"/>
          <w:divBdr>
            <w:top w:val="none" w:sz="0" w:space="0" w:color="auto"/>
            <w:left w:val="none" w:sz="0" w:space="0" w:color="auto"/>
            <w:bottom w:val="none" w:sz="0" w:space="0" w:color="auto"/>
            <w:right w:val="none" w:sz="0" w:space="0" w:color="auto"/>
          </w:divBdr>
        </w:div>
        <w:div w:id="640430031">
          <w:marLeft w:val="0"/>
          <w:marRight w:val="0"/>
          <w:marTop w:val="0"/>
          <w:marBottom w:val="0"/>
          <w:divBdr>
            <w:top w:val="none" w:sz="0" w:space="0" w:color="auto"/>
            <w:left w:val="none" w:sz="0" w:space="0" w:color="auto"/>
            <w:bottom w:val="none" w:sz="0" w:space="0" w:color="auto"/>
            <w:right w:val="none" w:sz="0" w:space="0" w:color="auto"/>
          </w:divBdr>
        </w:div>
        <w:div w:id="991979981">
          <w:marLeft w:val="0"/>
          <w:marRight w:val="0"/>
          <w:marTop w:val="0"/>
          <w:marBottom w:val="0"/>
          <w:divBdr>
            <w:top w:val="none" w:sz="0" w:space="0" w:color="auto"/>
            <w:left w:val="none" w:sz="0" w:space="0" w:color="auto"/>
            <w:bottom w:val="none" w:sz="0" w:space="0" w:color="auto"/>
            <w:right w:val="none" w:sz="0" w:space="0" w:color="auto"/>
          </w:divBdr>
          <w:divsChild>
            <w:div w:id="674457078">
              <w:marLeft w:val="0"/>
              <w:marRight w:val="0"/>
              <w:marTop w:val="0"/>
              <w:marBottom w:val="0"/>
              <w:divBdr>
                <w:top w:val="none" w:sz="0" w:space="0" w:color="auto"/>
                <w:left w:val="none" w:sz="0" w:space="0" w:color="auto"/>
                <w:bottom w:val="none" w:sz="0" w:space="0" w:color="auto"/>
                <w:right w:val="none" w:sz="0" w:space="0" w:color="auto"/>
              </w:divBdr>
            </w:div>
          </w:divsChild>
        </w:div>
        <w:div w:id="1954826444">
          <w:marLeft w:val="0"/>
          <w:marRight w:val="0"/>
          <w:marTop w:val="0"/>
          <w:marBottom w:val="0"/>
          <w:divBdr>
            <w:top w:val="none" w:sz="0" w:space="0" w:color="auto"/>
            <w:left w:val="none" w:sz="0" w:space="0" w:color="auto"/>
            <w:bottom w:val="none" w:sz="0" w:space="0" w:color="auto"/>
            <w:right w:val="none" w:sz="0" w:space="0" w:color="auto"/>
          </w:divBdr>
        </w:div>
        <w:div w:id="1685472186">
          <w:marLeft w:val="0"/>
          <w:marRight w:val="0"/>
          <w:marTop w:val="0"/>
          <w:marBottom w:val="0"/>
          <w:divBdr>
            <w:top w:val="none" w:sz="0" w:space="0" w:color="auto"/>
            <w:left w:val="none" w:sz="0" w:space="0" w:color="auto"/>
            <w:bottom w:val="none" w:sz="0" w:space="0" w:color="auto"/>
            <w:right w:val="none" w:sz="0" w:space="0" w:color="auto"/>
          </w:divBdr>
        </w:div>
      </w:divsChild>
    </w:div>
    <w:div w:id="1262953282">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20620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735</Words>
  <Characters>3974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06962303807</cp:lastModifiedBy>
  <cp:revision>7</cp:revision>
  <dcterms:created xsi:type="dcterms:W3CDTF">2016-08-16T16:22:00Z</dcterms:created>
  <dcterms:modified xsi:type="dcterms:W3CDTF">2016-08-16T16:35:00Z</dcterms:modified>
</cp:coreProperties>
</file>