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Default="00D33B33" w:rsidP="004D5C70">
      <w:pPr>
        <w:spacing w:line="276" w:lineRule="auto"/>
        <w:jc w:val="center"/>
        <w:rPr>
          <w:b/>
          <w:u w:val="single"/>
        </w:rPr>
      </w:pPr>
      <w:r>
        <w:rPr>
          <w:b/>
          <w:u w:val="single"/>
        </w:rPr>
        <w:t>3</w:t>
      </w:r>
      <w:r w:rsidR="000F64F4" w:rsidRPr="004F6DA5">
        <w:rPr>
          <w:b/>
          <w:u w:val="single"/>
        </w:rPr>
        <w:t xml:space="preserve">ª ATA </w:t>
      </w:r>
      <w:r>
        <w:rPr>
          <w:b/>
          <w:u w:val="single"/>
        </w:rPr>
        <w:t xml:space="preserve">- </w:t>
      </w:r>
      <w:r w:rsidR="000F64F4" w:rsidRPr="004F6DA5">
        <w:rPr>
          <w:b/>
          <w:u w:val="single"/>
        </w:rPr>
        <w:t xml:space="preserve">SESSÃO PARA </w:t>
      </w:r>
      <w:r>
        <w:rPr>
          <w:b/>
          <w:u w:val="single"/>
        </w:rPr>
        <w:t>CONHECIMENTO DO RESULTADO DA FASE DE HABILITAÇÃO E ABERTURA DO INVOLUCRO</w:t>
      </w:r>
      <w:r w:rsidR="000F64F4" w:rsidRPr="004F6DA5">
        <w:rPr>
          <w:b/>
          <w:u w:val="single"/>
        </w:rPr>
        <w:t xml:space="preserve"> </w:t>
      </w:r>
      <w:r w:rsidR="00195BE4">
        <w:rPr>
          <w:b/>
          <w:u w:val="single"/>
        </w:rPr>
        <w:t xml:space="preserve">2 </w:t>
      </w:r>
      <w:r>
        <w:rPr>
          <w:b/>
          <w:u w:val="single"/>
        </w:rPr>
        <w:t>(PROPOSTA TÉCNICA)</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783FF4">
        <w:rPr>
          <w:b/>
          <w:u w:val="single"/>
        </w:rPr>
        <w:t>1</w:t>
      </w:r>
      <w:r w:rsidR="00195BE4">
        <w:rPr>
          <w:b/>
          <w:u w:val="single"/>
        </w:rPr>
        <w:t>0</w:t>
      </w:r>
      <w:r w:rsidR="00082E42" w:rsidRPr="004F6DA5">
        <w:rPr>
          <w:b/>
          <w:u w:val="single"/>
        </w:rPr>
        <w:t>/201</w:t>
      </w:r>
      <w:r w:rsidR="00195BE4">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FE59CC" w:rsidRDefault="00195BE4" w:rsidP="00FE59CC">
      <w:pPr>
        <w:spacing w:line="360" w:lineRule="auto"/>
        <w:contextualSpacing/>
        <w:jc w:val="both"/>
      </w:pPr>
      <w:r>
        <w:t>Aos 2</w:t>
      </w:r>
      <w:r w:rsidR="00753FC8">
        <w:t>3</w:t>
      </w:r>
      <w:r w:rsidR="004F6DA5">
        <w:t xml:space="preserve"> (</w:t>
      </w:r>
      <w:r>
        <w:t xml:space="preserve">vinte e </w:t>
      </w:r>
      <w:r w:rsidR="00753FC8">
        <w:t>três</w:t>
      </w:r>
      <w:r w:rsidR="00F373B0">
        <w:t>)</w:t>
      </w:r>
      <w:r w:rsidR="003C2D89" w:rsidRPr="004F6DA5">
        <w:t xml:space="preserve"> dias do mês de </w:t>
      </w:r>
      <w:r>
        <w:t>agosto</w:t>
      </w:r>
      <w:r w:rsidR="003C2D89" w:rsidRPr="004F6DA5">
        <w:t xml:space="preserve"> de dois mil e </w:t>
      </w:r>
      <w:r w:rsidR="00F373B0">
        <w:t>dezesseis</w:t>
      </w:r>
      <w:r w:rsidR="00E63F36">
        <w:t>, às 12</w:t>
      </w:r>
      <w:r w:rsidR="000F64F4" w:rsidRPr="004F6DA5">
        <w:t>h:</w:t>
      </w:r>
      <w:r w:rsidR="00C853AE" w:rsidRPr="004F6DA5">
        <w:t>00</w:t>
      </w:r>
      <w:r w:rsidR="000F64F4" w:rsidRPr="004F6DA5">
        <w:t xml:space="preserve">min, na sala de licitações do edifício sede da SUPEL – Superintendência Estadual de Compras e Licitações, </w:t>
      </w:r>
      <w:r w:rsidR="00C853AE" w:rsidRPr="004F6DA5">
        <w:t>sito na Avenida Farquar,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7529B0" w:rsidRPr="00BB2758">
        <w:t>0</w:t>
      </w:r>
      <w:r w:rsidR="009518E5">
        <w:t>08</w:t>
      </w:r>
      <w:r w:rsidR="007529B0" w:rsidRPr="00BB2758">
        <w:t xml:space="preserve"> publicada no Diário Oficial do Estado de Rondônia, edição do dia </w:t>
      </w:r>
      <w:r w:rsidR="009518E5">
        <w:t>28.03.2016</w:t>
      </w:r>
      <w:r>
        <w:t xml:space="preserve">. Excepcionalmente para esta sessão, em detrimento a ausência do membro desta CEL, passa a integrar a esta Comissão a </w:t>
      </w:r>
      <w:proofErr w:type="spellStart"/>
      <w:r>
        <w:t>Srª</w:t>
      </w:r>
      <w:proofErr w:type="spellEnd"/>
      <w:r>
        <w:t xml:space="preserve"> </w:t>
      </w:r>
      <w:proofErr w:type="spellStart"/>
      <w:r>
        <w:t>Eliete</w:t>
      </w:r>
      <w:proofErr w:type="spellEnd"/>
      <w:r>
        <w:t xml:space="preserve"> Oliveira Mendonça, membro da Comissão Permanente de Licitação de Obras desta SUPEL. Desta feita esta sessão tem como</w:t>
      </w:r>
      <w:r w:rsidRPr="004F6DA5">
        <w:t xml:space="preserve"> </w:t>
      </w:r>
      <w:r>
        <w:t>finalidade</w:t>
      </w:r>
      <w:r w:rsidR="00F6186C" w:rsidRPr="00946597">
        <w:t xml:space="preserve"> </w:t>
      </w:r>
      <w:r w:rsidR="00E63F36">
        <w:t>proclamar</w:t>
      </w:r>
      <w:r w:rsidR="007D04ED">
        <w:t xml:space="preserve"> o resultado da análise e julgamento dos documentos de habilitação, </w:t>
      </w:r>
      <w:r w:rsidR="007529B0" w:rsidRPr="00082C91">
        <w:t>relativamente</w:t>
      </w:r>
      <w:r w:rsidR="007D04ED">
        <w:t xml:space="preserve"> a 1ª fase</w:t>
      </w:r>
      <w:r w:rsidR="007529B0" w:rsidRPr="00082C91">
        <w:t xml:space="preserve"> à </w:t>
      </w:r>
      <w:r w:rsidR="007529B0" w:rsidRPr="00082C91">
        <w:rPr>
          <w:b/>
        </w:rPr>
        <w:t>CONCORRÊNCIA PUBLICA nº.</w:t>
      </w:r>
      <w:r w:rsidR="007529B0" w:rsidRPr="00082C91">
        <w:t xml:space="preserve"> </w:t>
      </w:r>
      <w:r w:rsidR="007529B0" w:rsidRPr="00082C91">
        <w:rPr>
          <w:b/>
        </w:rPr>
        <w:t>0</w:t>
      </w:r>
      <w:r w:rsidR="00946597" w:rsidRPr="00082C91">
        <w:rPr>
          <w:b/>
        </w:rPr>
        <w:t>1</w:t>
      </w:r>
      <w:r w:rsidR="00082C91" w:rsidRPr="00082C91">
        <w:rPr>
          <w:b/>
        </w:rPr>
        <w:t>0</w:t>
      </w:r>
      <w:r w:rsidR="007529B0" w:rsidRPr="00082C91">
        <w:rPr>
          <w:b/>
        </w:rPr>
        <w:t>/201</w:t>
      </w:r>
      <w:r w:rsidR="00082C91" w:rsidRPr="00082C91">
        <w:rPr>
          <w:b/>
        </w:rPr>
        <w:t>5</w:t>
      </w:r>
      <w:r w:rsidR="007529B0" w:rsidRPr="00082C91">
        <w:rPr>
          <w:b/>
          <w:bCs/>
        </w:rPr>
        <w:t>/CEL/SUPEL</w:t>
      </w:r>
      <w:r w:rsidR="007529B0" w:rsidRPr="00082C91">
        <w:t xml:space="preserve">, cujo objeto é a </w:t>
      </w:r>
      <w:r w:rsidR="00082C91" w:rsidRPr="00082C91">
        <w:rPr>
          <w:i/>
        </w:rPr>
        <w:t xml:space="preserve">contratação de Empresa de Consultoria para execução do projeto de elaboração do plano Estadual de Recursos Hídricos de Rondônia, Elaborar os estudos técnicos e o documento consolidado do Plano Estadual </w:t>
      </w:r>
      <w:r w:rsidR="00082C91" w:rsidRPr="005C5A78">
        <w:rPr>
          <w:i/>
        </w:rPr>
        <w:t>de Recursos Hídricos (PERH) do Estado de Rondônia</w:t>
      </w:r>
      <w:r w:rsidR="007529B0" w:rsidRPr="005C5A78">
        <w:rPr>
          <w:bCs/>
        </w:rPr>
        <w:t xml:space="preserve">, </w:t>
      </w:r>
      <w:r w:rsidR="007529B0" w:rsidRPr="005C5A78">
        <w:t>formalizada pelo Processo Administrativo nº.</w:t>
      </w:r>
      <w:r w:rsidR="007529B0" w:rsidRPr="005C5A78">
        <w:rPr>
          <w:b/>
        </w:rPr>
        <w:t xml:space="preserve"> </w:t>
      </w:r>
      <w:r w:rsidR="00082C91" w:rsidRPr="005C5A78">
        <w:rPr>
          <w:b/>
          <w:bCs/>
        </w:rPr>
        <w:t>01.1801.00202-00/2013/SEDAM/RO</w:t>
      </w:r>
      <w:r w:rsidR="007529B0" w:rsidRPr="005C5A78">
        <w:rPr>
          <w:b/>
          <w:bCs/>
        </w:rPr>
        <w:t>, t</w:t>
      </w:r>
      <w:r w:rsidR="007529B0" w:rsidRPr="005C5A78">
        <w:t>endo como interessada</w:t>
      </w:r>
      <w:r w:rsidR="007529B0" w:rsidRPr="005C5A78">
        <w:rPr>
          <w:spacing w:val="-1"/>
          <w:lang w:val="pt-PT"/>
        </w:rPr>
        <w:t xml:space="preserve"> </w:t>
      </w:r>
      <w:r w:rsidR="007529B0" w:rsidRPr="005C5A78">
        <w:t xml:space="preserve">a </w:t>
      </w:r>
      <w:r w:rsidR="005C5A78" w:rsidRPr="005C5A78">
        <w:rPr>
          <w:b/>
        </w:rPr>
        <w:t>Secretaria de Estado do Desenvolvimento Ambiental – SEDAM</w:t>
      </w:r>
      <w:r w:rsidR="007529B0" w:rsidRPr="005C5A78">
        <w:rPr>
          <w:b/>
        </w:rPr>
        <w:t xml:space="preserve">. </w:t>
      </w:r>
      <w:r w:rsidR="007529B0" w:rsidRPr="001E7D10">
        <w:rPr>
          <w:b/>
          <w:u w:val="single"/>
        </w:rPr>
        <w:t>DA ABERTURA DA SESSÃO</w:t>
      </w:r>
      <w:r w:rsidR="007529B0" w:rsidRPr="001E7D10">
        <w:t>: No horário e data acima citad</w:t>
      </w:r>
      <w:r w:rsidR="00B32C55">
        <w:t>os</w:t>
      </w:r>
      <w:r w:rsidR="007529B0" w:rsidRPr="001E7D10">
        <w:t>,</w:t>
      </w:r>
      <w:r w:rsidR="005C32D8">
        <w:t xml:space="preserve"> conforme programado na Ata da sessão inaugural desta licitação,</w:t>
      </w:r>
      <w:r w:rsidR="007529B0" w:rsidRPr="001E7D10">
        <w:t xml:space="preserve"> a</w:t>
      </w:r>
      <w:r w:rsidR="007529B0">
        <w:t xml:space="preserve"> Presidente abre a sessão</w:t>
      </w:r>
      <w:r w:rsidR="00856077">
        <w:t xml:space="preserve"> e </w:t>
      </w:r>
      <w:r w:rsidR="009A7973">
        <w:t xml:space="preserve"> </w:t>
      </w:r>
      <w:r w:rsidR="00856077">
        <w:t xml:space="preserve">registra a presença dos técnicos da SEDAM, bem como da Senhora Alicia Camila de Oliveira </w:t>
      </w:r>
      <w:proofErr w:type="spellStart"/>
      <w:r w:rsidR="00856077">
        <w:t>Prux</w:t>
      </w:r>
      <w:proofErr w:type="spellEnd"/>
      <w:r w:rsidR="00856077">
        <w:t>, representante legal da empresa RHA ENGENHARIA E CONSULTORIA SS LTDA, única participante desta licitação, conforme credenciamento realizado na primeira sessão.</w:t>
      </w:r>
      <w:r w:rsidR="00F73335">
        <w:t xml:space="preserve"> </w:t>
      </w:r>
      <w:r w:rsidR="00F73335" w:rsidRPr="006D28C8">
        <w:t>Antes de proclamar o resultado de habilitação, a Presidente</w:t>
      </w:r>
      <w:r w:rsidR="00F73335" w:rsidRPr="00E129C9">
        <w:t xml:space="preserve"> passa os invólucros 02 e 03, que ficaram sob guarda des</w:t>
      </w:r>
      <w:r w:rsidR="00F73335">
        <w:t>ta CEL, devidamente lacrados, à</w:t>
      </w:r>
      <w:r w:rsidR="00F73335" w:rsidRPr="00E129C9">
        <w:t xml:space="preserve"> representante presente, para que verifique quanto à inviolabilidad</w:t>
      </w:r>
      <w:r w:rsidR="00F73335">
        <w:t xml:space="preserve">e dos mesmos, que após análise </w:t>
      </w:r>
      <w:r w:rsidR="00F73335" w:rsidRPr="00E129C9">
        <w:t>con</w:t>
      </w:r>
      <w:r w:rsidR="00F73335">
        <w:t>s</w:t>
      </w:r>
      <w:r w:rsidR="00F73335" w:rsidRPr="00E129C9">
        <w:t>tatou a sua regularidade, sendo o mesmo ato ratificado pelos membros da CEL.</w:t>
      </w:r>
      <w:r w:rsidR="00F73335">
        <w:t xml:space="preserve"> </w:t>
      </w:r>
      <w:r w:rsidR="00F73335">
        <w:rPr>
          <w:b/>
          <w:kern w:val="16"/>
          <w:u w:val="single"/>
        </w:rPr>
        <w:t>DO RESULTADO DE HABILITAÇÃO</w:t>
      </w:r>
      <w:r w:rsidR="00F73335" w:rsidRPr="001E2BCB">
        <w:rPr>
          <w:b/>
          <w:kern w:val="16"/>
          <w:u w:val="single"/>
        </w:rPr>
        <w:t>:</w:t>
      </w:r>
      <w:r w:rsidR="00F73335" w:rsidRPr="001E2BCB">
        <w:rPr>
          <w:b/>
          <w:kern w:val="16"/>
        </w:rPr>
        <w:t xml:space="preserve"> </w:t>
      </w:r>
      <w:r w:rsidR="00F73335" w:rsidRPr="00006511">
        <w:rPr>
          <w:kern w:val="16"/>
        </w:rPr>
        <w:t xml:space="preserve">A </w:t>
      </w:r>
      <w:r w:rsidR="00F73335">
        <w:rPr>
          <w:kern w:val="16"/>
        </w:rPr>
        <w:t xml:space="preserve">Presidente informa que após análise da Comissão Especial de Licitação, consubstanciado pela análise técnica promovida pelos técnicos da SEDAM, a empresa </w:t>
      </w:r>
      <w:r w:rsidR="00F73335">
        <w:t>RHA ENGENHARIA E CONSULTORIA SS LTDA</w:t>
      </w:r>
      <w:r w:rsidR="00F73335">
        <w:rPr>
          <w:b/>
        </w:rPr>
        <w:t xml:space="preserve">, </w:t>
      </w:r>
      <w:r w:rsidR="00F73335" w:rsidRPr="005C03E6">
        <w:t>restou como</w:t>
      </w:r>
      <w:r w:rsidR="00F73335">
        <w:rPr>
          <w:b/>
        </w:rPr>
        <w:t xml:space="preserve"> HABILITADA, </w:t>
      </w:r>
      <w:r w:rsidR="00F73335">
        <w:t xml:space="preserve">vez que, atendeu a </w:t>
      </w:r>
      <w:r w:rsidR="00F73335">
        <w:rPr>
          <w:kern w:val="16"/>
        </w:rPr>
        <w:t>todas as exigências do edital, quanto à qualificação jurídica e técnica e regularidade fiscal, trabalhista e econômico-financeira, estando apta ao prosseguimento desta licitação, quanto a abertura do invólucro 2. Informa ainda, que a Ata da sessão de análise e julgamento dos documentos de habilitação, está a disposição da empresa licitante,</w:t>
      </w:r>
      <w:r w:rsidR="006835C0">
        <w:rPr>
          <w:kern w:val="16"/>
        </w:rPr>
        <w:t xml:space="preserve"> </w:t>
      </w:r>
      <w:r w:rsidR="006835C0">
        <w:rPr>
          <w:kern w:val="16"/>
        </w:rPr>
        <w:lastRenderedPageBreak/>
        <w:t>podendo solicitar formalmente cópia da mesma, caso</w:t>
      </w:r>
      <w:r w:rsidR="00F73335">
        <w:rPr>
          <w:kern w:val="16"/>
        </w:rPr>
        <w:t xml:space="preserve"> ha</w:t>
      </w:r>
      <w:r w:rsidR="006835C0">
        <w:rPr>
          <w:kern w:val="16"/>
        </w:rPr>
        <w:t>ja</w:t>
      </w:r>
      <w:r w:rsidR="00F73335">
        <w:rPr>
          <w:kern w:val="16"/>
        </w:rPr>
        <w:t xml:space="preserve"> interesse. </w:t>
      </w:r>
      <w:r w:rsidR="001D27C8" w:rsidRPr="001D27C8">
        <w:rPr>
          <w:b/>
          <w:kern w:val="16"/>
        </w:rPr>
        <w:t>DO PRAZO RECURSAL</w:t>
      </w:r>
      <w:r w:rsidR="001D27C8">
        <w:rPr>
          <w:kern w:val="16"/>
        </w:rPr>
        <w:t>: Concluído o anúncio de habilitação, a Presidente</w:t>
      </w:r>
      <w:r w:rsidR="00F73335">
        <w:rPr>
          <w:kern w:val="16"/>
        </w:rPr>
        <w:t xml:space="preserve"> oferec</w:t>
      </w:r>
      <w:r w:rsidR="001D27C8">
        <w:rPr>
          <w:kern w:val="16"/>
        </w:rPr>
        <w:t>e</w:t>
      </w:r>
      <w:r w:rsidR="00F73335">
        <w:rPr>
          <w:kern w:val="16"/>
        </w:rPr>
        <w:t xml:space="preserve"> o prazo recursal, </w:t>
      </w:r>
      <w:r w:rsidR="001D27C8">
        <w:rPr>
          <w:kern w:val="16"/>
        </w:rPr>
        <w:t xml:space="preserve">para manifestação acerca do julgamento proferido, </w:t>
      </w:r>
      <w:r w:rsidR="00F73335">
        <w:rPr>
          <w:kern w:val="16"/>
        </w:rPr>
        <w:t>conforme disposto no Art. 109, I, "a" da Le</w:t>
      </w:r>
      <w:r w:rsidR="001D27C8">
        <w:rPr>
          <w:kern w:val="16"/>
        </w:rPr>
        <w:t>i 8.666/93. Ciente da condição ofertada, a</w:t>
      </w:r>
      <w:r w:rsidR="00F73335">
        <w:rPr>
          <w:kern w:val="16"/>
        </w:rPr>
        <w:t xml:space="preserve"> licitante </w:t>
      </w:r>
      <w:r w:rsidR="001D27C8">
        <w:rPr>
          <w:kern w:val="16"/>
        </w:rPr>
        <w:t xml:space="preserve">declinou </w:t>
      </w:r>
      <w:r w:rsidR="00F73335">
        <w:rPr>
          <w:kern w:val="16"/>
        </w:rPr>
        <w:t>do prazo recursal</w:t>
      </w:r>
      <w:r w:rsidR="001D27C8">
        <w:rPr>
          <w:kern w:val="16"/>
        </w:rPr>
        <w:t>, aceitando o resultado desta fase, conforme Termo de Desistência Recursal anexo aos autos</w:t>
      </w:r>
      <w:r w:rsidR="00F73335">
        <w:rPr>
          <w:kern w:val="16"/>
        </w:rPr>
        <w:t xml:space="preserve">. </w:t>
      </w:r>
      <w:r w:rsidR="00857A08" w:rsidRPr="00857A08">
        <w:rPr>
          <w:b/>
          <w:kern w:val="16"/>
          <w:u w:val="single"/>
        </w:rPr>
        <w:t>DA ABERTURA DO INVÓLUCRO</w:t>
      </w:r>
      <w:r w:rsidR="00857A08">
        <w:rPr>
          <w:b/>
          <w:kern w:val="16"/>
          <w:u w:val="single"/>
        </w:rPr>
        <w:t xml:space="preserve"> 2</w:t>
      </w:r>
      <w:r w:rsidR="00857A08">
        <w:rPr>
          <w:kern w:val="16"/>
        </w:rPr>
        <w:t xml:space="preserve">: </w:t>
      </w:r>
      <w:r w:rsidR="00857A08" w:rsidRPr="008C6193">
        <w:t xml:space="preserve">Ato contínuo, </w:t>
      </w:r>
      <w:r w:rsidR="00857A08">
        <w:t>antes da abertura do invólucro 2, a Presidente apresentou os envelopes que ficam sob guarda da Comissão, para análise da representante presente, quanto a inviolabilidade dos mesmos. Após verificação constatou a regularidade destes. Em seguida a</w:t>
      </w:r>
      <w:r w:rsidR="00857A08" w:rsidRPr="008C6193">
        <w:t xml:space="preserve"> C</w:t>
      </w:r>
      <w:r w:rsidR="00857A08">
        <w:t xml:space="preserve">omissão Especial de Licitação promoveu a abertura do </w:t>
      </w:r>
      <w:r w:rsidR="00857A08" w:rsidRPr="008C6193">
        <w:t xml:space="preserve">envelope de </w:t>
      </w:r>
      <w:r w:rsidR="00857A08">
        <w:t>Propostas Técnica</w:t>
      </w:r>
      <w:r w:rsidR="00857A08" w:rsidRPr="008C6193">
        <w:t xml:space="preserve"> da empresa</w:t>
      </w:r>
      <w:r w:rsidR="00857A08">
        <w:t xml:space="preserve"> </w:t>
      </w:r>
      <w:r w:rsidR="00857A08" w:rsidRPr="007C50D8">
        <w:rPr>
          <w:b/>
        </w:rPr>
        <w:t>HABILITADA</w:t>
      </w:r>
      <w:r w:rsidR="00857A08">
        <w:t xml:space="preserve"> na primeira etapa do certame. Após aberto, a Comissão, na presença da representante, rubrica todos os documentos, conteúdos do respectivo envelope</w:t>
      </w:r>
      <w:r w:rsidR="00857A08" w:rsidRPr="008C6193">
        <w:rPr>
          <w:lang w:val="pt-PT"/>
        </w:rPr>
        <w:t>.</w:t>
      </w:r>
      <w:r w:rsidR="00857A08">
        <w:rPr>
          <w:lang w:val="pt-PT"/>
        </w:rPr>
        <w:t xml:space="preserve"> </w:t>
      </w:r>
      <w:r w:rsidR="00857A08" w:rsidRPr="008C6193">
        <w:rPr>
          <w:b/>
          <w:u w:val="single"/>
          <w:lang w:val="pt-PT"/>
        </w:rPr>
        <w:t>DA SUSP</w:t>
      </w:r>
      <w:r w:rsidR="00857A08">
        <w:rPr>
          <w:b/>
          <w:u w:val="single"/>
          <w:lang w:val="pt-PT"/>
        </w:rPr>
        <w:t>ENSÃO DA SESSÃO</w:t>
      </w:r>
      <w:r w:rsidR="00857A08" w:rsidRPr="008C6193">
        <w:rPr>
          <w:b/>
          <w:u w:val="single"/>
          <w:lang w:val="pt-PT"/>
        </w:rPr>
        <w:t>:</w:t>
      </w:r>
      <w:r w:rsidR="00857A08" w:rsidRPr="008C6193">
        <w:rPr>
          <w:lang w:val="pt-PT"/>
        </w:rPr>
        <w:t xml:space="preserve"> </w:t>
      </w:r>
      <w:r w:rsidR="00857A08">
        <w:rPr>
          <w:lang w:val="pt-PT"/>
        </w:rPr>
        <w:t>Considerando que a analise da proposta técnica demanda de prazo, a</w:t>
      </w:r>
      <w:r w:rsidR="00857A08" w:rsidRPr="008C6193">
        <w:rPr>
          <w:lang w:val="pt-PT"/>
        </w:rPr>
        <w:t xml:space="preserve"> </w:t>
      </w:r>
      <w:r w:rsidR="00857A08">
        <w:rPr>
          <w:lang w:val="pt-PT"/>
        </w:rPr>
        <w:t>Presidente</w:t>
      </w:r>
      <w:r w:rsidR="00857A08" w:rsidRPr="00347174">
        <w:rPr>
          <w:lang w:val="pt-PT"/>
        </w:rPr>
        <w:t>,</w:t>
      </w:r>
      <w:r w:rsidR="00857A08">
        <w:rPr>
          <w:lang w:val="pt-PT"/>
        </w:rPr>
        <w:t xml:space="preserve"> em comum decisão com os membros da C</w:t>
      </w:r>
      <w:r w:rsidR="00857A08" w:rsidRPr="008C6193">
        <w:rPr>
          <w:lang w:val="pt-PT"/>
        </w:rPr>
        <w:t>omissão Especial de Licitação</w:t>
      </w:r>
      <w:r w:rsidR="00857A08">
        <w:rPr>
          <w:lang w:val="pt-PT"/>
        </w:rPr>
        <w:t>,</w:t>
      </w:r>
      <w:r w:rsidR="00857A08" w:rsidRPr="008C6193">
        <w:rPr>
          <w:lang w:val="pt-PT"/>
        </w:rPr>
        <w:t xml:space="preserve"> </w:t>
      </w:r>
      <w:r w:rsidR="00857A08">
        <w:rPr>
          <w:b/>
          <w:lang w:val="pt-PT"/>
        </w:rPr>
        <w:t>SUSPEDE a sessão</w:t>
      </w:r>
      <w:r w:rsidR="00857A08" w:rsidRPr="008C6193">
        <w:rPr>
          <w:lang w:val="pt-PT"/>
        </w:rPr>
        <w:t>, para que o</w:t>
      </w:r>
      <w:r w:rsidR="00857A08">
        <w:rPr>
          <w:lang w:val="pt-PT"/>
        </w:rPr>
        <w:t>s documentos</w:t>
      </w:r>
      <w:r w:rsidR="0028368C">
        <w:rPr>
          <w:lang w:val="pt-PT"/>
        </w:rPr>
        <w:t xml:space="preserve">, conteúdo </w:t>
      </w:r>
      <w:r w:rsidR="00857A08">
        <w:rPr>
          <w:lang w:val="pt-PT"/>
        </w:rPr>
        <w:t>do</w:t>
      </w:r>
      <w:r w:rsidR="00857A08" w:rsidRPr="008C6193">
        <w:rPr>
          <w:lang w:val="pt-PT"/>
        </w:rPr>
        <w:t xml:space="preserve"> invólucro</w:t>
      </w:r>
      <w:r w:rsidR="00857A08">
        <w:rPr>
          <w:lang w:val="pt-PT"/>
        </w:rPr>
        <w:t xml:space="preserve"> 2</w:t>
      </w:r>
      <w:r w:rsidR="0028368C">
        <w:rPr>
          <w:lang w:val="pt-PT"/>
        </w:rPr>
        <w:t>,</w:t>
      </w:r>
      <w:r w:rsidR="00857A08" w:rsidRPr="008C6193">
        <w:rPr>
          <w:lang w:val="pt-PT"/>
        </w:rPr>
        <w:t xml:space="preserve"> seja</w:t>
      </w:r>
      <w:r w:rsidR="00857A08">
        <w:rPr>
          <w:lang w:val="pt-PT"/>
        </w:rPr>
        <w:t xml:space="preserve">m analisadas pela Comissão </w:t>
      </w:r>
      <w:r w:rsidR="0028368C">
        <w:rPr>
          <w:lang w:val="pt-PT"/>
        </w:rPr>
        <w:t>e Técnicos</w:t>
      </w:r>
      <w:r w:rsidR="00857A08">
        <w:rPr>
          <w:lang w:val="pt-PT"/>
        </w:rPr>
        <w:t xml:space="preserve"> designad</w:t>
      </w:r>
      <w:r w:rsidR="0028368C">
        <w:rPr>
          <w:lang w:val="pt-PT"/>
        </w:rPr>
        <w:t>os</w:t>
      </w:r>
      <w:r w:rsidR="00857A08">
        <w:rPr>
          <w:lang w:val="pt-PT"/>
        </w:rPr>
        <w:t xml:space="preserve"> pela </w:t>
      </w:r>
      <w:r w:rsidR="0028368C">
        <w:rPr>
          <w:lang w:val="pt-PT"/>
        </w:rPr>
        <w:t>SEDAM,</w:t>
      </w:r>
      <w:r w:rsidR="00857A08" w:rsidRPr="008C6193">
        <w:rPr>
          <w:lang w:val="pt-PT"/>
        </w:rPr>
        <w:t xml:space="preserve"> </w:t>
      </w:r>
      <w:r w:rsidR="00857A08">
        <w:rPr>
          <w:lang w:val="pt-PT"/>
        </w:rPr>
        <w:t xml:space="preserve"> os quais  serão </w:t>
      </w:r>
      <w:r w:rsidR="00857A08" w:rsidRPr="008C6193">
        <w:rPr>
          <w:lang w:val="pt-PT"/>
        </w:rPr>
        <w:t>pontua</w:t>
      </w:r>
      <w:r w:rsidR="00857A08">
        <w:rPr>
          <w:lang w:val="pt-PT"/>
        </w:rPr>
        <w:t>dos</w:t>
      </w:r>
      <w:r w:rsidR="00857A08" w:rsidRPr="008C6193">
        <w:rPr>
          <w:lang w:val="pt-PT"/>
        </w:rPr>
        <w:t xml:space="preserve"> conforme preceitua o Edital</w:t>
      </w:r>
      <w:r w:rsidR="00857A08">
        <w:rPr>
          <w:lang w:val="pt-PT"/>
        </w:rPr>
        <w:t xml:space="preserve"> e Termo de Refer</w:t>
      </w:r>
      <w:r w:rsidR="0028368C">
        <w:rPr>
          <w:lang w:val="pt-PT"/>
        </w:rPr>
        <w:t>ê</w:t>
      </w:r>
      <w:r w:rsidR="00857A08">
        <w:rPr>
          <w:lang w:val="pt-PT"/>
        </w:rPr>
        <w:t>ncia</w:t>
      </w:r>
      <w:r w:rsidR="00857A08" w:rsidRPr="008C6193">
        <w:rPr>
          <w:lang w:val="pt-PT"/>
        </w:rPr>
        <w:t>.</w:t>
      </w:r>
      <w:r w:rsidR="00857A08">
        <w:rPr>
          <w:lang w:val="pt-PT"/>
        </w:rPr>
        <w:t xml:space="preserve"> </w:t>
      </w:r>
      <w:r w:rsidR="00FE59CC">
        <w:rPr>
          <w:lang w:val="pt-PT"/>
        </w:rPr>
        <w:t xml:space="preserve">Neste ato, a Presidente </w:t>
      </w:r>
      <w:r w:rsidR="00FE59CC">
        <w:t>convoca todos os presentes para retornarem nesta sala de licitações da SUPEL, no dia 24.08.2016, às 11h00min (horário local) para conhecimento do resultado apurado</w:t>
      </w:r>
      <w:r w:rsidR="00960C47">
        <w:t>, resguardado os prazos recursais conforme previsto no disposto do Art. 109, inciso I, alínea "b" da lei 8.666/93</w:t>
      </w:r>
      <w:r w:rsidR="00FE59CC">
        <w:t xml:space="preserve"> e, se for o caso, prosseguimento dos trabalhos no que tange a abertura do invólucro </w:t>
      </w:r>
      <w:r w:rsidR="000D2172">
        <w:t>3</w:t>
      </w:r>
      <w:r w:rsidR="00FE59CC">
        <w:t xml:space="preserve"> (Proposta</w:t>
      </w:r>
      <w:r w:rsidR="000D2172">
        <w:t xml:space="preserve"> de Preços</w:t>
      </w:r>
      <w:r w:rsidR="00FE59CC">
        <w:t xml:space="preserve">). </w:t>
      </w:r>
      <w:r w:rsidR="000D2172">
        <w:rPr>
          <w:b/>
          <w:u w:val="single"/>
        </w:rPr>
        <w:t>DA GUARDA DO</w:t>
      </w:r>
      <w:r w:rsidR="00FE59CC" w:rsidRPr="004766CC">
        <w:rPr>
          <w:b/>
          <w:u w:val="single"/>
        </w:rPr>
        <w:t xml:space="preserve"> </w:t>
      </w:r>
      <w:r w:rsidR="00FE59CC">
        <w:rPr>
          <w:b/>
          <w:u w:val="single"/>
        </w:rPr>
        <w:t>INVÓLUCRO</w:t>
      </w:r>
      <w:r w:rsidR="00FE59CC" w:rsidRPr="004766CC">
        <w:rPr>
          <w:b/>
          <w:u w:val="single"/>
          <w:lang w:val="pt-PT"/>
        </w:rPr>
        <w:t xml:space="preserve"> 3</w:t>
      </w:r>
      <w:r w:rsidR="00FE59CC">
        <w:rPr>
          <w:lang w:val="pt-PT"/>
        </w:rPr>
        <w:t>:</w:t>
      </w:r>
      <w:r w:rsidR="00FE59CC" w:rsidRPr="007A497F">
        <w:rPr>
          <w:lang w:val="pt-PT"/>
        </w:rPr>
        <w:t xml:space="preserve"> </w:t>
      </w:r>
      <w:r w:rsidR="00FE59CC">
        <w:rPr>
          <w:lang w:val="pt-PT"/>
        </w:rPr>
        <w:t xml:space="preserve">Os invólucros </w:t>
      </w:r>
      <w:r w:rsidR="00E16B1B">
        <w:rPr>
          <w:lang w:val="pt-PT"/>
        </w:rPr>
        <w:t>3</w:t>
      </w:r>
      <w:r w:rsidR="00FE59CC">
        <w:rPr>
          <w:lang w:val="pt-PT"/>
        </w:rPr>
        <w:t xml:space="preserve"> </w:t>
      </w:r>
      <w:r w:rsidR="00E16B1B">
        <w:rPr>
          <w:lang w:val="pt-PT"/>
        </w:rPr>
        <w:t xml:space="preserve"> permanecerá</w:t>
      </w:r>
      <w:r w:rsidR="00FE59CC">
        <w:rPr>
          <w:lang w:val="pt-PT"/>
        </w:rPr>
        <w:t xml:space="preserve"> </w:t>
      </w:r>
      <w:r w:rsidR="00FE59CC" w:rsidRPr="00C77485">
        <w:rPr>
          <w:lang w:val="pt-PT"/>
        </w:rPr>
        <w:t xml:space="preserve">sob guarda desta CEL, devidamente </w:t>
      </w:r>
      <w:r w:rsidR="00E16B1B">
        <w:rPr>
          <w:lang w:val="pt-PT"/>
        </w:rPr>
        <w:t>lacrado</w:t>
      </w:r>
      <w:r w:rsidR="00FE59CC" w:rsidRPr="00C77485">
        <w:rPr>
          <w:lang w:val="pt-PT"/>
        </w:rPr>
        <w:t xml:space="preserve"> e nas mesmas condições como fo</w:t>
      </w:r>
      <w:r w:rsidR="00E16B1B">
        <w:rPr>
          <w:lang w:val="pt-PT"/>
        </w:rPr>
        <w:t>i</w:t>
      </w:r>
      <w:r w:rsidR="00FE59CC" w:rsidRPr="00C77485">
        <w:rPr>
          <w:lang w:val="pt-PT"/>
        </w:rPr>
        <w:t xml:space="preserve"> apresentado.</w:t>
      </w:r>
      <w:r w:rsidR="00FE59CC" w:rsidRPr="00C77485">
        <w:t xml:space="preserve"> Na</w:t>
      </w:r>
      <w:r w:rsidR="00FE59CC" w:rsidRPr="00F9513B">
        <w:t>da mais havendo a ser tratado, a Presidente da Comissão Especial de Licitação encerrou a sessão, mandando lavrar a presente ATA que vai assinada por si e pelos membros da Comissão</w:t>
      </w:r>
      <w:r w:rsidR="00FE59CC">
        <w:t>, pelos técnicos da SEDAM e pela licitante presente</w:t>
      </w:r>
      <w:r w:rsidR="00FE59CC" w:rsidRPr="00F9513B">
        <w:t xml:space="preserve">. Sala das Licitações em Porto Velho-RO, </w:t>
      </w:r>
      <w:r w:rsidR="00FE59CC">
        <w:t>2</w:t>
      </w:r>
      <w:r w:rsidR="00960C47">
        <w:t>3</w:t>
      </w:r>
      <w:r w:rsidR="00FE59CC" w:rsidRPr="00F9513B">
        <w:t xml:space="preserve"> de </w:t>
      </w:r>
      <w:r w:rsidR="00FE59CC">
        <w:t>agosto de 2016, às 1</w:t>
      </w:r>
      <w:r w:rsidR="002E65FD">
        <w:t>3</w:t>
      </w:r>
      <w:r w:rsidR="00FE59CC">
        <w:t>h</w:t>
      </w:r>
      <w:r w:rsidR="002E65FD">
        <w:t>10</w:t>
      </w:r>
      <w:r w:rsidR="00FE59CC" w:rsidRPr="00F9513B">
        <w:t>min</w:t>
      </w:r>
      <w:r w:rsidR="00FE59CC">
        <w:t>.</w:t>
      </w:r>
    </w:p>
    <w:p w:rsidR="00FE59CC" w:rsidRDefault="00FE59CC" w:rsidP="00FE59CC">
      <w:pPr>
        <w:pStyle w:val="Rodap"/>
        <w:tabs>
          <w:tab w:val="clear" w:pos="4419"/>
          <w:tab w:val="clear" w:pos="8838"/>
          <w:tab w:val="left" w:pos="6779"/>
        </w:tabs>
        <w:ind w:right="118"/>
        <w:rPr>
          <w:b/>
          <w:sz w:val="20"/>
          <w:szCs w:val="20"/>
        </w:rPr>
      </w:pPr>
    </w:p>
    <w:p w:rsidR="00FE59CC" w:rsidRDefault="00FE59CC" w:rsidP="00FE59CC">
      <w:pPr>
        <w:tabs>
          <w:tab w:val="left" w:pos="9540"/>
        </w:tabs>
        <w:spacing w:before="120"/>
        <w:ind w:right="-82"/>
        <w:jc w:val="both"/>
      </w:pPr>
    </w:p>
    <w:p w:rsidR="00FE59CC" w:rsidRDefault="00FE59CC" w:rsidP="00FE59CC">
      <w:pPr>
        <w:tabs>
          <w:tab w:val="left" w:pos="9540"/>
        </w:tabs>
        <w:spacing w:before="120"/>
        <w:ind w:right="-82"/>
        <w:jc w:val="both"/>
      </w:pPr>
    </w:p>
    <w:p w:rsidR="00FE59CC" w:rsidRPr="007D30F7" w:rsidRDefault="00FE59CC" w:rsidP="00FE59CC">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7D30F7">
        <w:rPr>
          <w:rFonts w:ascii="Times New Roman" w:hAnsi="Times New Roman"/>
          <w:bCs w:val="0"/>
          <w:sz w:val="24"/>
          <w:szCs w:val="24"/>
        </w:rPr>
        <w:t>IZAURA TAUFMANN FERREIRA</w:t>
      </w:r>
    </w:p>
    <w:p w:rsidR="00FE59CC" w:rsidRPr="007D30F7" w:rsidRDefault="00FE59CC" w:rsidP="00FE59CC">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Pr>
          <w:b w:val="0"/>
          <w:bCs w:val="0"/>
        </w:rPr>
        <w:t xml:space="preserve">       </w:t>
      </w:r>
      <w:r w:rsidRPr="007D30F7">
        <w:rPr>
          <w:b w:val="0"/>
          <w:bCs w:val="0"/>
        </w:rPr>
        <w:t>Membro da CEL/SUPEL</w:t>
      </w:r>
    </w:p>
    <w:p w:rsidR="00FE59CC" w:rsidRDefault="00FE59CC" w:rsidP="00FE59CC">
      <w:pPr>
        <w:pStyle w:val="Ttulo3"/>
        <w:tabs>
          <w:tab w:val="left" w:pos="6942"/>
        </w:tabs>
        <w:spacing w:before="0" w:after="0"/>
        <w:ind w:right="74"/>
        <w:jc w:val="center"/>
        <w:rPr>
          <w:rFonts w:ascii="Times New Roman" w:hAnsi="Times New Roman"/>
          <w:b w:val="0"/>
          <w:bCs w:val="0"/>
          <w:sz w:val="24"/>
          <w:szCs w:val="24"/>
        </w:rPr>
      </w:pPr>
    </w:p>
    <w:p w:rsidR="00FE59CC" w:rsidRDefault="00FE59CC" w:rsidP="00FE59CC"/>
    <w:p w:rsidR="00FE59CC" w:rsidRDefault="00FE59CC" w:rsidP="00FE59CC"/>
    <w:p w:rsidR="00FE59CC" w:rsidRPr="00A83508" w:rsidRDefault="00FE59CC" w:rsidP="00FE59CC"/>
    <w:p w:rsidR="00FE59CC" w:rsidRPr="00F909CC" w:rsidRDefault="00FE59CC" w:rsidP="00FE59CC">
      <w:pPr>
        <w:tabs>
          <w:tab w:val="left" w:pos="6673"/>
        </w:tabs>
        <w:ind w:right="76"/>
        <w:jc w:val="center"/>
        <w:rPr>
          <w:b/>
        </w:rPr>
      </w:pPr>
      <w:r w:rsidRPr="00F909CC">
        <w:rPr>
          <w:b/>
        </w:rPr>
        <w:t xml:space="preserve">ELIETE OLIVEIRA MENDONÇA                       </w:t>
      </w:r>
      <w:r w:rsidRPr="00F909CC">
        <w:rPr>
          <w:b/>
          <w:bCs/>
        </w:rPr>
        <w:t xml:space="preserve">  </w:t>
      </w:r>
    </w:p>
    <w:p w:rsidR="00FE59CC" w:rsidRPr="006E5349" w:rsidRDefault="00FE59CC" w:rsidP="00FE59CC">
      <w:pPr>
        <w:pStyle w:val="Ttulo"/>
        <w:tabs>
          <w:tab w:val="left" w:pos="6684"/>
        </w:tabs>
        <w:ind w:right="76"/>
        <w:rPr>
          <w:b w:val="0"/>
          <w:bCs w:val="0"/>
        </w:rPr>
      </w:pPr>
      <w:r>
        <w:rPr>
          <w:b w:val="0"/>
          <w:bCs w:val="0"/>
        </w:rPr>
        <w:t xml:space="preserve">       Membro da CP</w:t>
      </w:r>
      <w:r w:rsidRPr="006E5349">
        <w:rPr>
          <w:b w:val="0"/>
          <w:bCs w:val="0"/>
        </w:rPr>
        <w:t>L</w:t>
      </w:r>
      <w:r>
        <w:rPr>
          <w:b w:val="0"/>
          <w:bCs w:val="0"/>
        </w:rPr>
        <w:t>O</w:t>
      </w:r>
      <w:r w:rsidRPr="006E5349">
        <w:rPr>
          <w:b w:val="0"/>
          <w:bCs w:val="0"/>
        </w:rPr>
        <w:t>/</w:t>
      </w:r>
      <w:r w:rsidRPr="007D30F7">
        <w:rPr>
          <w:b w:val="0"/>
          <w:bCs w:val="0"/>
        </w:rPr>
        <w:t xml:space="preserve">SUPEL                                              </w:t>
      </w:r>
    </w:p>
    <w:p w:rsidR="00D250E6" w:rsidRDefault="00D250E6" w:rsidP="00D250E6">
      <w:pPr>
        <w:spacing w:line="276" w:lineRule="auto"/>
        <w:jc w:val="center"/>
        <w:rPr>
          <w:b/>
          <w:u w:val="single"/>
        </w:rPr>
      </w:pPr>
      <w:r>
        <w:rPr>
          <w:b/>
          <w:u w:val="single"/>
        </w:rPr>
        <w:lastRenderedPageBreak/>
        <w:t>3</w:t>
      </w:r>
      <w:r w:rsidRPr="004F6DA5">
        <w:rPr>
          <w:b/>
          <w:u w:val="single"/>
        </w:rPr>
        <w:t xml:space="preserve">ª ATA </w:t>
      </w:r>
      <w:r>
        <w:rPr>
          <w:b/>
          <w:u w:val="single"/>
        </w:rPr>
        <w:t xml:space="preserve">- </w:t>
      </w:r>
      <w:r w:rsidRPr="004F6DA5">
        <w:rPr>
          <w:b/>
          <w:u w:val="single"/>
        </w:rPr>
        <w:t xml:space="preserve">SESSÃO PARA </w:t>
      </w:r>
      <w:r>
        <w:rPr>
          <w:b/>
          <w:u w:val="single"/>
        </w:rPr>
        <w:t>CONHECIMENTO DO RESULTADO DA FASE DE HABILITAÇÃO E ABERTURA DO INVOLUCRO</w:t>
      </w:r>
      <w:r w:rsidRPr="004F6DA5">
        <w:rPr>
          <w:b/>
          <w:u w:val="single"/>
        </w:rPr>
        <w:t xml:space="preserve"> </w:t>
      </w:r>
      <w:r>
        <w:rPr>
          <w:b/>
          <w:u w:val="single"/>
        </w:rPr>
        <w:t>2 (PROPOSTA TÉCNICA)</w:t>
      </w:r>
    </w:p>
    <w:p w:rsidR="00D250E6" w:rsidRPr="004F6DA5" w:rsidRDefault="00D250E6" w:rsidP="00D250E6">
      <w:pPr>
        <w:spacing w:line="276" w:lineRule="auto"/>
        <w:jc w:val="center"/>
        <w:rPr>
          <w:b/>
          <w:u w:val="single"/>
        </w:rPr>
      </w:pPr>
      <w:r w:rsidRPr="004F6DA5">
        <w:rPr>
          <w:b/>
          <w:u w:val="single"/>
        </w:rPr>
        <w:t xml:space="preserve">CONCORRENCIA PUBLICA N° </w:t>
      </w:r>
      <w:r>
        <w:rPr>
          <w:b/>
          <w:u w:val="single"/>
        </w:rPr>
        <w:t>010</w:t>
      </w:r>
      <w:r w:rsidRPr="004F6DA5">
        <w:rPr>
          <w:b/>
          <w:u w:val="single"/>
        </w:rPr>
        <w:t>/201</w:t>
      </w:r>
      <w:r>
        <w:rPr>
          <w:b/>
          <w:u w:val="single"/>
        </w:rPr>
        <w:t>5</w:t>
      </w:r>
      <w:r w:rsidRPr="004F6DA5">
        <w:rPr>
          <w:b/>
          <w:u w:val="single"/>
        </w:rPr>
        <w:t>/CEL/SUPEL/RO.</w:t>
      </w:r>
    </w:p>
    <w:p w:rsidR="00FE59CC" w:rsidRDefault="00FE59CC" w:rsidP="00FE59CC">
      <w:pPr>
        <w:tabs>
          <w:tab w:val="left" w:pos="5781"/>
        </w:tabs>
        <w:spacing w:line="276" w:lineRule="auto"/>
        <w:ind w:rightChars="12" w:right="29"/>
        <w:jc w:val="center"/>
        <w:rPr>
          <w:b/>
          <w:bCs/>
        </w:rPr>
      </w:pPr>
    </w:p>
    <w:p w:rsidR="00FE59CC" w:rsidRDefault="00FE59CC" w:rsidP="00FE59CC"/>
    <w:p w:rsidR="00FE59CC" w:rsidRDefault="00FE59CC" w:rsidP="00FE59CC"/>
    <w:p w:rsidR="00FE59CC" w:rsidRDefault="00FE59CC" w:rsidP="00FE59CC">
      <w:pPr>
        <w:ind w:right="76"/>
        <w:jc w:val="center"/>
        <w:rPr>
          <w:b/>
          <w:u w:val="single"/>
        </w:rPr>
      </w:pPr>
      <w:r w:rsidRPr="0039741B">
        <w:rPr>
          <w:b/>
          <w:u w:val="single"/>
        </w:rPr>
        <w:t>LISTA DE PRESENÇA</w:t>
      </w:r>
      <w:r w:rsidRPr="00B707BD">
        <w:rPr>
          <w:b/>
        </w:rPr>
        <w:t>:</w:t>
      </w:r>
    </w:p>
    <w:p w:rsidR="00FE59CC" w:rsidRDefault="00FE59CC" w:rsidP="00FE59CC">
      <w:pPr>
        <w:ind w:right="76"/>
        <w:jc w:val="center"/>
        <w:rPr>
          <w:b/>
          <w:u w:val="single"/>
        </w:rPr>
      </w:pPr>
    </w:p>
    <w:p w:rsidR="00FE59CC" w:rsidRDefault="00FE59CC" w:rsidP="00FE59CC">
      <w:pPr>
        <w:ind w:right="76"/>
        <w:jc w:val="center"/>
        <w:rPr>
          <w:b/>
          <w:u w:val="single"/>
        </w:rPr>
      </w:pPr>
    </w:p>
    <w:p w:rsidR="00FE59CC" w:rsidRDefault="00FE59CC" w:rsidP="00FE59CC">
      <w:pPr>
        <w:ind w:right="76"/>
        <w:jc w:val="center"/>
        <w:rPr>
          <w:b/>
          <w:u w:val="single"/>
        </w:rPr>
      </w:pPr>
    </w:p>
    <w:p w:rsidR="00FE59CC" w:rsidRDefault="00FE59CC" w:rsidP="00FE59CC">
      <w:pPr>
        <w:ind w:right="76"/>
        <w:rPr>
          <w:b/>
          <w:u w:val="single"/>
        </w:rPr>
      </w:pPr>
      <w:r>
        <w:rPr>
          <w:b/>
          <w:u w:val="single"/>
        </w:rPr>
        <w:t>TÉCNICOS DA SEDAM</w:t>
      </w:r>
    </w:p>
    <w:p w:rsidR="00FE59CC" w:rsidRDefault="00FE59CC" w:rsidP="00FE59CC">
      <w:pPr>
        <w:ind w:right="76"/>
        <w:rPr>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FE59CC" w:rsidRPr="0039741B" w:rsidTr="00295D07">
        <w:trPr>
          <w:tblHeader/>
        </w:trPr>
        <w:tc>
          <w:tcPr>
            <w:tcW w:w="5740" w:type="dxa"/>
            <w:tcBorders>
              <w:bottom w:val="single" w:sz="4" w:space="0" w:color="auto"/>
              <w:right w:val="single" w:sz="4" w:space="0" w:color="auto"/>
            </w:tcBorders>
            <w:vAlign w:val="center"/>
          </w:tcPr>
          <w:p w:rsidR="00FE59CC" w:rsidRPr="0039741B" w:rsidRDefault="00FE59CC" w:rsidP="00295D07">
            <w:pPr>
              <w:jc w:val="center"/>
              <w:rPr>
                <w:b/>
                <w:bCs/>
              </w:rPr>
            </w:pPr>
            <w:r>
              <w:rPr>
                <w:b/>
                <w:bCs/>
              </w:rPr>
              <w:t>NOME</w:t>
            </w:r>
          </w:p>
        </w:tc>
        <w:tc>
          <w:tcPr>
            <w:tcW w:w="3686" w:type="dxa"/>
            <w:tcBorders>
              <w:top w:val="single" w:sz="4" w:space="0" w:color="auto"/>
              <w:left w:val="single" w:sz="4" w:space="0" w:color="auto"/>
              <w:bottom w:val="single" w:sz="4" w:space="0" w:color="auto"/>
            </w:tcBorders>
          </w:tcPr>
          <w:p w:rsidR="00FE59CC" w:rsidRPr="0039741B" w:rsidRDefault="00FE59CC" w:rsidP="00295D07">
            <w:pPr>
              <w:jc w:val="center"/>
              <w:rPr>
                <w:b/>
                <w:bCs/>
                <w:u w:val="single"/>
              </w:rPr>
            </w:pPr>
            <w:r w:rsidRPr="0039741B">
              <w:rPr>
                <w:b/>
              </w:rPr>
              <w:t xml:space="preserve">ASSINATURA </w:t>
            </w:r>
          </w:p>
        </w:tc>
      </w:tr>
      <w:tr w:rsidR="00FE59CC" w:rsidRPr="0039741B" w:rsidTr="00295D07">
        <w:trPr>
          <w:tblHeader/>
        </w:trPr>
        <w:tc>
          <w:tcPr>
            <w:tcW w:w="5740" w:type="dxa"/>
            <w:tcBorders>
              <w:top w:val="single" w:sz="4" w:space="0" w:color="auto"/>
              <w:right w:val="single" w:sz="4" w:space="0" w:color="auto"/>
            </w:tcBorders>
            <w:vAlign w:val="center"/>
          </w:tcPr>
          <w:p w:rsidR="00FE59CC" w:rsidRDefault="00FE59CC" w:rsidP="00295D07">
            <w:pPr>
              <w:ind w:left="66"/>
              <w:jc w:val="both"/>
            </w:pPr>
            <w:r>
              <w:t>Marco Antonio Garcia de Souza</w:t>
            </w:r>
          </w:p>
          <w:p w:rsidR="00FE59CC" w:rsidRPr="001B7B63" w:rsidRDefault="00FE59CC" w:rsidP="00295D07">
            <w:pPr>
              <w:ind w:left="66"/>
              <w:jc w:val="both"/>
              <w:rPr>
                <w:sz w:val="22"/>
                <w:szCs w:val="22"/>
                <w:u w:val="single"/>
              </w:rPr>
            </w:pPr>
            <w:r>
              <w:t>Assessor Especial Descentralização Ambiental</w:t>
            </w:r>
          </w:p>
        </w:tc>
        <w:tc>
          <w:tcPr>
            <w:tcW w:w="3686" w:type="dxa"/>
            <w:tcBorders>
              <w:top w:val="single" w:sz="4" w:space="0" w:color="auto"/>
              <w:left w:val="single" w:sz="4" w:space="0" w:color="auto"/>
              <w:bottom w:val="single" w:sz="4" w:space="0" w:color="auto"/>
            </w:tcBorders>
            <w:vAlign w:val="center"/>
          </w:tcPr>
          <w:p w:rsidR="00FE59CC" w:rsidRPr="0039741B" w:rsidRDefault="00FE59CC" w:rsidP="00295D07">
            <w:pPr>
              <w:spacing w:before="120"/>
              <w:jc w:val="center"/>
              <w:rPr>
                <w:u w:val="single"/>
              </w:rPr>
            </w:pPr>
          </w:p>
        </w:tc>
      </w:tr>
      <w:tr w:rsidR="00FE59CC" w:rsidRPr="0039741B" w:rsidTr="00295D07">
        <w:trPr>
          <w:tblHeader/>
        </w:trPr>
        <w:tc>
          <w:tcPr>
            <w:tcW w:w="5740" w:type="dxa"/>
            <w:tcBorders>
              <w:top w:val="single" w:sz="4" w:space="0" w:color="auto"/>
              <w:right w:val="single" w:sz="4" w:space="0" w:color="auto"/>
            </w:tcBorders>
            <w:vAlign w:val="center"/>
          </w:tcPr>
          <w:p w:rsidR="00FE59CC" w:rsidRDefault="00FE59CC" w:rsidP="00295D07">
            <w:pPr>
              <w:ind w:left="66"/>
              <w:jc w:val="both"/>
            </w:pPr>
            <w:r>
              <w:t>José Trajano</w:t>
            </w:r>
          </w:p>
          <w:p w:rsidR="00FE59CC" w:rsidRPr="001B7B63" w:rsidRDefault="00FE59CC" w:rsidP="00295D07">
            <w:pPr>
              <w:ind w:left="66"/>
              <w:jc w:val="both"/>
              <w:rPr>
                <w:sz w:val="22"/>
                <w:szCs w:val="22"/>
                <w:u w:val="single"/>
              </w:rPr>
            </w:pPr>
            <w:r>
              <w:t xml:space="preserve">Coordenador de Recursos </w:t>
            </w:r>
            <w:proofErr w:type="spellStart"/>
            <w:r>
              <w:t>Hidrícos</w:t>
            </w:r>
            <w:proofErr w:type="spellEnd"/>
          </w:p>
        </w:tc>
        <w:tc>
          <w:tcPr>
            <w:tcW w:w="3686" w:type="dxa"/>
            <w:tcBorders>
              <w:top w:val="single" w:sz="4" w:space="0" w:color="auto"/>
              <w:left w:val="single" w:sz="4" w:space="0" w:color="auto"/>
              <w:bottom w:val="single" w:sz="4" w:space="0" w:color="auto"/>
            </w:tcBorders>
            <w:vAlign w:val="center"/>
          </w:tcPr>
          <w:p w:rsidR="00FE59CC" w:rsidRPr="0039741B" w:rsidRDefault="00FE59CC" w:rsidP="00295D07">
            <w:pPr>
              <w:spacing w:before="120"/>
              <w:jc w:val="center"/>
              <w:rPr>
                <w:u w:val="single"/>
              </w:rPr>
            </w:pPr>
          </w:p>
        </w:tc>
      </w:tr>
      <w:tr w:rsidR="00FE59CC" w:rsidRPr="0039741B" w:rsidTr="00295D07">
        <w:trPr>
          <w:tblHeader/>
        </w:trPr>
        <w:tc>
          <w:tcPr>
            <w:tcW w:w="5740" w:type="dxa"/>
            <w:tcBorders>
              <w:top w:val="single" w:sz="4" w:space="0" w:color="auto"/>
              <w:right w:val="single" w:sz="4" w:space="0" w:color="auto"/>
            </w:tcBorders>
            <w:vAlign w:val="center"/>
          </w:tcPr>
          <w:p w:rsidR="00FE59CC" w:rsidRDefault="00FE59CC" w:rsidP="00295D07">
            <w:pPr>
              <w:ind w:left="66"/>
              <w:jc w:val="both"/>
            </w:pPr>
            <w:proofErr w:type="spellStart"/>
            <w:r>
              <w:t>Elenice</w:t>
            </w:r>
            <w:proofErr w:type="spellEnd"/>
            <w:r>
              <w:t xml:space="preserve"> Duran Silva</w:t>
            </w:r>
          </w:p>
          <w:p w:rsidR="00FE59CC" w:rsidRPr="001B7B63" w:rsidRDefault="00FE59CC" w:rsidP="00295D07">
            <w:pPr>
              <w:ind w:left="66"/>
              <w:jc w:val="both"/>
              <w:rPr>
                <w:sz w:val="22"/>
                <w:szCs w:val="22"/>
                <w:u w:val="single"/>
              </w:rPr>
            </w:pPr>
            <w:r>
              <w:t>Chefe de Cadastro e Outorga</w:t>
            </w:r>
          </w:p>
        </w:tc>
        <w:tc>
          <w:tcPr>
            <w:tcW w:w="3686" w:type="dxa"/>
            <w:tcBorders>
              <w:top w:val="single" w:sz="4" w:space="0" w:color="auto"/>
              <w:left w:val="single" w:sz="4" w:space="0" w:color="auto"/>
              <w:bottom w:val="single" w:sz="4" w:space="0" w:color="auto"/>
            </w:tcBorders>
            <w:vAlign w:val="center"/>
          </w:tcPr>
          <w:p w:rsidR="00FE59CC" w:rsidRPr="0039741B" w:rsidRDefault="00FE59CC" w:rsidP="00295D07">
            <w:pPr>
              <w:spacing w:before="120"/>
              <w:jc w:val="center"/>
              <w:rPr>
                <w:u w:val="single"/>
              </w:rPr>
            </w:pPr>
          </w:p>
        </w:tc>
      </w:tr>
    </w:tbl>
    <w:p w:rsidR="00FE59CC" w:rsidRDefault="00FE59CC" w:rsidP="00FE59CC">
      <w:pPr>
        <w:ind w:right="76"/>
        <w:jc w:val="center"/>
        <w:rPr>
          <w:b/>
          <w:u w:val="single"/>
        </w:rPr>
      </w:pPr>
    </w:p>
    <w:p w:rsidR="0028368C" w:rsidRPr="00FE59CC" w:rsidRDefault="0028368C" w:rsidP="00857A08">
      <w:pPr>
        <w:autoSpaceDE w:val="0"/>
        <w:autoSpaceDN w:val="0"/>
        <w:adjustRightInd w:val="0"/>
        <w:spacing w:line="360" w:lineRule="auto"/>
        <w:jc w:val="both"/>
      </w:pPr>
    </w:p>
    <w:p w:rsidR="001A63C1" w:rsidRPr="00B707BD" w:rsidRDefault="001A63C1" w:rsidP="001A63C1">
      <w:pPr>
        <w:rPr>
          <w:b/>
          <w:u w:val="single"/>
        </w:rPr>
      </w:pPr>
      <w:r w:rsidRPr="00B707BD">
        <w:rPr>
          <w:b/>
          <w:u w:val="single"/>
        </w:rPr>
        <w:t>EMPRESA PARTICIPANTE</w:t>
      </w:r>
    </w:p>
    <w:p w:rsidR="001A63C1" w:rsidRPr="0039741B" w:rsidRDefault="001A63C1" w:rsidP="001A63C1">
      <w:pPr>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1A63C1" w:rsidRPr="0039741B" w:rsidTr="00295D07">
        <w:trPr>
          <w:tblHeader/>
        </w:trPr>
        <w:tc>
          <w:tcPr>
            <w:tcW w:w="5740" w:type="dxa"/>
            <w:tcBorders>
              <w:bottom w:val="single" w:sz="4" w:space="0" w:color="auto"/>
              <w:right w:val="single" w:sz="4" w:space="0" w:color="auto"/>
            </w:tcBorders>
            <w:vAlign w:val="center"/>
          </w:tcPr>
          <w:p w:rsidR="001A63C1" w:rsidRPr="0039741B" w:rsidRDefault="001A63C1" w:rsidP="00295D07">
            <w:pPr>
              <w:jc w:val="center"/>
              <w:rPr>
                <w:b/>
                <w:bCs/>
              </w:rPr>
            </w:pPr>
            <w:r>
              <w:rPr>
                <w:b/>
                <w:bCs/>
              </w:rPr>
              <w:t>NOME</w:t>
            </w:r>
          </w:p>
        </w:tc>
        <w:tc>
          <w:tcPr>
            <w:tcW w:w="3686" w:type="dxa"/>
            <w:tcBorders>
              <w:top w:val="single" w:sz="4" w:space="0" w:color="auto"/>
              <w:left w:val="single" w:sz="4" w:space="0" w:color="auto"/>
              <w:bottom w:val="single" w:sz="4" w:space="0" w:color="auto"/>
            </w:tcBorders>
          </w:tcPr>
          <w:p w:rsidR="001A63C1" w:rsidRPr="0039741B" w:rsidRDefault="001A63C1" w:rsidP="00295D07">
            <w:pPr>
              <w:jc w:val="center"/>
              <w:rPr>
                <w:b/>
                <w:bCs/>
                <w:u w:val="single"/>
              </w:rPr>
            </w:pPr>
            <w:r w:rsidRPr="0039741B">
              <w:rPr>
                <w:b/>
              </w:rPr>
              <w:t xml:space="preserve">ASSINATURA </w:t>
            </w:r>
          </w:p>
        </w:tc>
      </w:tr>
      <w:tr w:rsidR="001A63C1" w:rsidRPr="0039741B" w:rsidTr="00295D07">
        <w:trPr>
          <w:tblHeader/>
        </w:trPr>
        <w:tc>
          <w:tcPr>
            <w:tcW w:w="5740" w:type="dxa"/>
            <w:tcBorders>
              <w:top w:val="single" w:sz="4" w:space="0" w:color="auto"/>
              <w:right w:val="single" w:sz="4" w:space="0" w:color="auto"/>
            </w:tcBorders>
            <w:vAlign w:val="center"/>
          </w:tcPr>
          <w:p w:rsidR="001A63C1" w:rsidRPr="001B7B63" w:rsidRDefault="001A63C1" w:rsidP="00295D07">
            <w:pPr>
              <w:spacing w:before="120" w:after="120"/>
              <w:ind w:left="66"/>
              <w:jc w:val="both"/>
              <w:rPr>
                <w:sz w:val="22"/>
                <w:szCs w:val="22"/>
                <w:u w:val="single"/>
              </w:rPr>
            </w:pPr>
            <w:r>
              <w:t>RHA ENGENHARIA E CONSULTORIA SS LTDA</w:t>
            </w:r>
          </w:p>
        </w:tc>
        <w:tc>
          <w:tcPr>
            <w:tcW w:w="3686" w:type="dxa"/>
            <w:tcBorders>
              <w:top w:val="single" w:sz="4" w:space="0" w:color="auto"/>
              <w:left w:val="single" w:sz="4" w:space="0" w:color="auto"/>
              <w:bottom w:val="single" w:sz="4" w:space="0" w:color="auto"/>
            </w:tcBorders>
            <w:vAlign w:val="center"/>
          </w:tcPr>
          <w:p w:rsidR="001A63C1" w:rsidRPr="0039741B" w:rsidRDefault="001A63C1" w:rsidP="00295D07">
            <w:pPr>
              <w:spacing w:before="120" w:after="120"/>
              <w:jc w:val="center"/>
              <w:rPr>
                <w:u w:val="single"/>
              </w:rPr>
            </w:pPr>
          </w:p>
        </w:tc>
      </w:tr>
    </w:tbl>
    <w:p w:rsidR="00FE59CC" w:rsidRPr="001A63C1" w:rsidRDefault="00FE59CC" w:rsidP="00857A08">
      <w:pPr>
        <w:autoSpaceDE w:val="0"/>
        <w:autoSpaceDN w:val="0"/>
        <w:adjustRightInd w:val="0"/>
        <w:spacing w:line="360" w:lineRule="auto"/>
        <w:jc w:val="both"/>
      </w:pPr>
    </w:p>
    <w:sectPr w:rsidR="00FE59CC" w:rsidRPr="001A63C1"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55" w:rsidRDefault="00B32C55">
      <w:r>
        <w:separator/>
      </w:r>
    </w:p>
  </w:endnote>
  <w:endnote w:type="continuationSeparator" w:id="0">
    <w:p w:rsidR="00B32C55" w:rsidRDefault="00B32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55" w:rsidRDefault="00B32C55"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B32C55" w:rsidRDefault="00B32C55" w:rsidP="00D37886">
    <w:pPr>
      <w:pStyle w:val="Rodap"/>
      <w:tabs>
        <w:tab w:val="clear" w:pos="4419"/>
      </w:tabs>
      <w:ind w:firstLine="7230"/>
      <w:jc w:val="center"/>
      <w:rPr>
        <w:rFonts w:ascii="Arial" w:hAnsi="Arial" w:cs="Arial"/>
        <w:sz w:val="16"/>
        <w:szCs w:val="16"/>
      </w:rPr>
    </w:pPr>
  </w:p>
  <w:p w:rsidR="00B32C55" w:rsidRDefault="00B32C55" w:rsidP="00D37886">
    <w:pPr>
      <w:pStyle w:val="Rodap"/>
      <w:tabs>
        <w:tab w:val="clear" w:pos="4419"/>
      </w:tabs>
      <w:ind w:firstLine="7230"/>
      <w:jc w:val="center"/>
      <w:rPr>
        <w:sz w:val="12"/>
        <w:szCs w:val="12"/>
      </w:rPr>
    </w:pPr>
    <w:r>
      <w:rPr>
        <w:bCs/>
        <w:sz w:val="12"/>
        <w:szCs w:val="12"/>
      </w:rPr>
      <w:t>SILVIA CAETANO RODRIGUES</w:t>
    </w:r>
  </w:p>
  <w:p w:rsidR="00B32C55" w:rsidRPr="00817C0E" w:rsidRDefault="00B32C55"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55" w:rsidRDefault="00B32C55">
      <w:r>
        <w:separator/>
      </w:r>
    </w:p>
  </w:footnote>
  <w:footnote w:type="continuationSeparator" w:id="0">
    <w:p w:rsidR="00B32C55" w:rsidRDefault="00B32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55" w:rsidRPr="004C42EA" w:rsidRDefault="00B32C55" w:rsidP="004C42EA">
    <w:pPr>
      <w:pStyle w:val="Cabealho"/>
      <w:jc w:val="center"/>
      <w:rPr>
        <w:sz w:val="24"/>
        <w:szCs w:val="24"/>
      </w:rPr>
    </w:pPr>
  </w:p>
  <w:p w:rsidR="00B32C55" w:rsidRDefault="00B32C55"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B32C55" w:rsidRDefault="00B32C55" w:rsidP="004C42EA">
    <w:pPr>
      <w:pStyle w:val="Cabealho"/>
      <w:spacing w:before="100" w:after="100"/>
      <w:contextualSpacing/>
      <w:jc w:val="center"/>
      <w:rPr>
        <w:sz w:val="24"/>
        <w:szCs w:val="24"/>
      </w:rPr>
    </w:pPr>
    <w:r w:rsidRPr="004C42EA">
      <w:rPr>
        <w:sz w:val="24"/>
        <w:szCs w:val="24"/>
      </w:rPr>
      <w:t>SUPERINTENDÊNCIA ESTADUAL DE LICITAÇÕES - SUPEL</w:t>
    </w:r>
  </w:p>
  <w:p w:rsidR="00B32C55" w:rsidRDefault="00B32C55"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B32C55" w:rsidRPr="004C42EA" w:rsidRDefault="00B32C55"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F07FD7"/>
    <w:rsid w:val="00021353"/>
    <w:rsid w:val="0003674C"/>
    <w:rsid w:val="000371CA"/>
    <w:rsid w:val="00041EAE"/>
    <w:rsid w:val="00042040"/>
    <w:rsid w:val="0004308D"/>
    <w:rsid w:val="0004455E"/>
    <w:rsid w:val="00045B7E"/>
    <w:rsid w:val="00047AFC"/>
    <w:rsid w:val="00047D41"/>
    <w:rsid w:val="000500B1"/>
    <w:rsid w:val="000506A2"/>
    <w:rsid w:val="00050E83"/>
    <w:rsid w:val="00054A40"/>
    <w:rsid w:val="0005582E"/>
    <w:rsid w:val="000629C4"/>
    <w:rsid w:val="0006374B"/>
    <w:rsid w:val="000643E1"/>
    <w:rsid w:val="0006506D"/>
    <w:rsid w:val="00070E2E"/>
    <w:rsid w:val="00074424"/>
    <w:rsid w:val="0007650E"/>
    <w:rsid w:val="00082C91"/>
    <w:rsid w:val="00082D53"/>
    <w:rsid w:val="00082E42"/>
    <w:rsid w:val="00083C6C"/>
    <w:rsid w:val="00084E26"/>
    <w:rsid w:val="000902F7"/>
    <w:rsid w:val="000906A7"/>
    <w:rsid w:val="000930AF"/>
    <w:rsid w:val="000936A3"/>
    <w:rsid w:val="00094885"/>
    <w:rsid w:val="000A03ED"/>
    <w:rsid w:val="000A06A8"/>
    <w:rsid w:val="000A0711"/>
    <w:rsid w:val="000A12C0"/>
    <w:rsid w:val="000A57BB"/>
    <w:rsid w:val="000B6FE0"/>
    <w:rsid w:val="000C0074"/>
    <w:rsid w:val="000C1E94"/>
    <w:rsid w:val="000C3C48"/>
    <w:rsid w:val="000C73D3"/>
    <w:rsid w:val="000D0475"/>
    <w:rsid w:val="000D2172"/>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63B98"/>
    <w:rsid w:val="0017041B"/>
    <w:rsid w:val="001730C0"/>
    <w:rsid w:val="00173EAB"/>
    <w:rsid w:val="00185259"/>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A59"/>
    <w:rsid w:val="001D27C8"/>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5E46"/>
    <w:rsid w:val="00205F07"/>
    <w:rsid w:val="002200A7"/>
    <w:rsid w:val="002200AC"/>
    <w:rsid w:val="00222F68"/>
    <w:rsid w:val="00223246"/>
    <w:rsid w:val="00225EC9"/>
    <w:rsid w:val="00226706"/>
    <w:rsid w:val="00227554"/>
    <w:rsid w:val="002315BD"/>
    <w:rsid w:val="002330AC"/>
    <w:rsid w:val="00234160"/>
    <w:rsid w:val="0023469B"/>
    <w:rsid w:val="002404BE"/>
    <w:rsid w:val="00240C8F"/>
    <w:rsid w:val="002459EF"/>
    <w:rsid w:val="0025118D"/>
    <w:rsid w:val="00251EAF"/>
    <w:rsid w:val="00252759"/>
    <w:rsid w:val="00253CE9"/>
    <w:rsid w:val="002549B9"/>
    <w:rsid w:val="002651F9"/>
    <w:rsid w:val="00267D0E"/>
    <w:rsid w:val="00273376"/>
    <w:rsid w:val="00273D36"/>
    <w:rsid w:val="0028293E"/>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5F64"/>
    <w:rsid w:val="002C7008"/>
    <w:rsid w:val="002D1782"/>
    <w:rsid w:val="002D2F13"/>
    <w:rsid w:val="002D4F40"/>
    <w:rsid w:val="002D5345"/>
    <w:rsid w:val="002D7661"/>
    <w:rsid w:val="002E1AB0"/>
    <w:rsid w:val="002E26E0"/>
    <w:rsid w:val="002E291F"/>
    <w:rsid w:val="002E3056"/>
    <w:rsid w:val="002E398E"/>
    <w:rsid w:val="002E4AEE"/>
    <w:rsid w:val="002E5654"/>
    <w:rsid w:val="002E65FD"/>
    <w:rsid w:val="002F299F"/>
    <w:rsid w:val="002F5540"/>
    <w:rsid w:val="00303E9D"/>
    <w:rsid w:val="00306227"/>
    <w:rsid w:val="00306B02"/>
    <w:rsid w:val="00310126"/>
    <w:rsid w:val="003101F0"/>
    <w:rsid w:val="003110C5"/>
    <w:rsid w:val="00315680"/>
    <w:rsid w:val="00315DD8"/>
    <w:rsid w:val="003219BF"/>
    <w:rsid w:val="00322930"/>
    <w:rsid w:val="003321D5"/>
    <w:rsid w:val="00334A5E"/>
    <w:rsid w:val="003358E6"/>
    <w:rsid w:val="00336874"/>
    <w:rsid w:val="00336DAF"/>
    <w:rsid w:val="00340B29"/>
    <w:rsid w:val="00341FA5"/>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3171F"/>
    <w:rsid w:val="00432976"/>
    <w:rsid w:val="00437EFA"/>
    <w:rsid w:val="00442624"/>
    <w:rsid w:val="00453D1F"/>
    <w:rsid w:val="004566DD"/>
    <w:rsid w:val="00457622"/>
    <w:rsid w:val="00461576"/>
    <w:rsid w:val="00462477"/>
    <w:rsid w:val="00463172"/>
    <w:rsid w:val="004649AE"/>
    <w:rsid w:val="004675F0"/>
    <w:rsid w:val="00470B97"/>
    <w:rsid w:val="00470FCB"/>
    <w:rsid w:val="004766CC"/>
    <w:rsid w:val="004804A0"/>
    <w:rsid w:val="00481515"/>
    <w:rsid w:val="00484531"/>
    <w:rsid w:val="0049092F"/>
    <w:rsid w:val="00494A4E"/>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AD4"/>
    <w:rsid w:val="005A021B"/>
    <w:rsid w:val="005A110A"/>
    <w:rsid w:val="005A2765"/>
    <w:rsid w:val="005A2A8A"/>
    <w:rsid w:val="005A7212"/>
    <w:rsid w:val="005A7D7E"/>
    <w:rsid w:val="005B5D56"/>
    <w:rsid w:val="005C0456"/>
    <w:rsid w:val="005C32D8"/>
    <w:rsid w:val="005C5A78"/>
    <w:rsid w:val="005C64E2"/>
    <w:rsid w:val="005C6A91"/>
    <w:rsid w:val="005D032B"/>
    <w:rsid w:val="005D154D"/>
    <w:rsid w:val="005D17A5"/>
    <w:rsid w:val="005D2792"/>
    <w:rsid w:val="005E29BE"/>
    <w:rsid w:val="005E3EDA"/>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1BE9"/>
    <w:rsid w:val="006E34F6"/>
    <w:rsid w:val="006E459D"/>
    <w:rsid w:val="006E6FBD"/>
    <w:rsid w:val="006E7909"/>
    <w:rsid w:val="006F3966"/>
    <w:rsid w:val="006F4307"/>
    <w:rsid w:val="007024E6"/>
    <w:rsid w:val="007029C1"/>
    <w:rsid w:val="0070422D"/>
    <w:rsid w:val="007077D0"/>
    <w:rsid w:val="00711EA6"/>
    <w:rsid w:val="00714921"/>
    <w:rsid w:val="00715C92"/>
    <w:rsid w:val="00721D4D"/>
    <w:rsid w:val="0072212C"/>
    <w:rsid w:val="0072342A"/>
    <w:rsid w:val="00723D7A"/>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80465"/>
    <w:rsid w:val="00783FF4"/>
    <w:rsid w:val="007870DB"/>
    <w:rsid w:val="0078796F"/>
    <w:rsid w:val="00790254"/>
    <w:rsid w:val="007903B4"/>
    <w:rsid w:val="007903EC"/>
    <w:rsid w:val="007918DC"/>
    <w:rsid w:val="007931D7"/>
    <w:rsid w:val="0079407B"/>
    <w:rsid w:val="00796C46"/>
    <w:rsid w:val="007A009F"/>
    <w:rsid w:val="007A09E7"/>
    <w:rsid w:val="007A49FA"/>
    <w:rsid w:val="007A5B55"/>
    <w:rsid w:val="007A67BB"/>
    <w:rsid w:val="007A7F70"/>
    <w:rsid w:val="007B078C"/>
    <w:rsid w:val="007B468B"/>
    <w:rsid w:val="007B62A6"/>
    <w:rsid w:val="007D04ED"/>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900E4D"/>
    <w:rsid w:val="00905801"/>
    <w:rsid w:val="0091019E"/>
    <w:rsid w:val="00911367"/>
    <w:rsid w:val="00913542"/>
    <w:rsid w:val="00913997"/>
    <w:rsid w:val="00913A7E"/>
    <w:rsid w:val="00921D9D"/>
    <w:rsid w:val="0092271E"/>
    <w:rsid w:val="00923777"/>
    <w:rsid w:val="00926157"/>
    <w:rsid w:val="009278FC"/>
    <w:rsid w:val="00930833"/>
    <w:rsid w:val="009310DB"/>
    <w:rsid w:val="009315C0"/>
    <w:rsid w:val="00931AFD"/>
    <w:rsid w:val="009344AB"/>
    <w:rsid w:val="00934CAA"/>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400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A7973"/>
    <w:rsid w:val="009B4C6C"/>
    <w:rsid w:val="009C7E47"/>
    <w:rsid w:val="009D234D"/>
    <w:rsid w:val="009D2F14"/>
    <w:rsid w:val="009D4722"/>
    <w:rsid w:val="009D5E66"/>
    <w:rsid w:val="009E058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2C55"/>
    <w:rsid w:val="00B3706B"/>
    <w:rsid w:val="00B370BA"/>
    <w:rsid w:val="00B41375"/>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67F2"/>
    <w:rsid w:val="00B97405"/>
    <w:rsid w:val="00BA1F38"/>
    <w:rsid w:val="00BA2283"/>
    <w:rsid w:val="00BA2340"/>
    <w:rsid w:val="00BA2DAC"/>
    <w:rsid w:val="00BA32CF"/>
    <w:rsid w:val="00BA4262"/>
    <w:rsid w:val="00BA5C88"/>
    <w:rsid w:val="00BB1BF0"/>
    <w:rsid w:val="00BB24BC"/>
    <w:rsid w:val="00BB30F2"/>
    <w:rsid w:val="00BB67AB"/>
    <w:rsid w:val="00BC011C"/>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82C5B"/>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C1C72"/>
    <w:rsid w:val="00CC1DBC"/>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3381"/>
    <w:rsid w:val="00D140B6"/>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2096"/>
    <w:rsid w:val="00ED3766"/>
    <w:rsid w:val="00ED5B34"/>
    <w:rsid w:val="00ED660B"/>
    <w:rsid w:val="00ED7FD2"/>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64FB"/>
    <w:rsid w:val="00F21992"/>
    <w:rsid w:val="00F21E56"/>
    <w:rsid w:val="00F22240"/>
    <w:rsid w:val="00F25C61"/>
    <w:rsid w:val="00F263FB"/>
    <w:rsid w:val="00F31789"/>
    <w:rsid w:val="00F32F53"/>
    <w:rsid w:val="00F34E80"/>
    <w:rsid w:val="00F3708F"/>
    <w:rsid w:val="00F373B0"/>
    <w:rsid w:val="00F47156"/>
    <w:rsid w:val="00F53D09"/>
    <w:rsid w:val="00F5497C"/>
    <w:rsid w:val="00F577F5"/>
    <w:rsid w:val="00F6186C"/>
    <w:rsid w:val="00F62BAF"/>
    <w:rsid w:val="00F70AD8"/>
    <w:rsid w:val="00F7123E"/>
    <w:rsid w:val="00F72185"/>
    <w:rsid w:val="00F7333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75AC"/>
    <w:rsid w:val="00FE59CC"/>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C24C-25BE-408A-BB76-80BEAC8D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37</TotalTime>
  <Pages>3</Pages>
  <Words>837</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5813</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20</cp:revision>
  <cp:lastPrinted>2015-04-17T17:21:00Z</cp:lastPrinted>
  <dcterms:created xsi:type="dcterms:W3CDTF">2016-08-22T18:38:00Z</dcterms:created>
  <dcterms:modified xsi:type="dcterms:W3CDTF">2016-08-23T20:09:00Z</dcterms:modified>
</cp:coreProperties>
</file>