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Default="00094823" w:rsidP="005F748A">
      <w:pPr>
        <w:pStyle w:val="Ttulo2"/>
        <w:ind w:firstLine="284"/>
        <w:rPr>
          <w:sz w:val="22"/>
          <w:szCs w:val="22"/>
        </w:rPr>
      </w:pPr>
      <w:r>
        <w:rPr>
          <w:sz w:val="22"/>
          <w:szCs w:val="22"/>
        </w:rPr>
        <w:t>ADENDO MODIFICADOR II</w:t>
      </w:r>
    </w:p>
    <w:p w:rsidR="005F748A" w:rsidRDefault="005F748A" w:rsidP="005F748A">
      <w:pPr>
        <w:pStyle w:val="Ttulo2"/>
        <w:jc w:val="both"/>
        <w:rPr>
          <w:sz w:val="22"/>
          <w:szCs w:val="22"/>
        </w:rPr>
      </w:pPr>
    </w:p>
    <w:p w:rsidR="005F748A" w:rsidRDefault="005F748A" w:rsidP="005F748A"/>
    <w:p w:rsidR="005F748A" w:rsidRDefault="005F748A" w:rsidP="00B52CDD">
      <w:pPr>
        <w:pStyle w:val="Ttulo2"/>
        <w:jc w:val="both"/>
        <w:rPr>
          <w:i/>
          <w:sz w:val="22"/>
          <w:szCs w:val="22"/>
        </w:rPr>
      </w:pPr>
      <w:r>
        <w:rPr>
          <w:sz w:val="22"/>
          <w:szCs w:val="22"/>
        </w:rPr>
        <w:t xml:space="preserve">PREGÃO ELETRÔNICO Nº </w:t>
      </w:r>
      <w:r w:rsidR="00094823">
        <w:rPr>
          <w:sz w:val="22"/>
          <w:szCs w:val="22"/>
        </w:rPr>
        <w:t>318</w:t>
      </w:r>
      <w:r>
        <w:rPr>
          <w:sz w:val="22"/>
          <w:szCs w:val="22"/>
        </w:rPr>
        <w:t>/201</w:t>
      </w:r>
      <w:r w:rsidR="00094823">
        <w:rPr>
          <w:sz w:val="22"/>
          <w:szCs w:val="22"/>
        </w:rPr>
        <w:t>6</w:t>
      </w:r>
      <w:r>
        <w:rPr>
          <w:sz w:val="22"/>
          <w:szCs w:val="22"/>
        </w:rPr>
        <w:t>/SUPEL/RO</w:t>
      </w:r>
    </w:p>
    <w:p w:rsidR="005F748A" w:rsidRDefault="005F748A" w:rsidP="00B52CDD">
      <w:pPr>
        <w:ind w:right="-1"/>
        <w:rPr>
          <w:b/>
          <w:bCs/>
          <w:sz w:val="22"/>
          <w:szCs w:val="22"/>
        </w:rPr>
      </w:pPr>
      <w:r>
        <w:rPr>
          <w:b/>
          <w:bCs/>
          <w:sz w:val="21"/>
          <w:szCs w:val="21"/>
        </w:rPr>
        <w:t xml:space="preserve">PROCESSO ADMINISTRATIVO Nº </w:t>
      </w:r>
      <w:r>
        <w:rPr>
          <w:b/>
          <w:bCs/>
          <w:sz w:val="22"/>
          <w:szCs w:val="22"/>
        </w:rPr>
        <w:t>01.1601.</w:t>
      </w:r>
      <w:r w:rsidR="00C61EEB">
        <w:rPr>
          <w:b/>
          <w:bCs/>
          <w:sz w:val="22"/>
          <w:szCs w:val="22"/>
        </w:rPr>
        <w:t>0</w:t>
      </w:r>
      <w:r w:rsidR="00094823">
        <w:rPr>
          <w:b/>
          <w:bCs/>
          <w:sz w:val="22"/>
          <w:szCs w:val="22"/>
        </w:rPr>
        <w:t>6111-00/2016</w:t>
      </w:r>
    </w:p>
    <w:p w:rsidR="005F748A" w:rsidRPr="00B52CDD" w:rsidRDefault="005F748A" w:rsidP="00B52CDD">
      <w:pPr>
        <w:rPr>
          <w:b/>
          <w:i/>
          <w:sz w:val="22"/>
          <w:szCs w:val="22"/>
        </w:rPr>
      </w:pPr>
      <w:r>
        <w:rPr>
          <w:b/>
          <w:sz w:val="21"/>
          <w:szCs w:val="21"/>
        </w:rPr>
        <w:t>OBJETO:</w:t>
      </w:r>
      <w:r w:rsidR="00094823" w:rsidRPr="00094823">
        <w:rPr>
          <w:i/>
          <w:sz w:val="22"/>
          <w:szCs w:val="22"/>
        </w:rPr>
        <w:t xml:space="preserve"> </w:t>
      </w:r>
      <w:r w:rsidR="00094823" w:rsidRPr="001D5632">
        <w:rPr>
          <w:i/>
          <w:sz w:val="22"/>
          <w:szCs w:val="22"/>
        </w:rPr>
        <w:t>“</w:t>
      </w:r>
      <w:r w:rsidR="00094823" w:rsidRPr="001D5632">
        <w:rPr>
          <w:b/>
          <w:i/>
          <w:sz w:val="22"/>
          <w:szCs w:val="22"/>
        </w:rPr>
        <w:t>FORMAÇÃO DE REGISTRO DE PREÇOS</w:t>
      </w:r>
      <w:r w:rsidR="00094823" w:rsidRPr="001D5632">
        <w:rPr>
          <w:i/>
          <w:sz w:val="22"/>
          <w:szCs w:val="22"/>
        </w:rPr>
        <w:t xml:space="preserve"> pela Secretaria de Estado da Educação visa à </w:t>
      </w:r>
      <w:r w:rsidR="00094823" w:rsidRPr="001D5632">
        <w:rPr>
          <w:b/>
          <w:i/>
          <w:sz w:val="22"/>
          <w:szCs w:val="22"/>
        </w:rPr>
        <w:t>contratação de empresa especializada para prestação de serviços de locação de estrutura</w:t>
      </w:r>
      <w:r w:rsidR="00094823" w:rsidRPr="001D5632">
        <w:rPr>
          <w:i/>
          <w:sz w:val="22"/>
          <w:szCs w:val="22"/>
        </w:rPr>
        <w:t xml:space="preserve"> </w:t>
      </w:r>
      <w:r w:rsidR="00094823" w:rsidRPr="001D5632">
        <w:rPr>
          <w:b/>
          <w:i/>
          <w:sz w:val="22"/>
          <w:szCs w:val="22"/>
        </w:rPr>
        <w:t>para eventos</w:t>
      </w:r>
      <w:r w:rsidR="00094823" w:rsidRPr="001D5632">
        <w:rPr>
          <w:i/>
          <w:sz w:val="22"/>
          <w:szCs w:val="22"/>
        </w:rPr>
        <w:t xml:space="preserve"> sendo: Palco, Equipamento de Som, Equipamento de Iluminação, Grades de Treliças, Tenda Piramidal, Cadeiras Plásticas, Grades de Isolamento e outros,..., no período de 12 meses</w:t>
      </w:r>
      <w:r w:rsidR="00094823" w:rsidRPr="001D5632">
        <w:rPr>
          <w:bCs/>
          <w:i/>
          <w:sz w:val="22"/>
          <w:szCs w:val="22"/>
        </w:rPr>
        <w:t>, conforme especificação completa no Termo de Referência – Anexo I do Edital.”</w:t>
      </w:r>
      <w:r w:rsidR="005B3D3E" w:rsidRPr="00B52CDD">
        <w:rPr>
          <w:i/>
          <w:color w:val="000000"/>
          <w:sz w:val="22"/>
          <w:szCs w:val="22"/>
        </w:rPr>
        <w:t>.</w:t>
      </w:r>
    </w:p>
    <w:p w:rsidR="005B3D3E" w:rsidRDefault="005B3D3E" w:rsidP="005F748A">
      <w:pPr>
        <w:pStyle w:val="Corpodetexto3"/>
        <w:spacing w:after="0"/>
        <w:jc w:val="both"/>
        <w:rPr>
          <w:b w:val="0"/>
          <w:sz w:val="22"/>
          <w:szCs w:val="22"/>
        </w:rPr>
      </w:pPr>
    </w:p>
    <w:p w:rsidR="008D1B13" w:rsidRDefault="008D1B13" w:rsidP="005F748A">
      <w:pPr>
        <w:pStyle w:val="Corpodetexto3"/>
        <w:spacing w:after="0"/>
        <w:ind w:firstLine="1418"/>
        <w:jc w:val="both"/>
        <w:rPr>
          <w:b w:val="0"/>
          <w:sz w:val="22"/>
          <w:szCs w:val="22"/>
        </w:rPr>
      </w:pPr>
    </w:p>
    <w:p w:rsidR="005F748A" w:rsidRPr="00B52CDD" w:rsidRDefault="00094823" w:rsidP="005F748A">
      <w:pPr>
        <w:pStyle w:val="Corpodetexto3"/>
        <w:spacing w:after="0"/>
        <w:ind w:firstLine="1418"/>
        <w:jc w:val="both"/>
        <w:rPr>
          <w:b w:val="0"/>
          <w:sz w:val="22"/>
          <w:szCs w:val="22"/>
        </w:rPr>
      </w:pPr>
      <w:r w:rsidRPr="00094823">
        <w:rPr>
          <w:b w:val="0"/>
          <w:sz w:val="22"/>
          <w:szCs w:val="22"/>
        </w:rPr>
        <w:t xml:space="preserve">A Superintendência Estadual de Compras e Licitações, através do Pregoeiro Substituto, nomeado na Portaria nº 17/GAB/SUPEL, de 15.06.2016, publicada no DOE nº 111, de 20.06.2016, </w:t>
      </w:r>
      <w:r w:rsidRPr="00094823">
        <w:rPr>
          <w:sz w:val="22"/>
          <w:szCs w:val="22"/>
        </w:rPr>
        <w:t>torna público</w:t>
      </w:r>
      <w:r w:rsidRPr="00094823">
        <w:rPr>
          <w:b w:val="0"/>
          <w:sz w:val="22"/>
          <w:szCs w:val="22"/>
        </w:rPr>
        <w:t xml:space="preserve"> aos interessados e, em especial, às empresas que adquiriram o edital, </w:t>
      </w:r>
      <w:r w:rsidR="005F748A" w:rsidRPr="00B52CDD">
        <w:rPr>
          <w:b w:val="0"/>
          <w:sz w:val="22"/>
          <w:szCs w:val="22"/>
        </w:rPr>
        <w:t xml:space="preserve">que </w:t>
      </w:r>
      <w:r w:rsidR="00C61EEB">
        <w:rPr>
          <w:b w:val="0"/>
          <w:sz w:val="22"/>
          <w:szCs w:val="22"/>
        </w:rPr>
        <w:t>tanto o Edital como o Termo de Referência</w:t>
      </w:r>
      <w:r w:rsidR="00B52CDD">
        <w:rPr>
          <w:b w:val="0"/>
          <w:sz w:val="22"/>
          <w:szCs w:val="22"/>
        </w:rPr>
        <w:t xml:space="preserve"> </w:t>
      </w:r>
      <w:r w:rsidR="005F748A" w:rsidRPr="00B52CDD">
        <w:rPr>
          <w:b w:val="0"/>
          <w:sz w:val="22"/>
          <w:szCs w:val="22"/>
        </w:rPr>
        <w:t>sofre</w:t>
      </w:r>
      <w:r w:rsidR="00C61EEB">
        <w:rPr>
          <w:b w:val="0"/>
          <w:sz w:val="22"/>
          <w:szCs w:val="22"/>
        </w:rPr>
        <w:t>ram</w:t>
      </w:r>
      <w:r w:rsidR="005F748A" w:rsidRPr="00B52CDD">
        <w:rPr>
          <w:b w:val="0"/>
          <w:sz w:val="22"/>
          <w:szCs w:val="22"/>
        </w:rPr>
        <w:t xml:space="preserve"> alteraç</w:t>
      </w:r>
      <w:r w:rsidR="00C61EEB">
        <w:rPr>
          <w:b w:val="0"/>
          <w:sz w:val="22"/>
          <w:szCs w:val="22"/>
        </w:rPr>
        <w:t xml:space="preserve">ões, </w:t>
      </w:r>
      <w:r>
        <w:rPr>
          <w:b w:val="0"/>
          <w:sz w:val="22"/>
          <w:szCs w:val="22"/>
        </w:rPr>
        <w:t>em Adendo Modificador emitido pela</w:t>
      </w:r>
      <w:r w:rsidR="00C61EEB">
        <w:rPr>
          <w:b w:val="0"/>
          <w:sz w:val="22"/>
          <w:szCs w:val="22"/>
        </w:rPr>
        <w:t xml:space="preserve"> SEDUC, datad</w:t>
      </w:r>
      <w:r>
        <w:rPr>
          <w:b w:val="0"/>
          <w:sz w:val="22"/>
          <w:szCs w:val="22"/>
        </w:rPr>
        <w:t>o</w:t>
      </w:r>
      <w:r w:rsidR="00C61EEB">
        <w:rPr>
          <w:b w:val="0"/>
          <w:sz w:val="22"/>
          <w:szCs w:val="22"/>
        </w:rPr>
        <w:t xml:space="preserve"> de 2</w:t>
      </w:r>
      <w:r>
        <w:rPr>
          <w:b w:val="0"/>
          <w:sz w:val="22"/>
          <w:szCs w:val="22"/>
        </w:rPr>
        <w:t>4</w:t>
      </w:r>
      <w:r w:rsidR="00C61EEB">
        <w:rPr>
          <w:b w:val="0"/>
          <w:sz w:val="22"/>
          <w:szCs w:val="22"/>
        </w:rPr>
        <w:t>/0</w:t>
      </w:r>
      <w:r>
        <w:rPr>
          <w:b w:val="0"/>
          <w:sz w:val="22"/>
          <w:szCs w:val="22"/>
        </w:rPr>
        <w:t>8/2016, constante nos</w:t>
      </w:r>
      <w:r w:rsidR="00C61EEB">
        <w:rPr>
          <w:b w:val="0"/>
          <w:sz w:val="22"/>
          <w:szCs w:val="22"/>
        </w:rPr>
        <w:t xml:space="preserve"> autos, </w:t>
      </w:r>
      <w:r w:rsidR="005F748A" w:rsidRPr="00B52CDD">
        <w:rPr>
          <w:b w:val="0"/>
          <w:sz w:val="22"/>
          <w:szCs w:val="22"/>
        </w:rPr>
        <w:t>conforme segue:</w:t>
      </w:r>
    </w:p>
    <w:p w:rsidR="005B3D3E" w:rsidRDefault="005B3D3E" w:rsidP="005F748A">
      <w:pPr>
        <w:pStyle w:val="Corpodetexto3"/>
        <w:spacing w:after="0"/>
        <w:rPr>
          <w:sz w:val="22"/>
          <w:szCs w:val="22"/>
        </w:rPr>
      </w:pPr>
    </w:p>
    <w:p w:rsidR="003C06DF" w:rsidRPr="00414F97" w:rsidRDefault="00B77A87" w:rsidP="00B77A87">
      <w:pPr>
        <w:pStyle w:val="Corpodetexto3"/>
        <w:spacing w:after="0"/>
        <w:jc w:val="both"/>
        <w:rPr>
          <w:sz w:val="22"/>
          <w:szCs w:val="22"/>
          <w:u w:val="single"/>
        </w:rPr>
      </w:pPr>
      <w:r w:rsidRPr="00414F97">
        <w:rPr>
          <w:sz w:val="22"/>
          <w:szCs w:val="22"/>
          <w:u w:val="single"/>
        </w:rPr>
        <w:t>I</w:t>
      </w:r>
      <w:r w:rsidR="005F748A" w:rsidRPr="00414F97">
        <w:rPr>
          <w:sz w:val="22"/>
          <w:szCs w:val="22"/>
          <w:u w:val="single"/>
        </w:rPr>
        <w:t xml:space="preserve">. </w:t>
      </w:r>
      <w:r w:rsidR="006C308B" w:rsidRPr="00414F97">
        <w:rPr>
          <w:sz w:val="22"/>
          <w:szCs w:val="22"/>
          <w:u w:val="single"/>
        </w:rPr>
        <w:t>No Termo de Referência</w:t>
      </w:r>
      <w:r w:rsidR="00094823">
        <w:rPr>
          <w:sz w:val="22"/>
          <w:szCs w:val="22"/>
          <w:u w:val="single"/>
        </w:rPr>
        <w:t xml:space="preserve"> – na Qualificação Técnica</w:t>
      </w:r>
      <w:r w:rsidR="00181A45" w:rsidRPr="00414F97">
        <w:rPr>
          <w:sz w:val="22"/>
          <w:szCs w:val="22"/>
          <w:u w:val="single"/>
        </w:rPr>
        <w:t>:</w:t>
      </w:r>
    </w:p>
    <w:p w:rsidR="001E046D" w:rsidRDefault="001E046D" w:rsidP="001E046D">
      <w:pPr>
        <w:rPr>
          <w:b/>
          <w:sz w:val="22"/>
          <w:szCs w:val="22"/>
        </w:rPr>
      </w:pPr>
    </w:p>
    <w:p w:rsidR="00181A45" w:rsidRPr="001E046D" w:rsidRDefault="00181A45" w:rsidP="001E046D">
      <w:pPr>
        <w:pStyle w:val="PargrafodaLista"/>
        <w:numPr>
          <w:ilvl w:val="0"/>
          <w:numId w:val="9"/>
        </w:numPr>
        <w:ind w:left="284" w:hanging="284"/>
        <w:rPr>
          <w:b/>
          <w:sz w:val="22"/>
          <w:szCs w:val="22"/>
        </w:rPr>
      </w:pPr>
      <w:r w:rsidRPr="001E046D">
        <w:rPr>
          <w:b/>
          <w:sz w:val="22"/>
          <w:szCs w:val="22"/>
        </w:rPr>
        <w:t xml:space="preserve">Onde se lê: </w:t>
      </w:r>
    </w:p>
    <w:p w:rsidR="00AA2525" w:rsidRPr="00AA2525" w:rsidRDefault="00AA2525" w:rsidP="00AA2525">
      <w:pPr>
        <w:tabs>
          <w:tab w:val="left" w:pos="709"/>
          <w:tab w:val="left" w:pos="993"/>
        </w:tabs>
        <w:autoSpaceDE w:val="0"/>
        <w:autoSpaceDN w:val="0"/>
        <w:adjustRightInd w:val="0"/>
        <w:rPr>
          <w:b/>
          <w:bCs/>
        </w:rPr>
      </w:pPr>
      <w:r w:rsidRPr="00AA2525">
        <w:rPr>
          <w:b/>
          <w:bCs/>
        </w:rPr>
        <w:t xml:space="preserve">10.1.2.1.4. </w:t>
      </w:r>
      <w:r w:rsidRPr="00AA2525">
        <w:rPr>
          <w:rFonts w:cs="Arial"/>
          <w:bCs/>
        </w:rPr>
        <w:t xml:space="preserve">Registro da empresa e do (s) seu (s) responsável (eis) no Conselho Regional de Engenharia, Arquitetura e Agronomia – CREA: Para engenheiro </w:t>
      </w:r>
      <w:proofErr w:type="gramStart"/>
      <w:r w:rsidRPr="00AA2525">
        <w:rPr>
          <w:rFonts w:cs="Arial"/>
          <w:bCs/>
        </w:rPr>
        <w:t>mecânico</w:t>
      </w:r>
      <w:r w:rsidRPr="00AA2525">
        <w:rPr>
          <w:rFonts w:cs="Arial"/>
        </w:rPr>
        <w:t xml:space="preserve"> referentes ao </w:t>
      </w:r>
      <w:r w:rsidRPr="00AA2525">
        <w:rPr>
          <w:rFonts w:cs="Arial"/>
          <w:b/>
          <w:u w:val="single"/>
        </w:rPr>
        <w:t>Lote I</w:t>
      </w:r>
      <w:proofErr w:type="gramEnd"/>
      <w:r w:rsidRPr="00AA2525">
        <w:rPr>
          <w:rFonts w:cs="Arial"/>
        </w:rPr>
        <w:t xml:space="preserve"> - Itens 1, 4, 5, 6, 8,10 e11; </w:t>
      </w:r>
      <w:r w:rsidRPr="00AA2525">
        <w:rPr>
          <w:rFonts w:cs="Arial"/>
          <w:b/>
          <w:u w:val="single"/>
        </w:rPr>
        <w:t>Lotes II, III, IV, VI, VII, VIII, IX e X</w:t>
      </w:r>
      <w:r w:rsidRPr="00AA2525">
        <w:rPr>
          <w:rFonts w:cs="Arial"/>
        </w:rPr>
        <w:t xml:space="preserve"> - Itens 3, 4, e 7; </w:t>
      </w:r>
      <w:r w:rsidRPr="00AA2525">
        <w:rPr>
          <w:rFonts w:cs="Arial"/>
          <w:b/>
          <w:u w:val="single"/>
        </w:rPr>
        <w:t>Lotes V</w:t>
      </w:r>
      <w:r w:rsidRPr="00AA2525">
        <w:rPr>
          <w:rFonts w:cs="Arial"/>
        </w:rPr>
        <w:t xml:space="preserve"> - Itens 3, 4, 6, 8 e 9; </w:t>
      </w:r>
      <w:r w:rsidRPr="00AA2525">
        <w:rPr>
          <w:rFonts w:cs="Arial"/>
          <w:b/>
          <w:u w:val="single"/>
        </w:rPr>
        <w:t>Lote XI</w:t>
      </w:r>
      <w:r w:rsidRPr="00AA2525">
        <w:rPr>
          <w:rFonts w:cs="Arial"/>
          <w:b/>
        </w:rPr>
        <w:t xml:space="preserve"> -</w:t>
      </w:r>
      <w:r w:rsidRPr="00AA2525">
        <w:rPr>
          <w:rFonts w:cs="Arial"/>
        </w:rPr>
        <w:t xml:space="preserve"> Itens 1, 4, 5, 6, 7, 9, 11, 12 e 14</w:t>
      </w:r>
      <w:r w:rsidRPr="00AA2525">
        <w:rPr>
          <w:rFonts w:cs="Arial"/>
          <w:b/>
        </w:rPr>
        <w:t>; e</w:t>
      </w:r>
      <w:r w:rsidRPr="00AA2525">
        <w:rPr>
          <w:rFonts w:cs="Arial"/>
        </w:rPr>
        <w:t xml:space="preserve"> </w:t>
      </w:r>
      <w:r w:rsidRPr="00AA2525">
        <w:rPr>
          <w:rFonts w:cs="Arial"/>
          <w:b/>
          <w:u w:val="single"/>
        </w:rPr>
        <w:t>Lote XII</w:t>
      </w:r>
      <w:r w:rsidRPr="00AA2525">
        <w:rPr>
          <w:rFonts w:cs="Arial"/>
        </w:rPr>
        <w:t xml:space="preserve"> - Itens 3, 4, 6, 8, e 9; e, </w:t>
      </w:r>
      <w:r w:rsidRPr="008047BE">
        <w:rPr>
          <w:rFonts w:cs="Arial"/>
          <w:color w:val="FF0000"/>
        </w:rPr>
        <w:t xml:space="preserve">Para o </w:t>
      </w:r>
      <w:r w:rsidRPr="008047BE">
        <w:rPr>
          <w:rFonts w:cs="Arial"/>
          <w:b/>
          <w:bCs/>
          <w:color w:val="FF0000"/>
        </w:rPr>
        <w:t>Engenheiro Elétrico</w:t>
      </w:r>
      <w:r w:rsidRPr="00AA2525">
        <w:rPr>
          <w:rFonts w:cs="Arial"/>
          <w:bCs/>
        </w:rPr>
        <w:t xml:space="preserve">, </w:t>
      </w:r>
      <w:r w:rsidRPr="00AA2525">
        <w:rPr>
          <w:rFonts w:cs="Arial"/>
          <w:b/>
          <w:u w:val="single"/>
        </w:rPr>
        <w:t>Lote I</w:t>
      </w:r>
      <w:r w:rsidRPr="00AA2525">
        <w:rPr>
          <w:rFonts w:cs="Arial"/>
        </w:rPr>
        <w:t xml:space="preserve"> - Itens  2, 3 e 12; </w:t>
      </w:r>
      <w:r w:rsidRPr="00AA2525">
        <w:rPr>
          <w:rFonts w:cs="Arial"/>
          <w:b/>
          <w:u w:val="single"/>
        </w:rPr>
        <w:t xml:space="preserve">Lotes II, III, IV, V, VI, VII, VIII, IX, X, </w:t>
      </w:r>
      <w:r w:rsidRPr="008047BE">
        <w:rPr>
          <w:rFonts w:cs="Arial"/>
          <w:b/>
          <w:color w:val="FF0000"/>
          <w:u w:val="single"/>
        </w:rPr>
        <w:t xml:space="preserve">X </w:t>
      </w:r>
      <w:r w:rsidRPr="00AA2525">
        <w:rPr>
          <w:rFonts w:cs="Arial"/>
          <w:b/>
          <w:u w:val="single"/>
        </w:rPr>
        <w:t>e  XII</w:t>
      </w:r>
      <w:r w:rsidRPr="00AA2525">
        <w:rPr>
          <w:rFonts w:cs="Arial"/>
        </w:rPr>
        <w:t xml:space="preserve"> - Itens 1 e 2; e, </w:t>
      </w:r>
      <w:r w:rsidRPr="00AA2525">
        <w:rPr>
          <w:rFonts w:cs="Arial"/>
          <w:b/>
          <w:u w:val="single"/>
        </w:rPr>
        <w:t>Lote XI</w:t>
      </w:r>
      <w:r w:rsidRPr="00AA2525">
        <w:rPr>
          <w:rFonts w:cs="Arial"/>
          <w:b/>
        </w:rPr>
        <w:t xml:space="preserve"> -</w:t>
      </w:r>
      <w:r w:rsidRPr="00AA2525">
        <w:rPr>
          <w:rFonts w:cs="Arial"/>
        </w:rPr>
        <w:t xml:space="preserve"> Itens 2 e 3</w:t>
      </w:r>
      <w:r w:rsidRPr="00AA2525">
        <w:rPr>
          <w:rFonts w:cs="Arial"/>
          <w:b/>
        </w:rPr>
        <w:t>;</w:t>
      </w:r>
    </w:p>
    <w:p w:rsidR="00094823" w:rsidRPr="00CB32D5" w:rsidRDefault="00094823" w:rsidP="00181A45">
      <w:pPr>
        <w:rPr>
          <w:b/>
          <w:sz w:val="22"/>
          <w:szCs w:val="22"/>
        </w:rPr>
      </w:pPr>
    </w:p>
    <w:p w:rsidR="00181A45" w:rsidRDefault="00181A45" w:rsidP="001E046D">
      <w:pPr>
        <w:pStyle w:val="PargrafodaLista"/>
        <w:numPr>
          <w:ilvl w:val="0"/>
          <w:numId w:val="9"/>
        </w:numPr>
        <w:ind w:left="284" w:hanging="284"/>
        <w:rPr>
          <w:b/>
          <w:sz w:val="22"/>
          <w:szCs w:val="22"/>
        </w:rPr>
      </w:pPr>
      <w:r w:rsidRPr="001E046D">
        <w:rPr>
          <w:b/>
          <w:sz w:val="22"/>
          <w:szCs w:val="22"/>
        </w:rPr>
        <w:t>Leia-se:</w:t>
      </w:r>
    </w:p>
    <w:p w:rsidR="00AA2525" w:rsidRPr="00AA2525" w:rsidRDefault="00AA2525" w:rsidP="00AA2525">
      <w:pPr>
        <w:tabs>
          <w:tab w:val="left" w:pos="709"/>
          <w:tab w:val="left" w:pos="993"/>
        </w:tabs>
        <w:autoSpaceDE w:val="0"/>
        <w:autoSpaceDN w:val="0"/>
        <w:adjustRightInd w:val="0"/>
        <w:rPr>
          <w:b/>
          <w:bCs/>
        </w:rPr>
      </w:pPr>
      <w:r w:rsidRPr="00AA2525">
        <w:rPr>
          <w:b/>
          <w:bCs/>
        </w:rPr>
        <w:t xml:space="preserve">10.1.2.1.4. </w:t>
      </w:r>
      <w:r w:rsidRPr="00AA2525">
        <w:rPr>
          <w:rFonts w:cs="Arial"/>
          <w:bCs/>
        </w:rPr>
        <w:t xml:space="preserve">Registro da empresa e do (s) seu (s) responsável (eis) no Conselho Regional de Engenharia, Arquitetura e Agronomia – CREA: Para engenheiro </w:t>
      </w:r>
      <w:proofErr w:type="gramStart"/>
      <w:r w:rsidRPr="00AA2525">
        <w:rPr>
          <w:rFonts w:cs="Arial"/>
          <w:bCs/>
        </w:rPr>
        <w:t>mecânico</w:t>
      </w:r>
      <w:r w:rsidRPr="00AA2525">
        <w:rPr>
          <w:rFonts w:cs="Arial"/>
        </w:rPr>
        <w:t xml:space="preserve"> referentes ao </w:t>
      </w:r>
      <w:r w:rsidRPr="00AA2525">
        <w:rPr>
          <w:rFonts w:cs="Arial"/>
          <w:b/>
          <w:u w:val="single"/>
        </w:rPr>
        <w:t>Lote I</w:t>
      </w:r>
      <w:proofErr w:type="gramEnd"/>
      <w:r w:rsidRPr="00AA2525">
        <w:rPr>
          <w:rFonts w:cs="Arial"/>
        </w:rPr>
        <w:t xml:space="preserve"> - Itens 1, 4, 5, 6, 8,10 e11; </w:t>
      </w:r>
      <w:r w:rsidRPr="00AA2525">
        <w:rPr>
          <w:rFonts w:cs="Arial"/>
          <w:b/>
          <w:u w:val="single"/>
        </w:rPr>
        <w:t>Lotes II, III, IV, VI, VII, VIII, IX e X</w:t>
      </w:r>
      <w:r w:rsidRPr="00AA2525">
        <w:rPr>
          <w:rFonts w:cs="Arial"/>
        </w:rPr>
        <w:t xml:space="preserve"> - Itens 3, 4, e 7; </w:t>
      </w:r>
      <w:r w:rsidRPr="00AA2525">
        <w:rPr>
          <w:rFonts w:cs="Arial"/>
          <w:b/>
          <w:u w:val="single"/>
        </w:rPr>
        <w:t>Lotes V</w:t>
      </w:r>
      <w:r w:rsidRPr="00AA2525">
        <w:rPr>
          <w:rFonts w:cs="Arial"/>
        </w:rPr>
        <w:t xml:space="preserve"> - Itens 3, 4, 6, 8 e 9; </w:t>
      </w:r>
      <w:r w:rsidRPr="00AA2525">
        <w:rPr>
          <w:rFonts w:cs="Arial"/>
          <w:b/>
          <w:u w:val="single"/>
        </w:rPr>
        <w:t>Lote XI</w:t>
      </w:r>
      <w:r w:rsidRPr="00AA2525">
        <w:rPr>
          <w:rFonts w:cs="Arial"/>
          <w:b/>
        </w:rPr>
        <w:t xml:space="preserve"> -</w:t>
      </w:r>
      <w:r w:rsidRPr="00AA2525">
        <w:rPr>
          <w:rFonts w:cs="Arial"/>
        </w:rPr>
        <w:t xml:space="preserve"> Itens 1, 4, 5, 6, 7, 9, 11, 12 e 14</w:t>
      </w:r>
      <w:r w:rsidRPr="00AA2525">
        <w:rPr>
          <w:rFonts w:cs="Arial"/>
          <w:b/>
        </w:rPr>
        <w:t>; e</w:t>
      </w:r>
      <w:r w:rsidRPr="00AA2525">
        <w:rPr>
          <w:rFonts w:cs="Arial"/>
        </w:rPr>
        <w:t xml:space="preserve"> </w:t>
      </w:r>
      <w:r w:rsidRPr="00AA2525">
        <w:rPr>
          <w:rFonts w:cs="Arial"/>
          <w:b/>
          <w:u w:val="single"/>
        </w:rPr>
        <w:t>Lote XII</w:t>
      </w:r>
      <w:r w:rsidRPr="00AA2525">
        <w:rPr>
          <w:rFonts w:cs="Arial"/>
        </w:rPr>
        <w:t xml:space="preserve"> - Itens 3, 4, 6, 8, e 9; e, </w:t>
      </w:r>
      <w:r w:rsidRPr="008047BE">
        <w:rPr>
          <w:rFonts w:cs="Arial"/>
          <w:color w:val="FF0000"/>
        </w:rPr>
        <w:t xml:space="preserve">Para </w:t>
      </w:r>
      <w:r w:rsidRPr="008047BE">
        <w:rPr>
          <w:rFonts w:cs="Arial"/>
          <w:b/>
          <w:color w:val="FF0000"/>
          <w:u w:val="single"/>
        </w:rPr>
        <w:t xml:space="preserve">o </w:t>
      </w:r>
      <w:r w:rsidRPr="008047BE">
        <w:rPr>
          <w:rFonts w:cs="Arial"/>
          <w:b/>
          <w:bCs/>
          <w:color w:val="FF0000"/>
          <w:u w:val="single"/>
        </w:rPr>
        <w:t>Engenheiro Elétrico ou Técnico em Eletrotécnica</w:t>
      </w:r>
      <w:r w:rsidRPr="00AA2525">
        <w:rPr>
          <w:rFonts w:cs="Arial"/>
          <w:bCs/>
        </w:rPr>
        <w:t xml:space="preserve">, </w:t>
      </w:r>
      <w:r w:rsidRPr="00AA2525">
        <w:rPr>
          <w:rFonts w:cs="Arial"/>
          <w:b/>
          <w:u w:val="single"/>
        </w:rPr>
        <w:t>Lote I</w:t>
      </w:r>
      <w:r w:rsidRPr="00AA2525">
        <w:rPr>
          <w:rFonts w:cs="Arial"/>
        </w:rPr>
        <w:t xml:space="preserve"> - Itens  2, 3 e 12; </w:t>
      </w:r>
      <w:r w:rsidRPr="00AA2525">
        <w:rPr>
          <w:rFonts w:cs="Arial"/>
          <w:b/>
          <w:u w:val="single"/>
        </w:rPr>
        <w:t xml:space="preserve">Lotes II, III, IV, V, VI, VII, VIII, IX, X, </w:t>
      </w:r>
      <w:r w:rsidRPr="008047BE">
        <w:rPr>
          <w:rFonts w:cs="Arial"/>
          <w:b/>
          <w:color w:val="FF0000"/>
          <w:u w:val="single"/>
        </w:rPr>
        <w:t xml:space="preserve">XI </w:t>
      </w:r>
      <w:r w:rsidRPr="00AA2525">
        <w:rPr>
          <w:rFonts w:cs="Arial"/>
          <w:b/>
          <w:u w:val="single"/>
        </w:rPr>
        <w:t>e XII</w:t>
      </w:r>
      <w:r w:rsidRPr="00AA2525">
        <w:rPr>
          <w:rFonts w:cs="Arial"/>
        </w:rPr>
        <w:t xml:space="preserve"> - Itens 1 e 2; e, </w:t>
      </w:r>
      <w:r w:rsidRPr="00AA2525">
        <w:rPr>
          <w:rFonts w:cs="Arial"/>
          <w:b/>
          <w:u w:val="single"/>
        </w:rPr>
        <w:t>Lote XI</w:t>
      </w:r>
      <w:r w:rsidRPr="00AA2525">
        <w:rPr>
          <w:rFonts w:cs="Arial"/>
          <w:b/>
        </w:rPr>
        <w:t xml:space="preserve"> -</w:t>
      </w:r>
      <w:r w:rsidRPr="00AA2525">
        <w:rPr>
          <w:rFonts w:cs="Arial"/>
        </w:rPr>
        <w:t xml:space="preserve"> Itens 2 e 3</w:t>
      </w:r>
      <w:r w:rsidRPr="00AA2525">
        <w:rPr>
          <w:rFonts w:cs="Arial"/>
          <w:b/>
        </w:rPr>
        <w:t>;</w:t>
      </w:r>
    </w:p>
    <w:p w:rsidR="001E046D" w:rsidRDefault="001E046D" w:rsidP="00B77A87">
      <w:pPr>
        <w:pStyle w:val="Corpodetexto3"/>
        <w:spacing w:after="0"/>
        <w:jc w:val="both"/>
        <w:rPr>
          <w:b w:val="0"/>
          <w:sz w:val="22"/>
          <w:szCs w:val="22"/>
        </w:rPr>
      </w:pPr>
    </w:p>
    <w:p w:rsidR="00094823" w:rsidRDefault="00094823" w:rsidP="00B77A87">
      <w:pPr>
        <w:pStyle w:val="Corpodetexto3"/>
        <w:spacing w:after="0"/>
        <w:jc w:val="both"/>
        <w:rPr>
          <w:b w:val="0"/>
          <w:sz w:val="22"/>
          <w:szCs w:val="22"/>
        </w:rPr>
      </w:pPr>
    </w:p>
    <w:p w:rsidR="003308DD" w:rsidRPr="00C60259" w:rsidRDefault="003C06DF" w:rsidP="00B77A87">
      <w:pPr>
        <w:pStyle w:val="Corpodetexto3"/>
        <w:spacing w:after="0"/>
        <w:jc w:val="both"/>
        <w:rPr>
          <w:sz w:val="22"/>
          <w:szCs w:val="22"/>
          <w:u w:val="single"/>
        </w:rPr>
      </w:pPr>
      <w:r w:rsidRPr="00C60259">
        <w:rPr>
          <w:sz w:val="22"/>
          <w:szCs w:val="22"/>
          <w:u w:val="single"/>
        </w:rPr>
        <w:t xml:space="preserve">II. </w:t>
      </w:r>
      <w:r w:rsidR="00380837" w:rsidRPr="00C60259">
        <w:rPr>
          <w:sz w:val="22"/>
          <w:szCs w:val="22"/>
          <w:u w:val="single"/>
        </w:rPr>
        <w:t>No Edital</w:t>
      </w:r>
      <w:r w:rsidR="00094823" w:rsidRPr="00C60259">
        <w:rPr>
          <w:sz w:val="22"/>
          <w:szCs w:val="22"/>
          <w:u w:val="single"/>
        </w:rPr>
        <w:t xml:space="preserve"> – na Qualificação Técnica</w:t>
      </w:r>
      <w:r w:rsidR="003308DD" w:rsidRPr="00C60259">
        <w:rPr>
          <w:sz w:val="22"/>
          <w:szCs w:val="22"/>
          <w:u w:val="single"/>
        </w:rPr>
        <w:t>:</w:t>
      </w:r>
    </w:p>
    <w:p w:rsidR="003308DD" w:rsidRPr="006C308B" w:rsidRDefault="003308DD" w:rsidP="00B77A87">
      <w:pPr>
        <w:pStyle w:val="Corpodetexto3"/>
        <w:spacing w:after="0"/>
        <w:jc w:val="both"/>
        <w:rPr>
          <w:sz w:val="22"/>
          <w:szCs w:val="22"/>
        </w:rPr>
      </w:pPr>
    </w:p>
    <w:p w:rsidR="003D4B9A" w:rsidRDefault="003D4B9A" w:rsidP="003D4B9A">
      <w:pPr>
        <w:pStyle w:val="Corpodetexto3"/>
        <w:numPr>
          <w:ilvl w:val="0"/>
          <w:numId w:val="5"/>
        </w:numPr>
        <w:spacing w:after="0"/>
        <w:ind w:left="284" w:hanging="284"/>
        <w:jc w:val="both"/>
        <w:rPr>
          <w:sz w:val="22"/>
          <w:szCs w:val="22"/>
        </w:rPr>
      </w:pPr>
      <w:r w:rsidRPr="003D4B9A">
        <w:rPr>
          <w:sz w:val="22"/>
          <w:szCs w:val="22"/>
        </w:rPr>
        <w:t>Onde se lê:</w:t>
      </w:r>
    </w:p>
    <w:p w:rsidR="00C60259" w:rsidRPr="00C60259" w:rsidRDefault="00C60259" w:rsidP="00C60259">
      <w:pPr>
        <w:tabs>
          <w:tab w:val="left" w:pos="709"/>
          <w:tab w:val="left" w:pos="993"/>
        </w:tabs>
        <w:autoSpaceDE w:val="0"/>
        <w:autoSpaceDN w:val="0"/>
        <w:adjustRightInd w:val="0"/>
        <w:rPr>
          <w:b/>
          <w:sz w:val="22"/>
          <w:szCs w:val="22"/>
        </w:rPr>
      </w:pPr>
      <w:r w:rsidRPr="00C60259">
        <w:rPr>
          <w:b/>
          <w:bCs/>
          <w:sz w:val="22"/>
          <w:szCs w:val="22"/>
        </w:rPr>
        <w:t xml:space="preserve">d) </w:t>
      </w:r>
      <w:r w:rsidRPr="00C60259">
        <w:rPr>
          <w:bCs/>
          <w:sz w:val="22"/>
          <w:szCs w:val="22"/>
        </w:rPr>
        <w:t xml:space="preserve">Registro da empresa e do (s) seu (s) responsável (eis) no Conselho Regional de Engenharia, Arquitetura e Agronomia – CREA: Para engenheiro </w:t>
      </w:r>
      <w:proofErr w:type="gramStart"/>
      <w:r w:rsidRPr="00C60259">
        <w:rPr>
          <w:bCs/>
          <w:sz w:val="22"/>
          <w:szCs w:val="22"/>
        </w:rPr>
        <w:t>mecânico</w:t>
      </w:r>
      <w:r w:rsidRPr="00C60259">
        <w:rPr>
          <w:sz w:val="22"/>
          <w:szCs w:val="22"/>
        </w:rPr>
        <w:t xml:space="preserve"> referentes ao </w:t>
      </w:r>
      <w:r w:rsidRPr="00C60259">
        <w:rPr>
          <w:b/>
          <w:sz w:val="22"/>
          <w:szCs w:val="22"/>
          <w:u w:val="single"/>
        </w:rPr>
        <w:t>Lote I</w:t>
      </w:r>
      <w:proofErr w:type="gramEnd"/>
      <w:r w:rsidRPr="00C60259">
        <w:rPr>
          <w:sz w:val="22"/>
          <w:szCs w:val="22"/>
        </w:rPr>
        <w:t xml:space="preserve"> - Itens 1, 4, 5, 6, 8,10 e11; </w:t>
      </w:r>
      <w:r w:rsidRPr="00C60259">
        <w:rPr>
          <w:b/>
          <w:sz w:val="22"/>
          <w:szCs w:val="22"/>
          <w:u w:val="single"/>
        </w:rPr>
        <w:t>Lotes II, III, IV, VI, VII, VIII, IX e X</w:t>
      </w:r>
      <w:r w:rsidRPr="00C60259">
        <w:rPr>
          <w:sz w:val="22"/>
          <w:szCs w:val="22"/>
        </w:rPr>
        <w:t xml:space="preserve"> - Itens 3, 4, e 7; </w:t>
      </w:r>
      <w:r w:rsidRPr="00C60259">
        <w:rPr>
          <w:b/>
          <w:sz w:val="22"/>
          <w:szCs w:val="22"/>
          <w:u w:val="single"/>
        </w:rPr>
        <w:t>Lotes V</w:t>
      </w:r>
      <w:r w:rsidRPr="00C60259">
        <w:rPr>
          <w:sz w:val="22"/>
          <w:szCs w:val="22"/>
        </w:rPr>
        <w:t xml:space="preserve"> - Itens 3, 4, 6, 8 e 9; </w:t>
      </w:r>
      <w:r w:rsidRPr="00C60259">
        <w:rPr>
          <w:b/>
          <w:sz w:val="22"/>
          <w:szCs w:val="22"/>
          <w:u w:val="single"/>
        </w:rPr>
        <w:t>Lote XI</w:t>
      </w:r>
      <w:r w:rsidRPr="00C60259">
        <w:rPr>
          <w:b/>
          <w:sz w:val="22"/>
          <w:szCs w:val="22"/>
        </w:rPr>
        <w:t xml:space="preserve"> -</w:t>
      </w:r>
      <w:r w:rsidRPr="00C60259">
        <w:rPr>
          <w:sz w:val="22"/>
          <w:szCs w:val="22"/>
        </w:rPr>
        <w:t xml:space="preserve"> Itens 1, 4, 5, 6, 7, 9, 11, 12 e 14</w:t>
      </w:r>
      <w:r w:rsidRPr="00C60259">
        <w:rPr>
          <w:b/>
          <w:sz w:val="22"/>
          <w:szCs w:val="22"/>
        </w:rPr>
        <w:t>; e</w:t>
      </w:r>
      <w:r w:rsidRPr="00C60259">
        <w:rPr>
          <w:sz w:val="22"/>
          <w:szCs w:val="22"/>
        </w:rPr>
        <w:t xml:space="preserve"> </w:t>
      </w:r>
      <w:r w:rsidRPr="00C60259">
        <w:rPr>
          <w:b/>
          <w:sz w:val="22"/>
          <w:szCs w:val="22"/>
          <w:u w:val="single"/>
        </w:rPr>
        <w:t>Lote XII</w:t>
      </w:r>
      <w:r w:rsidRPr="00C60259">
        <w:rPr>
          <w:sz w:val="22"/>
          <w:szCs w:val="22"/>
        </w:rPr>
        <w:t xml:space="preserve"> - Itens 3, 4, 6, 8, e 9; e, </w:t>
      </w:r>
      <w:r w:rsidRPr="008047BE">
        <w:rPr>
          <w:color w:val="FF0000"/>
          <w:sz w:val="22"/>
          <w:szCs w:val="22"/>
        </w:rPr>
        <w:t xml:space="preserve">Para o </w:t>
      </w:r>
      <w:r w:rsidRPr="008047BE">
        <w:rPr>
          <w:bCs/>
          <w:color w:val="FF0000"/>
          <w:sz w:val="22"/>
          <w:szCs w:val="22"/>
        </w:rPr>
        <w:t>engenheiro elétrico</w:t>
      </w:r>
      <w:r w:rsidRPr="00C60259">
        <w:rPr>
          <w:bCs/>
          <w:sz w:val="22"/>
          <w:szCs w:val="22"/>
        </w:rPr>
        <w:t xml:space="preserve">, </w:t>
      </w:r>
      <w:r w:rsidRPr="00C60259">
        <w:rPr>
          <w:b/>
          <w:sz w:val="22"/>
          <w:szCs w:val="22"/>
          <w:u w:val="single"/>
        </w:rPr>
        <w:t>Lote I</w:t>
      </w:r>
      <w:r w:rsidRPr="00C60259">
        <w:rPr>
          <w:sz w:val="22"/>
          <w:szCs w:val="22"/>
        </w:rPr>
        <w:t xml:space="preserve"> - Itens  2, 3 e 12; </w:t>
      </w:r>
      <w:r w:rsidRPr="00C60259">
        <w:rPr>
          <w:b/>
          <w:sz w:val="22"/>
          <w:szCs w:val="22"/>
          <w:u w:val="single"/>
        </w:rPr>
        <w:t xml:space="preserve">Lotes II, III, IV, V, VI, VII, VIII, IX, X, </w:t>
      </w:r>
      <w:r w:rsidRPr="008047BE">
        <w:rPr>
          <w:b/>
          <w:color w:val="FF0000"/>
          <w:sz w:val="22"/>
          <w:szCs w:val="22"/>
          <w:u w:val="single"/>
        </w:rPr>
        <w:t>X</w:t>
      </w:r>
      <w:r w:rsidRPr="00C60259">
        <w:rPr>
          <w:b/>
          <w:sz w:val="22"/>
          <w:szCs w:val="22"/>
          <w:u w:val="single"/>
        </w:rPr>
        <w:t xml:space="preserve"> e XII</w:t>
      </w:r>
      <w:r w:rsidRPr="00C60259">
        <w:rPr>
          <w:sz w:val="22"/>
          <w:szCs w:val="22"/>
        </w:rPr>
        <w:t xml:space="preserve"> - Itens 1 e 2; e, </w:t>
      </w:r>
      <w:r w:rsidRPr="00C60259">
        <w:rPr>
          <w:b/>
          <w:sz w:val="22"/>
          <w:szCs w:val="22"/>
          <w:u w:val="single"/>
        </w:rPr>
        <w:t>Lote XI</w:t>
      </w:r>
      <w:r w:rsidRPr="00C60259">
        <w:rPr>
          <w:b/>
          <w:sz w:val="22"/>
          <w:szCs w:val="22"/>
        </w:rPr>
        <w:t xml:space="preserve"> -</w:t>
      </w:r>
      <w:r w:rsidRPr="00C60259">
        <w:rPr>
          <w:sz w:val="22"/>
          <w:szCs w:val="22"/>
        </w:rPr>
        <w:t xml:space="preserve"> Itens 2 e 3</w:t>
      </w:r>
      <w:r w:rsidRPr="00C60259">
        <w:rPr>
          <w:b/>
          <w:sz w:val="22"/>
          <w:szCs w:val="22"/>
        </w:rPr>
        <w:t>;</w:t>
      </w:r>
    </w:p>
    <w:p w:rsidR="003D4B9A" w:rsidRPr="003D4B9A" w:rsidRDefault="003D4B9A" w:rsidP="003D4B9A">
      <w:pPr>
        <w:pStyle w:val="Corpodetexto3"/>
        <w:spacing w:after="0"/>
        <w:ind w:left="284"/>
        <w:jc w:val="both"/>
        <w:rPr>
          <w:sz w:val="22"/>
          <w:szCs w:val="22"/>
        </w:rPr>
      </w:pPr>
    </w:p>
    <w:p w:rsidR="003D4B9A" w:rsidRPr="006E7DC7" w:rsidRDefault="003D4B9A" w:rsidP="003D4B9A">
      <w:pPr>
        <w:ind w:left="1134"/>
        <w:rPr>
          <w:sz w:val="22"/>
          <w:szCs w:val="22"/>
        </w:rPr>
      </w:pPr>
    </w:p>
    <w:p w:rsidR="003F7532" w:rsidRPr="001E046D" w:rsidRDefault="001E046D" w:rsidP="001E046D">
      <w:pPr>
        <w:pStyle w:val="Corpodetexto3"/>
        <w:numPr>
          <w:ilvl w:val="0"/>
          <w:numId w:val="5"/>
        </w:numPr>
        <w:spacing w:after="0"/>
        <w:ind w:left="284" w:hanging="284"/>
        <w:jc w:val="both"/>
        <w:rPr>
          <w:sz w:val="22"/>
          <w:szCs w:val="22"/>
        </w:rPr>
      </w:pPr>
      <w:r w:rsidRPr="001E046D">
        <w:rPr>
          <w:sz w:val="22"/>
          <w:szCs w:val="22"/>
        </w:rPr>
        <w:t>Leia-se:</w:t>
      </w:r>
    </w:p>
    <w:p w:rsidR="00864BAD" w:rsidRPr="00864BAD" w:rsidRDefault="00C60259" w:rsidP="00864BAD">
      <w:pPr>
        <w:pStyle w:val="PargrafodaLista"/>
        <w:tabs>
          <w:tab w:val="left" w:pos="284"/>
        </w:tabs>
        <w:ind w:left="0"/>
        <w:rPr>
          <w:sz w:val="22"/>
          <w:szCs w:val="22"/>
          <w:u w:val="single"/>
        </w:rPr>
      </w:pPr>
      <w:r w:rsidRPr="00C60259">
        <w:rPr>
          <w:b/>
          <w:bCs/>
          <w:sz w:val="22"/>
          <w:szCs w:val="22"/>
        </w:rPr>
        <w:t xml:space="preserve">d) </w:t>
      </w:r>
      <w:r w:rsidRPr="00C60259">
        <w:rPr>
          <w:bCs/>
          <w:sz w:val="22"/>
          <w:szCs w:val="22"/>
        </w:rPr>
        <w:t xml:space="preserve">Registro da empresa e do (s) seu (s) responsável (eis) no Conselho Regional de Engenharia, Arquitetura e Agronomia – CREA: Para engenheiro </w:t>
      </w:r>
      <w:proofErr w:type="gramStart"/>
      <w:r w:rsidRPr="00C60259">
        <w:rPr>
          <w:bCs/>
          <w:sz w:val="22"/>
          <w:szCs w:val="22"/>
        </w:rPr>
        <w:t>mecânico</w:t>
      </w:r>
      <w:r w:rsidRPr="00C60259">
        <w:rPr>
          <w:sz w:val="22"/>
          <w:szCs w:val="22"/>
        </w:rPr>
        <w:t xml:space="preserve"> referentes ao </w:t>
      </w:r>
      <w:r w:rsidRPr="00C60259">
        <w:rPr>
          <w:b/>
          <w:sz w:val="22"/>
          <w:szCs w:val="22"/>
          <w:u w:val="single"/>
        </w:rPr>
        <w:t>Lote I</w:t>
      </w:r>
      <w:proofErr w:type="gramEnd"/>
      <w:r w:rsidRPr="00C60259">
        <w:rPr>
          <w:sz w:val="22"/>
          <w:szCs w:val="22"/>
        </w:rPr>
        <w:t xml:space="preserve"> - Itens 1, 4, 5, 6, 8,10 e11; </w:t>
      </w:r>
      <w:r w:rsidRPr="00C60259">
        <w:rPr>
          <w:b/>
          <w:sz w:val="22"/>
          <w:szCs w:val="22"/>
          <w:u w:val="single"/>
        </w:rPr>
        <w:t>Lotes II, III, IV, VI, VII, VIII, IX e X</w:t>
      </w:r>
      <w:r w:rsidRPr="00C60259">
        <w:rPr>
          <w:sz w:val="22"/>
          <w:szCs w:val="22"/>
        </w:rPr>
        <w:t xml:space="preserve"> - Itens 3, 4, e 7; </w:t>
      </w:r>
      <w:r w:rsidRPr="00C60259">
        <w:rPr>
          <w:b/>
          <w:sz w:val="22"/>
          <w:szCs w:val="22"/>
          <w:u w:val="single"/>
        </w:rPr>
        <w:t>Lotes V</w:t>
      </w:r>
      <w:r w:rsidRPr="00C60259">
        <w:rPr>
          <w:sz w:val="22"/>
          <w:szCs w:val="22"/>
        </w:rPr>
        <w:t xml:space="preserve"> - Itens 3, 4, 6, 8 e 9; </w:t>
      </w:r>
      <w:r w:rsidRPr="00C60259">
        <w:rPr>
          <w:b/>
          <w:sz w:val="22"/>
          <w:szCs w:val="22"/>
          <w:u w:val="single"/>
        </w:rPr>
        <w:t>Lote XI</w:t>
      </w:r>
      <w:r w:rsidRPr="00C60259">
        <w:rPr>
          <w:b/>
          <w:sz w:val="22"/>
          <w:szCs w:val="22"/>
        </w:rPr>
        <w:t xml:space="preserve"> -</w:t>
      </w:r>
      <w:r w:rsidRPr="00C60259">
        <w:rPr>
          <w:sz w:val="22"/>
          <w:szCs w:val="22"/>
        </w:rPr>
        <w:t xml:space="preserve"> Itens 1, 4, 5, 6, 7, 9, 11, 12 e 14</w:t>
      </w:r>
      <w:r w:rsidRPr="00C60259">
        <w:rPr>
          <w:b/>
          <w:sz w:val="22"/>
          <w:szCs w:val="22"/>
        </w:rPr>
        <w:t>; e</w:t>
      </w:r>
      <w:r w:rsidRPr="00C60259">
        <w:rPr>
          <w:sz w:val="22"/>
          <w:szCs w:val="22"/>
        </w:rPr>
        <w:t xml:space="preserve"> </w:t>
      </w:r>
      <w:r w:rsidRPr="00C60259">
        <w:rPr>
          <w:b/>
          <w:sz w:val="22"/>
          <w:szCs w:val="22"/>
          <w:u w:val="single"/>
        </w:rPr>
        <w:t>Lote XII</w:t>
      </w:r>
      <w:r w:rsidRPr="00C60259">
        <w:rPr>
          <w:sz w:val="22"/>
          <w:szCs w:val="22"/>
        </w:rPr>
        <w:t xml:space="preserve"> - Itens 3, 4, 6, 8, e 9; e, </w:t>
      </w:r>
      <w:r w:rsidRPr="008047BE">
        <w:rPr>
          <w:color w:val="FF0000"/>
          <w:sz w:val="22"/>
          <w:szCs w:val="22"/>
        </w:rPr>
        <w:t xml:space="preserve">Para o </w:t>
      </w:r>
      <w:r w:rsidRPr="008047BE">
        <w:rPr>
          <w:b/>
          <w:bCs/>
          <w:color w:val="FF0000"/>
          <w:sz w:val="22"/>
          <w:szCs w:val="22"/>
        </w:rPr>
        <w:t xml:space="preserve">ENGENHEIRO </w:t>
      </w:r>
      <w:r w:rsidRPr="008047BE">
        <w:rPr>
          <w:b/>
          <w:bCs/>
          <w:color w:val="FF0000"/>
          <w:sz w:val="22"/>
          <w:szCs w:val="22"/>
        </w:rPr>
        <w:lastRenderedPageBreak/>
        <w:t>ELÉTRICO ou TÉCNICO EM ELÉTROTÉCNICA</w:t>
      </w:r>
      <w:r w:rsidRPr="00C60259">
        <w:rPr>
          <w:bCs/>
          <w:sz w:val="22"/>
          <w:szCs w:val="22"/>
        </w:rPr>
        <w:t xml:space="preserve">, </w:t>
      </w:r>
      <w:r w:rsidRPr="00C60259">
        <w:rPr>
          <w:b/>
          <w:sz w:val="22"/>
          <w:szCs w:val="22"/>
          <w:u w:val="single"/>
        </w:rPr>
        <w:t>Lote I</w:t>
      </w:r>
      <w:r w:rsidRPr="00C60259">
        <w:rPr>
          <w:sz w:val="22"/>
          <w:szCs w:val="22"/>
        </w:rPr>
        <w:t xml:space="preserve"> - Itens  2, 3 e 12; </w:t>
      </w:r>
      <w:r w:rsidRPr="00C60259">
        <w:rPr>
          <w:b/>
          <w:sz w:val="22"/>
          <w:szCs w:val="22"/>
          <w:u w:val="single"/>
        </w:rPr>
        <w:t xml:space="preserve">Lotes II, III, IV, V, VI, VII, VIII, IX, X, </w:t>
      </w:r>
      <w:r w:rsidRPr="008047BE">
        <w:rPr>
          <w:b/>
          <w:color w:val="FF0000"/>
          <w:sz w:val="22"/>
          <w:szCs w:val="22"/>
          <w:u w:val="single"/>
        </w:rPr>
        <w:t xml:space="preserve">XI </w:t>
      </w:r>
      <w:r w:rsidRPr="00C60259">
        <w:rPr>
          <w:b/>
          <w:sz w:val="22"/>
          <w:szCs w:val="22"/>
          <w:u w:val="single"/>
        </w:rPr>
        <w:t>e XII</w:t>
      </w:r>
      <w:r w:rsidRPr="00C60259">
        <w:rPr>
          <w:sz w:val="22"/>
          <w:szCs w:val="22"/>
        </w:rPr>
        <w:t xml:space="preserve"> - Itens 1 e 2; e, </w:t>
      </w:r>
      <w:r w:rsidRPr="00C60259">
        <w:rPr>
          <w:b/>
          <w:sz w:val="22"/>
          <w:szCs w:val="22"/>
          <w:u w:val="single"/>
        </w:rPr>
        <w:t>Lote XI</w:t>
      </w:r>
      <w:r w:rsidRPr="00C60259">
        <w:rPr>
          <w:b/>
          <w:sz w:val="22"/>
          <w:szCs w:val="22"/>
        </w:rPr>
        <w:t xml:space="preserve"> -</w:t>
      </w:r>
      <w:r w:rsidRPr="00C60259">
        <w:rPr>
          <w:sz w:val="22"/>
          <w:szCs w:val="22"/>
        </w:rPr>
        <w:t xml:space="preserve"> Itens 2 e 3</w:t>
      </w:r>
      <w:r w:rsidRPr="00C60259">
        <w:rPr>
          <w:b/>
          <w:sz w:val="22"/>
          <w:szCs w:val="22"/>
        </w:rPr>
        <w:t>;</w:t>
      </w:r>
    </w:p>
    <w:p w:rsidR="00E855BA" w:rsidRDefault="00E855BA" w:rsidP="00B10CC1">
      <w:pPr>
        <w:rPr>
          <w:b/>
          <w:sz w:val="22"/>
          <w:szCs w:val="22"/>
        </w:rPr>
      </w:pPr>
    </w:p>
    <w:p w:rsidR="00B10CC1" w:rsidRDefault="009F2B3E" w:rsidP="00B10CC1">
      <w:pPr>
        <w:rPr>
          <w:color w:val="000000"/>
          <w:sz w:val="22"/>
          <w:szCs w:val="22"/>
        </w:rPr>
      </w:pPr>
      <w:r>
        <w:rPr>
          <w:b/>
          <w:sz w:val="22"/>
          <w:szCs w:val="22"/>
        </w:rPr>
        <w:t>III</w:t>
      </w:r>
      <w:r w:rsidR="00B10CC1">
        <w:rPr>
          <w:b/>
          <w:sz w:val="22"/>
          <w:szCs w:val="22"/>
        </w:rPr>
        <w:t xml:space="preserve"> – </w:t>
      </w:r>
      <w:r w:rsidR="00B10CC1" w:rsidRPr="00B10CC1">
        <w:rPr>
          <w:sz w:val="22"/>
          <w:szCs w:val="22"/>
        </w:rPr>
        <w:t>E</w:t>
      </w:r>
      <w:r w:rsidR="00B10CC1">
        <w:rPr>
          <w:sz w:val="22"/>
          <w:szCs w:val="22"/>
        </w:rPr>
        <w:t>m atendimento ao disposto no Artigo 20 do Decreto Estadual 12.205/06,</w:t>
      </w:r>
      <w:r w:rsidR="00B10CC1" w:rsidRPr="00500CE9">
        <w:rPr>
          <w:color w:val="000000"/>
          <w:sz w:val="22"/>
          <w:szCs w:val="22"/>
        </w:rPr>
        <w:t xml:space="preserve"> </w:t>
      </w:r>
      <w:r w:rsidR="00B10CC1">
        <w:rPr>
          <w:color w:val="000000"/>
          <w:sz w:val="22"/>
          <w:szCs w:val="22"/>
        </w:rPr>
        <w:t>e ainda, ao § 4º, do Art. 21, da Lei 8.666/93, a qual se aplica subsidiariamente à modalidade Pregão</w:t>
      </w:r>
      <w:r w:rsidR="00A8104F">
        <w:rPr>
          <w:color w:val="000000"/>
          <w:sz w:val="22"/>
          <w:szCs w:val="22"/>
        </w:rPr>
        <w:t>,</w:t>
      </w:r>
      <w:r w:rsidR="00B10CC1">
        <w:rPr>
          <w:color w:val="000000"/>
          <w:sz w:val="22"/>
          <w:szCs w:val="22"/>
        </w:rPr>
        <w:t xml:space="preserve"> </w:t>
      </w:r>
      <w:r w:rsidR="00B10CC1" w:rsidRPr="00B10CC1">
        <w:rPr>
          <w:b/>
          <w:color w:val="000000"/>
          <w:sz w:val="22"/>
          <w:szCs w:val="22"/>
        </w:rPr>
        <w:t xml:space="preserve">fica </w:t>
      </w:r>
      <w:r w:rsidR="00B10CC1">
        <w:rPr>
          <w:b/>
          <w:color w:val="000000"/>
          <w:sz w:val="22"/>
          <w:szCs w:val="22"/>
        </w:rPr>
        <w:t>a</w:t>
      </w:r>
      <w:r>
        <w:rPr>
          <w:b/>
          <w:color w:val="000000"/>
          <w:sz w:val="22"/>
          <w:szCs w:val="22"/>
        </w:rPr>
        <w:t>diada a</w:t>
      </w:r>
      <w:r w:rsidR="00B10CC1">
        <w:rPr>
          <w:b/>
          <w:color w:val="000000"/>
          <w:sz w:val="22"/>
          <w:szCs w:val="22"/>
        </w:rPr>
        <w:t xml:space="preserve"> data de abertura da sessão</w:t>
      </w:r>
      <w:r w:rsidR="00B10CC1">
        <w:rPr>
          <w:color w:val="000000"/>
          <w:sz w:val="22"/>
          <w:szCs w:val="22"/>
        </w:rPr>
        <w:t>, conforme abaixo:</w:t>
      </w:r>
    </w:p>
    <w:p w:rsidR="00B10CC1" w:rsidRDefault="00B10CC1" w:rsidP="00B10CC1">
      <w:pPr>
        <w:ind w:firstLine="1418"/>
        <w:rPr>
          <w:b/>
          <w:sz w:val="22"/>
          <w:szCs w:val="22"/>
        </w:rPr>
      </w:pPr>
    </w:p>
    <w:p w:rsidR="00B10CC1" w:rsidRDefault="00B10CC1" w:rsidP="00B10CC1">
      <w:pPr>
        <w:rPr>
          <w:b/>
          <w:sz w:val="22"/>
          <w:szCs w:val="22"/>
        </w:rPr>
      </w:pPr>
      <w:r>
        <w:rPr>
          <w:b/>
          <w:sz w:val="22"/>
          <w:szCs w:val="22"/>
        </w:rPr>
        <w:t xml:space="preserve">Data de Abertura: </w:t>
      </w:r>
      <w:r w:rsidR="00D74E89">
        <w:rPr>
          <w:b/>
          <w:sz w:val="22"/>
          <w:szCs w:val="22"/>
        </w:rPr>
        <w:t>1</w:t>
      </w:r>
      <w:r w:rsidR="009F2B3E">
        <w:rPr>
          <w:b/>
          <w:sz w:val="22"/>
          <w:szCs w:val="22"/>
        </w:rPr>
        <w:t>3</w:t>
      </w:r>
      <w:r w:rsidR="00D74E89">
        <w:rPr>
          <w:b/>
          <w:sz w:val="22"/>
          <w:szCs w:val="22"/>
        </w:rPr>
        <w:t>/09</w:t>
      </w:r>
      <w:r>
        <w:rPr>
          <w:b/>
          <w:sz w:val="22"/>
          <w:szCs w:val="22"/>
        </w:rPr>
        <w:t>/2016 às 09h</w:t>
      </w:r>
      <w:r w:rsidR="00D74E89">
        <w:rPr>
          <w:b/>
          <w:sz w:val="22"/>
          <w:szCs w:val="22"/>
        </w:rPr>
        <w:t>15</w:t>
      </w:r>
      <w:r>
        <w:rPr>
          <w:b/>
          <w:sz w:val="22"/>
          <w:szCs w:val="22"/>
        </w:rPr>
        <w:t>min (horário de Brasília – DF).</w:t>
      </w:r>
    </w:p>
    <w:p w:rsidR="00B10CC1" w:rsidRDefault="00B10CC1" w:rsidP="00B10CC1">
      <w:pPr>
        <w:tabs>
          <w:tab w:val="left" w:pos="0"/>
        </w:tabs>
        <w:rPr>
          <w:b/>
          <w:bCs/>
          <w:sz w:val="22"/>
          <w:szCs w:val="22"/>
        </w:rPr>
      </w:pPr>
      <w:r>
        <w:rPr>
          <w:b/>
          <w:bCs/>
          <w:sz w:val="22"/>
          <w:szCs w:val="22"/>
        </w:rPr>
        <w:t xml:space="preserve">Endereço: no site de licitações </w:t>
      </w:r>
      <w:hyperlink r:id="rId7" w:history="1">
        <w:r>
          <w:rPr>
            <w:rStyle w:val="Hyperlink"/>
            <w:b/>
            <w:bCs/>
            <w:sz w:val="22"/>
            <w:szCs w:val="22"/>
          </w:rPr>
          <w:t>www.comprasnet.gov.br</w:t>
        </w:r>
      </w:hyperlink>
    </w:p>
    <w:p w:rsidR="00B10CC1" w:rsidRPr="00B77A87" w:rsidRDefault="00B10CC1" w:rsidP="00B10CC1">
      <w:pPr>
        <w:jc w:val="left"/>
        <w:rPr>
          <w:b/>
          <w:sz w:val="22"/>
          <w:szCs w:val="22"/>
        </w:rPr>
      </w:pPr>
    </w:p>
    <w:p w:rsidR="00B77A87" w:rsidRDefault="00B77A87" w:rsidP="005F748A">
      <w:pPr>
        <w:ind w:firstLine="708"/>
        <w:rPr>
          <w:sz w:val="22"/>
          <w:szCs w:val="22"/>
        </w:rPr>
      </w:pPr>
    </w:p>
    <w:p w:rsidR="005F748A" w:rsidRDefault="00B77A87" w:rsidP="00D74E89">
      <w:pPr>
        <w:ind w:firstLine="708"/>
        <w:rPr>
          <w:bCs/>
          <w:sz w:val="22"/>
          <w:szCs w:val="22"/>
        </w:rPr>
      </w:pPr>
      <w:r>
        <w:rPr>
          <w:sz w:val="22"/>
          <w:szCs w:val="22"/>
        </w:rPr>
        <w:t>Permane</w:t>
      </w:r>
      <w:r w:rsidR="005F748A">
        <w:rPr>
          <w:sz w:val="22"/>
          <w:szCs w:val="22"/>
        </w:rPr>
        <w:t>cem inalteradas as demais cláusulas do edital</w:t>
      </w:r>
      <w:r w:rsidR="00D74E89">
        <w:rPr>
          <w:sz w:val="22"/>
          <w:szCs w:val="22"/>
        </w:rPr>
        <w:t>; e</w:t>
      </w:r>
      <w:r w:rsidR="005F748A">
        <w:rPr>
          <w:bCs/>
          <w:sz w:val="22"/>
          <w:szCs w:val="22"/>
        </w:rPr>
        <w:t xml:space="preserve">ventuais dúvidas poderão ser sanadas junto à </w:t>
      </w:r>
      <w:proofErr w:type="spellStart"/>
      <w:r w:rsidR="005F748A">
        <w:rPr>
          <w:bCs/>
          <w:sz w:val="22"/>
          <w:szCs w:val="22"/>
        </w:rPr>
        <w:t>Pregoeira</w:t>
      </w:r>
      <w:proofErr w:type="spellEnd"/>
      <w:r w:rsidR="005F748A">
        <w:rPr>
          <w:bCs/>
          <w:sz w:val="22"/>
          <w:szCs w:val="22"/>
        </w:rPr>
        <w:t xml:space="preserve"> e equipe de apoio através do </w:t>
      </w:r>
      <w:r w:rsidR="00583F9C">
        <w:rPr>
          <w:bCs/>
          <w:sz w:val="22"/>
          <w:szCs w:val="22"/>
        </w:rPr>
        <w:t>telefone (69) 3216-53</w:t>
      </w:r>
      <w:r w:rsidR="00D74E89">
        <w:rPr>
          <w:bCs/>
          <w:sz w:val="22"/>
          <w:szCs w:val="22"/>
        </w:rPr>
        <w:t>18</w:t>
      </w:r>
      <w:r w:rsidR="005F748A">
        <w:rPr>
          <w:bCs/>
          <w:sz w:val="22"/>
          <w:szCs w:val="22"/>
        </w:rPr>
        <w:t xml:space="preserve"> ou pelo email </w:t>
      </w:r>
      <w:hyperlink r:id="rId8" w:history="1">
        <w:r w:rsidR="005F748A">
          <w:rPr>
            <w:rStyle w:val="Hyperlink"/>
            <w:bCs/>
            <w:sz w:val="22"/>
            <w:szCs w:val="22"/>
          </w:rPr>
          <w:t>supel.omega@gmail.com</w:t>
        </w:r>
      </w:hyperlink>
    </w:p>
    <w:p w:rsidR="005F748A" w:rsidRDefault="005F748A" w:rsidP="005F748A">
      <w:pPr>
        <w:ind w:firstLine="1418"/>
        <w:rPr>
          <w:bCs/>
          <w:sz w:val="22"/>
          <w:szCs w:val="22"/>
        </w:rPr>
      </w:pPr>
    </w:p>
    <w:p w:rsidR="00583F9C" w:rsidRDefault="00583F9C" w:rsidP="005F748A">
      <w:pPr>
        <w:ind w:firstLine="1418"/>
        <w:rPr>
          <w:bCs/>
          <w:sz w:val="22"/>
          <w:szCs w:val="22"/>
        </w:rPr>
      </w:pPr>
      <w:r>
        <w:rPr>
          <w:bCs/>
          <w:sz w:val="22"/>
          <w:szCs w:val="22"/>
        </w:rPr>
        <w:t>Publique-se.</w:t>
      </w:r>
    </w:p>
    <w:p w:rsidR="00583F9C" w:rsidRDefault="00583F9C" w:rsidP="005F748A">
      <w:pPr>
        <w:ind w:firstLine="1418"/>
        <w:rPr>
          <w:bCs/>
          <w:sz w:val="22"/>
          <w:szCs w:val="22"/>
        </w:rPr>
      </w:pPr>
    </w:p>
    <w:p w:rsidR="005F748A" w:rsidRDefault="005F748A" w:rsidP="005F748A">
      <w:pPr>
        <w:ind w:firstLine="1418"/>
        <w:rPr>
          <w:sz w:val="22"/>
          <w:szCs w:val="22"/>
        </w:rPr>
      </w:pPr>
      <w:r>
        <w:rPr>
          <w:sz w:val="22"/>
          <w:szCs w:val="22"/>
        </w:rPr>
        <w:t xml:space="preserve">Porto Velho - RO, </w:t>
      </w:r>
      <w:r w:rsidR="009F2B3E">
        <w:rPr>
          <w:sz w:val="22"/>
          <w:szCs w:val="22"/>
        </w:rPr>
        <w:t>29</w:t>
      </w:r>
      <w:r>
        <w:rPr>
          <w:sz w:val="22"/>
          <w:szCs w:val="22"/>
        </w:rPr>
        <w:t xml:space="preserve"> de </w:t>
      </w:r>
      <w:r w:rsidR="00D74E89">
        <w:rPr>
          <w:sz w:val="22"/>
          <w:szCs w:val="22"/>
        </w:rPr>
        <w:t>Agosto</w:t>
      </w:r>
      <w:r>
        <w:rPr>
          <w:sz w:val="22"/>
          <w:szCs w:val="22"/>
        </w:rPr>
        <w:t xml:space="preserve"> de 201</w:t>
      </w:r>
      <w:r w:rsidR="002F1B7E">
        <w:rPr>
          <w:sz w:val="22"/>
          <w:szCs w:val="22"/>
        </w:rPr>
        <w:t>6</w:t>
      </w:r>
      <w:r>
        <w:rPr>
          <w:sz w:val="22"/>
          <w:szCs w:val="22"/>
        </w:rPr>
        <w:t>.</w:t>
      </w:r>
    </w:p>
    <w:p w:rsidR="005F748A" w:rsidRDefault="005F748A" w:rsidP="005F748A">
      <w:pPr>
        <w:tabs>
          <w:tab w:val="left" w:pos="1843"/>
        </w:tabs>
        <w:ind w:firstLine="1418"/>
        <w:rPr>
          <w:sz w:val="22"/>
          <w:szCs w:val="22"/>
        </w:rPr>
      </w:pPr>
    </w:p>
    <w:p w:rsidR="005F748A" w:rsidRDefault="005F748A" w:rsidP="005F748A">
      <w:pPr>
        <w:tabs>
          <w:tab w:val="left" w:pos="1843"/>
        </w:tabs>
        <w:rPr>
          <w:sz w:val="22"/>
          <w:szCs w:val="22"/>
        </w:rPr>
      </w:pPr>
    </w:p>
    <w:p w:rsidR="00583F9C" w:rsidRDefault="00583F9C" w:rsidP="005F748A">
      <w:pPr>
        <w:tabs>
          <w:tab w:val="left" w:pos="1843"/>
        </w:tabs>
        <w:rPr>
          <w:sz w:val="22"/>
          <w:szCs w:val="22"/>
        </w:rPr>
      </w:pPr>
    </w:p>
    <w:p w:rsidR="008F2D96" w:rsidRDefault="008F2D96" w:rsidP="005F748A">
      <w:pPr>
        <w:tabs>
          <w:tab w:val="left" w:pos="1843"/>
        </w:tabs>
        <w:rPr>
          <w:sz w:val="22"/>
          <w:szCs w:val="22"/>
        </w:rPr>
      </w:pPr>
    </w:p>
    <w:p w:rsidR="00583F9C" w:rsidRDefault="00583F9C" w:rsidP="005F748A">
      <w:pPr>
        <w:tabs>
          <w:tab w:val="left" w:pos="1843"/>
        </w:tabs>
        <w:rPr>
          <w:sz w:val="22"/>
          <w:szCs w:val="22"/>
        </w:rPr>
      </w:pPr>
    </w:p>
    <w:p w:rsidR="007B18BF" w:rsidRPr="001D5632" w:rsidRDefault="007B18BF" w:rsidP="007B18BF">
      <w:pPr>
        <w:pStyle w:val="Rodap"/>
        <w:ind w:right="-29" w:hanging="142"/>
        <w:jc w:val="center"/>
        <w:rPr>
          <w:b/>
          <w:sz w:val="22"/>
          <w:szCs w:val="22"/>
        </w:rPr>
      </w:pPr>
      <w:r w:rsidRPr="001D5632">
        <w:rPr>
          <w:b/>
          <w:sz w:val="22"/>
          <w:szCs w:val="22"/>
        </w:rPr>
        <w:t>JADER CHAPLIN BERNARDO DE OLIVEIRA</w:t>
      </w:r>
    </w:p>
    <w:p w:rsidR="007B18BF" w:rsidRDefault="007B18BF" w:rsidP="007B18BF">
      <w:pPr>
        <w:pStyle w:val="Rodap"/>
        <w:ind w:right="-29" w:hanging="142"/>
        <w:jc w:val="center"/>
        <w:rPr>
          <w:sz w:val="22"/>
          <w:szCs w:val="22"/>
        </w:rPr>
      </w:pPr>
      <w:r w:rsidRPr="001D5632">
        <w:rPr>
          <w:sz w:val="22"/>
          <w:szCs w:val="22"/>
        </w:rPr>
        <w:t>Pregoeiro Substituto - SUPEL/RO/Equipe ÔMEGA</w:t>
      </w:r>
    </w:p>
    <w:p w:rsidR="007B18BF" w:rsidRPr="001D5632" w:rsidRDefault="007B18BF" w:rsidP="007B18BF">
      <w:pPr>
        <w:pStyle w:val="Rodap"/>
        <w:ind w:right="-29" w:hanging="142"/>
        <w:jc w:val="center"/>
        <w:rPr>
          <w:sz w:val="22"/>
          <w:szCs w:val="22"/>
        </w:rPr>
      </w:pPr>
      <w:r>
        <w:rPr>
          <w:sz w:val="22"/>
          <w:szCs w:val="22"/>
        </w:rPr>
        <w:t>Matrícula 300130075</w:t>
      </w:r>
    </w:p>
    <w:sectPr w:rsidR="007B18BF" w:rsidRPr="001D5632" w:rsidSect="00957C42">
      <w:headerReference w:type="default" r:id="rId9"/>
      <w:footerReference w:type="default" r:id="rId10"/>
      <w:pgSz w:w="11906" w:h="16838"/>
      <w:pgMar w:top="1418" w:right="1304" w:bottom="993" w:left="1701" w:header="426"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823" w:rsidRDefault="00094823" w:rsidP="005F748A">
      <w:r>
        <w:separator/>
      </w:r>
    </w:p>
  </w:endnote>
  <w:endnote w:type="continuationSeparator" w:id="0">
    <w:p w:rsidR="00094823" w:rsidRDefault="00094823" w:rsidP="005F74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823" w:rsidRPr="00094823" w:rsidRDefault="00094823" w:rsidP="00957C42">
    <w:pPr>
      <w:tabs>
        <w:tab w:val="left" w:pos="6237"/>
      </w:tabs>
      <w:rPr>
        <w:bCs/>
        <w:i/>
        <w:sz w:val="14"/>
        <w:szCs w:val="14"/>
      </w:rPr>
    </w:pPr>
    <w:proofErr w:type="spellStart"/>
    <w:r w:rsidRPr="00094823">
      <w:rPr>
        <w:i/>
        <w:sz w:val="14"/>
        <w:szCs w:val="14"/>
      </w:rPr>
      <w:t>Rvf</w:t>
    </w:r>
    <w:proofErr w:type="spellEnd"/>
    <w:r w:rsidRPr="00094823">
      <w:rPr>
        <w:i/>
        <w:sz w:val="14"/>
        <w:szCs w:val="14"/>
      </w:rPr>
      <w:t>/ÔMEGA</w:t>
    </w:r>
    <w:r w:rsidRPr="00094823">
      <w:rPr>
        <w:bCs/>
        <w:sz w:val="14"/>
        <w:szCs w:val="14"/>
      </w:rPr>
      <w:t xml:space="preserve"> </w:t>
    </w:r>
    <w:r w:rsidRPr="00094823">
      <w:rPr>
        <w:bCs/>
        <w:sz w:val="14"/>
        <w:szCs w:val="14"/>
      </w:rPr>
      <w:tab/>
    </w:r>
    <w:r w:rsidRPr="00094823">
      <w:rPr>
        <w:bCs/>
        <w:i/>
        <w:sz w:val="14"/>
        <w:szCs w:val="14"/>
      </w:rPr>
      <w:t>Jader Chaplin Bernardo de Oliveira</w:t>
    </w:r>
  </w:p>
  <w:p w:rsidR="00094823" w:rsidRPr="00094823" w:rsidRDefault="00094823" w:rsidP="00094823">
    <w:pPr>
      <w:tabs>
        <w:tab w:val="left" w:pos="6237"/>
      </w:tabs>
      <w:rPr>
        <w:bCs/>
        <w:i/>
        <w:sz w:val="14"/>
        <w:szCs w:val="14"/>
      </w:rPr>
    </w:pPr>
    <w:r w:rsidRPr="00094823">
      <w:rPr>
        <w:bCs/>
        <w:i/>
        <w:sz w:val="14"/>
        <w:szCs w:val="14"/>
      </w:rPr>
      <w:tab/>
      <w:t>Pregoeiro Substituto – SUPEL/RO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823" w:rsidRDefault="00094823" w:rsidP="005F748A">
      <w:r>
        <w:separator/>
      </w:r>
    </w:p>
  </w:footnote>
  <w:footnote w:type="continuationSeparator" w:id="0">
    <w:p w:rsidR="00094823" w:rsidRDefault="00094823"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823" w:rsidRDefault="00094823" w:rsidP="00094823">
    <w:pPr>
      <w:pStyle w:val="Cabealho"/>
      <w:tabs>
        <w:tab w:val="left" w:pos="1800"/>
        <w:tab w:val="center" w:pos="4394"/>
      </w:tabs>
      <w:rPr>
        <w:noProof/>
      </w:rPr>
    </w:pPr>
    <w:r>
      <w:rPr>
        <w:noProof/>
      </w:rPr>
      <w:pict>
        <v:oval id="_x0000_s2049" style="position:absolute;left:0;text-align:left;margin-left:412.25pt;margin-top:0;width:61.45pt;height:60.25pt;z-index:251660288" strokecolor="#1f497d" strokeweight="1pt">
          <v:stroke dashstyle="dash"/>
          <v:shadow color="#868686"/>
        </v:oval>
      </w:pict>
    </w:r>
    <w:r>
      <w:rPr>
        <w:noProof/>
      </w:rPr>
      <w:pict>
        <v:shapetype id="_x0000_t202" coordsize="21600,21600" o:spt="202" path="m,l,21600r21600,l21600,xe">
          <v:stroke joinstyle="miter"/>
          <v:path gradientshapeok="t" o:connecttype="rect"/>
        </v:shapetype>
        <v:shape id="_x0000_s2050" type="#_x0000_t202" style="position:absolute;left:0;text-align:left;margin-left:416.65pt;margin-top:14.75pt;width:52.55pt;height:30.75pt;z-index:251661312" stroked="f">
          <v:textbox style="mso-next-textbox:#_x0000_s2050">
            <w:txbxContent>
              <w:p w:rsidR="00094823" w:rsidRDefault="00094823" w:rsidP="00094823">
                <w:pPr>
                  <w:ind w:left="-142" w:right="-183"/>
                </w:pPr>
                <w:r w:rsidRPr="001D5632">
                  <w:rPr>
                    <w:sz w:val="21"/>
                    <w:szCs w:val="21"/>
                  </w:rPr>
                  <w:t>Fls._ _ _ _</w:t>
                </w:r>
                <w:r>
                  <w:t xml:space="preserve"> </w:t>
                </w:r>
              </w:p>
              <w:p w:rsidR="00094823" w:rsidRPr="00B91943" w:rsidRDefault="00094823" w:rsidP="00094823">
                <w:pPr>
                  <w:ind w:left="-142" w:right="-183"/>
                  <w:rPr>
                    <w:sz w:val="14"/>
                    <w:szCs w:val="14"/>
                  </w:rPr>
                </w:pPr>
                <w:r w:rsidRPr="00B91943">
                  <w:rPr>
                    <w:sz w:val="14"/>
                    <w:szCs w:val="14"/>
                  </w:rPr>
                  <w:t>Rubrica</w:t>
                </w:r>
              </w:p>
              <w:p w:rsidR="00094823" w:rsidRDefault="00094823" w:rsidP="00094823"/>
            </w:txbxContent>
          </v:textbox>
        </v:shape>
      </w:pict>
    </w:r>
    <w:r>
      <w:rPr>
        <w:noProof/>
      </w:rPr>
      <w:tab/>
    </w:r>
    <w:r>
      <w:rPr>
        <w:noProof/>
      </w:rPr>
      <w:tab/>
    </w:r>
    <w:r>
      <w:rPr>
        <w:noProof/>
      </w:rPr>
      <w:drawing>
        <wp:inline distT="0" distB="0" distL="0" distR="0">
          <wp:extent cx="1990725" cy="657225"/>
          <wp:effectExtent l="19050" t="0" r="9525"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094823" w:rsidRPr="001839DC" w:rsidRDefault="00094823" w:rsidP="00094823">
    <w:pPr>
      <w:pStyle w:val="Cabealho"/>
      <w:tabs>
        <w:tab w:val="left" w:pos="1800"/>
        <w:tab w:val="center" w:pos="4394"/>
      </w:tabs>
      <w:rPr>
        <w:noProof/>
        <w:sz w:val="16"/>
        <w:szCs w:val="16"/>
      </w:rPr>
    </w:pPr>
  </w:p>
  <w:p w:rsidR="00094823" w:rsidRPr="00094823" w:rsidRDefault="00094823" w:rsidP="00094823">
    <w:pPr>
      <w:pStyle w:val="Cabealho"/>
      <w:spacing w:before="100" w:after="100"/>
      <w:contextualSpacing/>
      <w:jc w:val="center"/>
      <w:rPr>
        <w:b/>
        <w:sz w:val="21"/>
        <w:szCs w:val="21"/>
      </w:rPr>
    </w:pPr>
    <w:r w:rsidRPr="00094823">
      <w:rPr>
        <w:b/>
        <w:sz w:val="21"/>
        <w:szCs w:val="21"/>
      </w:rPr>
      <w:t>SUPERINTENDÊNCIA ESTADUAL DE LICITAÇÕES - SUPEL</w:t>
    </w:r>
  </w:p>
  <w:p w:rsidR="00094823" w:rsidRPr="00094823" w:rsidRDefault="00094823" w:rsidP="00094823">
    <w:pPr>
      <w:pStyle w:val="Cabealho"/>
      <w:spacing w:before="100" w:after="100"/>
      <w:contextualSpacing/>
      <w:jc w:val="center"/>
      <w:rPr>
        <w:sz w:val="21"/>
        <w:szCs w:val="21"/>
      </w:rPr>
    </w:pPr>
    <w:r w:rsidRPr="00094823">
      <w:rPr>
        <w:sz w:val="21"/>
        <w:szCs w:val="21"/>
      </w:rPr>
      <w:t>Palácio Rio Madeira - Ed. Rio Pacaás Novos (Palácio Central) 2º Andar.</w:t>
    </w:r>
  </w:p>
  <w:p w:rsidR="00094823" w:rsidRPr="00094823" w:rsidRDefault="00094823" w:rsidP="00094823">
    <w:pPr>
      <w:pStyle w:val="Cabealho"/>
      <w:spacing w:before="100" w:after="100"/>
      <w:contextualSpacing/>
      <w:jc w:val="center"/>
      <w:rPr>
        <w:sz w:val="21"/>
        <w:szCs w:val="21"/>
      </w:rPr>
    </w:pPr>
    <w:r w:rsidRPr="00094823">
      <w:rPr>
        <w:sz w:val="21"/>
        <w:szCs w:val="21"/>
      </w:rPr>
      <w:t xml:space="preserve">Avenida </w:t>
    </w:r>
    <w:proofErr w:type="spellStart"/>
    <w:r w:rsidRPr="00094823">
      <w:rPr>
        <w:sz w:val="21"/>
        <w:szCs w:val="21"/>
      </w:rPr>
      <w:t>Farquar</w:t>
    </w:r>
    <w:proofErr w:type="spellEnd"/>
    <w:r w:rsidRPr="00094823">
      <w:rPr>
        <w:sz w:val="21"/>
        <w:szCs w:val="21"/>
      </w:rPr>
      <w:t xml:space="preserve"> </w:t>
    </w:r>
    <w:proofErr w:type="gramStart"/>
    <w:r w:rsidRPr="00094823">
      <w:rPr>
        <w:sz w:val="21"/>
        <w:szCs w:val="21"/>
      </w:rPr>
      <w:t>nº.</w:t>
    </w:r>
    <w:proofErr w:type="gramEnd"/>
    <w:r w:rsidRPr="00094823">
      <w:rPr>
        <w:sz w:val="21"/>
        <w:szCs w:val="21"/>
      </w:rPr>
      <w:t>2986 – Pedrinhas, Porto Velho, RO</w:t>
    </w:r>
  </w:p>
  <w:p w:rsidR="00094823" w:rsidRPr="00094823" w:rsidRDefault="00094823" w:rsidP="00094823">
    <w:pPr>
      <w:pStyle w:val="Cabealho"/>
      <w:spacing w:before="100" w:after="100"/>
      <w:contextualSpacing/>
      <w:jc w:val="center"/>
      <w:rPr>
        <w:sz w:val="21"/>
        <w:szCs w:val="21"/>
      </w:rPr>
    </w:pPr>
    <w:r w:rsidRPr="00094823">
      <w:rPr>
        <w:sz w:val="21"/>
        <w:szCs w:val="21"/>
      </w:rPr>
      <w:t>Equipe de Licitações ÔMEGA - Tel. (69) 3216-5318</w:t>
    </w:r>
  </w:p>
  <w:p w:rsidR="00094823" w:rsidRPr="00094823" w:rsidRDefault="00094823" w:rsidP="00094823">
    <w:pPr>
      <w:pStyle w:val="Cabealho"/>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2CCC"/>
    <w:multiLevelType w:val="hybridMultilevel"/>
    <w:tmpl w:val="365CB578"/>
    <w:lvl w:ilvl="0" w:tplc="04160017">
      <w:start w:val="1"/>
      <w:numFmt w:val="lowerLetter"/>
      <w:lvlText w:val="%1)"/>
      <w:lvlJc w:val="left"/>
      <w:pPr>
        <w:ind w:left="864" w:hanging="360"/>
      </w:pPr>
    </w:lvl>
    <w:lvl w:ilvl="1" w:tplc="04160019">
      <w:start w:val="1"/>
      <w:numFmt w:val="lowerLetter"/>
      <w:lvlText w:val="%2."/>
      <w:lvlJc w:val="left"/>
      <w:pPr>
        <w:ind w:left="1584" w:hanging="360"/>
      </w:pPr>
    </w:lvl>
    <w:lvl w:ilvl="2" w:tplc="0416001B">
      <w:start w:val="1"/>
      <w:numFmt w:val="lowerRoman"/>
      <w:lvlText w:val="%3."/>
      <w:lvlJc w:val="right"/>
      <w:pPr>
        <w:ind w:left="2304" w:hanging="180"/>
      </w:pPr>
    </w:lvl>
    <w:lvl w:ilvl="3" w:tplc="0416000F">
      <w:start w:val="1"/>
      <w:numFmt w:val="decimal"/>
      <w:lvlText w:val="%4."/>
      <w:lvlJc w:val="left"/>
      <w:pPr>
        <w:ind w:left="3024" w:hanging="360"/>
      </w:pPr>
    </w:lvl>
    <w:lvl w:ilvl="4" w:tplc="04160019">
      <w:start w:val="1"/>
      <w:numFmt w:val="lowerLetter"/>
      <w:lvlText w:val="%5."/>
      <w:lvlJc w:val="left"/>
      <w:pPr>
        <w:ind w:left="3744" w:hanging="360"/>
      </w:pPr>
    </w:lvl>
    <w:lvl w:ilvl="5" w:tplc="0416001B">
      <w:start w:val="1"/>
      <w:numFmt w:val="lowerRoman"/>
      <w:lvlText w:val="%6."/>
      <w:lvlJc w:val="right"/>
      <w:pPr>
        <w:ind w:left="4464" w:hanging="180"/>
      </w:pPr>
    </w:lvl>
    <w:lvl w:ilvl="6" w:tplc="0416000F">
      <w:start w:val="1"/>
      <w:numFmt w:val="decimal"/>
      <w:lvlText w:val="%7."/>
      <w:lvlJc w:val="left"/>
      <w:pPr>
        <w:ind w:left="5184" w:hanging="360"/>
      </w:pPr>
    </w:lvl>
    <w:lvl w:ilvl="7" w:tplc="04160019">
      <w:start w:val="1"/>
      <w:numFmt w:val="lowerLetter"/>
      <w:lvlText w:val="%8."/>
      <w:lvlJc w:val="left"/>
      <w:pPr>
        <w:ind w:left="5904" w:hanging="360"/>
      </w:pPr>
    </w:lvl>
    <w:lvl w:ilvl="8" w:tplc="0416001B">
      <w:start w:val="1"/>
      <w:numFmt w:val="lowerRoman"/>
      <w:lvlText w:val="%9."/>
      <w:lvlJc w:val="right"/>
      <w:pPr>
        <w:ind w:left="6624" w:hanging="180"/>
      </w:pPr>
    </w:lvl>
  </w:abstractNum>
  <w:abstractNum w:abstractNumId="1">
    <w:nsid w:val="17553A50"/>
    <w:multiLevelType w:val="hybridMultilevel"/>
    <w:tmpl w:val="D0A84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C9530B8"/>
    <w:multiLevelType w:val="hybridMultilevel"/>
    <w:tmpl w:val="365CB578"/>
    <w:lvl w:ilvl="0" w:tplc="04160017">
      <w:start w:val="1"/>
      <w:numFmt w:val="lowerLetter"/>
      <w:lvlText w:val="%1)"/>
      <w:lvlJc w:val="left"/>
      <w:pPr>
        <w:ind w:left="864" w:hanging="360"/>
      </w:pPr>
    </w:lvl>
    <w:lvl w:ilvl="1" w:tplc="04160019">
      <w:start w:val="1"/>
      <w:numFmt w:val="lowerLetter"/>
      <w:lvlText w:val="%2."/>
      <w:lvlJc w:val="left"/>
      <w:pPr>
        <w:ind w:left="1584" w:hanging="360"/>
      </w:pPr>
    </w:lvl>
    <w:lvl w:ilvl="2" w:tplc="0416001B">
      <w:start w:val="1"/>
      <w:numFmt w:val="lowerRoman"/>
      <w:lvlText w:val="%3."/>
      <w:lvlJc w:val="right"/>
      <w:pPr>
        <w:ind w:left="2304" w:hanging="180"/>
      </w:pPr>
    </w:lvl>
    <w:lvl w:ilvl="3" w:tplc="0416000F">
      <w:start w:val="1"/>
      <w:numFmt w:val="decimal"/>
      <w:lvlText w:val="%4."/>
      <w:lvlJc w:val="left"/>
      <w:pPr>
        <w:ind w:left="3024" w:hanging="360"/>
      </w:pPr>
    </w:lvl>
    <w:lvl w:ilvl="4" w:tplc="04160019">
      <w:start w:val="1"/>
      <w:numFmt w:val="lowerLetter"/>
      <w:lvlText w:val="%5."/>
      <w:lvlJc w:val="left"/>
      <w:pPr>
        <w:ind w:left="3744" w:hanging="360"/>
      </w:pPr>
    </w:lvl>
    <w:lvl w:ilvl="5" w:tplc="0416001B">
      <w:start w:val="1"/>
      <w:numFmt w:val="lowerRoman"/>
      <w:lvlText w:val="%6."/>
      <w:lvlJc w:val="right"/>
      <w:pPr>
        <w:ind w:left="4464" w:hanging="180"/>
      </w:pPr>
    </w:lvl>
    <w:lvl w:ilvl="6" w:tplc="0416000F">
      <w:start w:val="1"/>
      <w:numFmt w:val="decimal"/>
      <w:lvlText w:val="%7."/>
      <w:lvlJc w:val="left"/>
      <w:pPr>
        <w:ind w:left="5184" w:hanging="360"/>
      </w:pPr>
    </w:lvl>
    <w:lvl w:ilvl="7" w:tplc="04160019">
      <w:start w:val="1"/>
      <w:numFmt w:val="lowerLetter"/>
      <w:lvlText w:val="%8."/>
      <w:lvlJc w:val="left"/>
      <w:pPr>
        <w:ind w:left="5904" w:hanging="360"/>
      </w:pPr>
    </w:lvl>
    <w:lvl w:ilvl="8" w:tplc="0416001B">
      <w:start w:val="1"/>
      <w:numFmt w:val="lowerRoman"/>
      <w:lvlText w:val="%9."/>
      <w:lvlJc w:val="right"/>
      <w:pPr>
        <w:ind w:left="6624" w:hanging="180"/>
      </w:pPr>
    </w:lvl>
  </w:abstractNum>
  <w:abstractNum w:abstractNumId="3">
    <w:nsid w:val="2EF520FF"/>
    <w:multiLevelType w:val="hybridMultilevel"/>
    <w:tmpl w:val="365CB578"/>
    <w:lvl w:ilvl="0" w:tplc="04160017">
      <w:start w:val="1"/>
      <w:numFmt w:val="lowerLetter"/>
      <w:lvlText w:val="%1)"/>
      <w:lvlJc w:val="left"/>
      <w:pPr>
        <w:ind w:left="864" w:hanging="360"/>
      </w:pPr>
    </w:lvl>
    <w:lvl w:ilvl="1" w:tplc="04160019">
      <w:start w:val="1"/>
      <w:numFmt w:val="lowerLetter"/>
      <w:lvlText w:val="%2."/>
      <w:lvlJc w:val="left"/>
      <w:pPr>
        <w:ind w:left="1584" w:hanging="360"/>
      </w:pPr>
    </w:lvl>
    <w:lvl w:ilvl="2" w:tplc="0416001B">
      <w:start w:val="1"/>
      <w:numFmt w:val="lowerRoman"/>
      <w:lvlText w:val="%3."/>
      <w:lvlJc w:val="right"/>
      <w:pPr>
        <w:ind w:left="2304" w:hanging="180"/>
      </w:pPr>
    </w:lvl>
    <w:lvl w:ilvl="3" w:tplc="0416000F">
      <w:start w:val="1"/>
      <w:numFmt w:val="decimal"/>
      <w:lvlText w:val="%4."/>
      <w:lvlJc w:val="left"/>
      <w:pPr>
        <w:ind w:left="3024" w:hanging="360"/>
      </w:pPr>
    </w:lvl>
    <w:lvl w:ilvl="4" w:tplc="04160019">
      <w:start w:val="1"/>
      <w:numFmt w:val="lowerLetter"/>
      <w:lvlText w:val="%5."/>
      <w:lvlJc w:val="left"/>
      <w:pPr>
        <w:ind w:left="3744" w:hanging="360"/>
      </w:pPr>
    </w:lvl>
    <w:lvl w:ilvl="5" w:tplc="0416001B">
      <w:start w:val="1"/>
      <w:numFmt w:val="lowerRoman"/>
      <w:lvlText w:val="%6."/>
      <w:lvlJc w:val="right"/>
      <w:pPr>
        <w:ind w:left="4464" w:hanging="180"/>
      </w:pPr>
    </w:lvl>
    <w:lvl w:ilvl="6" w:tplc="0416000F">
      <w:start w:val="1"/>
      <w:numFmt w:val="decimal"/>
      <w:lvlText w:val="%7."/>
      <w:lvlJc w:val="left"/>
      <w:pPr>
        <w:ind w:left="5184" w:hanging="360"/>
      </w:pPr>
    </w:lvl>
    <w:lvl w:ilvl="7" w:tplc="04160019">
      <w:start w:val="1"/>
      <w:numFmt w:val="lowerLetter"/>
      <w:lvlText w:val="%8."/>
      <w:lvlJc w:val="left"/>
      <w:pPr>
        <w:ind w:left="5904" w:hanging="360"/>
      </w:pPr>
    </w:lvl>
    <w:lvl w:ilvl="8" w:tplc="0416001B">
      <w:start w:val="1"/>
      <w:numFmt w:val="lowerRoman"/>
      <w:lvlText w:val="%9."/>
      <w:lvlJc w:val="right"/>
      <w:pPr>
        <w:ind w:left="6624" w:hanging="180"/>
      </w:pPr>
    </w:lvl>
  </w:abstractNum>
  <w:abstractNum w:abstractNumId="4">
    <w:nsid w:val="378C25F9"/>
    <w:multiLevelType w:val="hybridMultilevel"/>
    <w:tmpl w:val="365CB578"/>
    <w:lvl w:ilvl="0" w:tplc="04160017">
      <w:start w:val="1"/>
      <w:numFmt w:val="lowerLetter"/>
      <w:lvlText w:val="%1)"/>
      <w:lvlJc w:val="left"/>
      <w:pPr>
        <w:ind w:left="864" w:hanging="360"/>
      </w:pPr>
    </w:lvl>
    <w:lvl w:ilvl="1" w:tplc="04160019">
      <w:start w:val="1"/>
      <w:numFmt w:val="lowerLetter"/>
      <w:lvlText w:val="%2."/>
      <w:lvlJc w:val="left"/>
      <w:pPr>
        <w:ind w:left="1584" w:hanging="360"/>
      </w:pPr>
    </w:lvl>
    <w:lvl w:ilvl="2" w:tplc="0416001B">
      <w:start w:val="1"/>
      <w:numFmt w:val="lowerRoman"/>
      <w:lvlText w:val="%3."/>
      <w:lvlJc w:val="right"/>
      <w:pPr>
        <w:ind w:left="2304" w:hanging="180"/>
      </w:pPr>
    </w:lvl>
    <w:lvl w:ilvl="3" w:tplc="0416000F">
      <w:start w:val="1"/>
      <w:numFmt w:val="decimal"/>
      <w:lvlText w:val="%4."/>
      <w:lvlJc w:val="left"/>
      <w:pPr>
        <w:ind w:left="3024" w:hanging="360"/>
      </w:pPr>
    </w:lvl>
    <w:lvl w:ilvl="4" w:tplc="04160019">
      <w:start w:val="1"/>
      <w:numFmt w:val="lowerLetter"/>
      <w:lvlText w:val="%5."/>
      <w:lvlJc w:val="left"/>
      <w:pPr>
        <w:ind w:left="3744" w:hanging="360"/>
      </w:pPr>
    </w:lvl>
    <w:lvl w:ilvl="5" w:tplc="0416001B">
      <w:start w:val="1"/>
      <w:numFmt w:val="lowerRoman"/>
      <w:lvlText w:val="%6."/>
      <w:lvlJc w:val="right"/>
      <w:pPr>
        <w:ind w:left="4464" w:hanging="180"/>
      </w:pPr>
    </w:lvl>
    <w:lvl w:ilvl="6" w:tplc="0416000F">
      <w:start w:val="1"/>
      <w:numFmt w:val="decimal"/>
      <w:lvlText w:val="%7."/>
      <w:lvlJc w:val="left"/>
      <w:pPr>
        <w:ind w:left="5184" w:hanging="360"/>
      </w:pPr>
    </w:lvl>
    <w:lvl w:ilvl="7" w:tplc="04160019">
      <w:start w:val="1"/>
      <w:numFmt w:val="lowerLetter"/>
      <w:lvlText w:val="%8."/>
      <w:lvlJc w:val="left"/>
      <w:pPr>
        <w:ind w:left="5904" w:hanging="360"/>
      </w:pPr>
    </w:lvl>
    <w:lvl w:ilvl="8" w:tplc="0416001B">
      <w:start w:val="1"/>
      <w:numFmt w:val="lowerRoman"/>
      <w:lvlText w:val="%9."/>
      <w:lvlJc w:val="right"/>
      <w:pPr>
        <w:ind w:left="6624" w:hanging="180"/>
      </w:pPr>
    </w:lvl>
  </w:abstractNum>
  <w:abstractNum w:abstractNumId="5">
    <w:nsid w:val="57AA6E6D"/>
    <w:multiLevelType w:val="hybridMultilevel"/>
    <w:tmpl w:val="B8E470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40C6F50"/>
    <w:multiLevelType w:val="hybridMultilevel"/>
    <w:tmpl w:val="365CB578"/>
    <w:lvl w:ilvl="0" w:tplc="04160017">
      <w:start w:val="1"/>
      <w:numFmt w:val="lowerLetter"/>
      <w:lvlText w:val="%1)"/>
      <w:lvlJc w:val="left"/>
      <w:pPr>
        <w:ind w:left="864" w:hanging="360"/>
      </w:pPr>
    </w:lvl>
    <w:lvl w:ilvl="1" w:tplc="04160019">
      <w:start w:val="1"/>
      <w:numFmt w:val="lowerLetter"/>
      <w:lvlText w:val="%2."/>
      <w:lvlJc w:val="left"/>
      <w:pPr>
        <w:ind w:left="1584" w:hanging="360"/>
      </w:pPr>
    </w:lvl>
    <w:lvl w:ilvl="2" w:tplc="0416001B">
      <w:start w:val="1"/>
      <w:numFmt w:val="lowerRoman"/>
      <w:lvlText w:val="%3."/>
      <w:lvlJc w:val="right"/>
      <w:pPr>
        <w:ind w:left="2304" w:hanging="180"/>
      </w:pPr>
    </w:lvl>
    <w:lvl w:ilvl="3" w:tplc="0416000F">
      <w:start w:val="1"/>
      <w:numFmt w:val="decimal"/>
      <w:lvlText w:val="%4."/>
      <w:lvlJc w:val="left"/>
      <w:pPr>
        <w:ind w:left="3024" w:hanging="360"/>
      </w:pPr>
    </w:lvl>
    <w:lvl w:ilvl="4" w:tplc="04160019">
      <w:start w:val="1"/>
      <w:numFmt w:val="lowerLetter"/>
      <w:lvlText w:val="%5."/>
      <w:lvlJc w:val="left"/>
      <w:pPr>
        <w:ind w:left="3744" w:hanging="360"/>
      </w:pPr>
    </w:lvl>
    <w:lvl w:ilvl="5" w:tplc="0416001B">
      <w:start w:val="1"/>
      <w:numFmt w:val="lowerRoman"/>
      <w:lvlText w:val="%6."/>
      <w:lvlJc w:val="right"/>
      <w:pPr>
        <w:ind w:left="4464" w:hanging="180"/>
      </w:pPr>
    </w:lvl>
    <w:lvl w:ilvl="6" w:tplc="0416000F">
      <w:start w:val="1"/>
      <w:numFmt w:val="decimal"/>
      <w:lvlText w:val="%7."/>
      <w:lvlJc w:val="left"/>
      <w:pPr>
        <w:ind w:left="5184" w:hanging="360"/>
      </w:pPr>
    </w:lvl>
    <w:lvl w:ilvl="7" w:tplc="04160019">
      <w:start w:val="1"/>
      <w:numFmt w:val="lowerLetter"/>
      <w:lvlText w:val="%8."/>
      <w:lvlJc w:val="left"/>
      <w:pPr>
        <w:ind w:left="5904" w:hanging="360"/>
      </w:pPr>
    </w:lvl>
    <w:lvl w:ilvl="8" w:tplc="0416001B">
      <w:start w:val="1"/>
      <w:numFmt w:val="lowerRoman"/>
      <w:lvlText w:val="%9."/>
      <w:lvlJc w:val="right"/>
      <w:pPr>
        <w:ind w:left="6624" w:hanging="180"/>
      </w:pPr>
    </w:lvl>
  </w:abstractNum>
  <w:abstractNum w:abstractNumId="7">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
  </w:num>
  <w:num w:numId="6">
    <w:abstractNumId w:val="2"/>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5F748A"/>
    <w:rsid w:val="000473D8"/>
    <w:rsid w:val="000537D3"/>
    <w:rsid w:val="000567CB"/>
    <w:rsid w:val="00094823"/>
    <w:rsid w:val="00120FCD"/>
    <w:rsid w:val="00181A45"/>
    <w:rsid w:val="001B180F"/>
    <w:rsid w:val="001B716D"/>
    <w:rsid w:val="001E046D"/>
    <w:rsid w:val="0022117C"/>
    <w:rsid w:val="00224978"/>
    <w:rsid w:val="002662A3"/>
    <w:rsid w:val="002E2D48"/>
    <w:rsid w:val="002F1B7E"/>
    <w:rsid w:val="003308DD"/>
    <w:rsid w:val="00362B9A"/>
    <w:rsid w:val="00380837"/>
    <w:rsid w:val="003C06DF"/>
    <w:rsid w:val="003D4B9A"/>
    <w:rsid w:val="003E2090"/>
    <w:rsid w:val="003F7532"/>
    <w:rsid w:val="00414F97"/>
    <w:rsid w:val="00421D02"/>
    <w:rsid w:val="00423256"/>
    <w:rsid w:val="00423BAC"/>
    <w:rsid w:val="00435BF5"/>
    <w:rsid w:val="00456A18"/>
    <w:rsid w:val="004B2518"/>
    <w:rsid w:val="00503088"/>
    <w:rsid w:val="00504935"/>
    <w:rsid w:val="005813C1"/>
    <w:rsid w:val="00583F9C"/>
    <w:rsid w:val="005B3D3E"/>
    <w:rsid w:val="005B5E2C"/>
    <w:rsid w:val="005F748A"/>
    <w:rsid w:val="00604AAB"/>
    <w:rsid w:val="00614E0D"/>
    <w:rsid w:val="00620831"/>
    <w:rsid w:val="006C308B"/>
    <w:rsid w:val="006F357E"/>
    <w:rsid w:val="00740E95"/>
    <w:rsid w:val="007B18BF"/>
    <w:rsid w:val="007E1C21"/>
    <w:rsid w:val="008047BE"/>
    <w:rsid w:val="008218B7"/>
    <w:rsid w:val="00825B58"/>
    <w:rsid w:val="00864BAD"/>
    <w:rsid w:val="008B0916"/>
    <w:rsid w:val="008C5CBC"/>
    <w:rsid w:val="008D1B13"/>
    <w:rsid w:val="008F2D96"/>
    <w:rsid w:val="00906A21"/>
    <w:rsid w:val="00957C42"/>
    <w:rsid w:val="0096533C"/>
    <w:rsid w:val="009F2B3E"/>
    <w:rsid w:val="00A23408"/>
    <w:rsid w:val="00A36ADB"/>
    <w:rsid w:val="00A44AE7"/>
    <w:rsid w:val="00A672C4"/>
    <w:rsid w:val="00A8104F"/>
    <w:rsid w:val="00A86EDB"/>
    <w:rsid w:val="00A9007C"/>
    <w:rsid w:val="00AA2525"/>
    <w:rsid w:val="00AA7FC6"/>
    <w:rsid w:val="00AB6942"/>
    <w:rsid w:val="00AC5772"/>
    <w:rsid w:val="00AE5BBE"/>
    <w:rsid w:val="00B04A00"/>
    <w:rsid w:val="00B10CC1"/>
    <w:rsid w:val="00B124B0"/>
    <w:rsid w:val="00B339F7"/>
    <w:rsid w:val="00B52CDD"/>
    <w:rsid w:val="00B77639"/>
    <w:rsid w:val="00B77A87"/>
    <w:rsid w:val="00B77A8F"/>
    <w:rsid w:val="00BA3F3E"/>
    <w:rsid w:val="00BB23F2"/>
    <w:rsid w:val="00C171E8"/>
    <w:rsid w:val="00C2561D"/>
    <w:rsid w:val="00C60259"/>
    <w:rsid w:val="00C61EEB"/>
    <w:rsid w:val="00C63D61"/>
    <w:rsid w:val="00C825AB"/>
    <w:rsid w:val="00C903CF"/>
    <w:rsid w:val="00CB32D5"/>
    <w:rsid w:val="00CD3619"/>
    <w:rsid w:val="00CE6C3F"/>
    <w:rsid w:val="00D239E9"/>
    <w:rsid w:val="00D260B7"/>
    <w:rsid w:val="00D57B9A"/>
    <w:rsid w:val="00D66859"/>
    <w:rsid w:val="00D74E89"/>
    <w:rsid w:val="00D9447A"/>
    <w:rsid w:val="00DD2015"/>
    <w:rsid w:val="00DF7615"/>
    <w:rsid w:val="00E05B3F"/>
    <w:rsid w:val="00E36BDC"/>
    <w:rsid w:val="00E855BA"/>
    <w:rsid w:val="00EB7EE7"/>
    <w:rsid w:val="00F37042"/>
    <w:rsid w:val="00F41217"/>
    <w:rsid w:val="00F62008"/>
    <w:rsid w:val="00F65553"/>
    <w:rsid w:val="00F760FB"/>
    <w:rsid w:val="00F92110"/>
    <w:rsid w:val="00FC72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2">
    <w:name w:val="heading 2"/>
    <w:aliases w:val="Item"/>
    <w:basedOn w:val="Normal"/>
    <w:next w:val="Normal"/>
    <w:link w:val="Ttulo2Char"/>
    <w:qFormat/>
    <w:rsid w:val="005F748A"/>
    <w:pPr>
      <w:keepNext/>
      <w:jc w:val="center"/>
      <w:outlineLvl w:val="1"/>
    </w:pPr>
    <w:rPr>
      <w:b/>
    </w:rPr>
  </w:style>
  <w:style w:type="paragraph" w:styleId="Ttulo3">
    <w:name w:val="heading 3"/>
    <w:basedOn w:val="Normal"/>
    <w:next w:val="Normal"/>
    <w:link w:val="Ttulo3Char"/>
    <w:uiPriority w:val="9"/>
    <w:unhideWhenUsed/>
    <w:qFormat/>
    <w:rsid w:val="00181A45"/>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Char14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Char"/>
    <w:basedOn w:val="Normal"/>
    <w:link w:val="RodapChar"/>
    <w:uiPriority w:val="99"/>
    <w:unhideWhenUsed/>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1,Char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table" w:styleId="Tabelacomgrade">
    <w:name w:val="Table Grid"/>
    <w:basedOn w:val="Tabelanormal"/>
    <w:uiPriority w:val="59"/>
    <w:rsid w:val="00053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qFormat/>
    <w:rsid w:val="00D57B9A"/>
    <w:pPr>
      <w:ind w:left="720"/>
      <w:contextualSpacing/>
    </w:pPr>
  </w:style>
  <w:style w:type="character" w:customStyle="1" w:styleId="Ttulo3Char">
    <w:name w:val="Título 3 Char"/>
    <w:basedOn w:val="Fontepargpadro"/>
    <w:link w:val="Ttulo3"/>
    <w:uiPriority w:val="9"/>
    <w:rsid w:val="00181A45"/>
    <w:rPr>
      <w:rFonts w:asciiTheme="majorHAnsi" w:eastAsiaTheme="majorEastAsia" w:hAnsiTheme="majorHAnsi" w:cstheme="majorBidi"/>
      <w:b/>
      <w:bCs/>
      <w:color w:val="4F81BD" w:themeColor="accent1"/>
      <w:sz w:val="20"/>
      <w:szCs w:val="20"/>
      <w:lang w:eastAsia="pt-BR"/>
    </w:rPr>
  </w:style>
  <w:style w:type="character" w:customStyle="1" w:styleId="PargrafodaListaChar">
    <w:name w:val="Parágrafo da Lista Char"/>
    <w:link w:val="PargrafodaLista"/>
    <w:locked/>
    <w:rsid w:val="00181A45"/>
    <w:rPr>
      <w:rFonts w:ascii="Times New Roman" w:eastAsia="Times New Roman" w:hAnsi="Times New Roman" w:cs="Times New Roman"/>
      <w:sz w:val="20"/>
      <w:szCs w:val="20"/>
      <w:lang w:eastAsia="pt-BR"/>
    </w:rPr>
  </w:style>
  <w:style w:type="paragraph" w:styleId="Textodecomentrio">
    <w:name w:val="annotation text"/>
    <w:aliases w:val="Comment Text Char"/>
    <w:basedOn w:val="Normal"/>
    <w:link w:val="TextodecomentrioChar"/>
    <w:unhideWhenUsed/>
    <w:rsid w:val="00B77639"/>
    <w:pPr>
      <w:jc w:val="left"/>
    </w:pPr>
  </w:style>
  <w:style w:type="character" w:customStyle="1" w:styleId="TextodecomentrioChar">
    <w:name w:val="Texto de comentário Char"/>
    <w:aliases w:val="Comment Text Char Char"/>
    <w:basedOn w:val="Fontepargpadro"/>
    <w:link w:val="Textodecomentrio"/>
    <w:rsid w:val="00B77639"/>
    <w:rPr>
      <w:rFonts w:ascii="Times New Roman" w:eastAsia="Times New Roman" w:hAnsi="Times New Roman" w:cs="Times New Roman"/>
      <w:sz w:val="20"/>
      <w:szCs w:val="20"/>
      <w:lang w:eastAsia="pt-BR"/>
    </w:rPr>
  </w:style>
  <w:style w:type="paragraph" w:customStyle="1" w:styleId="nome">
    <w:name w:val="nome"/>
    <w:basedOn w:val="Normal"/>
    <w:rsid w:val="00B77639"/>
    <w:pPr>
      <w:spacing w:before="100" w:beforeAutospacing="1" w:after="100" w:afterAutospacing="1"/>
      <w:jc w:val="left"/>
    </w:pPr>
    <w:rPr>
      <w:rFonts w:ascii="Verdana" w:hAnsi="Verdana"/>
      <w:color w:val="000000"/>
      <w:sz w:val="28"/>
      <w:szCs w:val="28"/>
    </w:rPr>
  </w:style>
  <w:style w:type="paragraph" w:styleId="SemEspaamento">
    <w:name w:val="No Spacing"/>
    <w:link w:val="SemEspaamentoChar"/>
    <w:uiPriority w:val="1"/>
    <w:qFormat/>
    <w:rsid w:val="00AA2525"/>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AA252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378579">
      <w:bodyDiv w:val="1"/>
      <w:marLeft w:val="0"/>
      <w:marRight w:val="0"/>
      <w:marTop w:val="0"/>
      <w:marBottom w:val="0"/>
      <w:divBdr>
        <w:top w:val="none" w:sz="0" w:space="0" w:color="auto"/>
        <w:left w:val="none" w:sz="0" w:space="0" w:color="auto"/>
        <w:bottom w:val="none" w:sz="0" w:space="0" w:color="auto"/>
        <w:right w:val="none" w:sz="0" w:space="0" w:color="auto"/>
      </w:divBdr>
    </w:div>
    <w:div w:id="325135475">
      <w:bodyDiv w:val="1"/>
      <w:marLeft w:val="0"/>
      <w:marRight w:val="0"/>
      <w:marTop w:val="0"/>
      <w:marBottom w:val="0"/>
      <w:divBdr>
        <w:top w:val="none" w:sz="0" w:space="0" w:color="auto"/>
        <w:left w:val="none" w:sz="0" w:space="0" w:color="auto"/>
        <w:bottom w:val="none" w:sz="0" w:space="0" w:color="auto"/>
        <w:right w:val="none" w:sz="0" w:space="0" w:color="auto"/>
      </w:divBdr>
    </w:div>
    <w:div w:id="1530141248">
      <w:bodyDiv w:val="1"/>
      <w:marLeft w:val="0"/>
      <w:marRight w:val="0"/>
      <w:marTop w:val="0"/>
      <w:marBottom w:val="0"/>
      <w:divBdr>
        <w:top w:val="none" w:sz="0" w:space="0" w:color="auto"/>
        <w:left w:val="none" w:sz="0" w:space="0" w:color="auto"/>
        <w:bottom w:val="none" w:sz="0" w:space="0" w:color="auto"/>
        <w:right w:val="none" w:sz="0" w:space="0" w:color="auto"/>
      </w:divBdr>
    </w:div>
    <w:div w:id="1538541765">
      <w:bodyDiv w:val="1"/>
      <w:marLeft w:val="0"/>
      <w:marRight w:val="0"/>
      <w:marTop w:val="0"/>
      <w:marBottom w:val="0"/>
      <w:divBdr>
        <w:top w:val="none" w:sz="0" w:space="0" w:color="auto"/>
        <w:left w:val="none" w:sz="0" w:space="0" w:color="auto"/>
        <w:bottom w:val="none" w:sz="0" w:space="0" w:color="auto"/>
        <w:right w:val="none" w:sz="0" w:space="0" w:color="auto"/>
      </w:divBdr>
    </w:div>
    <w:div w:id="18964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l.omega@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mprasnet.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645</Words>
  <Characters>3485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06962303807</cp:lastModifiedBy>
  <cp:revision>9</cp:revision>
  <cp:lastPrinted>2016-08-26T13:17:00Z</cp:lastPrinted>
  <dcterms:created xsi:type="dcterms:W3CDTF">2016-08-29T14:46:00Z</dcterms:created>
  <dcterms:modified xsi:type="dcterms:W3CDTF">2016-08-29T15:38:00Z</dcterms:modified>
</cp:coreProperties>
</file>