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5" w:rsidRPr="00BF3195" w:rsidRDefault="00BF3195" w:rsidP="00BF3195">
      <w:pPr>
        <w:shd w:val="clear" w:color="auto" w:fill="FCFCFF"/>
        <w:spacing w:after="0" w:line="240" w:lineRule="atLeast"/>
        <w:outlineLvl w:val="0"/>
        <w:rPr>
          <w:rFonts w:ascii="Times New Roman" w:eastAsia="Times New Roman" w:hAnsi="Times New Roman" w:cs="Times New Roman"/>
          <w:color w:val="1862AE"/>
          <w:kern w:val="36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1862AE"/>
          <w:kern w:val="36"/>
          <w:sz w:val="24"/>
          <w:szCs w:val="24"/>
          <w:lang w:eastAsia="pt-BR"/>
        </w:rPr>
        <w:t xml:space="preserve">ORIENTAÇÃO TÉCNICA Nº 07/GAB/SUPEL, DE 14 DE MAIO DE </w:t>
      </w:r>
      <w:proofErr w:type="gramStart"/>
      <w:r w:rsidRPr="00BF3195">
        <w:rPr>
          <w:rFonts w:ascii="Times New Roman" w:eastAsia="Times New Roman" w:hAnsi="Times New Roman" w:cs="Times New Roman"/>
          <w:color w:val="1862AE"/>
          <w:kern w:val="36"/>
          <w:sz w:val="24"/>
          <w:szCs w:val="24"/>
          <w:lang w:eastAsia="pt-BR"/>
        </w:rPr>
        <w:t>2012</w:t>
      </w:r>
      <w:proofErr w:type="gramEnd"/>
    </w:p>
    <w:p w:rsidR="00BF3195" w:rsidRPr="00BF3195" w:rsidRDefault="00BF3195" w:rsidP="00BF319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CFCFF"/>
          <w:lang w:eastAsia="pt-BR"/>
        </w:rPr>
        <w:t>21 de março de 2014 | 127 Visualizações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 </w:t>
      </w:r>
      <w:hyperlink r:id="rId4" w:history="1">
        <w:r w:rsidRPr="00BF3195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pt-BR"/>
          </w:rPr>
          <w:t>Legislação</w:t>
        </w:r>
      </w:hyperlink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Orienta às Comissões de Licitações quanto ao cumprimento de decisões do Tribunal de Contas do Estado de Rondônia – TCER.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O SUPERINTENDENTE DE COMPRAS E LICITAÇÕES DO ESTADO DE RONDÔNIA, no uso de suas atribuições legais e regimentais previstas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>no art. 17, inciso X do Decreto Estadual nº 8.978, de 31 de Janeiro de 2000 c/c com os Princípios Constitucionais elencados no caput do art. 37, O R I E N T A: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1º Os pregoeiros e presidentes de comissões de licitações são responsáveis pelo cumprimento das decisões expedidas pelo Tribunal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>de Contas do Estado de Rondônia – TCER, conforme competência legal, especialmente quando detiver a carga do processo licitatório,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>cabendo-lhes a adoção das medidas necessárias ao saneamento das impropriedades apontadas ou à apresentação de justificativas, conforme o caso.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2º Ao tomar conhecimento de decisão do TCER, caso este determine a suspensão da licitação, o pregoeiro ou presidente de comissão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>responsável pela licitação deverá, em todos os casos: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 – Suspender o certame e publicar o ato nos meios oficiais;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II – Comunicar ao TCER da suspensão no prazo máximo de 48 (quarenta e oito) horas, salvo se a decisão fixar outro prazo,  encaminhando comprovação da publicidade do ato ou informar a data prevista para circulação desta nos meios oficiais;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III – Juntar aos autos do procedimento licitatório a decisão e demais atos motivados por esta.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3º Quando a responsabilidade pelo saneamento das impropriedades apontadas pelo TCER for unicamente da secretaria ou unidade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>interessada no certame, o pregoeiro ou presidente de comissão deverá, depois de cumprido o previsto no Artigo 2º: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I – Encaminhar os autos à secretaria interessada via sistema de protocolo, destacando o prazo </w:t>
      </w:r>
      <w:proofErr w:type="gramStart"/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para</w:t>
      </w:r>
      <w:proofErr w:type="gramEnd"/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</w:t>
      </w:r>
      <w:proofErr w:type="gramStart"/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cumprimento</w:t>
      </w:r>
      <w:proofErr w:type="gramEnd"/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da decisão;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II – Fiscalizar o cumprimento do prazo;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III – Receber a manifestação da secretaria ou unidade interessada e remetê-la ao TCER, juntamente com as comprovações de eventuais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>ajustes realizados em decorrência dessa manifestação;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IV – Não havendo resposta da secretaria interessada, no prazo fixado, encaminhar ofício ao TCER comunicando o não recebimento de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>manifestações e solicitar, por uma vez, prorrogação do prazo inicialmente estabelecido;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V – Prorrogado o prazo pelo TCER, informar a secretaria interessada acerca da prorrogação;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VI – Recebida a manifestação da secretaria interessada, proceder ao previsto no inciso </w:t>
      </w:r>
      <w:proofErr w:type="spellStart"/>
      <w:proofErr w:type="gramStart"/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IIIdeste</w:t>
      </w:r>
      <w:proofErr w:type="spellEnd"/>
      <w:proofErr w:type="gramEnd"/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artigo;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VII – Decorrido o prazo sem que haja manifestação, comunicar o fato ao TCER, para providências que lhe aprouver.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4º Quando a responsabilidade pelo saneamento das impropriedades apontadas pelo TCER for unicamente do pregoeiro ou do presidente da comissão este deverá, depois de cumprido ao previsto no artigo 2°: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 – Responder ao TCER no prazo fixado, procedendo aos ajustes necessários ou apresentando as devidas justificativas.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5º Quando a responsabilidade pelo saneamento das impropriedades apontadas pelo TCER for tanto do pregoeiro/presidente da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 xml:space="preserve">comissão ou de outros setores da SUPEL como da secretaria ou unidade interessada o responsável deverá, </w:t>
      </w:r>
      <w:proofErr w:type="gramStart"/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após</w:t>
      </w:r>
      <w:proofErr w:type="gramEnd"/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cumprido o previsto no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>artigo 2º: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 – Encaminhar os autos à secretaria interessada, informando os pontos específicos que deve apresentar razões de justificativas ao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>TCER, destacando o prazo para cumprimento da decisão;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II – Fiscalizar o atendimento do prazo;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lastRenderedPageBreak/>
        <w:t>III – Receber a manifestação da secretaria interessada e remeter a documentação ao TCER juntamente com as comprovações de eventuais ajustes realizados em decorrência dessa manifestação;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IV – Responder ao TCER no prazo fixado, procedendo aos ajustes necessários ao saneamento das irregularidades de sua competência;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V – Não havendo resposta da secretaria interessada no prazo fixado, encaminhar ofício ao TCER comunicando o não recebimento e solicitar, por uma vez, prorrogação do prazo inicialmente estabelecido;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VI – Prorrogado o prazo pelo TCER, informar ao interessado acerca da prorrogação;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VII – Recebida </w:t>
      </w:r>
      <w:proofErr w:type="gramStart"/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</w:t>
      </w:r>
      <w:proofErr w:type="gramEnd"/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resposta, proceder ao previsto no inciso III deste artigo;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VIII – Decorrido o prazo sem que haja manifestação, comunicar o fato ao TCER, para providências que lhe aprouver.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6º Quaisquer expedientes encaminhados ao TCER, relativos a razões de justificativas, deverão ser assinados pelo  responsável/emitente e pelo Superintendente ou Diretor Executivo.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7º Os casos não previstos nesta orientação devem ser resolvidos em conjunto com o Superintendente e o Diretor Executivo da SUPEL.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8º Esta Orientação entra em vigor a partir desta data, devendo ser aplicado no que couber aos atos em andamento.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Dê ciência, especialmente, a todos os servidores da superintendência, Publique-se, Cumpra-se.</w:t>
      </w:r>
    </w:p>
    <w:p w:rsidR="00BF3195" w:rsidRPr="00BF3195" w:rsidRDefault="00BF3195" w:rsidP="00BF3195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MARCIO ROGÉRIO GABRIEL</w:t>
      </w:r>
      <w:r w:rsidRPr="00BF3195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br/>
        <w:t>Superintendente</w:t>
      </w:r>
    </w:p>
    <w:p w:rsidR="008B4240" w:rsidRPr="00BF3195" w:rsidRDefault="00BF3195" w:rsidP="00BF31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B4240" w:rsidRPr="00BF3195" w:rsidSect="00BF31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195"/>
    <w:rsid w:val="004367C1"/>
    <w:rsid w:val="00925996"/>
    <w:rsid w:val="00BF3195"/>
    <w:rsid w:val="00F5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37"/>
  </w:style>
  <w:style w:type="paragraph" w:styleId="Ttulo1">
    <w:name w:val="heading 1"/>
    <w:basedOn w:val="Normal"/>
    <w:link w:val="Ttulo1Char"/>
    <w:uiPriority w:val="9"/>
    <w:qFormat/>
    <w:rsid w:val="00B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31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ull-right">
    <w:name w:val="pull-right"/>
    <w:basedOn w:val="Fontepargpadro"/>
    <w:rsid w:val="00BF3195"/>
  </w:style>
  <w:style w:type="character" w:customStyle="1" w:styleId="apple-converted-space">
    <w:name w:val="apple-converted-space"/>
    <w:basedOn w:val="Fontepargpadro"/>
    <w:rsid w:val="00BF3195"/>
  </w:style>
  <w:style w:type="character" w:styleId="Hyperlink">
    <w:name w:val="Hyperlink"/>
    <w:basedOn w:val="Fontepargpadro"/>
    <w:uiPriority w:val="99"/>
    <w:semiHidden/>
    <w:unhideWhenUsed/>
    <w:rsid w:val="00BF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16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ndonia.ro.gov.br/publicacoes/categorias/legislacao?e=533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Saldanha da Silveira</dc:creator>
  <cp:lastModifiedBy>Caio Saldanha da Silveira</cp:lastModifiedBy>
  <cp:revision>1</cp:revision>
  <dcterms:created xsi:type="dcterms:W3CDTF">2015-06-17T16:21:00Z</dcterms:created>
  <dcterms:modified xsi:type="dcterms:W3CDTF">2015-06-17T16:23:00Z</dcterms:modified>
</cp:coreProperties>
</file>