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66" w:rsidRPr="001F71AA" w:rsidRDefault="00141366" w:rsidP="00141366">
      <w:pPr>
        <w:pStyle w:val="Ttulo1"/>
        <w:jc w:val="center"/>
        <w:rPr>
          <w:rFonts w:ascii="Arial" w:hAnsi="Arial" w:cs="Arial"/>
          <w:i w:val="0"/>
          <w:sz w:val="16"/>
          <w:szCs w:val="16"/>
          <w:u w:val="single"/>
        </w:rPr>
      </w:pPr>
      <w:r w:rsidRPr="001F71AA">
        <w:rPr>
          <w:rFonts w:ascii="Arial" w:hAnsi="Arial" w:cs="Arial"/>
          <w:i w:val="0"/>
          <w:sz w:val="16"/>
          <w:szCs w:val="16"/>
          <w:u w:val="single"/>
        </w:rPr>
        <w:t>ADENDO</w:t>
      </w:r>
      <w:r>
        <w:rPr>
          <w:rFonts w:ascii="Arial" w:hAnsi="Arial" w:cs="Arial"/>
          <w:i w:val="0"/>
          <w:sz w:val="16"/>
          <w:szCs w:val="16"/>
          <w:u w:val="single"/>
        </w:rPr>
        <w:t xml:space="preserve"> </w:t>
      </w:r>
      <w:r w:rsidR="00BA14C4">
        <w:rPr>
          <w:rFonts w:ascii="Arial" w:hAnsi="Arial" w:cs="Arial"/>
          <w:i w:val="0"/>
          <w:sz w:val="16"/>
          <w:szCs w:val="16"/>
          <w:u w:val="single"/>
        </w:rPr>
        <w:t>MODIFICADOR</w:t>
      </w:r>
    </w:p>
    <w:p w:rsidR="00246C84" w:rsidRDefault="00246C84" w:rsidP="006E3AF7">
      <w:pPr>
        <w:tabs>
          <w:tab w:val="left" w:pos="3164"/>
        </w:tabs>
        <w:rPr>
          <w:rFonts w:ascii="Arial" w:hAnsi="Arial" w:cs="Arial"/>
          <w:b/>
          <w:bCs/>
          <w:sz w:val="16"/>
          <w:szCs w:val="16"/>
        </w:rPr>
      </w:pPr>
    </w:p>
    <w:p w:rsidR="000606EE" w:rsidRPr="00C7322C" w:rsidRDefault="000606EE" w:rsidP="000606EE">
      <w:pPr>
        <w:tabs>
          <w:tab w:val="left" w:pos="3164"/>
        </w:tabs>
        <w:rPr>
          <w:rFonts w:ascii="Arial" w:hAnsi="Arial" w:cs="Arial"/>
          <w:sz w:val="16"/>
          <w:szCs w:val="16"/>
        </w:rPr>
      </w:pPr>
      <w:r w:rsidRPr="00C7322C">
        <w:rPr>
          <w:rFonts w:ascii="Arial" w:hAnsi="Arial" w:cs="Arial"/>
          <w:b/>
          <w:bCs/>
          <w:sz w:val="16"/>
          <w:szCs w:val="16"/>
        </w:rPr>
        <w:t>PREGÃO ELETRONICO Nº: 010/2015/CEL/SUPEL/RO.</w:t>
      </w:r>
    </w:p>
    <w:p w:rsidR="000606EE" w:rsidRPr="00C7322C" w:rsidRDefault="000606EE" w:rsidP="000606EE">
      <w:pPr>
        <w:tabs>
          <w:tab w:val="left" w:pos="3164"/>
        </w:tabs>
        <w:rPr>
          <w:rFonts w:ascii="Arial" w:hAnsi="Arial" w:cs="Arial"/>
          <w:bCs/>
          <w:sz w:val="16"/>
          <w:szCs w:val="16"/>
        </w:rPr>
      </w:pPr>
      <w:r w:rsidRPr="00C7322C">
        <w:rPr>
          <w:rFonts w:ascii="Arial" w:hAnsi="Arial" w:cs="Arial"/>
          <w:b/>
          <w:bCs/>
          <w:sz w:val="16"/>
          <w:szCs w:val="16"/>
        </w:rPr>
        <w:t>PROCESSO ADMINISTRATIVO Nº:</w:t>
      </w:r>
      <w:r w:rsidRPr="00C7322C">
        <w:rPr>
          <w:rFonts w:ascii="Arial" w:hAnsi="Arial" w:cs="Arial"/>
          <w:sz w:val="16"/>
          <w:szCs w:val="16"/>
        </w:rPr>
        <w:t xml:space="preserve"> </w:t>
      </w:r>
      <w:r w:rsidRPr="00C7322C">
        <w:rPr>
          <w:rFonts w:ascii="Arial" w:hAnsi="Arial" w:cs="Arial"/>
          <w:bCs/>
          <w:sz w:val="16"/>
          <w:szCs w:val="16"/>
        </w:rPr>
        <w:t>01.1108.00075-00/2014.</w:t>
      </w:r>
    </w:p>
    <w:p w:rsidR="000606EE" w:rsidRPr="00C7322C" w:rsidRDefault="000606EE" w:rsidP="000606EE">
      <w:pPr>
        <w:tabs>
          <w:tab w:val="left" w:pos="-851"/>
          <w:tab w:val="left" w:pos="9638"/>
        </w:tabs>
        <w:ind w:right="-82"/>
        <w:jc w:val="both"/>
        <w:rPr>
          <w:rFonts w:ascii="Arial" w:hAnsi="Arial" w:cs="Arial"/>
          <w:b/>
          <w:sz w:val="16"/>
          <w:szCs w:val="16"/>
        </w:rPr>
      </w:pPr>
      <w:r w:rsidRPr="00C7322C">
        <w:rPr>
          <w:rFonts w:ascii="Arial" w:hAnsi="Arial" w:cs="Arial"/>
          <w:b/>
          <w:bCs/>
          <w:sz w:val="16"/>
          <w:szCs w:val="16"/>
        </w:rPr>
        <w:t>OBJETO:</w:t>
      </w:r>
      <w:r w:rsidRPr="00C7322C">
        <w:rPr>
          <w:rFonts w:ascii="Arial" w:hAnsi="Arial" w:cs="Arial"/>
          <w:b/>
          <w:sz w:val="16"/>
          <w:szCs w:val="16"/>
        </w:rPr>
        <w:t xml:space="preserve"> Registro de preços para eventual e futura</w:t>
      </w:r>
      <w:r w:rsidRPr="00C7322C">
        <w:rPr>
          <w:rFonts w:ascii="Arial" w:hAnsi="Arial" w:cs="Arial"/>
          <w:sz w:val="16"/>
          <w:szCs w:val="16"/>
        </w:rPr>
        <w:t xml:space="preserve"> </w:t>
      </w:r>
      <w:r w:rsidRPr="00C7322C">
        <w:rPr>
          <w:rFonts w:ascii="Arial" w:hAnsi="Arial" w:cs="Arial"/>
          <w:b/>
          <w:sz w:val="16"/>
          <w:szCs w:val="16"/>
        </w:rPr>
        <w:t xml:space="preserve">aquisição </w:t>
      </w:r>
      <w:r w:rsidRPr="00C7322C">
        <w:rPr>
          <w:rFonts w:ascii="Arial" w:hAnsi="Arial" w:cs="Arial"/>
          <w:b/>
          <w:bCs/>
          <w:sz w:val="16"/>
          <w:szCs w:val="16"/>
          <w:u w:val="single"/>
        </w:rPr>
        <w:t>refeições (almoço e jantar), coffee breack, fornecimento de água mineral e café, diária de hospedagem, auditórios, salas de apoio</w:t>
      </w:r>
      <w:r w:rsidRPr="00C7322C">
        <w:rPr>
          <w:rFonts w:ascii="Arial" w:hAnsi="Arial" w:cs="Arial"/>
          <w:bCs/>
          <w:sz w:val="16"/>
          <w:szCs w:val="16"/>
        </w:rPr>
        <w:t xml:space="preserve"> para atender a realização de eventos no âmbito da Administração Pública Estadual Direta e Indireta, inclusive Autarquias e Fundações</w:t>
      </w:r>
      <w:r w:rsidRPr="00C7322C">
        <w:rPr>
          <w:rFonts w:ascii="Arial" w:hAnsi="Arial" w:cs="Arial"/>
          <w:sz w:val="16"/>
          <w:szCs w:val="16"/>
        </w:rPr>
        <w:t xml:space="preserve">, </w:t>
      </w:r>
      <w:r w:rsidRPr="00C7322C">
        <w:rPr>
          <w:rFonts w:ascii="Arial" w:hAnsi="Arial" w:cs="Arial"/>
          <w:noProof/>
          <w:sz w:val="16"/>
          <w:szCs w:val="16"/>
        </w:rPr>
        <w:t>no Município de Porto Velho – RO</w:t>
      </w:r>
    </w:p>
    <w:p w:rsidR="000606EE" w:rsidRPr="00BA0394" w:rsidRDefault="000606EE" w:rsidP="000606EE">
      <w:pPr>
        <w:widowControl w:val="0"/>
        <w:jc w:val="both"/>
        <w:rPr>
          <w:rFonts w:ascii="Arial" w:hAnsi="Arial" w:cs="Arial"/>
          <w:sz w:val="16"/>
          <w:szCs w:val="16"/>
        </w:rPr>
      </w:pPr>
      <w:r w:rsidRPr="00C7322C">
        <w:rPr>
          <w:rFonts w:ascii="Arial" w:hAnsi="Arial" w:cs="Arial"/>
          <w:sz w:val="16"/>
          <w:szCs w:val="16"/>
        </w:rPr>
        <w:t>A Superintendência Estadual de Compras e Licitações, através de sua Pre</w:t>
      </w:r>
      <w:r>
        <w:rPr>
          <w:rFonts w:ascii="Arial" w:hAnsi="Arial" w:cs="Arial"/>
          <w:sz w:val="16"/>
          <w:szCs w:val="16"/>
        </w:rPr>
        <w:t>goeira</w:t>
      </w:r>
      <w:r w:rsidRPr="00C7322C">
        <w:rPr>
          <w:rFonts w:ascii="Arial" w:hAnsi="Arial" w:cs="Arial"/>
          <w:sz w:val="16"/>
          <w:szCs w:val="16"/>
        </w:rPr>
        <w:t>, designad</w:t>
      </w:r>
      <w:r>
        <w:rPr>
          <w:rFonts w:ascii="Arial" w:hAnsi="Arial" w:cs="Arial"/>
          <w:sz w:val="16"/>
          <w:szCs w:val="16"/>
        </w:rPr>
        <w:t>a</w:t>
      </w:r>
      <w:r w:rsidRPr="00C7322C">
        <w:rPr>
          <w:rFonts w:ascii="Arial" w:hAnsi="Arial" w:cs="Arial"/>
          <w:sz w:val="16"/>
          <w:szCs w:val="16"/>
        </w:rPr>
        <w:t xml:space="preserve"> por força das disposições contidas na </w:t>
      </w:r>
      <w:r w:rsidRPr="00C7322C">
        <w:rPr>
          <w:rFonts w:ascii="Arial" w:hAnsi="Arial" w:cs="Arial"/>
          <w:noProof/>
          <w:sz w:val="16"/>
          <w:szCs w:val="16"/>
        </w:rPr>
        <w:t>Portaria nº 0</w:t>
      </w:r>
      <w:r>
        <w:rPr>
          <w:rFonts w:ascii="Arial" w:hAnsi="Arial" w:cs="Arial"/>
          <w:noProof/>
          <w:sz w:val="16"/>
          <w:szCs w:val="16"/>
        </w:rPr>
        <w:t>17</w:t>
      </w:r>
      <w:r w:rsidRPr="00C7322C">
        <w:rPr>
          <w:rFonts w:ascii="Arial" w:hAnsi="Arial" w:cs="Arial"/>
          <w:noProof/>
          <w:sz w:val="16"/>
          <w:szCs w:val="16"/>
        </w:rPr>
        <w:t xml:space="preserve"> publicada no D</w:t>
      </w:r>
      <w:r>
        <w:rPr>
          <w:rFonts w:ascii="Arial" w:hAnsi="Arial" w:cs="Arial"/>
          <w:noProof/>
          <w:sz w:val="16"/>
          <w:szCs w:val="16"/>
        </w:rPr>
        <w:t>.O.</w:t>
      </w:r>
      <w:r w:rsidRPr="00C7322C">
        <w:rPr>
          <w:rFonts w:ascii="Arial" w:hAnsi="Arial" w:cs="Arial"/>
          <w:noProof/>
          <w:sz w:val="16"/>
          <w:szCs w:val="16"/>
        </w:rPr>
        <w:t>E</w:t>
      </w:r>
      <w:r>
        <w:rPr>
          <w:rFonts w:ascii="Arial" w:hAnsi="Arial" w:cs="Arial"/>
          <w:noProof/>
          <w:sz w:val="16"/>
          <w:szCs w:val="16"/>
        </w:rPr>
        <w:t>, edição do dia 06.04.2015</w:t>
      </w:r>
      <w:r w:rsidRPr="00C7322C">
        <w:rPr>
          <w:rFonts w:ascii="Arial" w:hAnsi="Arial" w:cs="Arial"/>
          <w:noProof/>
          <w:sz w:val="16"/>
          <w:szCs w:val="16"/>
        </w:rPr>
        <w:t xml:space="preserve">, </w:t>
      </w:r>
      <w:r w:rsidRPr="00C7322C">
        <w:rPr>
          <w:rFonts w:ascii="Arial" w:hAnsi="Arial" w:cs="Arial"/>
          <w:sz w:val="16"/>
          <w:szCs w:val="16"/>
        </w:rPr>
        <w:t xml:space="preserve">torna público aos interessados, </w:t>
      </w:r>
      <w:r w:rsidRPr="00BA0394">
        <w:rPr>
          <w:rFonts w:ascii="Arial" w:hAnsi="Arial" w:cs="Arial"/>
          <w:sz w:val="16"/>
          <w:szCs w:val="16"/>
        </w:rPr>
        <w:t>em especial, as empresas que retiraram o instrumento convocatório, que houve alterações no</w:t>
      </w:r>
      <w:r>
        <w:rPr>
          <w:rFonts w:ascii="Arial" w:hAnsi="Arial" w:cs="Arial"/>
          <w:sz w:val="16"/>
          <w:szCs w:val="16"/>
        </w:rPr>
        <w:t xml:space="preserve"> edital como segue: No </w:t>
      </w:r>
      <w:r w:rsidRPr="00BA0394">
        <w:rPr>
          <w:rFonts w:ascii="Arial" w:hAnsi="Arial" w:cs="Arial"/>
          <w:sz w:val="16"/>
          <w:szCs w:val="16"/>
        </w:rPr>
        <w:t>Preâmbulo incluí-se</w:t>
      </w:r>
      <w:r>
        <w:rPr>
          <w:rFonts w:ascii="Arial" w:hAnsi="Arial" w:cs="Arial"/>
          <w:sz w:val="16"/>
          <w:szCs w:val="16"/>
        </w:rPr>
        <w:t>:</w:t>
      </w:r>
      <w:r w:rsidRPr="00BA0394">
        <w:rPr>
          <w:rFonts w:ascii="Arial" w:hAnsi="Arial" w:cs="Arial"/>
          <w:sz w:val="16"/>
          <w:szCs w:val="16"/>
        </w:rPr>
        <w:t xml:space="preserve"> "</w:t>
      </w:r>
      <w:r>
        <w:rPr>
          <w:rFonts w:ascii="Arial" w:hAnsi="Arial" w:cs="Arial"/>
          <w:sz w:val="16"/>
          <w:szCs w:val="16"/>
        </w:rPr>
        <w:t>...</w:t>
      </w:r>
      <w:r w:rsidRPr="00BA0394">
        <w:rPr>
          <w:rFonts w:ascii="Arial" w:hAnsi="Arial" w:cs="Arial"/>
          <w:sz w:val="16"/>
          <w:szCs w:val="16"/>
        </w:rPr>
        <w:t>orientações constantes no Parecer Prévio n° 07/14 - Pleno e Súmula 08/TCE-RO</w:t>
      </w:r>
      <w:r>
        <w:rPr>
          <w:rFonts w:ascii="Arial" w:hAnsi="Arial" w:cs="Arial"/>
          <w:sz w:val="16"/>
          <w:szCs w:val="16"/>
        </w:rPr>
        <w:t>...</w:t>
      </w:r>
      <w:r w:rsidRPr="00BA0394">
        <w:rPr>
          <w:rFonts w:ascii="Arial" w:hAnsi="Arial" w:cs="Arial"/>
          <w:sz w:val="16"/>
          <w:szCs w:val="16"/>
        </w:rPr>
        <w:t>"</w:t>
      </w:r>
      <w:r>
        <w:rPr>
          <w:rFonts w:ascii="Arial" w:hAnsi="Arial" w:cs="Arial"/>
          <w:sz w:val="16"/>
          <w:szCs w:val="16"/>
        </w:rPr>
        <w:t xml:space="preserve">; também no Preâmbulo e no Anexo II -Quadro Estimativo de Preços, onde </w:t>
      </w:r>
      <w:r w:rsidRPr="00BA0394">
        <w:rPr>
          <w:rFonts w:ascii="Arial" w:hAnsi="Arial" w:cs="Arial"/>
          <w:b/>
          <w:sz w:val="16"/>
          <w:szCs w:val="16"/>
        </w:rPr>
        <w:t>se Lê</w:t>
      </w:r>
      <w:r w:rsidRPr="00BA0394">
        <w:rPr>
          <w:rFonts w:ascii="Arial" w:hAnsi="Arial" w:cs="Arial"/>
          <w:sz w:val="16"/>
          <w:szCs w:val="16"/>
        </w:rPr>
        <w:t xml:space="preserve">: </w:t>
      </w:r>
      <w:r w:rsidRPr="00CC0B4E">
        <w:rPr>
          <w:rFonts w:ascii="Arial" w:hAnsi="Arial" w:cs="Arial"/>
          <w:sz w:val="16"/>
          <w:szCs w:val="16"/>
          <w:u w:val="single"/>
        </w:rPr>
        <w:t>8.356.661,89</w:t>
      </w:r>
      <w:r w:rsidRPr="00BA0394">
        <w:rPr>
          <w:rFonts w:ascii="Arial" w:hAnsi="Arial" w:cs="Arial"/>
          <w:sz w:val="16"/>
          <w:szCs w:val="16"/>
        </w:rPr>
        <w:t xml:space="preserve"> (oito milhões trezentos e cinquenta e seis mil seiscentos e sessenta e um reais e oitenta e nove centavos), </w:t>
      </w:r>
      <w:r w:rsidRPr="00BA0394">
        <w:rPr>
          <w:rFonts w:ascii="Arial" w:hAnsi="Arial" w:cs="Arial"/>
          <w:b/>
          <w:sz w:val="16"/>
          <w:szCs w:val="16"/>
        </w:rPr>
        <w:t>lê-se</w:t>
      </w:r>
      <w:r w:rsidRPr="00CC0B4E">
        <w:rPr>
          <w:rFonts w:ascii="Arial" w:hAnsi="Arial" w:cs="Arial"/>
          <w:b/>
          <w:sz w:val="16"/>
          <w:szCs w:val="16"/>
          <w:u w:val="single"/>
        </w:rPr>
        <w:t>:</w:t>
      </w:r>
      <w:r w:rsidRPr="00CC0B4E">
        <w:rPr>
          <w:rFonts w:ascii="Arial" w:hAnsi="Arial" w:cs="Arial"/>
          <w:sz w:val="16"/>
          <w:szCs w:val="16"/>
          <w:u w:val="single"/>
        </w:rPr>
        <w:t xml:space="preserve"> 8.138.973,12</w:t>
      </w:r>
      <w:r w:rsidRPr="00BA0394">
        <w:rPr>
          <w:rFonts w:ascii="Arial" w:hAnsi="Arial" w:cs="Arial"/>
          <w:sz w:val="16"/>
          <w:szCs w:val="16"/>
        </w:rPr>
        <w:t xml:space="preserve"> (oito milhões</w:t>
      </w:r>
      <w:r>
        <w:rPr>
          <w:rFonts w:ascii="Arial" w:hAnsi="Arial" w:cs="Arial"/>
          <w:sz w:val="16"/>
          <w:szCs w:val="16"/>
        </w:rPr>
        <w:t>, cento e trinta e oito mil, novecentos e setenta e três reais e doze centavos), em virtude das alterações dos valores do item 07, lote IX itens 11 ao 13, Lote X itens 14 e 17 e Lote XI itens 22 e 25 ao 29, be</w:t>
      </w:r>
      <w:r w:rsidRPr="00BA0394">
        <w:rPr>
          <w:rFonts w:ascii="Arial" w:hAnsi="Arial" w:cs="Arial"/>
          <w:sz w:val="16"/>
          <w:szCs w:val="16"/>
        </w:rPr>
        <w:t xml:space="preserve">m como fica suprimido o subitem 14.2. O edital na íntegra, encontra–se disponível para consulta e retirada, gratuitamente, no site: </w:t>
      </w:r>
      <w:hyperlink r:id="rId8" w:history="1">
        <w:r w:rsidRPr="00BA0394">
          <w:rPr>
            <w:rStyle w:val="Hyperlink"/>
            <w:rFonts w:ascii="Arial" w:eastAsia="StarSymbol" w:hAnsi="Arial" w:cs="Arial"/>
            <w:sz w:val="16"/>
            <w:szCs w:val="16"/>
          </w:rPr>
          <w:t>www.rondonia.ro.gov</w:t>
        </w:r>
        <w:r>
          <w:rPr>
            <w:rStyle w:val="Hyperlink"/>
            <w:rFonts w:ascii="Arial" w:eastAsia="StarSymbol" w:hAnsi="Arial" w:cs="Arial"/>
            <w:sz w:val="16"/>
            <w:szCs w:val="16"/>
          </w:rPr>
          <w:t>.br</w:t>
        </w:r>
        <w:r w:rsidRPr="00BA0394">
          <w:rPr>
            <w:rStyle w:val="Hyperlink"/>
            <w:rFonts w:ascii="Arial" w:eastAsia="StarSymbol" w:hAnsi="Arial" w:cs="Arial"/>
            <w:sz w:val="16"/>
            <w:szCs w:val="16"/>
          </w:rPr>
          <w:t>/supel</w:t>
        </w:r>
      </w:hyperlink>
      <w:r w:rsidRPr="00BA0394">
        <w:rPr>
          <w:rFonts w:ascii="Arial" w:hAnsi="Arial" w:cs="Arial"/>
          <w:sz w:val="16"/>
          <w:szCs w:val="16"/>
        </w:rPr>
        <w:t>. Desta forma, sugerimos aos licitantes e interessados, que procedam à retirada do mesmo, devidamente retificado, para conhecimento das alterações realizadas.</w:t>
      </w:r>
    </w:p>
    <w:p w:rsidR="000606EE" w:rsidRPr="00C7322C" w:rsidRDefault="000606EE" w:rsidP="000606EE">
      <w:pPr>
        <w:tabs>
          <w:tab w:val="left" w:pos="3164"/>
        </w:tabs>
        <w:jc w:val="both"/>
        <w:rPr>
          <w:rFonts w:ascii="Arial" w:hAnsi="Arial" w:cs="Arial"/>
          <w:sz w:val="16"/>
          <w:szCs w:val="16"/>
        </w:rPr>
      </w:pPr>
      <w:r w:rsidRPr="00C7322C">
        <w:rPr>
          <w:rFonts w:ascii="Arial" w:hAnsi="Arial" w:cs="Arial"/>
          <w:sz w:val="16"/>
          <w:szCs w:val="16"/>
        </w:rPr>
        <w:t xml:space="preserve">Informamos, </w:t>
      </w:r>
      <w:r>
        <w:rPr>
          <w:rFonts w:ascii="Arial" w:hAnsi="Arial" w:cs="Arial"/>
          <w:sz w:val="16"/>
          <w:szCs w:val="16"/>
        </w:rPr>
        <w:t>q</w:t>
      </w:r>
      <w:r w:rsidRPr="00C7322C">
        <w:rPr>
          <w:rFonts w:ascii="Arial" w:hAnsi="Arial" w:cs="Arial"/>
          <w:sz w:val="16"/>
          <w:szCs w:val="16"/>
        </w:rPr>
        <w:t xml:space="preserve">ue </w:t>
      </w:r>
      <w:r>
        <w:rPr>
          <w:rFonts w:ascii="Arial" w:hAnsi="Arial" w:cs="Arial"/>
          <w:sz w:val="16"/>
          <w:szCs w:val="16"/>
        </w:rPr>
        <w:t xml:space="preserve">em detrimento a suspensão do certame, promovido pelo TCE-RO e por conseguinte as alterações realizadas conforme Adendo Modificador, o certame, antes programado </w:t>
      </w:r>
      <w:r w:rsidRPr="00095E6A">
        <w:rPr>
          <w:rFonts w:ascii="Arial" w:hAnsi="Arial" w:cs="Arial"/>
          <w:sz w:val="16"/>
          <w:szCs w:val="16"/>
        </w:rPr>
        <w:t>para o dia 06 de março de 2015</w:t>
      </w:r>
      <w:r>
        <w:rPr>
          <w:rFonts w:ascii="Arial" w:hAnsi="Arial" w:cs="Arial"/>
          <w:sz w:val="16"/>
          <w:szCs w:val="16"/>
        </w:rPr>
        <w:t>, às 11</w:t>
      </w:r>
      <w:r w:rsidRPr="001B1C10">
        <w:rPr>
          <w:rFonts w:ascii="Arial" w:hAnsi="Arial" w:cs="Arial"/>
          <w:sz w:val="16"/>
          <w:szCs w:val="16"/>
        </w:rPr>
        <w:t>h:00min</w:t>
      </w:r>
      <w:r w:rsidRPr="00095E6A">
        <w:rPr>
          <w:rFonts w:ascii="Arial" w:hAnsi="Arial" w:cs="Arial"/>
          <w:sz w:val="16"/>
          <w:szCs w:val="16"/>
        </w:rPr>
        <w:t xml:space="preserve">. (horário de </w:t>
      </w:r>
      <w:r>
        <w:rPr>
          <w:rFonts w:ascii="Arial" w:hAnsi="Arial" w:cs="Arial"/>
          <w:sz w:val="16"/>
          <w:szCs w:val="16"/>
        </w:rPr>
        <w:t>Brasília)</w:t>
      </w:r>
      <w:r w:rsidRPr="00C7322C">
        <w:rPr>
          <w:rFonts w:ascii="Arial" w:hAnsi="Arial" w:cs="Arial"/>
          <w:sz w:val="16"/>
          <w:szCs w:val="16"/>
        </w:rPr>
        <w:t xml:space="preserve">, </w:t>
      </w:r>
      <w:r w:rsidRPr="00DC3EAA">
        <w:rPr>
          <w:rFonts w:ascii="Arial" w:hAnsi="Arial" w:cs="Arial"/>
          <w:b/>
          <w:sz w:val="16"/>
          <w:szCs w:val="16"/>
          <w:u w:val="single"/>
        </w:rPr>
        <w:t xml:space="preserve">fica </w:t>
      </w:r>
      <w:r>
        <w:rPr>
          <w:rFonts w:ascii="Arial" w:hAnsi="Arial" w:cs="Arial"/>
          <w:b/>
          <w:sz w:val="16"/>
          <w:szCs w:val="16"/>
          <w:u w:val="single"/>
        </w:rPr>
        <w:t>reagendado</w:t>
      </w:r>
      <w:r w:rsidRPr="00DC3EAA">
        <w:rPr>
          <w:rFonts w:ascii="Arial" w:hAnsi="Arial" w:cs="Arial"/>
          <w:b/>
          <w:sz w:val="16"/>
          <w:szCs w:val="16"/>
          <w:u w:val="single"/>
        </w:rPr>
        <w:t xml:space="preserve"> para o dia 03.06.2015, às 10:00 horas</w:t>
      </w:r>
      <w:r>
        <w:rPr>
          <w:rFonts w:ascii="Arial" w:hAnsi="Arial" w:cs="Arial"/>
          <w:sz w:val="16"/>
          <w:szCs w:val="16"/>
        </w:rPr>
        <w:t xml:space="preserve"> (horário de Brasília), em cumprimento ao disposto no Art. 21, § 4º da lei 8.666/93</w:t>
      </w:r>
      <w:r w:rsidRPr="00C7322C">
        <w:rPr>
          <w:rFonts w:ascii="Arial" w:hAnsi="Arial" w:cs="Arial"/>
          <w:sz w:val="16"/>
          <w:szCs w:val="16"/>
        </w:rPr>
        <w:t>.</w:t>
      </w:r>
      <w:r>
        <w:rPr>
          <w:rFonts w:ascii="Arial" w:hAnsi="Arial" w:cs="Arial"/>
          <w:sz w:val="16"/>
          <w:szCs w:val="16"/>
        </w:rPr>
        <w:t xml:space="preserve"> Permanecem inalteradas todas as demais informações inicialmente previstas no edital e seus anexos.</w:t>
      </w:r>
    </w:p>
    <w:p w:rsidR="000606EE" w:rsidRPr="00C7322C" w:rsidRDefault="000606EE" w:rsidP="000606EE">
      <w:pPr>
        <w:tabs>
          <w:tab w:val="left" w:pos="3164"/>
        </w:tabs>
        <w:jc w:val="both"/>
        <w:rPr>
          <w:rFonts w:ascii="Arial" w:hAnsi="Arial" w:cs="Arial"/>
          <w:sz w:val="16"/>
          <w:szCs w:val="16"/>
        </w:rPr>
      </w:pPr>
    </w:p>
    <w:p w:rsidR="000606EE" w:rsidRPr="00C7322C" w:rsidRDefault="000606EE" w:rsidP="000606EE">
      <w:pPr>
        <w:tabs>
          <w:tab w:val="left" w:pos="3164"/>
        </w:tabs>
        <w:rPr>
          <w:rFonts w:ascii="Arial" w:hAnsi="Arial" w:cs="Arial"/>
          <w:b/>
          <w:sz w:val="16"/>
          <w:szCs w:val="16"/>
        </w:rPr>
      </w:pPr>
      <w:r w:rsidRPr="00C7322C">
        <w:rPr>
          <w:rFonts w:ascii="Arial" w:hAnsi="Arial" w:cs="Arial"/>
          <w:sz w:val="16"/>
          <w:szCs w:val="16"/>
        </w:rPr>
        <w:t>Publique-se.</w:t>
      </w:r>
    </w:p>
    <w:p w:rsidR="000606EE" w:rsidRPr="001F71AA" w:rsidRDefault="000606EE" w:rsidP="000606EE">
      <w:pPr>
        <w:jc w:val="right"/>
        <w:rPr>
          <w:rFonts w:ascii="Arial" w:hAnsi="Arial" w:cs="Arial"/>
          <w:sz w:val="16"/>
          <w:szCs w:val="16"/>
        </w:rPr>
      </w:pPr>
      <w:r w:rsidRPr="001F71AA">
        <w:rPr>
          <w:rFonts w:ascii="Arial" w:hAnsi="Arial" w:cs="Arial"/>
          <w:sz w:val="16"/>
          <w:szCs w:val="16"/>
        </w:rPr>
        <w:t xml:space="preserve">Porto Velho/RO, </w:t>
      </w:r>
      <w:r>
        <w:rPr>
          <w:rFonts w:ascii="Arial" w:hAnsi="Arial" w:cs="Arial"/>
          <w:sz w:val="16"/>
          <w:szCs w:val="16"/>
        </w:rPr>
        <w:t>18</w:t>
      </w:r>
      <w:r w:rsidRPr="001F71AA">
        <w:rPr>
          <w:rFonts w:ascii="Arial" w:hAnsi="Arial" w:cs="Arial"/>
          <w:sz w:val="16"/>
          <w:szCs w:val="16"/>
        </w:rPr>
        <w:t xml:space="preserve"> de </w:t>
      </w:r>
      <w:r>
        <w:rPr>
          <w:rFonts w:ascii="Arial" w:hAnsi="Arial" w:cs="Arial"/>
          <w:sz w:val="16"/>
          <w:szCs w:val="16"/>
        </w:rPr>
        <w:t>maio</w:t>
      </w:r>
      <w:r w:rsidRPr="001F71AA">
        <w:rPr>
          <w:rFonts w:ascii="Arial" w:hAnsi="Arial" w:cs="Arial"/>
          <w:sz w:val="16"/>
          <w:szCs w:val="16"/>
        </w:rPr>
        <w:t xml:space="preserve"> de 2015.</w:t>
      </w:r>
    </w:p>
    <w:p w:rsidR="000606EE" w:rsidRPr="001F71AA" w:rsidRDefault="000606EE" w:rsidP="000606EE">
      <w:pPr>
        <w:jc w:val="right"/>
        <w:rPr>
          <w:rFonts w:ascii="Arial" w:hAnsi="Arial" w:cs="Arial"/>
          <w:sz w:val="16"/>
          <w:szCs w:val="16"/>
        </w:rPr>
      </w:pPr>
    </w:p>
    <w:p w:rsidR="000606EE" w:rsidRPr="001F71AA" w:rsidRDefault="000606EE" w:rsidP="000606EE">
      <w:pPr>
        <w:jc w:val="right"/>
        <w:rPr>
          <w:rFonts w:ascii="Arial" w:hAnsi="Arial" w:cs="Arial"/>
          <w:sz w:val="16"/>
          <w:szCs w:val="16"/>
        </w:rPr>
      </w:pPr>
    </w:p>
    <w:p w:rsidR="000606EE" w:rsidRPr="001F71AA" w:rsidRDefault="000606EE" w:rsidP="000606EE">
      <w:pPr>
        <w:jc w:val="center"/>
        <w:rPr>
          <w:rFonts w:ascii="Arial" w:hAnsi="Arial" w:cs="Arial"/>
          <w:sz w:val="16"/>
          <w:szCs w:val="16"/>
        </w:rPr>
      </w:pPr>
    </w:p>
    <w:p w:rsidR="000606EE" w:rsidRPr="001F71AA" w:rsidRDefault="000606EE" w:rsidP="000606EE">
      <w:pPr>
        <w:ind w:right="2834"/>
        <w:jc w:val="center"/>
        <w:rPr>
          <w:rFonts w:ascii="Arial" w:hAnsi="Arial" w:cs="Arial"/>
          <w:b/>
          <w:sz w:val="16"/>
          <w:szCs w:val="16"/>
        </w:rPr>
      </w:pPr>
      <w:r w:rsidRPr="001F71AA">
        <w:rPr>
          <w:rFonts w:ascii="Arial" w:hAnsi="Arial" w:cs="Arial"/>
          <w:b/>
          <w:sz w:val="16"/>
          <w:szCs w:val="16"/>
        </w:rPr>
        <w:t xml:space="preserve">                        </w:t>
      </w:r>
      <w:r>
        <w:rPr>
          <w:rFonts w:ascii="Arial" w:hAnsi="Arial" w:cs="Arial"/>
          <w:b/>
          <w:sz w:val="16"/>
          <w:szCs w:val="16"/>
        </w:rPr>
        <w:t xml:space="preserve">                          IZAURA TAUFMANN FERREIRA</w:t>
      </w:r>
    </w:p>
    <w:p w:rsidR="000606EE" w:rsidRPr="001F71AA" w:rsidRDefault="000606EE" w:rsidP="000606EE">
      <w:pPr>
        <w:pStyle w:val="Rodap"/>
        <w:ind w:right="2834"/>
        <w:jc w:val="center"/>
        <w:rPr>
          <w:rFonts w:ascii="Arial" w:hAnsi="Arial" w:cs="Arial"/>
          <w:sz w:val="16"/>
          <w:szCs w:val="16"/>
        </w:rPr>
      </w:pPr>
      <w:r w:rsidRPr="001F71AA">
        <w:rPr>
          <w:rFonts w:ascii="Arial" w:hAnsi="Arial" w:cs="Arial"/>
          <w:sz w:val="16"/>
          <w:szCs w:val="16"/>
        </w:rPr>
        <w:t xml:space="preserve">                                                   </w:t>
      </w:r>
      <w:r>
        <w:rPr>
          <w:rFonts w:ascii="Arial" w:hAnsi="Arial" w:cs="Arial"/>
          <w:sz w:val="16"/>
          <w:szCs w:val="16"/>
        </w:rPr>
        <w:t>Pregoeira</w:t>
      </w:r>
      <w:r w:rsidRPr="001F71AA">
        <w:rPr>
          <w:rFonts w:ascii="Arial" w:hAnsi="Arial" w:cs="Arial"/>
          <w:sz w:val="16"/>
          <w:szCs w:val="16"/>
        </w:rPr>
        <w:t xml:space="preserve"> </w:t>
      </w:r>
      <w:r>
        <w:rPr>
          <w:rFonts w:ascii="Arial" w:hAnsi="Arial" w:cs="Arial"/>
          <w:sz w:val="16"/>
          <w:szCs w:val="16"/>
        </w:rPr>
        <w:t xml:space="preserve">Substituta </w:t>
      </w:r>
      <w:r w:rsidRPr="001F71AA">
        <w:rPr>
          <w:rFonts w:ascii="Arial" w:hAnsi="Arial" w:cs="Arial"/>
          <w:sz w:val="16"/>
          <w:szCs w:val="16"/>
        </w:rPr>
        <w:t>CEL/SUPEL/RO</w:t>
      </w:r>
    </w:p>
    <w:p w:rsidR="0023257D" w:rsidRDefault="0023257D" w:rsidP="0013173E">
      <w:pPr>
        <w:tabs>
          <w:tab w:val="left" w:pos="7371"/>
        </w:tabs>
        <w:jc w:val="center"/>
        <w:rPr>
          <w:b/>
          <w:sz w:val="22"/>
          <w:szCs w:val="22"/>
        </w:rPr>
      </w:pPr>
    </w:p>
    <w:p w:rsidR="000606EE" w:rsidRDefault="000606EE"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23257D" w:rsidRDefault="0023257D" w:rsidP="0013173E">
      <w:pPr>
        <w:tabs>
          <w:tab w:val="left" w:pos="7371"/>
        </w:tabs>
        <w:jc w:val="center"/>
        <w:rPr>
          <w:b/>
          <w:sz w:val="22"/>
          <w:szCs w:val="22"/>
        </w:rPr>
      </w:pPr>
    </w:p>
    <w:p w:rsidR="00141366" w:rsidRDefault="00141366" w:rsidP="0013173E">
      <w:pPr>
        <w:tabs>
          <w:tab w:val="left" w:pos="7371"/>
        </w:tabs>
        <w:jc w:val="center"/>
        <w:rPr>
          <w:b/>
          <w:sz w:val="22"/>
          <w:szCs w:val="22"/>
        </w:rPr>
      </w:pPr>
    </w:p>
    <w:p w:rsidR="00141366" w:rsidRDefault="00141366" w:rsidP="0013173E">
      <w:pPr>
        <w:tabs>
          <w:tab w:val="left" w:pos="7371"/>
        </w:tabs>
        <w:jc w:val="center"/>
        <w:rPr>
          <w:b/>
          <w:sz w:val="22"/>
          <w:szCs w:val="22"/>
        </w:rPr>
      </w:pPr>
    </w:p>
    <w:p w:rsidR="00141366" w:rsidRDefault="00141366" w:rsidP="0013173E">
      <w:pPr>
        <w:tabs>
          <w:tab w:val="left" w:pos="7371"/>
        </w:tabs>
        <w:jc w:val="center"/>
        <w:rPr>
          <w:b/>
          <w:sz w:val="22"/>
          <w:szCs w:val="22"/>
        </w:rPr>
      </w:pPr>
    </w:p>
    <w:p w:rsidR="00141366" w:rsidRDefault="00141366" w:rsidP="0013173E">
      <w:pPr>
        <w:tabs>
          <w:tab w:val="left" w:pos="7371"/>
        </w:tabs>
        <w:jc w:val="center"/>
        <w:rPr>
          <w:b/>
          <w:sz w:val="22"/>
          <w:szCs w:val="22"/>
        </w:rPr>
      </w:pPr>
    </w:p>
    <w:p w:rsidR="00141366" w:rsidRDefault="00141366" w:rsidP="0013173E">
      <w:pPr>
        <w:tabs>
          <w:tab w:val="left" w:pos="7371"/>
        </w:tabs>
        <w:jc w:val="center"/>
        <w:rPr>
          <w:b/>
          <w:sz w:val="22"/>
          <w:szCs w:val="22"/>
        </w:rPr>
      </w:pPr>
    </w:p>
    <w:p w:rsidR="00DE5442" w:rsidRDefault="00DE5442" w:rsidP="0013173E">
      <w:pPr>
        <w:tabs>
          <w:tab w:val="left" w:pos="7371"/>
        </w:tabs>
        <w:jc w:val="center"/>
        <w:rPr>
          <w:b/>
          <w:sz w:val="22"/>
          <w:szCs w:val="22"/>
        </w:rPr>
      </w:pPr>
    </w:p>
    <w:p w:rsidR="00DE5442" w:rsidRPr="00D2408A" w:rsidRDefault="00DE5442" w:rsidP="0013173E">
      <w:pPr>
        <w:tabs>
          <w:tab w:val="left" w:pos="7371"/>
        </w:tabs>
        <w:jc w:val="center"/>
        <w:rPr>
          <w:b/>
          <w:sz w:val="22"/>
          <w:szCs w:val="22"/>
        </w:rPr>
      </w:pPr>
    </w:p>
    <w:p w:rsidR="00D2408A" w:rsidRPr="00D2408A" w:rsidRDefault="00D2408A" w:rsidP="00D2408A">
      <w:pPr>
        <w:pStyle w:val="Ttulo1"/>
        <w:jc w:val="center"/>
        <w:rPr>
          <w:i w:val="0"/>
          <w:sz w:val="22"/>
          <w:szCs w:val="22"/>
          <w:u w:val="single"/>
        </w:rPr>
      </w:pPr>
      <w:r w:rsidRPr="00D2408A">
        <w:rPr>
          <w:i w:val="0"/>
          <w:sz w:val="22"/>
          <w:szCs w:val="22"/>
          <w:u w:val="single"/>
        </w:rPr>
        <w:t>ADENDO MODIFICADOR COM REABERTURA DE PRAZO</w:t>
      </w:r>
    </w:p>
    <w:p w:rsidR="00D2408A" w:rsidRDefault="00D2408A" w:rsidP="00D2408A">
      <w:pPr>
        <w:rPr>
          <w:sz w:val="22"/>
          <w:szCs w:val="22"/>
        </w:rPr>
      </w:pPr>
    </w:p>
    <w:p w:rsidR="00986A5A" w:rsidRPr="00D2408A" w:rsidRDefault="00986A5A" w:rsidP="00D2408A">
      <w:pPr>
        <w:rPr>
          <w:sz w:val="22"/>
          <w:szCs w:val="22"/>
        </w:rPr>
      </w:pPr>
    </w:p>
    <w:p w:rsidR="00D2408A" w:rsidRPr="00D2408A" w:rsidRDefault="00D2408A" w:rsidP="00D2408A">
      <w:pPr>
        <w:tabs>
          <w:tab w:val="left" w:pos="3164"/>
        </w:tabs>
        <w:rPr>
          <w:sz w:val="22"/>
          <w:szCs w:val="22"/>
        </w:rPr>
      </w:pPr>
      <w:r w:rsidRPr="00D2408A">
        <w:rPr>
          <w:b/>
          <w:bCs/>
          <w:sz w:val="22"/>
          <w:szCs w:val="22"/>
        </w:rPr>
        <w:t>PREGÃO ELETRONICO Nº: 010/2015/CEL/SUPEL/RO.</w:t>
      </w:r>
    </w:p>
    <w:p w:rsidR="00D2408A" w:rsidRPr="00D2408A" w:rsidRDefault="00D2408A" w:rsidP="00D2408A">
      <w:pPr>
        <w:tabs>
          <w:tab w:val="left" w:pos="3164"/>
        </w:tabs>
        <w:rPr>
          <w:bCs/>
          <w:sz w:val="22"/>
          <w:szCs w:val="22"/>
        </w:rPr>
      </w:pPr>
      <w:r w:rsidRPr="00D2408A">
        <w:rPr>
          <w:b/>
          <w:bCs/>
          <w:sz w:val="22"/>
          <w:szCs w:val="22"/>
        </w:rPr>
        <w:t>PROCESSO ADMINISTRATIVO Nº:</w:t>
      </w:r>
      <w:r w:rsidRPr="00D2408A">
        <w:rPr>
          <w:sz w:val="22"/>
          <w:szCs w:val="22"/>
        </w:rPr>
        <w:t xml:space="preserve"> </w:t>
      </w:r>
      <w:r w:rsidRPr="00D2408A">
        <w:rPr>
          <w:bCs/>
          <w:sz w:val="22"/>
          <w:szCs w:val="22"/>
        </w:rPr>
        <w:t>01.1108.00075-00/2014.</w:t>
      </w:r>
    </w:p>
    <w:p w:rsidR="00D2408A" w:rsidRPr="00D2408A" w:rsidRDefault="00D2408A" w:rsidP="00D2408A">
      <w:pPr>
        <w:tabs>
          <w:tab w:val="left" w:pos="-851"/>
          <w:tab w:val="left" w:pos="9638"/>
        </w:tabs>
        <w:ind w:right="-82"/>
        <w:jc w:val="both"/>
        <w:rPr>
          <w:b/>
          <w:sz w:val="22"/>
          <w:szCs w:val="22"/>
        </w:rPr>
      </w:pPr>
      <w:r w:rsidRPr="00D2408A">
        <w:rPr>
          <w:b/>
          <w:bCs/>
          <w:sz w:val="22"/>
          <w:szCs w:val="22"/>
        </w:rPr>
        <w:t>OBJETO:</w:t>
      </w:r>
      <w:r w:rsidRPr="00D2408A">
        <w:rPr>
          <w:b/>
          <w:sz w:val="22"/>
          <w:szCs w:val="22"/>
        </w:rPr>
        <w:t xml:space="preserve"> Registro de preços para eventual e futura</w:t>
      </w:r>
      <w:r w:rsidRPr="00D2408A">
        <w:rPr>
          <w:sz w:val="22"/>
          <w:szCs w:val="22"/>
        </w:rPr>
        <w:t xml:space="preserve"> </w:t>
      </w:r>
      <w:r w:rsidRPr="00D2408A">
        <w:rPr>
          <w:b/>
          <w:sz w:val="22"/>
          <w:szCs w:val="22"/>
        </w:rPr>
        <w:t xml:space="preserve">aquisição </w:t>
      </w:r>
      <w:r w:rsidRPr="00D2408A">
        <w:rPr>
          <w:b/>
          <w:bCs/>
          <w:sz w:val="22"/>
          <w:szCs w:val="22"/>
          <w:u w:val="single"/>
        </w:rPr>
        <w:t>refeições (almoço e jantar), coffee breack, fornecimento de água mineral e café, diária de hospedagem, auditórios, salas de apoio</w:t>
      </w:r>
      <w:r w:rsidRPr="00D2408A">
        <w:rPr>
          <w:bCs/>
          <w:sz w:val="22"/>
          <w:szCs w:val="22"/>
        </w:rPr>
        <w:t xml:space="preserve"> para atender a realização de eventos no âmbito da Administração Pública Estadual Direta e Indireta, inclusive Autarquias e Fundações</w:t>
      </w:r>
      <w:r w:rsidRPr="00D2408A">
        <w:rPr>
          <w:sz w:val="22"/>
          <w:szCs w:val="22"/>
        </w:rPr>
        <w:t xml:space="preserve">, </w:t>
      </w:r>
      <w:r w:rsidRPr="00D2408A">
        <w:rPr>
          <w:noProof/>
          <w:sz w:val="22"/>
          <w:szCs w:val="22"/>
        </w:rPr>
        <w:t>no Município de Porto Velho – RO</w:t>
      </w:r>
    </w:p>
    <w:p w:rsidR="00D2408A" w:rsidRPr="00D2408A" w:rsidRDefault="00D2408A" w:rsidP="00D2408A">
      <w:pPr>
        <w:tabs>
          <w:tab w:val="left" w:pos="3164"/>
        </w:tabs>
        <w:rPr>
          <w:b/>
          <w:i/>
          <w:sz w:val="22"/>
          <w:szCs w:val="22"/>
        </w:rPr>
      </w:pPr>
    </w:p>
    <w:p w:rsidR="00D2408A" w:rsidRPr="00D2408A" w:rsidRDefault="00D2408A" w:rsidP="00D2408A">
      <w:pPr>
        <w:tabs>
          <w:tab w:val="left" w:pos="3164"/>
        </w:tabs>
        <w:rPr>
          <w:b/>
          <w:i/>
          <w:sz w:val="22"/>
          <w:szCs w:val="22"/>
        </w:rPr>
      </w:pPr>
    </w:p>
    <w:p w:rsidR="00D2408A" w:rsidRPr="00D2408A" w:rsidRDefault="00D2408A" w:rsidP="00D2408A">
      <w:pPr>
        <w:tabs>
          <w:tab w:val="left" w:pos="9638"/>
        </w:tabs>
        <w:ind w:right="-82"/>
        <w:jc w:val="both"/>
        <w:rPr>
          <w:sz w:val="22"/>
          <w:szCs w:val="22"/>
        </w:rPr>
      </w:pPr>
      <w:r w:rsidRPr="00D2408A">
        <w:rPr>
          <w:sz w:val="22"/>
          <w:szCs w:val="22"/>
        </w:rPr>
        <w:t xml:space="preserve">A Superintendência Estadual de Compras e Licitações, através de sua Presidente, e a equipe de apoio, designados por força das disposições contidas na </w:t>
      </w:r>
      <w:r w:rsidRPr="00D2408A">
        <w:rPr>
          <w:noProof/>
          <w:sz w:val="22"/>
          <w:szCs w:val="22"/>
        </w:rPr>
        <w:t xml:space="preserve">Portaria nº 020 publicada no Diário Oficial do Estado de Rondônia, edição do dia 06 de maio de 2014, </w:t>
      </w:r>
      <w:r w:rsidRPr="00D2408A">
        <w:rPr>
          <w:sz w:val="22"/>
          <w:szCs w:val="22"/>
        </w:rPr>
        <w:t xml:space="preserve">torna público aos interessados, em especial, as empresas que retiraram o instrumento convocatório, que houveram alterações nos termos do Edital,  </w:t>
      </w:r>
      <w:r w:rsidRPr="00D2408A">
        <w:rPr>
          <w:b/>
          <w:sz w:val="22"/>
          <w:szCs w:val="22"/>
          <w:u w:val="single"/>
        </w:rPr>
        <w:t>no que tange a realização de reagrupamentos de alguns itens</w:t>
      </w:r>
      <w:r w:rsidRPr="00D2408A">
        <w:rPr>
          <w:sz w:val="22"/>
          <w:szCs w:val="22"/>
        </w:rPr>
        <w:t xml:space="preserve">, no qual encontra – se disponível para consulta e retirada, gratuitamente, no site: </w:t>
      </w:r>
      <w:hyperlink r:id="rId9" w:history="1">
        <w:r w:rsidRPr="00D2408A">
          <w:rPr>
            <w:rStyle w:val="Hyperlink"/>
            <w:rFonts w:eastAsia="StarSymbol"/>
            <w:sz w:val="22"/>
            <w:szCs w:val="22"/>
          </w:rPr>
          <w:t>www.supel.ro.gov.br</w:t>
        </w:r>
      </w:hyperlink>
      <w:r w:rsidRPr="00D2408A">
        <w:rPr>
          <w:sz w:val="22"/>
          <w:szCs w:val="22"/>
        </w:rPr>
        <w:t>. Desta forma, sugerimos aos licitantes e interessados, que procedam à retirada do Edital, devidamente retificado, para conhecimento de todas as alterações realizadas.</w:t>
      </w:r>
    </w:p>
    <w:p w:rsidR="00D2408A" w:rsidRPr="00D2408A" w:rsidRDefault="00D2408A" w:rsidP="00D2408A">
      <w:pPr>
        <w:tabs>
          <w:tab w:val="left" w:pos="3164"/>
        </w:tabs>
        <w:jc w:val="both"/>
        <w:rPr>
          <w:sz w:val="22"/>
          <w:szCs w:val="22"/>
        </w:rPr>
      </w:pPr>
    </w:p>
    <w:p w:rsidR="00D2408A" w:rsidRPr="00D2408A" w:rsidRDefault="00D2408A" w:rsidP="00D2408A">
      <w:pPr>
        <w:tabs>
          <w:tab w:val="left" w:pos="3164"/>
        </w:tabs>
        <w:jc w:val="both"/>
        <w:rPr>
          <w:sz w:val="22"/>
          <w:szCs w:val="22"/>
        </w:rPr>
      </w:pPr>
      <w:r w:rsidRPr="00D2408A">
        <w:rPr>
          <w:sz w:val="22"/>
          <w:szCs w:val="22"/>
        </w:rPr>
        <w:t xml:space="preserve">Informamos, ainda que o certame em epigrafe inicialmente programado para  o dia 02 de março de 2015, </w:t>
      </w:r>
      <w:r w:rsidRPr="00D2408A">
        <w:rPr>
          <w:sz w:val="22"/>
          <w:szCs w:val="22"/>
          <w:u w:val="single"/>
        </w:rPr>
        <w:t>fica reagendado para o dia 06 de março de 2015</w:t>
      </w:r>
      <w:r w:rsidRPr="00D2408A">
        <w:rPr>
          <w:b/>
          <w:sz w:val="22"/>
          <w:szCs w:val="22"/>
          <w:u w:val="single"/>
        </w:rPr>
        <w:t>, às 09h: 00min</w:t>
      </w:r>
      <w:r w:rsidRPr="00D2408A">
        <w:rPr>
          <w:sz w:val="22"/>
          <w:szCs w:val="22"/>
          <w:u w:val="single"/>
        </w:rPr>
        <w:t>. (horário de Rondônia)</w:t>
      </w:r>
      <w:r w:rsidRPr="00D2408A">
        <w:rPr>
          <w:sz w:val="22"/>
          <w:szCs w:val="22"/>
        </w:rPr>
        <w:t>, em cumprimento ao art. 21 § 4º da lei 8.666/93, o qual será divulgado nos mesmos meios como se deu o inicial.</w:t>
      </w:r>
    </w:p>
    <w:p w:rsidR="00D2408A" w:rsidRPr="00D2408A" w:rsidRDefault="00D2408A" w:rsidP="00D2408A">
      <w:pPr>
        <w:tabs>
          <w:tab w:val="left" w:pos="3164"/>
        </w:tabs>
        <w:jc w:val="both"/>
        <w:rPr>
          <w:sz w:val="22"/>
          <w:szCs w:val="22"/>
        </w:rPr>
      </w:pPr>
    </w:p>
    <w:p w:rsidR="00D2408A" w:rsidRPr="00D2408A" w:rsidRDefault="00D2408A" w:rsidP="00D2408A">
      <w:pPr>
        <w:tabs>
          <w:tab w:val="left" w:pos="3164"/>
        </w:tabs>
        <w:ind w:firstLine="1701"/>
        <w:jc w:val="both"/>
        <w:rPr>
          <w:sz w:val="22"/>
          <w:szCs w:val="22"/>
        </w:rPr>
      </w:pPr>
    </w:p>
    <w:p w:rsidR="00D2408A" w:rsidRPr="00D2408A" w:rsidRDefault="00D2408A" w:rsidP="00D2408A">
      <w:pPr>
        <w:tabs>
          <w:tab w:val="left" w:pos="3164"/>
        </w:tabs>
        <w:rPr>
          <w:b/>
          <w:sz w:val="22"/>
          <w:szCs w:val="22"/>
        </w:rPr>
      </w:pPr>
      <w:r w:rsidRPr="00D2408A">
        <w:rPr>
          <w:sz w:val="22"/>
          <w:szCs w:val="22"/>
        </w:rPr>
        <w:t>Publique-se.</w:t>
      </w:r>
    </w:p>
    <w:p w:rsidR="00D2408A" w:rsidRPr="00D2408A" w:rsidRDefault="00D2408A" w:rsidP="00D2408A">
      <w:pPr>
        <w:tabs>
          <w:tab w:val="left" w:pos="3164"/>
        </w:tabs>
        <w:ind w:firstLine="1701"/>
        <w:jc w:val="both"/>
        <w:rPr>
          <w:sz w:val="22"/>
          <w:szCs w:val="22"/>
        </w:rPr>
      </w:pPr>
    </w:p>
    <w:p w:rsidR="00D2408A" w:rsidRPr="00D2408A" w:rsidRDefault="00D2408A" w:rsidP="00D2408A">
      <w:pPr>
        <w:jc w:val="center"/>
        <w:rPr>
          <w:sz w:val="22"/>
          <w:szCs w:val="22"/>
        </w:rPr>
      </w:pPr>
    </w:p>
    <w:p w:rsidR="00D2408A" w:rsidRPr="00D2408A" w:rsidRDefault="00D2408A" w:rsidP="00D2408A">
      <w:pPr>
        <w:jc w:val="right"/>
        <w:rPr>
          <w:sz w:val="22"/>
          <w:szCs w:val="22"/>
        </w:rPr>
      </w:pPr>
      <w:r w:rsidRPr="00D2408A">
        <w:rPr>
          <w:sz w:val="22"/>
          <w:szCs w:val="22"/>
        </w:rPr>
        <w:t>Porto Velho/RO, 19 de fevereiro de 2015.</w:t>
      </w:r>
    </w:p>
    <w:p w:rsidR="00D2408A" w:rsidRPr="00D2408A" w:rsidRDefault="00D2408A" w:rsidP="00D2408A">
      <w:pPr>
        <w:jc w:val="right"/>
        <w:rPr>
          <w:sz w:val="22"/>
          <w:szCs w:val="22"/>
        </w:rPr>
      </w:pPr>
    </w:p>
    <w:p w:rsidR="00D2408A" w:rsidRPr="00D2408A" w:rsidRDefault="00D2408A" w:rsidP="00D2408A">
      <w:pPr>
        <w:jc w:val="right"/>
        <w:rPr>
          <w:sz w:val="22"/>
          <w:szCs w:val="22"/>
        </w:rPr>
      </w:pPr>
    </w:p>
    <w:p w:rsidR="00D2408A" w:rsidRPr="00D2408A" w:rsidRDefault="00D2408A" w:rsidP="00D2408A">
      <w:pPr>
        <w:jc w:val="center"/>
        <w:rPr>
          <w:sz w:val="22"/>
          <w:szCs w:val="22"/>
        </w:rPr>
      </w:pPr>
    </w:p>
    <w:p w:rsidR="00D2408A" w:rsidRPr="00D2408A" w:rsidRDefault="00D2408A" w:rsidP="00D2408A">
      <w:pPr>
        <w:ind w:right="2834"/>
        <w:jc w:val="center"/>
        <w:rPr>
          <w:b/>
          <w:sz w:val="22"/>
          <w:szCs w:val="22"/>
        </w:rPr>
      </w:pPr>
      <w:r w:rsidRPr="00D2408A">
        <w:rPr>
          <w:b/>
          <w:sz w:val="22"/>
          <w:szCs w:val="22"/>
        </w:rPr>
        <w:t xml:space="preserve">                                                  SILVIA CAETANO RODRIGUES</w:t>
      </w:r>
    </w:p>
    <w:p w:rsidR="00D2408A" w:rsidRPr="00D2408A" w:rsidRDefault="00D2408A" w:rsidP="00D2408A">
      <w:pPr>
        <w:pStyle w:val="Rodap"/>
        <w:ind w:right="2834"/>
        <w:jc w:val="center"/>
        <w:rPr>
          <w:sz w:val="22"/>
          <w:szCs w:val="22"/>
        </w:rPr>
      </w:pPr>
      <w:r w:rsidRPr="00D2408A">
        <w:rPr>
          <w:sz w:val="22"/>
          <w:szCs w:val="22"/>
        </w:rPr>
        <w:t xml:space="preserve">                                                   Pregoeira da CEL/SUPEL/RO</w:t>
      </w:r>
    </w:p>
    <w:p w:rsidR="00D2408A" w:rsidRPr="00D2408A" w:rsidRDefault="00D2408A" w:rsidP="00D2408A">
      <w:pPr>
        <w:pStyle w:val="Rodap"/>
        <w:tabs>
          <w:tab w:val="clear" w:pos="4419"/>
        </w:tabs>
        <w:ind w:left="2835" w:right="2834"/>
        <w:jc w:val="center"/>
        <w:rPr>
          <w:sz w:val="22"/>
          <w:szCs w:val="22"/>
        </w:rPr>
      </w:pPr>
    </w:p>
    <w:p w:rsidR="00D2408A" w:rsidRPr="00D2408A" w:rsidRDefault="00D2408A" w:rsidP="00D2408A">
      <w:pPr>
        <w:pStyle w:val="Rodap"/>
        <w:tabs>
          <w:tab w:val="clear" w:pos="4419"/>
        </w:tabs>
        <w:ind w:left="2835" w:right="2834"/>
        <w:jc w:val="center"/>
        <w:rPr>
          <w:sz w:val="22"/>
          <w:szCs w:val="22"/>
        </w:rPr>
      </w:pPr>
    </w:p>
    <w:p w:rsidR="00D2408A" w:rsidRPr="00D2408A" w:rsidRDefault="00D2408A" w:rsidP="00D2408A">
      <w:pPr>
        <w:pStyle w:val="Rodap"/>
        <w:tabs>
          <w:tab w:val="clear" w:pos="4419"/>
        </w:tabs>
        <w:ind w:left="2835" w:right="2834"/>
        <w:jc w:val="center"/>
        <w:rPr>
          <w:sz w:val="22"/>
          <w:szCs w:val="22"/>
        </w:rPr>
      </w:pPr>
    </w:p>
    <w:p w:rsidR="00DE5442" w:rsidRPr="00D2408A" w:rsidRDefault="00DE5442" w:rsidP="0013173E">
      <w:pPr>
        <w:tabs>
          <w:tab w:val="left" w:pos="7371"/>
        </w:tabs>
        <w:jc w:val="center"/>
        <w:rPr>
          <w:b/>
          <w:sz w:val="22"/>
          <w:szCs w:val="22"/>
        </w:rPr>
      </w:pPr>
    </w:p>
    <w:p w:rsidR="00DE5442" w:rsidRPr="00D2408A" w:rsidRDefault="00DE5442" w:rsidP="0013173E">
      <w:pPr>
        <w:tabs>
          <w:tab w:val="left" w:pos="7371"/>
        </w:tabs>
        <w:jc w:val="center"/>
        <w:rPr>
          <w:b/>
          <w:sz w:val="22"/>
          <w:szCs w:val="22"/>
        </w:rPr>
      </w:pPr>
    </w:p>
    <w:p w:rsidR="00DE5442" w:rsidRDefault="00DE5442" w:rsidP="0013173E">
      <w:pPr>
        <w:tabs>
          <w:tab w:val="left" w:pos="7371"/>
        </w:tabs>
        <w:jc w:val="center"/>
        <w:rPr>
          <w:b/>
          <w:sz w:val="22"/>
          <w:szCs w:val="22"/>
        </w:rPr>
      </w:pPr>
    </w:p>
    <w:p w:rsidR="00DE5442" w:rsidRDefault="00DE5442" w:rsidP="0013173E">
      <w:pPr>
        <w:tabs>
          <w:tab w:val="left" w:pos="7371"/>
        </w:tabs>
        <w:jc w:val="center"/>
        <w:rPr>
          <w:b/>
          <w:sz w:val="22"/>
          <w:szCs w:val="22"/>
        </w:rPr>
      </w:pPr>
    </w:p>
    <w:p w:rsidR="00DE5442" w:rsidRDefault="00DE5442" w:rsidP="0013173E">
      <w:pPr>
        <w:tabs>
          <w:tab w:val="left" w:pos="7371"/>
        </w:tabs>
        <w:jc w:val="center"/>
        <w:rPr>
          <w:b/>
          <w:sz w:val="22"/>
          <w:szCs w:val="22"/>
        </w:rPr>
      </w:pPr>
    </w:p>
    <w:p w:rsidR="00DE5442" w:rsidRDefault="00DE5442" w:rsidP="0013173E">
      <w:pPr>
        <w:tabs>
          <w:tab w:val="left" w:pos="7371"/>
        </w:tabs>
        <w:jc w:val="center"/>
        <w:rPr>
          <w:b/>
          <w:sz w:val="22"/>
          <w:szCs w:val="22"/>
        </w:rPr>
      </w:pPr>
    </w:p>
    <w:p w:rsidR="00DE5442" w:rsidRDefault="00DE5442" w:rsidP="0013173E">
      <w:pPr>
        <w:tabs>
          <w:tab w:val="left" w:pos="7371"/>
        </w:tabs>
        <w:jc w:val="center"/>
        <w:rPr>
          <w:b/>
          <w:sz w:val="22"/>
          <w:szCs w:val="22"/>
        </w:rPr>
      </w:pPr>
    </w:p>
    <w:p w:rsidR="00DE5442" w:rsidRDefault="00DE5442" w:rsidP="0013173E">
      <w:pPr>
        <w:tabs>
          <w:tab w:val="left" w:pos="7371"/>
        </w:tabs>
        <w:jc w:val="center"/>
        <w:rPr>
          <w:b/>
          <w:sz w:val="22"/>
          <w:szCs w:val="22"/>
        </w:rPr>
      </w:pPr>
    </w:p>
    <w:p w:rsidR="00DE5442" w:rsidRDefault="00DE5442" w:rsidP="0013173E">
      <w:pPr>
        <w:tabs>
          <w:tab w:val="left" w:pos="7371"/>
        </w:tabs>
        <w:jc w:val="center"/>
        <w:rPr>
          <w:b/>
          <w:sz w:val="22"/>
          <w:szCs w:val="22"/>
        </w:rPr>
      </w:pPr>
    </w:p>
    <w:p w:rsidR="00DE5442" w:rsidRDefault="00DE5442" w:rsidP="0013173E">
      <w:pPr>
        <w:tabs>
          <w:tab w:val="left" w:pos="7371"/>
        </w:tabs>
        <w:jc w:val="center"/>
        <w:rPr>
          <w:b/>
          <w:sz w:val="22"/>
          <w:szCs w:val="22"/>
        </w:rPr>
      </w:pPr>
    </w:p>
    <w:p w:rsidR="00DE5442" w:rsidRDefault="00DE5442" w:rsidP="0013173E">
      <w:pPr>
        <w:tabs>
          <w:tab w:val="left" w:pos="7371"/>
        </w:tabs>
        <w:jc w:val="center"/>
        <w:rPr>
          <w:b/>
          <w:sz w:val="22"/>
          <w:szCs w:val="22"/>
        </w:rPr>
      </w:pPr>
    </w:p>
    <w:p w:rsidR="00DE5442" w:rsidRDefault="00DE5442" w:rsidP="0013173E">
      <w:pPr>
        <w:tabs>
          <w:tab w:val="left" w:pos="7371"/>
        </w:tabs>
        <w:jc w:val="center"/>
        <w:rPr>
          <w:b/>
          <w:sz w:val="22"/>
          <w:szCs w:val="22"/>
        </w:rPr>
      </w:pPr>
    </w:p>
    <w:p w:rsidR="00DE5442" w:rsidRDefault="00DE5442" w:rsidP="0013173E">
      <w:pPr>
        <w:tabs>
          <w:tab w:val="left" w:pos="7371"/>
        </w:tabs>
        <w:jc w:val="center"/>
        <w:rPr>
          <w:b/>
          <w:sz w:val="22"/>
          <w:szCs w:val="22"/>
        </w:rPr>
      </w:pPr>
    </w:p>
    <w:p w:rsidR="00DE5442" w:rsidRDefault="00DE5442" w:rsidP="0013173E">
      <w:pPr>
        <w:tabs>
          <w:tab w:val="left" w:pos="7371"/>
        </w:tabs>
        <w:jc w:val="center"/>
        <w:rPr>
          <w:b/>
          <w:sz w:val="22"/>
          <w:szCs w:val="22"/>
        </w:rPr>
      </w:pPr>
    </w:p>
    <w:p w:rsidR="00986A5A" w:rsidRDefault="00986A5A" w:rsidP="0013173E">
      <w:pPr>
        <w:tabs>
          <w:tab w:val="left" w:pos="7371"/>
        </w:tabs>
        <w:jc w:val="center"/>
        <w:rPr>
          <w:b/>
          <w:sz w:val="22"/>
          <w:szCs w:val="22"/>
        </w:rPr>
      </w:pPr>
    </w:p>
    <w:p w:rsidR="00986A5A" w:rsidRDefault="00986A5A" w:rsidP="0013173E">
      <w:pPr>
        <w:tabs>
          <w:tab w:val="left" w:pos="7371"/>
        </w:tabs>
        <w:jc w:val="center"/>
        <w:rPr>
          <w:b/>
          <w:sz w:val="22"/>
          <w:szCs w:val="22"/>
        </w:rPr>
      </w:pPr>
    </w:p>
    <w:p w:rsidR="00DE5442" w:rsidRDefault="00DE5442" w:rsidP="0013173E">
      <w:pPr>
        <w:tabs>
          <w:tab w:val="left" w:pos="7371"/>
        </w:tabs>
        <w:jc w:val="center"/>
        <w:rPr>
          <w:b/>
          <w:sz w:val="22"/>
          <w:szCs w:val="22"/>
        </w:rPr>
      </w:pPr>
    </w:p>
    <w:p w:rsidR="00CC263B" w:rsidRPr="004359CA" w:rsidRDefault="00CC263B" w:rsidP="0013173E">
      <w:pPr>
        <w:tabs>
          <w:tab w:val="left" w:pos="7371"/>
        </w:tabs>
        <w:jc w:val="center"/>
        <w:rPr>
          <w:b/>
          <w:sz w:val="22"/>
          <w:szCs w:val="22"/>
        </w:rPr>
      </w:pPr>
      <w:r w:rsidRPr="004359CA">
        <w:rPr>
          <w:b/>
          <w:sz w:val="22"/>
          <w:szCs w:val="22"/>
        </w:rPr>
        <w:lastRenderedPageBreak/>
        <w:t>ED</w:t>
      </w:r>
      <w:r w:rsidR="00BC5EAF">
        <w:rPr>
          <w:b/>
          <w:sz w:val="22"/>
          <w:szCs w:val="22"/>
        </w:rPr>
        <w:t xml:space="preserve">ITAL DE PREGÃO ELETRÔNICO Nº.  </w:t>
      </w:r>
      <w:r w:rsidR="00E46132">
        <w:rPr>
          <w:b/>
          <w:sz w:val="22"/>
          <w:szCs w:val="22"/>
        </w:rPr>
        <w:t>010/2015</w:t>
      </w:r>
      <w:r w:rsidRPr="004359CA">
        <w:rPr>
          <w:b/>
          <w:sz w:val="22"/>
          <w:szCs w:val="22"/>
        </w:rPr>
        <w:t>/SUPEL/RO</w:t>
      </w:r>
    </w:p>
    <w:p w:rsidR="00CC263B" w:rsidRPr="004359CA" w:rsidRDefault="00CC263B" w:rsidP="00CC263B">
      <w:pPr>
        <w:tabs>
          <w:tab w:val="left" w:pos="7371"/>
        </w:tabs>
        <w:jc w:val="center"/>
        <w:rPr>
          <w:b/>
          <w:sz w:val="22"/>
          <w:szCs w:val="22"/>
        </w:rPr>
      </w:pPr>
    </w:p>
    <w:p w:rsidR="00CC263B" w:rsidRPr="004359CA" w:rsidRDefault="00CC263B" w:rsidP="00CC263B">
      <w:pPr>
        <w:jc w:val="both"/>
        <w:rPr>
          <w:b/>
          <w:sz w:val="22"/>
          <w:szCs w:val="22"/>
        </w:rPr>
      </w:pPr>
      <w:r w:rsidRPr="004359CA">
        <w:rPr>
          <w:b/>
          <w:sz w:val="22"/>
          <w:szCs w:val="22"/>
          <w:u w:val="single"/>
        </w:rPr>
        <w:t>PREÂMBULO:</w:t>
      </w:r>
      <w:r w:rsidRPr="004359CA">
        <w:rPr>
          <w:b/>
          <w:sz w:val="22"/>
          <w:szCs w:val="22"/>
        </w:rPr>
        <w:t xml:space="preserve"> </w:t>
      </w:r>
    </w:p>
    <w:p w:rsidR="00CC263B" w:rsidRPr="002A4B23" w:rsidRDefault="00CC263B" w:rsidP="00CC263B">
      <w:pPr>
        <w:jc w:val="both"/>
        <w:rPr>
          <w:b/>
          <w:sz w:val="14"/>
          <w:szCs w:val="22"/>
        </w:rPr>
      </w:pPr>
    </w:p>
    <w:p w:rsidR="00CC263B" w:rsidRPr="00696E02" w:rsidRDefault="00CC263B" w:rsidP="00CC263B">
      <w:pPr>
        <w:jc w:val="both"/>
        <w:rPr>
          <w:sz w:val="12"/>
          <w:szCs w:val="22"/>
        </w:rPr>
      </w:pPr>
    </w:p>
    <w:p w:rsidR="00CC263B" w:rsidRPr="00D145DF" w:rsidRDefault="00CC263B" w:rsidP="00986A5A">
      <w:pPr>
        <w:autoSpaceDE w:val="0"/>
        <w:autoSpaceDN w:val="0"/>
        <w:adjustRightInd w:val="0"/>
        <w:jc w:val="both"/>
        <w:rPr>
          <w:i/>
          <w:sz w:val="22"/>
          <w:szCs w:val="22"/>
        </w:rPr>
      </w:pPr>
      <w:r w:rsidRPr="001C2136">
        <w:rPr>
          <w:sz w:val="22"/>
          <w:szCs w:val="22"/>
        </w:rPr>
        <w:t xml:space="preserve">A </w:t>
      </w:r>
      <w:r w:rsidRPr="001C2136">
        <w:rPr>
          <w:b/>
          <w:bCs/>
          <w:sz w:val="22"/>
          <w:szCs w:val="22"/>
        </w:rPr>
        <w:t>Superintendência Estadual de Compras e Licitações - SUPEL/RO</w:t>
      </w:r>
      <w:r w:rsidRPr="001C2136">
        <w:rPr>
          <w:sz w:val="22"/>
          <w:szCs w:val="22"/>
        </w:rPr>
        <w:t xml:space="preserve">, através de seu (a) Pregoeiro (a) e Equipe de Apoio, designada por força das disposições contidas na </w:t>
      </w:r>
      <w:r w:rsidR="00E46132" w:rsidRPr="00161BD2">
        <w:rPr>
          <w:b/>
          <w:noProof/>
          <w:sz w:val="22"/>
          <w:szCs w:val="22"/>
        </w:rPr>
        <w:t>Portaria nº 020/2014/GAB/SUPEL publicada no Diário Oficial do Estado de Rondônia, edição do dia 06 de maio de 2014</w:t>
      </w:r>
      <w:r w:rsidRPr="001C2136">
        <w:rPr>
          <w:b/>
          <w:noProof/>
          <w:sz w:val="22"/>
          <w:szCs w:val="22"/>
        </w:rPr>
        <w:t>,</w:t>
      </w:r>
      <w:r w:rsidRPr="001C2136">
        <w:rPr>
          <w:sz w:val="22"/>
          <w:szCs w:val="22"/>
        </w:rPr>
        <w:t xml:space="preserve"> torna público que se encontra autorizada, a realização de licitação do </w:t>
      </w:r>
      <w:r w:rsidRPr="001C2136">
        <w:rPr>
          <w:b/>
          <w:sz w:val="22"/>
          <w:szCs w:val="22"/>
        </w:rPr>
        <w:t>Processo Administrativo n</w:t>
      </w:r>
      <w:r w:rsidRPr="001C2136">
        <w:rPr>
          <w:b/>
          <w:bCs/>
          <w:sz w:val="22"/>
          <w:szCs w:val="22"/>
        </w:rPr>
        <w:t xml:space="preserve">º: </w:t>
      </w:r>
      <w:r w:rsidR="001C2136" w:rsidRPr="001C2136">
        <w:rPr>
          <w:b/>
          <w:bCs/>
          <w:sz w:val="22"/>
          <w:szCs w:val="22"/>
        </w:rPr>
        <w:t>01.1108.000</w:t>
      </w:r>
      <w:r w:rsidR="00E46132">
        <w:rPr>
          <w:b/>
          <w:bCs/>
          <w:sz w:val="22"/>
          <w:szCs w:val="22"/>
        </w:rPr>
        <w:t>75</w:t>
      </w:r>
      <w:r w:rsidR="001C2136" w:rsidRPr="001C2136">
        <w:rPr>
          <w:b/>
          <w:bCs/>
          <w:sz w:val="22"/>
          <w:szCs w:val="22"/>
        </w:rPr>
        <w:t>-00/201</w:t>
      </w:r>
      <w:r w:rsidR="00E46132">
        <w:rPr>
          <w:b/>
          <w:bCs/>
          <w:sz w:val="22"/>
          <w:szCs w:val="22"/>
        </w:rPr>
        <w:t>4</w:t>
      </w:r>
      <w:r w:rsidRPr="001C2136">
        <w:rPr>
          <w:b/>
          <w:bCs/>
          <w:sz w:val="22"/>
          <w:szCs w:val="22"/>
        </w:rPr>
        <w:t>,</w:t>
      </w:r>
      <w:r w:rsidRPr="001C2136">
        <w:rPr>
          <w:b/>
          <w:noProof/>
          <w:sz w:val="22"/>
          <w:szCs w:val="22"/>
        </w:rPr>
        <w:t xml:space="preserve"> </w:t>
      </w:r>
      <w:r w:rsidRPr="001C2136">
        <w:rPr>
          <w:sz w:val="22"/>
          <w:szCs w:val="22"/>
        </w:rPr>
        <w:t xml:space="preserve">na modalidade </w:t>
      </w:r>
      <w:r w:rsidRPr="001C2136">
        <w:rPr>
          <w:b/>
          <w:sz w:val="22"/>
          <w:szCs w:val="22"/>
        </w:rPr>
        <w:t xml:space="preserve">PREGÃO, </w:t>
      </w:r>
      <w:r w:rsidRPr="001C2136">
        <w:rPr>
          <w:sz w:val="22"/>
          <w:szCs w:val="22"/>
        </w:rPr>
        <w:t>na forma</w:t>
      </w:r>
      <w:r w:rsidRPr="001C2136">
        <w:rPr>
          <w:b/>
          <w:sz w:val="22"/>
          <w:szCs w:val="22"/>
        </w:rPr>
        <w:t xml:space="preserve"> ELETRÔNICA,</w:t>
      </w:r>
      <w:r w:rsidR="00375B35" w:rsidRPr="001C2136">
        <w:rPr>
          <w:b/>
          <w:sz w:val="22"/>
          <w:szCs w:val="22"/>
        </w:rPr>
        <w:t xml:space="preserve"> </w:t>
      </w:r>
      <w:r w:rsidRPr="001C2136">
        <w:rPr>
          <w:sz w:val="22"/>
          <w:szCs w:val="22"/>
        </w:rPr>
        <w:t>sob o nº</w:t>
      </w:r>
      <w:r w:rsidR="00CC1D44" w:rsidRPr="001C2136">
        <w:rPr>
          <w:b/>
          <w:sz w:val="22"/>
          <w:szCs w:val="22"/>
        </w:rPr>
        <w:t>:</w:t>
      </w:r>
      <w:r w:rsidRPr="001C2136">
        <w:rPr>
          <w:b/>
          <w:sz w:val="22"/>
          <w:szCs w:val="22"/>
        </w:rPr>
        <w:t xml:space="preserve"> </w:t>
      </w:r>
      <w:r w:rsidR="00E46132">
        <w:rPr>
          <w:b/>
          <w:sz w:val="22"/>
          <w:szCs w:val="22"/>
        </w:rPr>
        <w:t>010/2015</w:t>
      </w:r>
      <w:r w:rsidRPr="001C2136">
        <w:rPr>
          <w:b/>
          <w:sz w:val="22"/>
          <w:szCs w:val="22"/>
        </w:rPr>
        <w:t>/SUPEL/RO</w:t>
      </w:r>
      <w:r w:rsidRPr="001C2136">
        <w:rPr>
          <w:sz w:val="22"/>
          <w:szCs w:val="22"/>
        </w:rPr>
        <w:t xml:space="preserve"> do tipo </w:t>
      </w:r>
      <w:r w:rsidRPr="001C2136">
        <w:rPr>
          <w:b/>
          <w:noProof/>
          <w:sz w:val="22"/>
          <w:szCs w:val="22"/>
        </w:rPr>
        <w:t xml:space="preserve">Menor Preço </w:t>
      </w:r>
      <w:r w:rsidR="001C2136" w:rsidRPr="001C2136">
        <w:rPr>
          <w:b/>
          <w:noProof/>
          <w:sz w:val="22"/>
          <w:szCs w:val="22"/>
        </w:rPr>
        <w:t>(POR LOTES)</w:t>
      </w:r>
      <w:r w:rsidRPr="001C2136">
        <w:rPr>
          <w:sz w:val="22"/>
          <w:szCs w:val="22"/>
        </w:rPr>
        <w:t>, na forma de execução</w:t>
      </w:r>
      <w:r w:rsidRPr="001C2136">
        <w:rPr>
          <w:b/>
          <w:sz w:val="22"/>
          <w:szCs w:val="22"/>
        </w:rPr>
        <w:t xml:space="preserve"> indireta</w:t>
      </w:r>
      <w:r w:rsidRPr="001C2136">
        <w:rPr>
          <w:sz w:val="22"/>
          <w:szCs w:val="22"/>
        </w:rPr>
        <w:t xml:space="preserve">, no regime de empreitada por </w:t>
      </w:r>
      <w:r w:rsidRPr="001C2136">
        <w:rPr>
          <w:b/>
          <w:sz w:val="22"/>
          <w:szCs w:val="22"/>
        </w:rPr>
        <w:t xml:space="preserve">preço </w:t>
      </w:r>
      <w:r w:rsidR="006C2E47">
        <w:rPr>
          <w:b/>
          <w:sz w:val="22"/>
          <w:szCs w:val="22"/>
        </w:rPr>
        <w:t>unitário</w:t>
      </w:r>
      <w:r w:rsidRPr="001C2136">
        <w:rPr>
          <w:sz w:val="22"/>
          <w:szCs w:val="22"/>
        </w:rPr>
        <w:t>, tendo por finalidade</w:t>
      </w:r>
      <w:r w:rsidR="001C2136" w:rsidRPr="001C2136">
        <w:rPr>
          <w:sz w:val="22"/>
          <w:szCs w:val="22"/>
        </w:rPr>
        <w:t xml:space="preserve"> o r</w:t>
      </w:r>
      <w:r w:rsidR="001C2136" w:rsidRPr="001C2136">
        <w:rPr>
          <w:bCs/>
          <w:sz w:val="22"/>
          <w:szCs w:val="22"/>
        </w:rPr>
        <w:t xml:space="preserve">egistro de Preços visando eventuais serviços de </w:t>
      </w:r>
      <w:r w:rsidR="001C2136" w:rsidRPr="001C6A5D">
        <w:rPr>
          <w:b/>
          <w:bCs/>
          <w:sz w:val="22"/>
          <w:szCs w:val="22"/>
          <w:u w:val="single"/>
        </w:rPr>
        <w:t>refeições (almoço e jantar), coffee breack, fornecimento de água mineral e café, diária de hospedagem, auditórios, salas de apoio</w:t>
      </w:r>
      <w:r w:rsidR="001C2136" w:rsidRPr="001C2136">
        <w:rPr>
          <w:bCs/>
          <w:sz w:val="22"/>
          <w:szCs w:val="22"/>
        </w:rPr>
        <w:t xml:space="preserve">  para atender a realização de eventos no âmbito da Administração Pública Estadual Direta e Indireta, inclusive Autarquias e Fundações</w:t>
      </w:r>
      <w:r w:rsidR="001C2136" w:rsidRPr="001C2136">
        <w:rPr>
          <w:sz w:val="22"/>
          <w:szCs w:val="22"/>
        </w:rPr>
        <w:t xml:space="preserve">, </w:t>
      </w:r>
      <w:r w:rsidR="001C2136" w:rsidRPr="001C2136">
        <w:rPr>
          <w:noProof/>
          <w:sz w:val="22"/>
          <w:szCs w:val="22"/>
        </w:rPr>
        <w:t>no Município</w:t>
      </w:r>
      <w:r w:rsidR="001C2136">
        <w:rPr>
          <w:noProof/>
          <w:sz w:val="22"/>
          <w:szCs w:val="22"/>
        </w:rPr>
        <w:t xml:space="preserve"> de Porto Velho – RO</w:t>
      </w:r>
      <w:r w:rsidRPr="00510E64">
        <w:rPr>
          <w:sz w:val="22"/>
          <w:szCs w:val="22"/>
        </w:rPr>
        <w:t xml:space="preserve">, </w:t>
      </w:r>
      <w:r w:rsidR="00E46132" w:rsidRPr="00161BD2">
        <w:rPr>
          <w:sz w:val="22"/>
          <w:szCs w:val="22"/>
        </w:rPr>
        <w:t xml:space="preserve">em conformidade com a Lei Federal nº. 10.520/02 com o Decreto Estadual nº. 12.205/06 </w:t>
      </w:r>
      <w:r w:rsidR="00E46132" w:rsidRPr="00D145DF">
        <w:rPr>
          <w:sz w:val="22"/>
          <w:szCs w:val="22"/>
        </w:rPr>
        <w:t>com a Lei Federal nº. 8.666/93 e suas alterações, a qual se aplica subsidiariamente a modalidade Pregão, Lei Complementar nº. 123/06</w:t>
      </w:r>
      <w:r w:rsidR="00F455D4" w:rsidRPr="00D145DF">
        <w:rPr>
          <w:sz w:val="22"/>
          <w:szCs w:val="22"/>
        </w:rPr>
        <w:t xml:space="preserve"> e alteração</w:t>
      </w:r>
      <w:r w:rsidR="00E46132" w:rsidRPr="00D145DF">
        <w:rPr>
          <w:sz w:val="22"/>
          <w:szCs w:val="22"/>
        </w:rPr>
        <w:t xml:space="preserve">, </w:t>
      </w:r>
      <w:r w:rsidR="00CE4EEE" w:rsidRPr="00D145DF">
        <w:rPr>
          <w:sz w:val="22"/>
          <w:szCs w:val="22"/>
        </w:rPr>
        <w:t>Lei</w:t>
      </w:r>
      <w:r w:rsidR="00E46132" w:rsidRPr="00D145DF">
        <w:rPr>
          <w:sz w:val="22"/>
          <w:szCs w:val="22"/>
        </w:rPr>
        <w:t xml:space="preserve"> 2.414 de 18/02/2012, Decreto Estadual 16.089/11, Decreto Estadual nº 15.643/2011 e Decreto E</w:t>
      </w:r>
      <w:r w:rsidR="00D145DF">
        <w:rPr>
          <w:sz w:val="22"/>
          <w:szCs w:val="22"/>
        </w:rPr>
        <w:t>stadual nº. 18.340 de 06/11/2013</w:t>
      </w:r>
      <w:r w:rsidR="00774DBC" w:rsidRPr="00D145DF">
        <w:rPr>
          <w:sz w:val="22"/>
          <w:szCs w:val="22"/>
        </w:rPr>
        <w:t xml:space="preserve">, </w:t>
      </w:r>
      <w:r w:rsidR="00774DBC" w:rsidRPr="00F963DE">
        <w:rPr>
          <w:sz w:val="22"/>
          <w:szCs w:val="22"/>
          <w:highlight w:val="yellow"/>
        </w:rPr>
        <w:t xml:space="preserve">por fim, </w:t>
      </w:r>
      <w:r w:rsidR="008D6DA0">
        <w:rPr>
          <w:sz w:val="22"/>
          <w:szCs w:val="22"/>
          <w:highlight w:val="yellow"/>
        </w:rPr>
        <w:t>por se</w:t>
      </w:r>
      <w:r w:rsidR="00090244" w:rsidRPr="00F963DE">
        <w:rPr>
          <w:sz w:val="22"/>
          <w:szCs w:val="22"/>
          <w:highlight w:val="yellow"/>
        </w:rPr>
        <w:t xml:space="preserve"> trata</w:t>
      </w:r>
      <w:r w:rsidR="008D6DA0">
        <w:rPr>
          <w:sz w:val="22"/>
          <w:szCs w:val="22"/>
          <w:highlight w:val="yellow"/>
        </w:rPr>
        <w:t>r</w:t>
      </w:r>
      <w:r w:rsidR="00090244" w:rsidRPr="00F963DE">
        <w:rPr>
          <w:sz w:val="22"/>
          <w:szCs w:val="22"/>
          <w:highlight w:val="yellow"/>
        </w:rPr>
        <w:t xml:space="preserve"> de </w:t>
      </w:r>
      <w:r w:rsidR="00D145DF" w:rsidRPr="00F963DE">
        <w:rPr>
          <w:sz w:val="22"/>
          <w:szCs w:val="22"/>
          <w:highlight w:val="yellow"/>
        </w:rPr>
        <w:t xml:space="preserve">SRP, </w:t>
      </w:r>
      <w:r w:rsidR="00337217">
        <w:rPr>
          <w:sz w:val="22"/>
          <w:szCs w:val="22"/>
          <w:highlight w:val="yellow"/>
        </w:rPr>
        <w:t>foram</w:t>
      </w:r>
      <w:r w:rsidR="00D145DF" w:rsidRPr="00F963DE">
        <w:rPr>
          <w:sz w:val="22"/>
          <w:szCs w:val="22"/>
          <w:highlight w:val="yellow"/>
        </w:rPr>
        <w:t xml:space="preserve"> respeitadas as orientações </w:t>
      </w:r>
      <w:r w:rsidR="00337217">
        <w:rPr>
          <w:sz w:val="22"/>
          <w:szCs w:val="22"/>
          <w:highlight w:val="yellow"/>
        </w:rPr>
        <w:t>constantes no</w:t>
      </w:r>
      <w:r w:rsidR="00D145DF" w:rsidRPr="00F963DE">
        <w:rPr>
          <w:sz w:val="22"/>
          <w:szCs w:val="22"/>
          <w:highlight w:val="yellow"/>
        </w:rPr>
        <w:t xml:space="preserve"> Parecer Prévio n°</w:t>
      </w:r>
      <w:r w:rsidR="000409E1">
        <w:rPr>
          <w:sz w:val="22"/>
          <w:szCs w:val="22"/>
          <w:highlight w:val="yellow"/>
        </w:rPr>
        <w:t xml:space="preserve"> </w:t>
      </w:r>
      <w:r w:rsidR="00D145DF" w:rsidRPr="00F963DE">
        <w:rPr>
          <w:sz w:val="22"/>
          <w:szCs w:val="22"/>
          <w:highlight w:val="yellow"/>
        </w:rPr>
        <w:t>07/14 - Pleno e Súmula 08/TCE-RO</w:t>
      </w:r>
      <w:r w:rsidR="00090244">
        <w:rPr>
          <w:sz w:val="22"/>
          <w:szCs w:val="22"/>
        </w:rPr>
        <w:t>,</w:t>
      </w:r>
      <w:r w:rsidR="00986A5A" w:rsidRPr="00D145DF">
        <w:rPr>
          <w:sz w:val="22"/>
          <w:szCs w:val="22"/>
        </w:rPr>
        <w:t xml:space="preserve"> </w:t>
      </w:r>
      <w:r w:rsidRPr="00D145DF">
        <w:rPr>
          <w:sz w:val="22"/>
          <w:szCs w:val="22"/>
        </w:rPr>
        <w:t xml:space="preserve">tendo como interessado a </w:t>
      </w:r>
      <w:r w:rsidR="00986A5A" w:rsidRPr="00D145DF">
        <w:rPr>
          <w:b/>
          <w:sz w:val="22"/>
          <w:szCs w:val="22"/>
        </w:rPr>
        <w:t xml:space="preserve">SUPERINTENDENCIA ESTADUAL DE </w:t>
      </w:r>
      <w:r w:rsidR="001C2136" w:rsidRPr="00D145DF">
        <w:rPr>
          <w:b/>
          <w:sz w:val="22"/>
          <w:szCs w:val="22"/>
        </w:rPr>
        <w:t>LICITAÇÕES – SUPEL</w:t>
      </w:r>
      <w:r w:rsidRPr="00D145DF">
        <w:rPr>
          <w:b/>
          <w:sz w:val="22"/>
          <w:szCs w:val="22"/>
        </w:rPr>
        <w:t xml:space="preserve">, </w:t>
      </w:r>
      <w:r w:rsidRPr="00D145DF">
        <w:rPr>
          <w:sz w:val="22"/>
          <w:szCs w:val="22"/>
        </w:rPr>
        <w:t>cuja</w:t>
      </w:r>
      <w:r w:rsidRPr="00D145DF">
        <w:rPr>
          <w:b/>
          <w:sz w:val="22"/>
          <w:szCs w:val="22"/>
        </w:rPr>
        <w:t xml:space="preserve"> </w:t>
      </w:r>
      <w:r w:rsidRPr="00D145DF">
        <w:rPr>
          <w:sz w:val="22"/>
          <w:szCs w:val="22"/>
        </w:rPr>
        <w:t>Sessão Pública para Recebimento das Propostas dar-se-á em</w:t>
      </w:r>
      <w:r w:rsidRPr="00D145DF">
        <w:rPr>
          <w:b/>
          <w:sz w:val="22"/>
          <w:szCs w:val="22"/>
        </w:rPr>
        <w:t xml:space="preserve"> </w:t>
      </w:r>
      <w:r w:rsidRPr="00D145DF">
        <w:rPr>
          <w:sz w:val="22"/>
          <w:szCs w:val="22"/>
        </w:rPr>
        <w:t>data, horári</w:t>
      </w:r>
      <w:r w:rsidR="00986A5A" w:rsidRPr="00D145DF">
        <w:rPr>
          <w:sz w:val="22"/>
          <w:szCs w:val="22"/>
        </w:rPr>
        <w:t xml:space="preserve">o e </w:t>
      </w:r>
      <w:r w:rsidRPr="00D145DF">
        <w:rPr>
          <w:sz w:val="22"/>
          <w:szCs w:val="22"/>
        </w:rPr>
        <w:t xml:space="preserve">endereço eletrônico abaixo indicado: </w:t>
      </w:r>
    </w:p>
    <w:p w:rsidR="00A14323" w:rsidRPr="004359CA" w:rsidRDefault="00A14323" w:rsidP="00A14323">
      <w:pPr>
        <w:shd w:val="clear" w:color="auto" w:fill="CCCCCC"/>
        <w:tabs>
          <w:tab w:val="left" w:pos="1985"/>
        </w:tabs>
        <w:spacing w:before="240" w:after="40"/>
        <w:ind w:right="-5"/>
        <w:jc w:val="both"/>
        <w:rPr>
          <w:b/>
          <w:sz w:val="22"/>
          <w:szCs w:val="22"/>
        </w:rPr>
      </w:pPr>
      <w:r w:rsidRPr="00C46433">
        <w:rPr>
          <w:b/>
          <w:sz w:val="22"/>
          <w:szCs w:val="22"/>
        </w:rPr>
        <w:t xml:space="preserve">DATA: </w:t>
      </w:r>
      <w:r w:rsidR="00F06932">
        <w:rPr>
          <w:b/>
          <w:sz w:val="22"/>
          <w:szCs w:val="22"/>
          <w:highlight w:val="yellow"/>
        </w:rPr>
        <w:t>0</w:t>
      </w:r>
      <w:r w:rsidR="00ED5C5A">
        <w:rPr>
          <w:b/>
          <w:sz w:val="22"/>
          <w:szCs w:val="22"/>
          <w:highlight w:val="yellow"/>
        </w:rPr>
        <w:t>3</w:t>
      </w:r>
      <w:r w:rsidR="00F06932">
        <w:rPr>
          <w:b/>
          <w:sz w:val="22"/>
          <w:szCs w:val="22"/>
          <w:highlight w:val="yellow"/>
        </w:rPr>
        <w:t>/0</w:t>
      </w:r>
      <w:r w:rsidR="00ED5C5A">
        <w:rPr>
          <w:b/>
          <w:sz w:val="22"/>
          <w:szCs w:val="22"/>
          <w:highlight w:val="yellow"/>
        </w:rPr>
        <w:t>6</w:t>
      </w:r>
      <w:r w:rsidR="00F06932">
        <w:rPr>
          <w:b/>
          <w:sz w:val="22"/>
          <w:szCs w:val="22"/>
          <w:highlight w:val="yellow"/>
        </w:rPr>
        <w:t>/2015</w:t>
      </w:r>
      <w:r w:rsidR="002F4C4C" w:rsidRPr="00562F10">
        <w:rPr>
          <w:b/>
          <w:sz w:val="22"/>
          <w:szCs w:val="22"/>
          <w:highlight w:val="yellow"/>
        </w:rPr>
        <w:t>.</w:t>
      </w:r>
    </w:p>
    <w:p w:rsidR="00A14323" w:rsidRPr="004359CA" w:rsidRDefault="00A14323" w:rsidP="00A14323">
      <w:pPr>
        <w:tabs>
          <w:tab w:val="left" w:pos="1985"/>
        </w:tabs>
        <w:spacing w:before="40" w:after="40"/>
        <w:ind w:right="-5"/>
        <w:jc w:val="both"/>
        <w:rPr>
          <w:sz w:val="22"/>
          <w:szCs w:val="22"/>
        </w:rPr>
      </w:pPr>
      <w:r w:rsidRPr="004359CA">
        <w:rPr>
          <w:b/>
          <w:sz w:val="22"/>
          <w:szCs w:val="22"/>
        </w:rPr>
        <w:t xml:space="preserve">HORÁRIO DE BRASÍLIA: </w:t>
      </w:r>
      <w:r w:rsidR="007C5102" w:rsidRPr="004359CA">
        <w:rPr>
          <w:b/>
          <w:sz w:val="22"/>
          <w:szCs w:val="22"/>
        </w:rPr>
        <w:t>1</w:t>
      </w:r>
      <w:r w:rsidR="00C41755">
        <w:rPr>
          <w:b/>
          <w:sz w:val="22"/>
          <w:szCs w:val="22"/>
        </w:rPr>
        <w:t>0</w:t>
      </w:r>
      <w:r w:rsidR="007C5102" w:rsidRPr="004359CA">
        <w:rPr>
          <w:b/>
          <w:sz w:val="22"/>
          <w:szCs w:val="22"/>
        </w:rPr>
        <w:t>h00min.</w:t>
      </w:r>
    </w:p>
    <w:p w:rsidR="00A14323" w:rsidRPr="005C4AA7" w:rsidRDefault="00A14323" w:rsidP="00A14323">
      <w:pPr>
        <w:spacing w:before="40" w:after="40"/>
        <w:ind w:right="-5"/>
        <w:jc w:val="both"/>
        <w:rPr>
          <w:b/>
          <w:sz w:val="22"/>
          <w:szCs w:val="22"/>
        </w:rPr>
      </w:pPr>
      <w:r w:rsidRPr="005C4AA7">
        <w:rPr>
          <w:b/>
          <w:sz w:val="22"/>
          <w:szCs w:val="22"/>
        </w:rPr>
        <w:t xml:space="preserve">ENDEREÇO ELETRÔNICO: </w:t>
      </w:r>
      <w:hyperlink r:id="rId10" w:history="1">
        <w:r w:rsidR="005C4AA7" w:rsidRPr="005C4AA7">
          <w:rPr>
            <w:rStyle w:val="Hyperlink"/>
            <w:b/>
            <w:color w:val="auto"/>
            <w:sz w:val="22"/>
            <w:szCs w:val="22"/>
          </w:rPr>
          <w:t>www.comprasnet.gov.br</w:t>
        </w:r>
      </w:hyperlink>
      <w:r w:rsidR="00CC263B" w:rsidRPr="005C4AA7">
        <w:rPr>
          <w:b/>
          <w:sz w:val="22"/>
          <w:szCs w:val="22"/>
        </w:rPr>
        <w:t>.</w:t>
      </w:r>
    </w:p>
    <w:p w:rsidR="00A14323" w:rsidRPr="004359CA" w:rsidRDefault="00A14323" w:rsidP="00D96B62">
      <w:pPr>
        <w:jc w:val="both"/>
        <w:rPr>
          <w:b/>
          <w:sz w:val="22"/>
          <w:szCs w:val="22"/>
        </w:rPr>
      </w:pPr>
      <w:r w:rsidRPr="004359CA">
        <w:rPr>
          <w:b/>
          <w:sz w:val="22"/>
          <w:szCs w:val="22"/>
        </w:rPr>
        <w:t>UASG SUPEL: 925373</w:t>
      </w:r>
    </w:p>
    <w:p w:rsidR="0052704A" w:rsidRDefault="005F0C55" w:rsidP="000611DD">
      <w:pPr>
        <w:widowControl w:val="0"/>
        <w:spacing w:before="60"/>
        <w:jc w:val="both"/>
        <w:rPr>
          <w:b/>
          <w:bCs/>
          <w:sz w:val="22"/>
          <w:szCs w:val="22"/>
        </w:rPr>
      </w:pPr>
      <w:r w:rsidRPr="00631D82">
        <w:rPr>
          <w:b/>
          <w:sz w:val="22"/>
          <w:szCs w:val="22"/>
          <w:highlight w:val="yellow"/>
        </w:rPr>
        <w:t xml:space="preserve">VALOR ESTIMADO: </w:t>
      </w:r>
      <w:r w:rsidR="00CC263B" w:rsidRPr="00631D82">
        <w:rPr>
          <w:b/>
          <w:sz w:val="22"/>
          <w:szCs w:val="22"/>
          <w:highlight w:val="yellow"/>
        </w:rPr>
        <w:t xml:space="preserve">R$ </w:t>
      </w:r>
      <w:r w:rsidR="00E46132" w:rsidRPr="00631D82">
        <w:rPr>
          <w:b/>
          <w:sz w:val="22"/>
          <w:szCs w:val="22"/>
          <w:highlight w:val="yellow"/>
        </w:rPr>
        <w:t>8.</w:t>
      </w:r>
      <w:r w:rsidR="00FE0B5D" w:rsidRPr="00631D82">
        <w:rPr>
          <w:b/>
          <w:sz w:val="22"/>
          <w:szCs w:val="22"/>
          <w:highlight w:val="yellow"/>
        </w:rPr>
        <w:t>138.973,12</w:t>
      </w:r>
      <w:r w:rsidR="009F28EB" w:rsidRPr="00631D82">
        <w:rPr>
          <w:b/>
          <w:sz w:val="22"/>
          <w:szCs w:val="22"/>
          <w:highlight w:val="yellow"/>
        </w:rPr>
        <w:t xml:space="preserve"> (</w:t>
      </w:r>
      <w:r w:rsidR="00827CD9" w:rsidRPr="00631D82">
        <w:rPr>
          <w:b/>
          <w:sz w:val="22"/>
          <w:szCs w:val="22"/>
          <w:highlight w:val="yellow"/>
        </w:rPr>
        <w:t>oito</w:t>
      </w:r>
      <w:r w:rsidR="009F28EB" w:rsidRPr="00631D82">
        <w:rPr>
          <w:b/>
          <w:sz w:val="22"/>
          <w:szCs w:val="22"/>
          <w:highlight w:val="yellow"/>
        </w:rPr>
        <w:t xml:space="preserve"> milhões</w:t>
      </w:r>
      <w:r w:rsidR="00FE0B5D" w:rsidRPr="00631D82">
        <w:rPr>
          <w:b/>
          <w:sz w:val="22"/>
          <w:szCs w:val="22"/>
          <w:highlight w:val="yellow"/>
        </w:rPr>
        <w:t>, cento e trinta e oito mil, novecentos e setenta e três reais e doze</w:t>
      </w:r>
      <w:r w:rsidR="009F28EB" w:rsidRPr="00631D82">
        <w:rPr>
          <w:b/>
          <w:sz w:val="22"/>
          <w:szCs w:val="22"/>
          <w:highlight w:val="yellow"/>
        </w:rPr>
        <w:t>).</w:t>
      </w:r>
    </w:p>
    <w:p w:rsidR="00332F8B" w:rsidRDefault="00332F8B" w:rsidP="00CC263B">
      <w:pPr>
        <w:jc w:val="both"/>
        <w:rPr>
          <w:b/>
          <w:sz w:val="22"/>
          <w:szCs w:val="22"/>
        </w:rPr>
      </w:pPr>
    </w:p>
    <w:p w:rsidR="00CC263B" w:rsidRPr="004359CA" w:rsidRDefault="00CC263B" w:rsidP="00CC263B">
      <w:pPr>
        <w:jc w:val="both"/>
        <w:rPr>
          <w:b/>
          <w:sz w:val="22"/>
          <w:szCs w:val="22"/>
        </w:rPr>
      </w:pPr>
      <w:r w:rsidRPr="004359CA">
        <w:rPr>
          <w:b/>
          <w:sz w:val="22"/>
          <w:szCs w:val="22"/>
        </w:rPr>
        <w:t>1 – DA AUTORIZAÇÃO E FORMALIZAÇÃO</w:t>
      </w:r>
    </w:p>
    <w:p w:rsidR="00CC263B" w:rsidRPr="004359CA" w:rsidRDefault="00CC263B" w:rsidP="00CC263B">
      <w:pPr>
        <w:pStyle w:val="Corpodetexto21"/>
        <w:jc w:val="both"/>
        <w:rPr>
          <w:b/>
          <w:sz w:val="22"/>
          <w:szCs w:val="22"/>
        </w:rPr>
      </w:pPr>
    </w:p>
    <w:p w:rsidR="00CC263B" w:rsidRPr="004359CA" w:rsidRDefault="00CC263B" w:rsidP="00CC263B">
      <w:pPr>
        <w:jc w:val="both"/>
        <w:rPr>
          <w:sz w:val="22"/>
          <w:szCs w:val="22"/>
        </w:rPr>
      </w:pPr>
      <w:r w:rsidRPr="004359CA">
        <w:rPr>
          <w:sz w:val="22"/>
          <w:szCs w:val="22"/>
        </w:rPr>
        <w:t xml:space="preserve">1.1. Esta Licitação encontra-se formalizada e autorizada através do Processo Administrativo n.° </w:t>
      </w:r>
      <w:r w:rsidR="001C2136" w:rsidRPr="001C2136">
        <w:rPr>
          <w:b/>
          <w:bCs/>
          <w:sz w:val="22"/>
          <w:szCs w:val="22"/>
        </w:rPr>
        <w:t>01.1108.000</w:t>
      </w:r>
      <w:r w:rsidR="00827CD9">
        <w:rPr>
          <w:b/>
          <w:bCs/>
          <w:sz w:val="22"/>
          <w:szCs w:val="22"/>
        </w:rPr>
        <w:t>75</w:t>
      </w:r>
      <w:r w:rsidR="001C2136" w:rsidRPr="001C2136">
        <w:rPr>
          <w:b/>
          <w:bCs/>
          <w:sz w:val="22"/>
          <w:szCs w:val="22"/>
        </w:rPr>
        <w:t>-00/201</w:t>
      </w:r>
      <w:r w:rsidR="00827CD9">
        <w:rPr>
          <w:b/>
          <w:bCs/>
          <w:sz w:val="22"/>
          <w:szCs w:val="22"/>
        </w:rPr>
        <w:t>4</w:t>
      </w:r>
      <w:r w:rsidRPr="004359CA">
        <w:rPr>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CC263B" w:rsidRPr="004359CA" w:rsidRDefault="00CC263B" w:rsidP="00CC263B">
      <w:pPr>
        <w:ind w:right="-5"/>
        <w:jc w:val="both"/>
        <w:rPr>
          <w:sz w:val="22"/>
          <w:szCs w:val="22"/>
        </w:rPr>
      </w:pPr>
    </w:p>
    <w:p w:rsidR="00CC263B" w:rsidRPr="004359CA" w:rsidRDefault="00CC263B" w:rsidP="00CC263B">
      <w:pPr>
        <w:ind w:right="-5"/>
        <w:jc w:val="both"/>
        <w:rPr>
          <w:b/>
          <w:sz w:val="22"/>
          <w:szCs w:val="22"/>
          <w:u w:val="single"/>
        </w:rPr>
      </w:pPr>
      <w:r w:rsidRPr="004359CA">
        <w:rPr>
          <w:sz w:val="22"/>
          <w:szCs w:val="22"/>
        </w:rPr>
        <w:t>1.2. O instrumento convocatório e todos os elementos integrantes encontram-se disponíveis, para conhecimento e retirada, no endereço eletrônico</w:t>
      </w:r>
      <w:r w:rsidRPr="00466100">
        <w:rPr>
          <w:sz w:val="22"/>
          <w:szCs w:val="22"/>
        </w:rPr>
        <w:t>:</w:t>
      </w:r>
      <w:r w:rsidR="00466100" w:rsidRPr="00466100">
        <w:rPr>
          <w:sz w:val="22"/>
          <w:szCs w:val="22"/>
        </w:rPr>
        <w:t xml:space="preserve"> </w:t>
      </w:r>
      <w:hyperlink r:id="rId11" w:history="1">
        <w:r w:rsidRPr="003F777A">
          <w:rPr>
            <w:rStyle w:val="Hyperlink"/>
            <w:b/>
            <w:color w:val="auto"/>
            <w:sz w:val="22"/>
            <w:szCs w:val="22"/>
          </w:rPr>
          <w:t>www.</w:t>
        </w:r>
        <w:r w:rsidR="00AC2C3E" w:rsidRPr="003F777A">
          <w:rPr>
            <w:b/>
            <w:u w:val="single"/>
          </w:rPr>
          <w:t xml:space="preserve"> </w:t>
        </w:r>
        <w:r w:rsidR="00AC2C3E" w:rsidRPr="003F777A">
          <w:rPr>
            <w:rStyle w:val="Hyperlink"/>
            <w:b/>
            <w:color w:val="auto"/>
            <w:sz w:val="22"/>
            <w:szCs w:val="22"/>
          </w:rPr>
          <w:t>comprasnet</w:t>
        </w:r>
        <w:r w:rsidRPr="003F777A">
          <w:rPr>
            <w:rStyle w:val="Hyperlink"/>
            <w:b/>
            <w:color w:val="auto"/>
            <w:sz w:val="22"/>
            <w:szCs w:val="22"/>
          </w:rPr>
          <w:t>.</w:t>
        </w:r>
        <w:r w:rsidR="003F777A" w:rsidRPr="003F777A">
          <w:rPr>
            <w:rStyle w:val="Hyperlink"/>
            <w:b/>
            <w:color w:val="auto"/>
            <w:sz w:val="22"/>
            <w:szCs w:val="22"/>
          </w:rPr>
          <w:t>gov</w:t>
        </w:r>
        <w:r w:rsidRPr="003F777A">
          <w:rPr>
            <w:rStyle w:val="Hyperlink"/>
            <w:b/>
            <w:color w:val="auto"/>
            <w:sz w:val="22"/>
            <w:szCs w:val="22"/>
          </w:rPr>
          <w:t>.br</w:t>
        </w:r>
      </w:hyperlink>
      <w:r w:rsidRPr="004359CA">
        <w:rPr>
          <w:sz w:val="22"/>
          <w:szCs w:val="22"/>
        </w:rPr>
        <w:t>.</w:t>
      </w:r>
    </w:p>
    <w:p w:rsidR="00CC263B" w:rsidRPr="004359CA" w:rsidRDefault="00CC263B" w:rsidP="00CC263B">
      <w:pPr>
        <w:ind w:right="-5"/>
        <w:jc w:val="both"/>
        <w:rPr>
          <w:b/>
          <w:sz w:val="22"/>
          <w:szCs w:val="22"/>
          <w:u w:val="single"/>
        </w:rPr>
      </w:pPr>
    </w:p>
    <w:p w:rsidR="00CC263B" w:rsidRPr="004359CA" w:rsidRDefault="00CC263B" w:rsidP="00CC263B">
      <w:pPr>
        <w:autoSpaceDE w:val="0"/>
        <w:autoSpaceDN w:val="0"/>
        <w:adjustRightInd w:val="0"/>
        <w:jc w:val="both"/>
        <w:rPr>
          <w:sz w:val="22"/>
          <w:szCs w:val="22"/>
        </w:rPr>
      </w:pPr>
      <w:r w:rsidRPr="004359CA">
        <w:rPr>
          <w:sz w:val="22"/>
          <w:szCs w:val="22"/>
        </w:rPr>
        <w:t xml:space="preserve">1.3. A Secretaria de Logística e Tecnologia da Informação – SLTI do Ministério do Planejamento, Orçamento e Gestão atua como Órgão provedor do Sistema Eletrônico, cedido para uso através de Termo de Adesão ao Sistema de Serviços Gerais – SISG, conforme estabelecido no artigo 2º, §§ 4º e 5º do Decreto Federal nº 5.450, de 31/05/2005. </w:t>
      </w:r>
    </w:p>
    <w:p w:rsidR="00CC263B" w:rsidRPr="004359CA" w:rsidRDefault="00CC263B" w:rsidP="00CC263B">
      <w:pPr>
        <w:pStyle w:val="Corpodetexto21"/>
        <w:ind w:left="567"/>
        <w:jc w:val="both"/>
        <w:rPr>
          <w:sz w:val="22"/>
          <w:szCs w:val="22"/>
        </w:rPr>
      </w:pPr>
    </w:p>
    <w:p w:rsidR="00CC263B" w:rsidRPr="004359CA" w:rsidRDefault="00CC263B" w:rsidP="00CC263B">
      <w:pPr>
        <w:autoSpaceDE w:val="0"/>
        <w:autoSpaceDN w:val="0"/>
        <w:adjustRightInd w:val="0"/>
        <w:jc w:val="both"/>
        <w:rPr>
          <w:sz w:val="22"/>
          <w:szCs w:val="22"/>
        </w:rPr>
      </w:pPr>
      <w:r w:rsidRPr="004359CA">
        <w:rPr>
          <w:sz w:val="22"/>
          <w:szCs w:val="22"/>
        </w:rPr>
        <w:t xml:space="preserve">1.4. Sempre será admitido que o presente Edital e seus anexos tenham sido cuidadosamente examinados pelas </w:t>
      </w:r>
      <w:r w:rsidRPr="004359CA">
        <w:rPr>
          <w:b/>
          <w:sz w:val="22"/>
          <w:szCs w:val="22"/>
        </w:rPr>
        <w:t>LICITANTES</w:t>
      </w:r>
      <w:r w:rsidRPr="004359CA">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item 4 deste Edital.</w:t>
      </w:r>
    </w:p>
    <w:p w:rsidR="00CC263B" w:rsidRPr="004359CA" w:rsidRDefault="00CC263B" w:rsidP="00CC263B">
      <w:pPr>
        <w:spacing w:before="240"/>
        <w:ind w:right="-5"/>
        <w:jc w:val="both"/>
        <w:rPr>
          <w:b/>
          <w:sz w:val="22"/>
          <w:szCs w:val="22"/>
        </w:rPr>
      </w:pPr>
      <w:r w:rsidRPr="004359CA">
        <w:rPr>
          <w:b/>
          <w:sz w:val="22"/>
          <w:szCs w:val="22"/>
        </w:rPr>
        <w:t>1.5. Os horários mencionados neste Edital de Licitação referem-se ao horário oficial de Brasília-DF.</w:t>
      </w:r>
    </w:p>
    <w:p w:rsidR="00CC263B" w:rsidRPr="004359CA" w:rsidRDefault="00CC263B" w:rsidP="00CC263B">
      <w:pPr>
        <w:spacing w:before="240"/>
        <w:ind w:right="-5"/>
        <w:jc w:val="both"/>
        <w:rPr>
          <w:sz w:val="22"/>
          <w:szCs w:val="22"/>
        </w:rPr>
      </w:pPr>
      <w:r w:rsidRPr="004359CA">
        <w:rPr>
          <w:sz w:val="22"/>
          <w:szCs w:val="22"/>
        </w:rPr>
        <w:lastRenderedPageBreak/>
        <w:t>1.6. Não havendo expediente ou ocorrendo qualquer fato superveniente que impeça a abertura do certame na data marcada, a sessão será automaticamente transferida para o primeiro dia útil subseqüente, no mesmo horário e local estabelecidos no preâmbulo deste Edital, desde que não haja comunicação do (a) Pregoeiro(a) em contrário.</w:t>
      </w:r>
    </w:p>
    <w:p w:rsidR="000113F3" w:rsidRPr="004359CA" w:rsidRDefault="000113F3" w:rsidP="000113F3">
      <w:pPr>
        <w:pStyle w:val="P30"/>
        <w:rPr>
          <w:sz w:val="22"/>
          <w:szCs w:val="22"/>
        </w:rPr>
      </w:pPr>
    </w:p>
    <w:p w:rsidR="000113F3" w:rsidRPr="004359CA" w:rsidRDefault="000113F3" w:rsidP="000113F3">
      <w:pPr>
        <w:pStyle w:val="P30"/>
        <w:rPr>
          <w:b w:val="0"/>
          <w:sz w:val="22"/>
          <w:szCs w:val="22"/>
        </w:rPr>
      </w:pPr>
      <w:r w:rsidRPr="004359CA">
        <w:rPr>
          <w:sz w:val="22"/>
          <w:szCs w:val="22"/>
        </w:rPr>
        <w:t xml:space="preserve">2 – </w:t>
      </w:r>
      <w:r w:rsidR="00F705AE" w:rsidRPr="004359CA">
        <w:rPr>
          <w:sz w:val="22"/>
          <w:szCs w:val="22"/>
        </w:rPr>
        <w:t>DO OBJETO E EXECUÇÃO</w:t>
      </w:r>
    </w:p>
    <w:p w:rsidR="000113F3" w:rsidRPr="004D41B3" w:rsidRDefault="000113F3" w:rsidP="000113F3">
      <w:pPr>
        <w:jc w:val="both"/>
        <w:rPr>
          <w:b/>
          <w:sz w:val="16"/>
          <w:szCs w:val="22"/>
        </w:rPr>
      </w:pPr>
    </w:p>
    <w:p w:rsidR="00510E64" w:rsidRPr="001D5D36" w:rsidRDefault="000113F3" w:rsidP="00510E64">
      <w:pPr>
        <w:jc w:val="both"/>
        <w:rPr>
          <w:b/>
          <w:sz w:val="22"/>
          <w:szCs w:val="22"/>
        </w:rPr>
      </w:pPr>
      <w:r w:rsidRPr="001D5D36">
        <w:rPr>
          <w:b/>
          <w:sz w:val="22"/>
          <w:szCs w:val="22"/>
        </w:rPr>
        <w:t>2.1. DO OBJETO</w:t>
      </w:r>
    </w:p>
    <w:p w:rsidR="00510E64" w:rsidRPr="004D41B3" w:rsidRDefault="00510E64" w:rsidP="00510E64">
      <w:pPr>
        <w:jc w:val="both"/>
        <w:rPr>
          <w:b/>
          <w:sz w:val="16"/>
          <w:szCs w:val="22"/>
        </w:rPr>
      </w:pPr>
    </w:p>
    <w:p w:rsidR="00493C1E" w:rsidRPr="001C2136" w:rsidRDefault="00510E64" w:rsidP="00493C1E">
      <w:pPr>
        <w:jc w:val="both"/>
        <w:rPr>
          <w:noProof/>
          <w:sz w:val="22"/>
          <w:szCs w:val="22"/>
        </w:rPr>
      </w:pPr>
      <w:r w:rsidRPr="001C2136">
        <w:rPr>
          <w:b/>
          <w:sz w:val="22"/>
          <w:szCs w:val="22"/>
        </w:rPr>
        <w:t>2.1.1</w:t>
      </w:r>
      <w:r w:rsidR="001D5D36" w:rsidRPr="001C2136">
        <w:rPr>
          <w:sz w:val="22"/>
          <w:szCs w:val="22"/>
        </w:rPr>
        <w:t xml:space="preserve"> </w:t>
      </w:r>
      <w:r w:rsidR="001C2136" w:rsidRPr="001C2136">
        <w:rPr>
          <w:bCs/>
          <w:sz w:val="22"/>
          <w:szCs w:val="22"/>
        </w:rPr>
        <w:t>Registro de Preços visando eventuais serviços de refeições (almoço e jantar), coffe breack, fornecimento de água mineral e café, diária de hospedagem, auditórios, salas de apoio</w:t>
      </w:r>
      <w:r w:rsidR="00C4172C" w:rsidRPr="001C2136">
        <w:rPr>
          <w:bCs/>
          <w:sz w:val="22"/>
          <w:szCs w:val="22"/>
        </w:rPr>
        <w:t xml:space="preserve"> </w:t>
      </w:r>
      <w:r w:rsidR="001C2136" w:rsidRPr="001C2136">
        <w:rPr>
          <w:bCs/>
          <w:sz w:val="22"/>
          <w:szCs w:val="22"/>
        </w:rPr>
        <w:t>para atender a realização de eventos no âmbito da Administração Pública Estadual Direta e Indireta, inclusive Autarquias e Fundações</w:t>
      </w:r>
      <w:r w:rsidR="001C2136" w:rsidRPr="001C2136">
        <w:rPr>
          <w:sz w:val="22"/>
          <w:szCs w:val="22"/>
        </w:rPr>
        <w:t xml:space="preserve">, </w:t>
      </w:r>
      <w:r w:rsidR="001C2136" w:rsidRPr="001C2136">
        <w:rPr>
          <w:noProof/>
          <w:sz w:val="22"/>
          <w:szCs w:val="22"/>
        </w:rPr>
        <w:t>no Município de Porto Velho – RO.</w:t>
      </w:r>
      <w:r w:rsidR="001D5D36" w:rsidRPr="001C2136">
        <w:rPr>
          <w:b/>
          <w:sz w:val="22"/>
          <w:szCs w:val="22"/>
        </w:rPr>
        <w:t xml:space="preserve">     </w:t>
      </w:r>
      <w:r w:rsidRPr="001C2136">
        <w:rPr>
          <w:sz w:val="22"/>
          <w:szCs w:val="22"/>
        </w:rPr>
        <w:t xml:space="preserve">       </w:t>
      </w:r>
    </w:p>
    <w:p w:rsidR="00510E64" w:rsidRDefault="00510E64" w:rsidP="00510E64">
      <w:pPr>
        <w:pStyle w:val="Default"/>
        <w:spacing w:before="240" w:line="360" w:lineRule="auto"/>
        <w:jc w:val="both"/>
        <w:rPr>
          <w:rFonts w:ascii="Times New Roman" w:hAnsi="Times New Roman" w:cs="Times New Roman"/>
          <w:b/>
          <w:sz w:val="22"/>
          <w:szCs w:val="22"/>
        </w:rPr>
      </w:pPr>
      <w:r w:rsidRPr="007436E2">
        <w:rPr>
          <w:rFonts w:ascii="Times New Roman" w:hAnsi="Times New Roman" w:cs="Times New Roman"/>
          <w:b/>
          <w:sz w:val="22"/>
          <w:szCs w:val="22"/>
          <w:highlight w:val="yellow"/>
        </w:rPr>
        <w:t xml:space="preserve">2.2 </w:t>
      </w:r>
      <w:r w:rsidR="001E3EDA" w:rsidRPr="007436E2">
        <w:rPr>
          <w:rFonts w:ascii="Times New Roman" w:hAnsi="Times New Roman" w:cs="Times New Roman"/>
          <w:b/>
          <w:sz w:val="22"/>
          <w:szCs w:val="22"/>
          <w:highlight w:val="yellow"/>
        </w:rPr>
        <w:t>DA DESCRIÇÃO</w:t>
      </w:r>
      <w:r w:rsidR="001D5D36" w:rsidRPr="007436E2">
        <w:rPr>
          <w:rFonts w:ascii="Times New Roman" w:hAnsi="Times New Roman" w:cs="Times New Roman"/>
          <w:b/>
          <w:sz w:val="22"/>
          <w:szCs w:val="22"/>
          <w:highlight w:val="yellow"/>
        </w:rPr>
        <w:t xml:space="preserve"> DOS SERVIÇOS:</w:t>
      </w:r>
    </w:p>
    <w:p w:rsidR="00836681" w:rsidRDefault="00836681" w:rsidP="00BE7610">
      <w:pPr>
        <w:jc w:val="both"/>
        <w:rPr>
          <w:b/>
          <w:noProof/>
          <w:sz w:val="22"/>
          <w:szCs w:val="22"/>
        </w:rPr>
      </w:pPr>
    </w:p>
    <w:tbl>
      <w:tblPr>
        <w:tblW w:w="4774" w:type="pct"/>
        <w:jc w:val="center"/>
        <w:tblLayout w:type="fixed"/>
        <w:tblCellMar>
          <w:left w:w="70" w:type="dxa"/>
          <w:right w:w="70" w:type="dxa"/>
        </w:tblCellMar>
        <w:tblLook w:val="04A0"/>
      </w:tblPr>
      <w:tblGrid>
        <w:gridCol w:w="668"/>
        <w:gridCol w:w="648"/>
        <w:gridCol w:w="4093"/>
        <w:gridCol w:w="852"/>
        <w:gridCol w:w="1596"/>
        <w:gridCol w:w="1779"/>
      </w:tblGrid>
      <w:tr w:rsidR="00836681" w:rsidRPr="00836681" w:rsidTr="00836681">
        <w:trPr>
          <w:trHeight w:val="450"/>
          <w:jc w:val="center"/>
        </w:trPr>
        <w:tc>
          <w:tcPr>
            <w:tcW w:w="34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836681" w:rsidRPr="00836681" w:rsidRDefault="00836681" w:rsidP="00836681">
            <w:pPr>
              <w:jc w:val="center"/>
              <w:rPr>
                <w:b/>
                <w:bCs/>
                <w:color w:val="000000"/>
                <w:sz w:val="16"/>
                <w:szCs w:val="16"/>
              </w:rPr>
            </w:pPr>
            <w:r w:rsidRPr="00836681">
              <w:rPr>
                <w:b/>
                <w:bCs/>
                <w:color w:val="000000"/>
                <w:sz w:val="16"/>
                <w:szCs w:val="16"/>
              </w:rPr>
              <w:t>LOTE</w:t>
            </w:r>
          </w:p>
        </w:tc>
        <w:tc>
          <w:tcPr>
            <w:tcW w:w="336" w:type="pct"/>
            <w:tcBorders>
              <w:top w:val="single" w:sz="4" w:space="0" w:color="auto"/>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b/>
                <w:bCs/>
                <w:color w:val="000000"/>
                <w:sz w:val="16"/>
                <w:szCs w:val="16"/>
              </w:rPr>
            </w:pPr>
            <w:r w:rsidRPr="00836681">
              <w:rPr>
                <w:b/>
                <w:bCs/>
                <w:color w:val="000000"/>
                <w:sz w:val="16"/>
                <w:szCs w:val="16"/>
              </w:rPr>
              <w:t>ITEM</w:t>
            </w:r>
          </w:p>
        </w:tc>
        <w:tc>
          <w:tcPr>
            <w:tcW w:w="2124" w:type="pct"/>
            <w:tcBorders>
              <w:top w:val="single" w:sz="4" w:space="0" w:color="auto"/>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b/>
                <w:bCs/>
                <w:color w:val="000000"/>
                <w:sz w:val="16"/>
                <w:szCs w:val="16"/>
              </w:rPr>
            </w:pPr>
            <w:r w:rsidRPr="00836681">
              <w:rPr>
                <w:b/>
                <w:bCs/>
                <w:color w:val="000000"/>
                <w:sz w:val="16"/>
                <w:szCs w:val="16"/>
              </w:rPr>
              <w:t>DESCRIÇÃO</w:t>
            </w:r>
          </w:p>
        </w:tc>
        <w:tc>
          <w:tcPr>
            <w:tcW w:w="442" w:type="pct"/>
            <w:tcBorders>
              <w:top w:val="single" w:sz="4" w:space="0" w:color="auto"/>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b/>
                <w:bCs/>
                <w:color w:val="000000"/>
                <w:sz w:val="16"/>
                <w:szCs w:val="16"/>
              </w:rPr>
            </w:pPr>
            <w:r w:rsidRPr="00836681">
              <w:rPr>
                <w:b/>
                <w:bCs/>
                <w:color w:val="000000"/>
                <w:sz w:val="16"/>
                <w:szCs w:val="16"/>
              </w:rPr>
              <w:t>UNID</w:t>
            </w:r>
          </w:p>
        </w:tc>
        <w:tc>
          <w:tcPr>
            <w:tcW w:w="828" w:type="pct"/>
            <w:tcBorders>
              <w:top w:val="single" w:sz="4" w:space="0" w:color="auto"/>
              <w:left w:val="nil"/>
              <w:bottom w:val="single" w:sz="4" w:space="0" w:color="auto"/>
              <w:right w:val="single" w:sz="4" w:space="0" w:color="auto"/>
            </w:tcBorders>
            <w:shd w:val="clear" w:color="000000" w:fill="F2F2F2"/>
            <w:vAlign w:val="bottom"/>
            <w:hideMark/>
          </w:tcPr>
          <w:p w:rsidR="00836681" w:rsidRPr="00836681" w:rsidRDefault="00836681" w:rsidP="00836681">
            <w:pPr>
              <w:jc w:val="center"/>
              <w:rPr>
                <w:b/>
                <w:bCs/>
                <w:color w:val="000000"/>
                <w:sz w:val="16"/>
                <w:szCs w:val="16"/>
              </w:rPr>
            </w:pPr>
            <w:r w:rsidRPr="00836681">
              <w:rPr>
                <w:b/>
                <w:bCs/>
                <w:color w:val="000000"/>
                <w:sz w:val="16"/>
                <w:szCs w:val="16"/>
              </w:rPr>
              <w:t>CONSUMO ANUAL ESTIMADO</w:t>
            </w:r>
          </w:p>
        </w:tc>
        <w:tc>
          <w:tcPr>
            <w:tcW w:w="924" w:type="pct"/>
            <w:tcBorders>
              <w:top w:val="single" w:sz="4" w:space="0" w:color="auto"/>
              <w:left w:val="nil"/>
              <w:bottom w:val="single" w:sz="4" w:space="0" w:color="auto"/>
              <w:right w:val="single" w:sz="4" w:space="0" w:color="000000"/>
            </w:tcBorders>
            <w:shd w:val="clear" w:color="000000" w:fill="F2F2F2"/>
            <w:noWrap/>
            <w:vAlign w:val="center"/>
            <w:hideMark/>
          </w:tcPr>
          <w:p w:rsidR="00836681" w:rsidRPr="00836681" w:rsidRDefault="00836681" w:rsidP="00836681">
            <w:pPr>
              <w:jc w:val="center"/>
              <w:rPr>
                <w:b/>
                <w:bCs/>
                <w:sz w:val="16"/>
                <w:szCs w:val="16"/>
              </w:rPr>
            </w:pPr>
            <w:r w:rsidRPr="00836681">
              <w:rPr>
                <w:b/>
                <w:bCs/>
                <w:sz w:val="16"/>
                <w:szCs w:val="16"/>
              </w:rPr>
              <w:t> </w:t>
            </w:r>
          </w:p>
        </w:tc>
      </w:tr>
      <w:tr w:rsidR="00836681" w:rsidRPr="00836681" w:rsidTr="00836681">
        <w:trPr>
          <w:trHeight w:val="1890"/>
          <w:jc w:val="center"/>
        </w:trPr>
        <w:tc>
          <w:tcPr>
            <w:tcW w:w="347"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836681" w:rsidRPr="00836681" w:rsidRDefault="00836681" w:rsidP="00836681">
            <w:pPr>
              <w:jc w:val="center"/>
              <w:rPr>
                <w:b/>
                <w:bCs/>
                <w:color w:val="000000"/>
                <w:sz w:val="16"/>
                <w:szCs w:val="16"/>
              </w:rPr>
            </w:pPr>
            <w:r w:rsidRPr="00836681">
              <w:rPr>
                <w:b/>
                <w:bCs/>
                <w:color w:val="000000"/>
                <w:sz w:val="16"/>
                <w:szCs w:val="16"/>
              </w:rPr>
              <w:t>L O T E  I</w:t>
            </w: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1</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 xml:space="preserve">Auditório  com capacidade para 30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32</w:t>
            </w:r>
          </w:p>
        </w:tc>
        <w:tc>
          <w:tcPr>
            <w:tcW w:w="924" w:type="pct"/>
            <w:tcBorders>
              <w:top w:val="single" w:sz="4" w:space="0" w:color="auto"/>
              <w:left w:val="nil"/>
              <w:bottom w:val="single" w:sz="4" w:space="0" w:color="auto"/>
              <w:right w:val="single" w:sz="4" w:space="0" w:color="000000"/>
            </w:tcBorders>
            <w:shd w:val="clear" w:color="000000" w:fill="F2F2F2"/>
            <w:vAlign w:val="center"/>
            <w:hideMark/>
          </w:tcPr>
          <w:p w:rsidR="00836681" w:rsidRPr="00836681" w:rsidRDefault="00836681" w:rsidP="00836681">
            <w:pPr>
              <w:jc w:val="center"/>
              <w:rPr>
                <w:b/>
                <w:bCs/>
                <w:color w:val="000000"/>
                <w:sz w:val="16"/>
                <w:szCs w:val="16"/>
              </w:rPr>
            </w:pPr>
            <w:r w:rsidRPr="00836681">
              <w:rPr>
                <w:b/>
                <w:bCs/>
                <w:color w:val="000000"/>
                <w:sz w:val="16"/>
                <w:szCs w:val="16"/>
              </w:rPr>
              <w:t>ITEM 01 (SISTEMA COMPRASNET)</w:t>
            </w:r>
          </w:p>
        </w:tc>
      </w:tr>
      <w:tr w:rsidR="00836681" w:rsidRPr="00836681" w:rsidTr="00836681">
        <w:trPr>
          <w:trHeight w:val="1890"/>
          <w:jc w:val="center"/>
        </w:trPr>
        <w:tc>
          <w:tcPr>
            <w:tcW w:w="347"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836681" w:rsidRPr="00836681" w:rsidRDefault="00836681" w:rsidP="00836681">
            <w:pPr>
              <w:jc w:val="center"/>
              <w:rPr>
                <w:b/>
                <w:bCs/>
                <w:color w:val="000000"/>
                <w:sz w:val="16"/>
                <w:szCs w:val="16"/>
              </w:rPr>
            </w:pPr>
            <w:r w:rsidRPr="00836681">
              <w:rPr>
                <w:b/>
                <w:bCs/>
                <w:color w:val="000000"/>
                <w:sz w:val="16"/>
                <w:szCs w:val="16"/>
              </w:rPr>
              <w:t>LOTE II</w:t>
            </w: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2</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 xml:space="preserve">Auditório  com capacidade para 50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77</w:t>
            </w:r>
          </w:p>
        </w:tc>
        <w:tc>
          <w:tcPr>
            <w:tcW w:w="924" w:type="pct"/>
            <w:tcBorders>
              <w:top w:val="single" w:sz="4" w:space="0" w:color="auto"/>
              <w:left w:val="nil"/>
              <w:bottom w:val="single" w:sz="4" w:space="0" w:color="auto"/>
              <w:right w:val="single" w:sz="4" w:space="0" w:color="000000"/>
            </w:tcBorders>
            <w:shd w:val="clear" w:color="000000" w:fill="F2F2F2"/>
            <w:vAlign w:val="center"/>
            <w:hideMark/>
          </w:tcPr>
          <w:p w:rsidR="00836681" w:rsidRPr="00836681" w:rsidRDefault="00836681" w:rsidP="00836681">
            <w:pPr>
              <w:jc w:val="center"/>
              <w:rPr>
                <w:b/>
                <w:bCs/>
                <w:color w:val="000000"/>
                <w:sz w:val="16"/>
                <w:szCs w:val="16"/>
              </w:rPr>
            </w:pPr>
            <w:r w:rsidRPr="00836681">
              <w:rPr>
                <w:b/>
                <w:bCs/>
                <w:color w:val="000000"/>
                <w:sz w:val="16"/>
                <w:szCs w:val="16"/>
              </w:rPr>
              <w:t>ITEM 02 (SISTEMA COMPRASNET)</w:t>
            </w:r>
          </w:p>
        </w:tc>
      </w:tr>
      <w:tr w:rsidR="00836681" w:rsidRPr="00836681" w:rsidTr="00836681">
        <w:trPr>
          <w:trHeight w:val="1890"/>
          <w:jc w:val="center"/>
        </w:trPr>
        <w:tc>
          <w:tcPr>
            <w:tcW w:w="347"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836681" w:rsidRPr="00836681" w:rsidRDefault="00836681" w:rsidP="00836681">
            <w:pPr>
              <w:jc w:val="center"/>
              <w:rPr>
                <w:b/>
                <w:bCs/>
                <w:color w:val="000000"/>
                <w:sz w:val="16"/>
                <w:szCs w:val="16"/>
              </w:rPr>
            </w:pPr>
            <w:r w:rsidRPr="00836681">
              <w:rPr>
                <w:b/>
                <w:bCs/>
                <w:color w:val="000000"/>
                <w:sz w:val="16"/>
                <w:szCs w:val="16"/>
              </w:rPr>
              <w:t>LOTE III</w:t>
            </w: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3</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 xml:space="preserve">Auditório  com capacidade para 100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9</w:t>
            </w:r>
          </w:p>
        </w:tc>
        <w:tc>
          <w:tcPr>
            <w:tcW w:w="924" w:type="pct"/>
            <w:tcBorders>
              <w:top w:val="single" w:sz="4" w:space="0" w:color="auto"/>
              <w:left w:val="nil"/>
              <w:bottom w:val="single" w:sz="4" w:space="0" w:color="auto"/>
              <w:right w:val="single" w:sz="4" w:space="0" w:color="000000"/>
            </w:tcBorders>
            <w:shd w:val="clear" w:color="000000" w:fill="F2F2F2"/>
            <w:vAlign w:val="center"/>
            <w:hideMark/>
          </w:tcPr>
          <w:p w:rsidR="00836681" w:rsidRPr="00836681" w:rsidRDefault="00836681" w:rsidP="00836681">
            <w:pPr>
              <w:jc w:val="center"/>
              <w:rPr>
                <w:b/>
                <w:bCs/>
                <w:color w:val="000000"/>
                <w:sz w:val="16"/>
                <w:szCs w:val="16"/>
              </w:rPr>
            </w:pPr>
            <w:r w:rsidRPr="00836681">
              <w:rPr>
                <w:b/>
                <w:bCs/>
                <w:color w:val="000000"/>
                <w:sz w:val="16"/>
                <w:szCs w:val="16"/>
              </w:rPr>
              <w:t>ITEM 03 (SISTEMA COMPRASNET)</w:t>
            </w:r>
          </w:p>
        </w:tc>
      </w:tr>
      <w:tr w:rsidR="00836681" w:rsidRPr="00836681" w:rsidTr="00836681">
        <w:trPr>
          <w:trHeight w:val="1890"/>
          <w:jc w:val="center"/>
        </w:trPr>
        <w:tc>
          <w:tcPr>
            <w:tcW w:w="347"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836681" w:rsidRPr="00836681" w:rsidRDefault="00836681" w:rsidP="00836681">
            <w:pPr>
              <w:jc w:val="center"/>
              <w:rPr>
                <w:b/>
                <w:bCs/>
                <w:color w:val="000000"/>
                <w:sz w:val="16"/>
                <w:szCs w:val="16"/>
              </w:rPr>
            </w:pPr>
            <w:r w:rsidRPr="00836681">
              <w:rPr>
                <w:b/>
                <w:bCs/>
                <w:color w:val="000000"/>
                <w:sz w:val="16"/>
                <w:szCs w:val="16"/>
              </w:rPr>
              <w:t>LOTE IV</w:t>
            </w: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4</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 xml:space="preserve">Auditório  com capacidade para 200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15</w:t>
            </w:r>
          </w:p>
        </w:tc>
        <w:tc>
          <w:tcPr>
            <w:tcW w:w="924" w:type="pct"/>
            <w:tcBorders>
              <w:top w:val="single" w:sz="4" w:space="0" w:color="auto"/>
              <w:left w:val="nil"/>
              <w:bottom w:val="single" w:sz="4" w:space="0" w:color="auto"/>
              <w:right w:val="single" w:sz="4" w:space="0" w:color="000000"/>
            </w:tcBorders>
            <w:shd w:val="clear" w:color="000000" w:fill="F2F2F2"/>
            <w:vAlign w:val="center"/>
            <w:hideMark/>
          </w:tcPr>
          <w:p w:rsidR="00836681" w:rsidRPr="00836681" w:rsidRDefault="00836681" w:rsidP="00836681">
            <w:pPr>
              <w:jc w:val="center"/>
              <w:rPr>
                <w:b/>
                <w:bCs/>
                <w:color w:val="000000"/>
                <w:sz w:val="16"/>
                <w:szCs w:val="16"/>
              </w:rPr>
            </w:pPr>
            <w:r w:rsidRPr="00836681">
              <w:rPr>
                <w:b/>
                <w:bCs/>
                <w:color w:val="000000"/>
                <w:sz w:val="16"/>
                <w:szCs w:val="16"/>
              </w:rPr>
              <w:t>ITEM 04 (SISTEMA COMPRASNET)</w:t>
            </w:r>
          </w:p>
        </w:tc>
      </w:tr>
      <w:tr w:rsidR="00836681" w:rsidRPr="00836681" w:rsidTr="00836681">
        <w:trPr>
          <w:trHeight w:val="1890"/>
          <w:jc w:val="center"/>
        </w:trPr>
        <w:tc>
          <w:tcPr>
            <w:tcW w:w="347"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836681" w:rsidRPr="00836681" w:rsidRDefault="00836681" w:rsidP="00836681">
            <w:pPr>
              <w:jc w:val="center"/>
              <w:rPr>
                <w:b/>
                <w:bCs/>
                <w:color w:val="000000"/>
                <w:sz w:val="16"/>
                <w:szCs w:val="16"/>
              </w:rPr>
            </w:pPr>
            <w:r w:rsidRPr="00836681">
              <w:rPr>
                <w:b/>
                <w:bCs/>
                <w:color w:val="000000"/>
                <w:sz w:val="16"/>
                <w:szCs w:val="16"/>
              </w:rPr>
              <w:lastRenderedPageBreak/>
              <w:t>LOTE V</w:t>
            </w: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5</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Auditório</w:t>
            </w:r>
            <w:r w:rsidR="00311CF2" w:rsidRPr="00836681">
              <w:rPr>
                <w:color w:val="000000"/>
                <w:sz w:val="16"/>
                <w:szCs w:val="16"/>
              </w:rPr>
              <w:t xml:space="preserve"> </w:t>
            </w:r>
            <w:r w:rsidRPr="00836681">
              <w:rPr>
                <w:color w:val="000000"/>
                <w:sz w:val="16"/>
                <w:szCs w:val="16"/>
              </w:rPr>
              <w:t xml:space="preserve">com capacidade para 300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6</w:t>
            </w:r>
          </w:p>
        </w:tc>
        <w:tc>
          <w:tcPr>
            <w:tcW w:w="924" w:type="pct"/>
            <w:tcBorders>
              <w:top w:val="single" w:sz="4" w:space="0" w:color="auto"/>
              <w:left w:val="nil"/>
              <w:bottom w:val="single" w:sz="4" w:space="0" w:color="auto"/>
              <w:right w:val="single" w:sz="4" w:space="0" w:color="000000"/>
            </w:tcBorders>
            <w:shd w:val="clear" w:color="000000" w:fill="F2F2F2"/>
            <w:vAlign w:val="center"/>
            <w:hideMark/>
          </w:tcPr>
          <w:p w:rsidR="00836681" w:rsidRPr="00836681" w:rsidRDefault="00836681" w:rsidP="00836681">
            <w:pPr>
              <w:jc w:val="center"/>
              <w:rPr>
                <w:b/>
                <w:bCs/>
                <w:color w:val="000000"/>
                <w:sz w:val="16"/>
                <w:szCs w:val="16"/>
              </w:rPr>
            </w:pPr>
            <w:r w:rsidRPr="00836681">
              <w:rPr>
                <w:b/>
                <w:bCs/>
                <w:color w:val="000000"/>
                <w:sz w:val="16"/>
                <w:szCs w:val="16"/>
              </w:rPr>
              <w:t>ITEM 05 (SISTEMA COMPRASNET)</w:t>
            </w:r>
          </w:p>
        </w:tc>
      </w:tr>
      <w:tr w:rsidR="00836681" w:rsidRPr="00836681" w:rsidTr="00836681">
        <w:trPr>
          <w:trHeight w:val="840"/>
          <w:jc w:val="center"/>
        </w:trPr>
        <w:tc>
          <w:tcPr>
            <w:tcW w:w="347"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836681" w:rsidRPr="00836681" w:rsidRDefault="00836681" w:rsidP="00836681">
            <w:pPr>
              <w:jc w:val="center"/>
              <w:rPr>
                <w:b/>
                <w:bCs/>
                <w:color w:val="000000"/>
                <w:sz w:val="16"/>
                <w:szCs w:val="16"/>
              </w:rPr>
            </w:pPr>
            <w:r w:rsidRPr="00836681">
              <w:rPr>
                <w:b/>
                <w:bCs/>
                <w:color w:val="000000"/>
                <w:sz w:val="16"/>
                <w:szCs w:val="16"/>
              </w:rPr>
              <w:t>LOTE VI</w:t>
            </w: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6</w:t>
            </w:r>
          </w:p>
        </w:tc>
        <w:tc>
          <w:tcPr>
            <w:tcW w:w="2124"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both"/>
              <w:rPr>
                <w:color w:val="000000"/>
                <w:sz w:val="16"/>
                <w:szCs w:val="16"/>
              </w:rPr>
            </w:pPr>
            <w:r w:rsidRPr="00836681">
              <w:rPr>
                <w:color w:val="000000"/>
                <w:sz w:val="16"/>
                <w:szCs w:val="16"/>
              </w:rPr>
              <w:t xml:space="preserve">Sala climatizada  com capacidade para 30 pessoas sentadas confortavelmente em cadeiras com no mínimo o assento almofadado, tipo universitária. Ambiente bem iluminado, equipado com lâmpadas fluorescentes.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13</w:t>
            </w:r>
          </w:p>
        </w:tc>
        <w:tc>
          <w:tcPr>
            <w:tcW w:w="924" w:type="pct"/>
            <w:tcBorders>
              <w:top w:val="single" w:sz="4" w:space="0" w:color="auto"/>
              <w:left w:val="nil"/>
              <w:bottom w:val="single" w:sz="4" w:space="0" w:color="auto"/>
              <w:right w:val="single" w:sz="4" w:space="0" w:color="000000"/>
            </w:tcBorders>
            <w:shd w:val="clear" w:color="000000" w:fill="F2F2F2"/>
            <w:vAlign w:val="center"/>
            <w:hideMark/>
          </w:tcPr>
          <w:p w:rsidR="00836681" w:rsidRPr="00836681" w:rsidRDefault="00836681" w:rsidP="00836681">
            <w:pPr>
              <w:jc w:val="center"/>
              <w:rPr>
                <w:b/>
                <w:bCs/>
                <w:color w:val="000000"/>
                <w:sz w:val="16"/>
                <w:szCs w:val="16"/>
              </w:rPr>
            </w:pPr>
            <w:r w:rsidRPr="00836681">
              <w:rPr>
                <w:b/>
                <w:bCs/>
                <w:color w:val="000000"/>
                <w:sz w:val="16"/>
                <w:szCs w:val="16"/>
              </w:rPr>
              <w:t>ITEM 06 (SISTEMA COMPRASNET)</w:t>
            </w:r>
          </w:p>
        </w:tc>
      </w:tr>
      <w:tr w:rsidR="00836681" w:rsidRPr="00836681" w:rsidTr="00836681">
        <w:trPr>
          <w:trHeight w:val="1470"/>
          <w:jc w:val="center"/>
        </w:trPr>
        <w:tc>
          <w:tcPr>
            <w:tcW w:w="347"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836681" w:rsidRPr="00836681" w:rsidRDefault="00836681" w:rsidP="00836681">
            <w:pPr>
              <w:jc w:val="center"/>
              <w:rPr>
                <w:b/>
                <w:bCs/>
                <w:color w:val="000000"/>
                <w:sz w:val="16"/>
                <w:szCs w:val="16"/>
              </w:rPr>
            </w:pPr>
            <w:r w:rsidRPr="00836681">
              <w:rPr>
                <w:b/>
                <w:bCs/>
                <w:color w:val="000000"/>
                <w:sz w:val="16"/>
                <w:szCs w:val="16"/>
              </w:rPr>
              <w:t>LOTE VII</w:t>
            </w: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7</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Refeição</w:t>
            </w:r>
            <w:r w:rsidRPr="00836681">
              <w:rPr>
                <w:b/>
                <w:bCs/>
                <w:color w:val="000000"/>
                <w:sz w:val="16"/>
                <w:szCs w:val="16"/>
              </w:rPr>
              <w:t xml:space="preserve"> tipo self service</w:t>
            </w:r>
            <w:r w:rsidRPr="00836681">
              <w:rPr>
                <w:color w:val="000000"/>
                <w:sz w:val="16"/>
                <w:szCs w:val="16"/>
              </w:rPr>
              <w:t xml:space="preserve"> (à vontade) devendo constar de no mínimo:  saladas variadas (alface, acelga, rúcula) um desses itens no self service; arroz e feijão; massas: (espaguete, lasanha...) um desses itens no self service;   carnes (contra filé, alcatra, bisteca...)  no mínimo duas carnes no self service;  sobremesas (frutas flambadas, doces...) no mínimo uma dessas sobremesas no self service; 1 bebida não alcoólica por pessoa (suco natural, refrigerante ou água mineral).</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UNIDADE P/ PESSOA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8.309</w:t>
            </w:r>
          </w:p>
        </w:tc>
        <w:tc>
          <w:tcPr>
            <w:tcW w:w="924" w:type="pct"/>
            <w:tcBorders>
              <w:top w:val="single" w:sz="4" w:space="0" w:color="auto"/>
              <w:left w:val="nil"/>
              <w:bottom w:val="single" w:sz="4" w:space="0" w:color="auto"/>
              <w:right w:val="single" w:sz="4" w:space="0" w:color="000000"/>
            </w:tcBorders>
            <w:shd w:val="clear" w:color="000000" w:fill="F2F2F2"/>
            <w:vAlign w:val="center"/>
            <w:hideMark/>
          </w:tcPr>
          <w:p w:rsidR="00836681" w:rsidRPr="00836681" w:rsidRDefault="00836681" w:rsidP="00836681">
            <w:pPr>
              <w:jc w:val="center"/>
              <w:rPr>
                <w:b/>
                <w:bCs/>
                <w:color w:val="000000"/>
                <w:sz w:val="16"/>
                <w:szCs w:val="16"/>
              </w:rPr>
            </w:pPr>
            <w:r w:rsidRPr="00836681">
              <w:rPr>
                <w:b/>
                <w:bCs/>
                <w:color w:val="000000"/>
                <w:sz w:val="16"/>
                <w:szCs w:val="16"/>
              </w:rPr>
              <w:t>ITEM 07 (SISTEMA COMPRASNET)</w:t>
            </w:r>
          </w:p>
        </w:tc>
      </w:tr>
      <w:tr w:rsidR="00836681" w:rsidRPr="00836681" w:rsidTr="00836681">
        <w:trPr>
          <w:trHeight w:val="840"/>
          <w:jc w:val="center"/>
        </w:trPr>
        <w:tc>
          <w:tcPr>
            <w:tcW w:w="347" w:type="pct"/>
            <w:vMerge w:val="restart"/>
            <w:tcBorders>
              <w:top w:val="nil"/>
              <w:left w:val="single" w:sz="4" w:space="0" w:color="auto"/>
              <w:bottom w:val="single" w:sz="4" w:space="0" w:color="auto"/>
              <w:right w:val="single" w:sz="4" w:space="0" w:color="auto"/>
            </w:tcBorders>
            <w:shd w:val="clear" w:color="000000" w:fill="F2F2F2"/>
            <w:noWrap/>
            <w:textDirection w:val="btLr"/>
            <w:vAlign w:val="center"/>
            <w:hideMark/>
          </w:tcPr>
          <w:p w:rsidR="00836681" w:rsidRPr="00836681" w:rsidRDefault="00836681" w:rsidP="00836681">
            <w:pPr>
              <w:jc w:val="center"/>
              <w:rPr>
                <w:b/>
                <w:bCs/>
                <w:color w:val="000000"/>
                <w:sz w:val="16"/>
                <w:szCs w:val="16"/>
              </w:rPr>
            </w:pPr>
            <w:r w:rsidRPr="00836681">
              <w:rPr>
                <w:b/>
                <w:bCs/>
                <w:color w:val="000000"/>
                <w:sz w:val="16"/>
                <w:szCs w:val="16"/>
              </w:rPr>
              <w:t>LOTE VIII</w:t>
            </w: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8</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 xml:space="preserve">Coffee-break servido no local de cada evento , devendo constar de no mínimo: 2 tipos de sucos naturais, frutas, leite, café; 3 opções salgadas, 2 opções de doce. Deverão ser evitadas frituras e alimentos ricos em cremes.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UNIDADE P/ PESSOA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36.637</w:t>
            </w:r>
          </w:p>
        </w:tc>
        <w:tc>
          <w:tcPr>
            <w:tcW w:w="924" w:type="pct"/>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836681" w:rsidRPr="00836681" w:rsidRDefault="00836681" w:rsidP="00836681">
            <w:pPr>
              <w:jc w:val="center"/>
              <w:rPr>
                <w:b/>
                <w:bCs/>
                <w:color w:val="000000"/>
                <w:sz w:val="16"/>
                <w:szCs w:val="16"/>
              </w:rPr>
            </w:pPr>
            <w:r w:rsidRPr="00836681">
              <w:rPr>
                <w:b/>
                <w:bCs/>
                <w:color w:val="000000"/>
                <w:sz w:val="16"/>
                <w:szCs w:val="16"/>
              </w:rPr>
              <w:t>GRUPO 01 (SISTEMA COMPRASNET)</w:t>
            </w:r>
          </w:p>
        </w:tc>
      </w:tr>
      <w:tr w:rsidR="00836681" w:rsidRPr="00836681" w:rsidTr="00836681">
        <w:trPr>
          <w:trHeight w:val="450"/>
          <w:jc w:val="center"/>
        </w:trPr>
        <w:tc>
          <w:tcPr>
            <w:tcW w:w="347" w:type="pct"/>
            <w:vMerge/>
            <w:tcBorders>
              <w:top w:val="nil"/>
              <w:left w:val="single" w:sz="4" w:space="0" w:color="auto"/>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9</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Fornecimento no local de cada evento de água mineral e café durante o período de oito horas diárias.</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UNIDADE P/ PESSOA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29.070</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1470"/>
          <w:jc w:val="center"/>
        </w:trPr>
        <w:tc>
          <w:tcPr>
            <w:tcW w:w="347" w:type="pct"/>
            <w:vMerge w:val="restart"/>
            <w:tcBorders>
              <w:top w:val="nil"/>
              <w:left w:val="single" w:sz="4" w:space="0" w:color="auto"/>
              <w:bottom w:val="single" w:sz="4" w:space="0" w:color="000000"/>
              <w:right w:val="single" w:sz="4" w:space="0" w:color="auto"/>
            </w:tcBorders>
            <w:shd w:val="clear" w:color="000000" w:fill="F2F2F2"/>
            <w:noWrap/>
            <w:textDirection w:val="btLr"/>
            <w:vAlign w:val="center"/>
            <w:hideMark/>
          </w:tcPr>
          <w:p w:rsidR="00836681" w:rsidRPr="00836681" w:rsidRDefault="00836681" w:rsidP="00836681">
            <w:pPr>
              <w:jc w:val="center"/>
              <w:rPr>
                <w:b/>
                <w:bCs/>
                <w:color w:val="000000"/>
                <w:sz w:val="16"/>
                <w:szCs w:val="16"/>
              </w:rPr>
            </w:pPr>
            <w:r w:rsidRPr="00836681">
              <w:rPr>
                <w:b/>
                <w:bCs/>
                <w:color w:val="000000"/>
                <w:sz w:val="16"/>
                <w:szCs w:val="16"/>
              </w:rPr>
              <w:t>LOTE IX</w:t>
            </w: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10</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Refeição</w:t>
            </w:r>
            <w:r w:rsidRPr="00836681">
              <w:rPr>
                <w:b/>
                <w:bCs/>
                <w:color w:val="000000"/>
                <w:sz w:val="16"/>
                <w:szCs w:val="16"/>
              </w:rPr>
              <w:t xml:space="preserve"> tipo self service</w:t>
            </w:r>
            <w:r w:rsidRPr="00836681">
              <w:rPr>
                <w:color w:val="000000"/>
                <w:sz w:val="16"/>
                <w:szCs w:val="16"/>
              </w:rPr>
              <w:t xml:space="preserve"> (à vontade) devendo constar de no mínimo:  saladas variadas (alface, acelga, rúcula) um desses itens no self service; arroz e feijão; massas: (espaguete, lasanha...) um desses itens no self service;   carnes (contra filé, alcatra, bisteca...)  no mínimo duas carnes no self service;  sobremesas (frutas flambadas, doces...) no mínimo uma dessas sobremesas no self service; 1 bebida não alcoólica por pessoa (suco natural, refrigerante ou água mineral).</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UNIDADE P/ PESSOA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20.093</w:t>
            </w:r>
          </w:p>
        </w:tc>
        <w:tc>
          <w:tcPr>
            <w:tcW w:w="924" w:type="pct"/>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836681" w:rsidRPr="00836681" w:rsidRDefault="00836681" w:rsidP="00836681">
            <w:pPr>
              <w:jc w:val="center"/>
              <w:rPr>
                <w:b/>
                <w:bCs/>
                <w:color w:val="000000"/>
                <w:sz w:val="16"/>
                <w:szCs w:val="16"/>
              </w:rPr>
            </w:pPr>
            <w:r w:rsidRPr="00836681">
              <w:rPr>
                <w:b/>
                <w:bCs/>
                <w:color w:val="000000"/>
                <w:sz w:val="16"/>
                <w:szCs w:val="16"/>
              </w:rPr>
              <w:t>GRUPO 02 (SISTEMA COMPRASNET)</w:t>
            </w:r>
          </w:p>
        </w:tc>
      </w:tr>
      <w:tr w:rsidR="00836681" w:rsidRPr="00836681" w:rsidTr="00836681">
        <w:trPr>
          <w:trHeight w:val="1680"/>
          <w:jc w:val="center"/>
        </w:trPr>
        <w:tc>
          <w:tcPr>
            <w:tcW w:w="347" w:type="pct"/>
            <w:vMerge/>
            <w:tcBorders>
              <w:top w:val="nil"/>
              <w:left w:val="single" w:sz="4" w:space="0" w:color="auto"/>
              <w:bottom w:val="single" w:sz="4" w:space="0" w:color="000000"/>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11</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APARTAMENTO TRIPLO  C/ Suíte com dimensão mínima de 16,00 m2, contendo no mínimo: 03 (três) camas com dimensões  normais; Ar condicionado; Sistema de telefonia ; Mesa de trabalho com iluminação própria, ponto de energia e telefone, possibilitando o uso de aparelhos eletrônicos pessoais; TV  convencional; Boa iluminação e ventilação adequada; Frigobar abastecido; Armário, closet ou local específico para guarda de roupas; Mesa de cabeceira ou equipamento similar com lâmpada de leitura junto às cabeceiras;</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UNIDADE P/ PESSOA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2.257</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1680"/>
          <w:jc w:val="center"/>
        </w:trPr>
        <w:tc>
          <w:tcPr>
            <w:tcW w:w="347" w:type="pct"/>
            <w:vMerge/>
            <w:tcBorders>
              <w:top w:val="nil"/>
              <w:left w:val="single" w:sz="4" w:space="0" w:color="auto"/>
              <w:bottom w:val="single" w:sz="4" w:space="0" w:color="000000"/>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12</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 xml:space="preserve">APARTAMENTO DUPLO C SUITE com dimensão mínima de 16,00 m2, contendo no mínimo: 02 (duas) camas com dimensões  normais; Ar condicionado; Sistema de telefonia ; Mesa de trabalho com iluminação própria, ponto de energia e telefone, possibilitando o uso de aparelhos eletrônicos pessoais; TV convencional ; Boa iluminação e ventilação adequada; Frigobar abastecido; Armário, closet ou local específico para guarda de roupas; Mesa de cabeceira ou equipamento similar com lâmpada de leitura junto àscabeceiras;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1.110</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1680"/>
          <w:jc w:val="center"/>
        </w:trPr>
        <w:tc>
          <w:tcPr>
            <w:tcW w:w="347" w:type="pct"/>
            <w:vMerge/>
            <w:tcBorders>
              <w:top w:val="nil"/>
              <w:left w:val="single" w:sz="4" w:space="0" w:color="auto"/>
              <w:bottom w:val="single" w:sz="4" w:space="0" w:color="000000"/>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13</w:t>
            </w:r>
          </w:p>
        </w:tc>
        <w:tc>
          <w:tcPr>
            <w:tcW w:w="2124" w:type="pct"/>
            <w:tcBorders>
              <w:top w:val="nil"/>
              <w:left w:val="nil"/>
              <w:bottom w:val="single" w:sz="4" w:space="0" w:color="auto"/>
              <w:right w:val="single" w:sz="4" w:space="0" w:color="auto"/>
            </w:tcBorders>
            <w:shd w:val="clear" w:color="000000" w:fill="F2F2F2"/>
            <w:vAlign w:val="center"/>
            <w:hideMark/>
          </w:tcPr>
          <w:p w:rsidR="00836681" w:rsidRDefault="00836681" w:rsidP="00836681">
            <w:pPr>
              <w:jc w:val="both"/>
              <w:rPr>
                <w:color w:val="000000"/>
                <w:sz w:val="16"/>
                <w:szCs w:val="16"/>
              </w:rPr>
            </w:pPr>
            <w:r w:rsidRPr="00836681">
              <w:rPr>
                <w:color w:val="000000"/>
                <w:sz w:val="16"/>
                <w:szCs w:val="16"/>
              </w:rPr>
              <w:t>APARTAMENTO SOLTEIRO</w:t>
            </w:r>
            <w:r w:rsidR="00AB7CCC" w:rsidRPr="00836681">
              <w:rPr>
                <w:color w:val="000000"/>
                <w:sz w:val="16"/>
                <w:szCs w:val="16"/>
              </w:rPr>
              <w:t xml:space="preserve"> </w:t>
            </w:r>
            <w:r w:rsidRPr="00836681">
              <w:rPr>
                <w:color w:val="000000"/>
                <w:sz w:val="16"/>
                <w:szCs w:val="16"/>
              </w:rPr>
              <w:t xml:space="preserve">C SUITE com dimensão mínima de 16,00 m2, contendo no mínimo: Cama de solteiro com dimensão normal; Ar condicionado, Sistema de telefonia; Mesa de trabalho com iluminação própria, ponto de energia e telefone, possibilitando o uso de aparelhos eletrônicos pessoais; TV  convencional; Boa iluminação e ventilação adequada; Mini refrigerador abastecido; Armário, closet ou local específico para guarda de roupas; Mesa de cabeceira ou equipamento similar com lâmpada de leitura junto às cabeceiras, ; </w:t>
            </w:r>
          </w:p>
          <w:p w:rsidR="005A22E4" w:rsidRPr="00836681" w:rsidRDefault="005A22E4" w:rsidP="00836681">
            <w:pPr>
              <w:jc w:val="both"/>
              <w:rPr>
                <w:color w:val="000000"/>
                <w:sz w:val="16"/>
                <w:szCs w:val="16"/>
              </w:rPr>
            </w:pP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29</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1890"/>
          <w:jc w:val="center"/>
        </w:trPr>
        <w:tc>
          <w:tcPr>
            <w:tcW w:w="347" w:type="pct"/>
            <w:vMerge w:val="restart"/>
            <w:tcBorders>
              <w:top w:val="nil"/>
              <w:left w:val="single" w:sz="4" w:space="0" w:color="auto"/>
              <w:bottom w:val="nil"/>
              <w:right w:val="single" w:sz="4" w:space="0" w:color="auto"/>
            </w:tcBorders>
            <w:shd w:val="clear" w:color="000000" w:fill="F2F2F2"/>
            <w:textDirection w:val="btLr"/>
            <w:vAlign w:val="center"/>
            <w:hideMark/>
          </w:tcPr>
          <w:p w:rsidR="00836681" w:rsidRPr="00836681" w:rsidRDefault="00836681" w:rsidP="00836681">
            <w:pPr>
              <w:jc w:val="center"/>
              <w:rPr>
                <w:b/>
                <w:bCs/>
                <w:color w:val="000000"/>
                <w:sz w:val="16"/>
                <w:szCs w:val="16"/>
              </w:rPr>
            </w:pPr>
            <w:r w:rsidRPr="00836681">
              <w:rPr>
                <w:b/>
                <w:bCs/>
                <w:color w:val="000000"/>
                <w:sz w:val="16"/>
                <w:szCs w:val="16"/>
              </w:rPr>
              <w:lastRenderedPageBreak/>
              <w:t>LOTE X</w:t>
            </w: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14</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Auditório</w:t>
            </w:r>
            <w:r w:rsidR="00311CF2" w:rsidRPr="00836681">
              <w:rPr>
                <w:color w:val="000000"/>
                <w:sz w:val="16"/>
                <w:szCs w:val="16"/>
              </w:rPr>
              <w:t xml:space="preserve"> </w:t>
            </w:r>
            <w:r w:rsidRPr="00836681">
              <w:rPr>
                <w:color w:val="000000"/>
                <w:sz w:val="16"/>
                <w:szCs w:val="16"/>
              </w:rPr>
              <w:t xml:space="preserve">com capacidade para 300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7</w:t>
            </w:r>
          </w:p>
        </w:tc>
        <w:tc>
          <w:tcPr>
            <w:tcW w:w="924" w:type="pct"/>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836681" w:rsidRPr="00836681" w:rsidRDefault="00836681" w:rsidP="00836681">
            <w:pPr>
              <w:jc w:val="center"/>
              <w:rPr>
                <w:b/>
                <w:bCs/>
                <w:color w:val="000000"/>
                <w:sz w:val="16"/>
                <w:szCs w:val="16"/>
              </w:rPr>
            </w:pPr>
            <w:r w:rsidRPr="00836681">
              <w:rPr>
                <w:b/>
                <w:bCs/>
                <w:color w:val="000000"/>
                <w:sz w:val="16"/>
                <w:szCs w:val="16"/>
              </w:rPr>
              <w:t>GRUPO 03 (SISTEMA COMPRASNET)</w:t>
            </w:r>
          </w:p>
        </w:tc>
      </w:tr>
      <w:tr w:rsidR="00836681" w:rsidRPr="00836681" w:rsidTr="00836681">
        <w:trPr>
          <w:trHeight w:val="1890"/>
          <w:jc w:val="center"/>
        </w:trPr>
        <w:tc>
          <w:tcPr>
            <w:tcW w:w="347" w:type="pct"/>
            <w:vMerge/>
            <w:tcBorders>
              <w:top w:val="nil"/>
              <w:left w:val="single" w:sz="4" w:space="0" w:color="auto"/>
              <w:bottom w:val="nil"/>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15</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Auditório</w:t>
            </w:r>
            <w:r w:rsidR="00311CF2" w:rsidRPr="00836681">
              <w:rPr>
                <w:color w:val="000000"/>
                <w:sz w:val="16"/>
                <w:szCs w:val="16"/>
              </w:rPr>
              <w:t xml:space="preserve"> </w:t>
            </w:r>
            <w:r w:rsidRPr="00836681">
              <w:rPr>
                <w:color w:val="000000"/>
                <w:sz w:val="16"/>
                <w:szCs w:val="16"/>
              </w:rPr>
              <w:t xml:space="preserve">com capacidade para 50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4</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840"/>
          <w:jc w:val="center"/>
        </w:trPr>
        <w:tc>
          <w:tcPr>
            <w:tcW w:w="347" w:type="pct"/>
            <w:vMerge/>
            <w:tcBorders>
              <w:top w:val="nil"/>
              <w:left w:val="single" w:sz="4" w:space="0" w:color="auto"/>
              <w:bottom w:val="nil"/>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16</w:t>
            </w:r>
          </w:p>
        </w:tc>
        <w:tc>
          <w:tcPr>
            <w:tcW w:w="2124"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both"/>
              <w:rPr>
                <w:color w:val="000000"/>
                <w:sz w:val="16"/>
                <w:szCs w:val="16"/>
              </w:rPr>
            </w:pPr>
            <w:r w:rsidRPr="00836681">
              <w:rPr>
                <w:color w:val="000000"/>
                <w:sz w:val="16"/>
                <w:szCs w:val="16"/>
              </w:rPr>
              <w:t xml:space="preserve">Sala climatizada  com capacidade para 50 pessoas sentadas confortavelmente em cadeiras com no mínimo o assento almofadado, tipo universitária. Ambiente bem iluminado, equipado com lâmpadas fluorescentes.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4</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840"/>
          <w:jc w:val="center"/>
        </w:trPr>
        <w:tc>
          <w:tcPr>
            <w:tcW w:w="347"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836681" w:rsidRPr="00836681" w:rsidRDefault="00836681" w:rsidP="00836681">
            <w:pPr>
              <w:jc w:val="center"/>
              <w:rPr>
                <w:b/>
                <w:bCs/>
                <w:color w:val="000000"/>
                <w:sz w:val="16"/>
                <w:szCs w:val="16"/>
              </w:rPr>
            </w:pPr>
            <w:r w:rsidRPr="00836681">
              <w:rPr>
                <w:b/>
                <w:bCs/>
                <w:color w:val="000000"/>
                <w:sz w:val="16"/>
                <w:szCs w:val="16"/>
              </w:rPr>
              <w:t> </w:t>
            </w: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17</w:t>
            </w:r>
          </w:p>
        </w:tc>
        <w:tc>
          <w:tcPr>
            <w:tcW w:w="2124"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both"/>
              <w:rPr>
                <w:color w:val="000000"/>
                <w:sz w:val="16"/>
                <w:szCs w:val="16"/>
              </w:rPr>
            </w:pPr>
            <w:r w:rsidRPr="00836681">
              <w:rPr>
                <w:color w:val="000000"/>
                <w:sz w:val="16"/>
                <w:szCs w:val="16"/>
              </w:rPr>
              <w:t>Sala climatizada  com capacidade para 10 pessoas sentadas confortavelmente em cadeiras com no mínimo o assento almofadado, tipo universitária. Ambiente bem iluminado, equipado com lâmpadas fluorescentes.</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25</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1890"/>
          <w:jc w:val="center"/>
        </w:trPr>
        <w:tc>
          <w:tcPr>
            <w:tcW w:w="347" w:type="pct"/>
            <w:vMerge w:val="restart"/>
            <w:tcBorders>
              <w:top w:val="nil"/>
              <w:left w:val="single" w:sz="4" w:space="0" w:color="auto"/>
              <w:bottom w:val="single" w:sz="4" w:space="0" w:color="000000"/>
              <w:right w:val="single" w:sz="4" w:space="0" w:color="auto"/>
            </w:tcBorders>
            <w:shd w:val="clear" w:color="000000" w:fill="F2F2F2"/>
            <w:textDirection w:val="btLr"/>
            <w:vAlign w:val="center"/>
            <w:hideMark/>
          </w:tcPr>
          <w:p w:rsidR="00836681" w:rsidRPr="00836681" w:rsidRDefault="00836681" w:rsidP="00836681">
            <w:pPr>
              <w:jc w:val="center"/>
              <w:rPr>
                <w:b/>
                <w:bCs/>
                <w:color w:val="000000"/>
                <w:sz w:val="16"/>
                <w:szCs w:val="16"/>
              </w:rPr>
            </w:pPr>
            <w:r w:rsidRPr="00836681">
              <w:rPr>
                <w:b/>
                <w:bCs/>
                <w:color w:val="000000"/>
                <w:sz w:val="16"/>
                <w:szCs w:val="16"/>
              </w:rPr>
              <w:t>LOTE XI</w:t>
            </w: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18</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 xml:space="preserve">Auditório  com capacidade para 30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1.137</w:t>
            </w:r>
          </w:p>
        </w:tc>
        <w:tc>
          <w:tcPr>
            <w:tcW w:w="924" w:type="pct"/>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836681" w:rsidRPr="00836681" w:rsidRDefault="00836681" w:rsidP="00836681">
            <w:pPr>
              <w:jc w:val="center"/>
              <w:rPr>
                <w:b/>
                <w:bCs/>
                <w:color w:val="000000"/>
                <w:sz w:val="16"/>
                <w:szCs w:val="16"/>
              </w:rPr>
            </w:pPr>
            <w:r w:rsidRPr="00836681">
              <w:rPr>
                <w:b/>
                <w:bCs/>
                <w:color w:val="000000"/>
                <w:sz w:val="16"/>
                <w:szCs w:val="16"/>
              </w:rPr>
              <w:t>GRUPO 04 (SISTEMA COMPRASNET)</w:t>
            </w:r>
          </w:p>
        </w:tc>
      </w:tr>
      <w:tr w:rsidR="00836681" w:rsidRPr="00836681" w:rsidTr="00836681">
        <w:trPr>
          <w:trHeight w:val="1890"/>
          <w:jc w:val="center"/>
        </w:trPr>
        <w:tc>
          <w:tcPr>
            <w:tcW w:w="347" w:type="pct"/>
            <w:vMerge/>
            <w:tcBorders>
              <w:top w:val="nil"/>
              <w:left w:val="single" w:sz="4" w:space="0" w:color="auto"/>
              <w:bottom w:val="single" w:sz="4" w:space="0" w:color="000000"/>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19</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 xml:space="preserve">Auditório  com capacidade para 50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115</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1890"/>
          <w:jc w:val="center"/>
        </w:trPr>
        <w:tc>
          <w:tcPr>
            <w:tcW w:w="347" w:type="pct"/>
            <w:vMerge/>
            <w:tcBorders>
              <w:top w:val="nil"/>
              <w:left w:val="single" w:sz="4" w:space="0" w:color="auto"/>
              <w:bottom w:val="single" w:sz="4" w:space="0" w:color="000000"/>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20</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 xml:space="preserve">Auditório  com capacidade para 100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92</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1890"/>
          <w:jc w:val="center"/>
        </w:trPr>
        <w:tc>
          <w:tcPr>
            <w:tcW w:w="347" w:type="pct"/>
            <w:vMerge/>
            <w:tcBorders>
              <w:top w:val="nil"/>
              <w:left w:val="single" w:sz="4" w:space="0" w:color="auto"/>
              <w:bottom w:val="single" w:sz="4" w:space="0" w:color="000000"/>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21</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Auditório</w:t>
            </w:r>
            <w:r w:rsidR="00311CF2" w:rsidRPr="00836681">
              <w:rPr>
                <w:color w:val="000000"/>
                <w:sz w:val="16"/>
                <w:szCs w:val="16"/>
              </w:rPr>
              <w:t xml:space="preserve"> </w:t>
            </w:r>
            <w:r w:rsidRPr="00836681">
              <w:rPr>
                <w:color w:val="000000"/>
                <w:sz w:val="16"/>
                <w:szCs w:val="16"/>
              </w:rPr>
              <w:t xml:space="preserve">com capacidade para 200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51</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1680"/>
          <w:jc w:val="center"/>
        </w:trPr>
        <w:tc>
          <w:tcPr>
            <w:tcW w:w="347" w:type="pct"/>
            <w:vMerge/>
            <w:tcBorders>
              <w:top w:val="nil"/>
              <w:left w:val="single" w:sz="4" w:space="0" w:color="auto"/>
              <w:bottom w:val="single" w:sz="4" w:space="0" w:color="000000"/>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22</w:t>
            </w:r>
          </w:p>
        </w:tc>
        <w:tc>
          <w:tcPr>
            <w:tcW w:w="2124"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both"/>
              <w:rPr>
                <w:color w:val="000000"/>
                <w:sz w:val="16"/>
                <w:szCs w:val="16"/>
              </w:rPr>
            </w:pPr>
            <w:r w:rsidRPr="00836681">
              <w:rPr>
                <w:color w:val="000000"/>
                <w:sz w:val="16"/>
                <w:szCs w:val="16"/>
              </w:rPr>
              <w:t>Sala  com laboratório de informática com no mínimo 25 computadores equipados com configuração mínima de: 128MB de memória RAM, Sistema Operacional Windows 98 e Pacote Completo do Office 2000 instalados. Ambiente climatizado com capacidade de pelo menos 50 pessoas, contento no mínimo um ponto para internet tipo ADSL, 01 data show, 01 telão para projeção , 01 aparelho de televisão de no mínimo 21 polegadas, video cassete, DVD, quadro tipo flip shart e pincel adequado.</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11</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840"/>
          <w:jc w:val="center"/>
        </w:trPr>
        <w:tc>
          <w:tcPr>
            <w:tcW w:w="347" w:type="pct"/>
            <w:vMerge/>
            <w:tcBorders>
              <w:top w:val="nil"/>
              <w:left w:val="single" w:sz="4" w:space="0" w:color="auto"/>
              <w:bottom w:val="single" w:sz="4" w:space="0" w:color="000000"/>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23</w:t>
            </w:r>
          </w:p>
        </w:tc>
        <w:tc>
          <w:tcPr>
            <w:tcW w:w="2124"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both"/>
              <w:rPr>
                <w:color w:val="000000"/>
                <w:sz w:val="16"/>
                <w:szCs w:val="16"/>
              </w:rPr>
            </w:pPr>
            <w:r w:rsidRPr="00836681">
              <w:rPr>
                <w:color w:val="000000"/>
                <w:sz w:val="16"/>
                <w:szCs w:val="16"/>
              </w:rPr>
              <w:t xml:space="preserve">Sala climatizada  com capacidade para 50 pessoas sentadas confortavelmente em cadeiras com no mínimo o assento almofadado, tipo universitária. Ambiente bem iluminado, equipado com lâmpadas fluorescentes.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26</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840"/>
          <w:jc w:val="center"/>
        </w:trPr>
        <w:tc>
          <w:tcPr>
            <w:tcW w:w="347" w:type="pct"/>
            <w:vMerge/>
            <w:tcBorders>
              <w:top w:val="nil"/>
              <w:left w:val="single" w:sz="4" w:space="0" w:color="auto"/>
              <w:bottom w:val="single" w:sz="4" w:space="0" w:color="000000"/>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24</w:t>
            </w:r>
          </w:p>
        </w:tc>
        <w:tc>
          <w:tcPr>
            <w:tcW w:w="2124"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both"/>
              <w:rPr>
                <w:color w:val="000000"/>
                <w:sz w:val="16"/>
                <w:szCs w:val="16"/>
              </w:rPr>
            </w:pPr>
            <w:r w:rsidRPr="00836681">
              <w:rPr>
                <w:color w:val="000000"/>
                <w:sz w:val="16"/>
                <w:szCs w:val="16"/>
              </w:rPr>
              <w:t xml:space="preserve">Sala climatizada  com capacidade para 30 pessoas sentadas confortavelmente em cadeiras com no mínimo o assento almofadado, tipo universitária. Ambiente bem iluminado, equipado com lâmpadas fluorescentes.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69</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840"/>
          <w:jc w:val="center"/>
        </w:trPr>
        <w:tc>
          <w:tcPr>
            <w:tcW w:w="347" w:type="pct"/>
            <w:vMerge/>
            <w:tcBorders>
              <w:top w:val="nil"/>
              <w:left w:val="single" w:sz="4" w:space="0" w:color="auto"/>
              <w:bottom w:val="single" w:sz="4" w:space="0" w:color="000000"/>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25</w:t>
            </w:r>
          </w:p>
        </w:tc>
        <w:tc>
          <w:tcPr>
            <w:tcW w:w="2124"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both"/>
              <w:rPr>
                <w:color w:val="000000"/>
                <w:sz w:val="16"/>
                <w:szCs w:val="16"/>
              </w:rPr>
            </w:pPr>
            <w:r w:rsidRPr="00836681">
              <w:rPr>
                <w:color w:val="000000"/>
                <w:sz w:val="16"/>
                <w:szCs w:val="16"/>
              </w:rPr>
              <w:t>Sala climatizada  com capacidade para 10 pessoas sentadas confortavelmente em cadeiras com no mínimo o assento almofadado, tipo universitária. Ambiente bem iluminado, equipado com lâmpadas fluorescentes.</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32</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1470"/>
          <w:jc w:val="center"/>
        </w:trPr>
        <w:tc>
          <w:tcPr>
            <w:tcW w:w="347" w:type="pct"/>
            <w:vMerge/>
            <w:tcBorders>
              <w:top w:val="nil"/>
              <w:left w:val="single" w:sz="4" w:space="0" w:color="auto"/>
              <w:bottom w:val="single" w:sz="4" w:space="0" w:color="000000"/>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26</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Refeição</w:t>
            </w:r>
            <w:r w:rsidRPr="00836681">
              <w:rPr>
                <w:b/>
                <w:bCs/>
                <w:color w:val="000000"/>
                <w:sz w:val="16"/>
                <w:szCs w:val="16"/>
              </w:rPr>
              <w:t xml:space="preserve"> tipo self service</w:t>
            </w:r>
            <w:r w:rsidRPr="00836681">
              <w:rPr>
                <w:color w:val="000000"/>
                <w:sz w:val="16"/>
                <w:szCs w:val="16"/>
              </w:rPr>
              <w:t xml:space="preserve"> (à vontade) devendo constar de no mínimo:  saladas variadas (alface, acelga, rúcula) um desses itens no self service; arroz e feijão; massas: (espaguete, lasanha...) um desses itens no self service;   carnes (contra filé, alcatra, bisteca...)  no mínimo duas carnes no self service;  sobremesas (frutas flambadas, doces...) no mínimo uma dessas sobremesas no self service; 1 bebida não alcoólica por pessoa (suco natural, refrigerante ou água mineral).</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43.235</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1680"/>
          <w:jc w:val="center"/>
        </w:trPr>
        <w:tc>
          <w:tcPr>
            <w:tcW w:w="347" w:type="pct"/>
            <w:vMerge/>
            <w:tcBorders>
              <w:top w:val="nil"/>
              <w:left w:val="single" w:sz="4" w:space="0" w:color="auto"/>
              <w:bottom w:val="single" w:sz="4" w:space="0" w:color="000000"/>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27</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APARTAMENTO TRIPLO  C/ Suíte com dimensão mínima de 16,00 m2, contendo no mínimo: 03 (três) camas com dimensões  normais; Ar condicionado; Sistema de telefonia ; Mesa de trabalho com iluminação própria, ponto de energia e telefone, possibilitando o uso de aparelhos eletrônicos pessoais; TV  convencional; Boa iluminação e ventilação adequada; Frigobar abastecido; Armário, closet ou local específico para guarda de roupas; Mesa de cabeceira ou equipamento similar com lâmpada de leitura junto às cabeceiras;</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4.304</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1680"/>
          <w:jc w:val="center"/>
        </w:trPr>
        <w:tc>
          <w:tcPr>
            <w:tcW w:w="347" w:type="pct"/>
            <w:vMerge/>
            <w:tcBorders>
              <w:top w:val="nil"/>
              <w:left w:val="single" w:sz="4" w:space="0" w:color="auto"/>
              <w:bottom w:val="single" w:sz="4" w:space="0" w:color="000000"/>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28</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 xml:space="preserve">APARTAMENTO DUPLO C SUITE com dimensão mínima de 16,00 m2, contendo no mínimo: 02 (duas) camas com dimensões  normais; Ar condicionado; Sistema de telefonia ; Mesa de trabalho com iluminação própria, ponto de energia e telefone, possibilitando o uso de aparelhos eletrônicos pessoais; TV convencional ; Boa iluminação e ventilação adequada; Frigobar abastecido; Armário, closet ou local específico para guarda de roupas; Mesa de cabeceira ou equipamento similar com lâmpada de leitura junto àscabeceiras;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4.868</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r w:rsidR="00836681" w:rsidRPr="00836681" w:rsidTr="00836681">
        <w:trPr>
          <w:trHeight w:val="1680"/>
          <w:jc w:val="center"/>
        </w:trPr>
        <w:tc>
          <w:tcPr>
            <w:tcW w:w="347" w:type="pct"/>
            <w:vMerge/>
            <w:tcBorders>
              <w:top w:val="nil"/>
              <w:left w:val="single" w:sz="4" w:space="0" w:color="auto"/>
              <w:bottom w:val="single" w:sz="4" w:space="0" w:color="000000"/>
              <w:right w:val="single" w:sz="4" w:space="0" w:color="auto"/>
            </w:tcBorders>
            <w:vAlign w:val="center"/>
            <w:hideMark/>
          </w:tcPr>
          <w:p w:rsidR="00836681" w:rsidRPr="00836681" w:rsidRDefault="00836681" w:rsidP="00836681">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836681" w:rsidRPr="00836681" w:rsidRDefault="00836681" w:rsidP="00836681">
            <w:pPr>
              <w:jc w:val="center"/>
              <w:rPr>
                <w:color w:val="000000"/>
                <w:sz w:val="16"/>
                <w:szCs w:val="16"/>
              </w:rPr>
            </w:pPr>
            <w:r w:rsidRPr="00836681">
              <w:rPr>
                <w:color w:val="000000"/>
                <w:sz w:val="16"/>
                <w:szCs w:val="16"/>
              </w:rPr>
              <w:t>29</w:t>
            </w:r>
          </w:p>
        </w:tc>
        <w:tc>
          <w:tcPr>
            <w:tcW w:w="2124"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both"/>
              <w:rPr>
                <w:color w:val="000000"/>
                <w:sz w:val="16"/>
                <w:szCs w:val="16"/>
              </w:rPr>
            </w:pPr>
            <w:r w:rsidRPr="00836681">
              <w:rPr>
                <w:color w:val="000000"/>
                <w:sz w:val="16"/>
                <w:szCs w:val="16"/>
              </w:rPr>
              <w:t>APARTAMENTO SOLTEIRO</w:t>
            </w:r>
            <w:r w:rsidR="00311CF2" w:rsidRPr="00836681">
              <w:rPr>
                <w:color w:val="000000"/>
                <w:sz w:val="16"/>
                <w:szCs w:val="16"/>
              </w:rPr>
              <w:t xml:space="preserve"> </w:t>
            </w:r>
            <w:r w:rsidRPr="00836681">
              <w:rPr>
                <w:color w:val="000000"/>
                <w:sz w:val="16"/>
                <w:szCs w:val="16"/>
              </w:rPr>
              <w:t xml:space="preserve">C SUITE com dimensão mínima de 16,00 m2, contendo no mínimo: Cama de solteiro com dimensão normal; Ar condicionado, Sistema de telefonia; Mesa de trabalho com iluminação própria, ponto de energia e telefone, possibilitando o uso de aparelhos eletrônicos pessoais; TV  convencional; Boa iluminação e ventilação adequada; Mini refrigerador abastecido; Armário, closet ou local específico para guarda de roupas; Mesa de cabeceira ou equipamento similar com lâmpada de leitura junto às cabeceiras, ; </w:t>
            </w:r>
          </w:p>
        </w:tc>
        <w:tc>
          <w:tcPr>
            <w:tcW w:w="442" w:type="pct"/>
            <w:tcBorders>
              <w:top w:val="nil"/>
              <w:left w:val="nil"/>
              <w:bottom w:val="single" w:sz="4" w:space="0" w:color="auto"/>
              <w:right w:val="single" w:sz="4" w:space="0" w:color="auto"/>
            </w:tcBorders>
            <w:shd w:val="clear" w:color="000000" w:fill="F2F2F2"/>
            <w:vAlign w:val="center"/>
            <w:hideMark/>
          </w:tcPr>
          <w:p w:rsidR="00836681" w:rsidRPr="00836681" w:rsidRDefault="00836681" w:rsidP="00836681">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836681" w:rsidRPr="00836681" w:rsidRDefault="00836681" w:rsidP="00836681">
            <w:pPr>
              <w:jc w:val="center"/>
              <w:rPr>
                <w:sz w:val="16"/>
                <w:szCs w:val="16"/>
              </w:rPr>
            </w:pPr>
            <w:r w:rsidRPr="00836681">
              <w:rPr>
                <w:sz w:val="16"/>
                <w:szCs w:val="16"/>
              </w:rPr>
              <w:t>326</w:t>
            </w:r>
          </w:p>
        </w:tc>
        <w:tc>
          <w:tcPr>
            <w:tcW w:w="924" w:type="pct"/>
            <w:vMerge/>
            <w:tcBorders>
              <w:top w:val="nil"/>
              <w:left w:val="nil"/>
              <w:bottom w:val="single" w:sz="4" w:space="0" w:color="auto"/>
              <w:right w:val="single" w:sz="4" w:space="0" w:color="auto"/>
            </w:tcBorders>
            <w:vAlign w:val="center"/>
            <w:hideMark/>
          </w:tcPr>
          <w:p w:rsidR="00836681" w:rsidRPr="00836681" w:rsidRDefault="00836681" w:rsidP="00836681">
            <w:pPr>
              <w:rPr>
                <w:b/>
                <w:bCs/>
                <w:color w:val="000000"/>
                <w:sz w:val="16"/>
                <w:szCs w:val="16"/>
              </w:rPr>
            </w:pPr>
          </w:p>
        </w:tc>
      </w:tr>
    </w:tbl>
    <w:p w:rsidR="00836681" w:rsidRDefault="00836681" w:rsidP="00BE7610">
      <w:pPr>
        <w:jc w:val="both"/>
        <w:rPr>
          <w:b/>
          <w:noProof/>
          <w:sz w:val="22"/>
          <w:szCs w:val="22"/>
        </w:rPr>
      </w:pPr>
    </w:p>
    <w:p w:rsidR="001E3EDA" w:rsidRPr="00BE7610" w:rsidRDefault="001E3EDA" w:rsidP="00BE7610">
      <w:pPr>
        <w:jc w:val="both"/>
        <w:rPr>
          <w:b/>
          <w:noProof/>
          <w:sz w:val="22"/>
          <w:szCs w:val="22"/>
        </w:rPr>
      </w:pPr>
      <w:r w:rsidRPr="00BE7610">
        <w:rPr>
          <w:b/>
          <w:noProof/>
          <w:sz w:val="22"/>
          <w:szCs w:val="22"/>
        </w:rPr>
        <w:t xml:space="preserve">2.3 </w:t>
      </w:r>
      <w:r w:rsidR="00320A0C">
        <w:rPr>
          <w:b/>
          <w:noProof/>
          <w:sz w:val="22"/>
          <w:szCs w:val="22"/>
        </w:rPr>
        <w:t>DO DETALHAMENTO DOS SERVIÇOS</w:t>
      </w:r>
      <w:r w:rsidRPr="00BE7610">
        <w:rPr>
          <w:b/>
          <w:noProof/>
          <w:sz w:val="22"/>
          <w:szCs w:val="22"/>
        </w:rPr>
        <w:t>:</w:t>
      </w:r>
    </w:p>
    <w:p w:rsidR="001E3EDA" w:rsidRPr="00BE7610" w:rsidRDefault="001E3EDA" w:rsidP="00BE7610">
      <w:pPr>
        <w:jc w:val="both"/>
        <w:rPr>
          <w:b/>
          <w:noProof/>
          <w:sz w:val="22"/>
          <w:szCs w:val="22"/>
        </w:rPr>
      </w:pPr>
    </w:p>
    <w:p w:rsidR="001E3EDA" w:rsidRPr="00BE7610" w:rsidRDefault="001E3EDA" w:rsidP="00BE7610">
      <w:pPr>
        <w:jc w:val="both"/>
        <w:rPr>
          <w:sz w:val="22"/>
          <w:szCs w:val="22"/>
        </w:rPr>
      </w:pPr>
      <w:r w:rsidRPr="00BE7610">
        <w:rPr>
          <w:sz w:val="22"/>
          <w:szCs w:val="22"/>
        </w:rPr>
        <w:t xml:space="preserve">2.3.1 Os serviços a serem prestados deverão ser de primeira qualidade obedecendo rigorosamente às especificações detalhadas contidas no </w:t>
      </w:r>
      <w:r w:rsidRPr="00BE7610">
        <w:rPr>
          <w:b/>
          <w:sz w:val="22"/>
          <w:szCs w:val="22"/>
        </w:rPr>
        <w:t>Anexo I</w:t>
      </w:r>
      <w:r w:rsidRPr="00BE7610">
        <w:rPr>
          <w:sz w:val="22"/>
          <w:szCs w:val="22"/>
        </w:rPr>
        <w:t xml:space="preserve"> do termo </w:t>
      </w:r>
      <w:r w:rsidRPr="00674806">
        <w:rPr>
          <w:sz w:val="22"/>
          <w:szCs w:val="22"/>
        </w:rPr>
        <w:t>de referência (ANEXO I) – planilha consolidada de serviços de todos os órgãos participantes.</w:t>
      </w:r>
    </w:p>
    <w:p w:rsidR="001E3EDA" w:rsidRPr="00BE7610" w:rsidRDefault="001E3EDA" w:rsidP="00BE7610">
      <w:pPr>
        <w:pStyle w:val="PargrafodaLista"/>
        <w:spacing w:after="0" w:line="240" w:lineRule="auto"/>
        <w:ind w:left="0"/>
        <w:jc w:val="both"/>
        <w:rPr>
          <w:rFonts w:ascii="Times New Roman" w:hAnsi="Times New Roman"/>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lastRenderedPageBreak/>
        <w:t>A empresa detentora da Ata de Registro de Preços responsabilizar-se-á pelo controle qualitativo dos gêneros alimentícios, devendo utilizar somente produtos de primeira qualidade estando em perfeito estado de conservação, dentro do prazo de validade e sem alterações de suas características conforme itens abaixo:</w:t>
      </w:r>
    </w:p>
    <w:p w:rsidR="001E3EDA" w:rsidRPr="00BE7610" w:rsidRDefault="001E3EDA" w:rsidP="00BE7610">
      <w:pPr>
        <w:jc w:val="both"/>
        <w:rPr>
          <w:sz w:val="22"/>
          <w:szCs w:val="22"/>
        </w:rPr>
      </w:pPr>
    </w:p>
    <w:p w:rsidR="001E3EDA" w:rsidRPr="00BE7610" w:rsidRDefault="001E3EDA" w:rsidP="009245B7">
      <w:pPr>
        <w:pStyle w:val="PargrafodaLista"/>
        <w:numPr>
          <w:ilvl w:val="3"/>
          <w:numId w:val="13"/>
        </w:numPr>
        <w:spacing w:after="0" w:line="240" w:lineRule="auto"/>
        <w:ind w:hanging="11"/>
        <w:jc w:val="both"/>
        <w:rPr>
          <w:rFonts w:ascii="Times New Roman" w:hAnsi="Times New Roman"/>
        </w:rPr>
      </w:pPr>
      <w:r w:rsidRPr="00BE7610">
        <w:rPr>
          <w:rFonts w:ascii="Times New Roman" w:hAnsi="Times New Roman"/>
        </w:rPr>
        <w:t>Saladas: alface, acelga, rúcula, tomate, cenoura crua ou cozida, beterraba, cebola, azeitonas, palmito, ovo cozido, couve flor, salada de maionese. (um desses itens no self-service)</w:t>
      </w:r>
    </w:p>
    <w:p w:rsidR="001E3EDA" w:rsidRPr="00BE7610" w:rsidRDefault="001E3EDA" w:rsidP="00BE7610">
      <w:pPr>
        <w:jc w:val="both"/>
        <w:rPr>
          <w:sz w:val="22"/>
          <w:szCs w:val="22"/>
        </w:rPr>
      </w:pPr>
    </w:p>
    <w:p w:rsidR="001E3EDA" w:rsidRPr="00BE7610" w:rsidRDefault="001E3EDA" w:rsidP="009245B7">
      <w:pPr>
        <w:pStyle w:val="PargrafodaLista"/>
        <w:numPr>
          <w:ilvl w:val="3"/>
          <w:numId w:val="13"/>
        </w:numPr>
        <w:spacing w:after="0" w:line="240" w:lineRule="auto"/>
        <w:ind w:hanging="11"/>
        <w:jc w:val="both"/>
        <w:rPr>
          <w:rFonts w:ascii="Times New Roman" w:hAnsi="Times New Roman"/>
        </w:rPr>
      </w:pPr>
      <w:r w:rsidRPr="00BE7610">
        <w:rPr>
          <w:rFonts w:ascii="Times New Roman" w:hAnsi="Times New Roman"/>
        </w:rPr>
        <w:t>Arroz e feijão: tipo I</w:t>
      </w:r>
    </w:p>
    <w:p w:rsidR="001E3EDA" w:rsidRPr="00BE7610" w:rsidRDefault="001E3EDA" w:rsidP="00BE7610">
      <w:pPr>
        <w:jc w:val="both"/>
        <w:rPr>
          <w:sz w:val="22"/>
          <w:szCs w:val="22"/>
        </w:rPr>
      </w:pPr>
    </w:p>
    <w:p w:rsidR="001E3EDA" w:rsidRPr="00BE7610" w:rsidRDefault="001E3EDA" w:rsidP="00BE7610">
      <w:pPr>
        <w:jc w:val="both"/>
        <w:rPr>
          <w:sz w:val="4"/>
          <w:szCs w:val="22"/>
        </w:rPr>
      </w:pPr>
    </w:p>
    <w:p w:rsidR="001E3EDA" w:rsidRPr="00BE7610" w:rsidRDefault="001E3EDA" w:rsidP="009245B7">
      <w:pPr>
        <w:pStyle w:val="PargrafodaLista"/>
        <w:numPr>
          <w:ilvl w:val="3"/>
          <w:numId w:val="13"/>
        </w:numPr>
        <w:spacing w:after="0" w:line="240" w:lineRule="auto"/>
        <w:ind w:hanging="11"/>
        <w:jc w:val="both"/>
        <w:rPr>
          <w:rFonts w:ascii="Times New Roman" w:hAnsi="Times New Roman"/>
        </w:rPr>
      </w:pPr>
      <w:r w:rsidRPr="00BE7610">
        <w:rPr>
          <w:rFonts w:ascii="Times New Roman" w:hAnsi="Times New Roman"/>
        </w:rPr>
        <w:t>Massas: espaguete, lazanha, canelone, capeletti, rigatoni com molho branco ou à bolonhesa (um desses itens no self service)</w:t>
      </w:r>
    </w:p>
    <w:p w:rsidR="001E3EDA" w:rsidRPr="00BE7610" w:rsidRDefault="001E3EDA" w:rsidP="00BE7610">
      <w:pPr>
        <w:pStyle w:val="PargrafodaLista"/>
        <w:spacing w:line="240" w:lineRule="auto"/>
        <w:ind w:left="0"/>
        <w:jc w:val="both"/>
        <w:rPr>
          <w:rFonts w:ascii="Times New Roman" w:hAnsi="Times New Roman"/>
        </w:rPr>
      </w:pPr>
    </w:p>
    <w:p w:rsidR="001E3EDA" w:rsidRPr="00BE7610" w:rsidRDefault="001E3EDA" w:rsidP="009245B7">
      <w:pPr>
        <w:pStyle w:val="PargrafodaLista"/>
        <w:numPr>
          <w:ilvl w:val="3"/>
          <w:numId w:val="13"/>
        </w:numPr>
        <w:spacing w:after="0" w:line="240" w:lineRule="auto"/>
        <w:ind w:hanging="11"/>
        <w:jc w:val="both"/>
        <w:rPr>
          <w:rFonts w:ascii="Times New Roman" w:hAnsi="Times New Roman"/>
        </w:rPr>
      </w:pPr>
      <w:r w:rsidRPr="00BE7610">
        <w:rPr>
          <w:rFonts w:ascii="Times New Roman" w:hAnsi="Times New Roman"/>
        </w:rPr>
        <w:t>Carnes: contra filé, alcatra, bisteca de vaca ou porco, filé de frango, coxa de frango, sobrecoxa, peixe (no mínimo duas carnes no self service)</w:t>
      </w:r>
    </w:p>
    <w:p w:rsidR="001E3EDA" w:rsidRPr="00BE7610" w:rsidRDefault="001E3EDA" w:rsidP="00BE7610">
      <w:pPr>
        <w:jc w:val="both"/>
        <w:rPr>
          <w:sz w:val="22"/>
          <w:szCs w:val="22"/>
        </w:rPr>
      </w:pPr>
    </w:p>
    <w:p w:rsidR="001E3EDA" w:rsidRPr="00BE7610" w:rsidRDefault="001E3EDA" w:rsidP="009245B7">
      <w:pPr>
        <w:pStyle w:val="PargrafodaLista"/>
        <w:numPr>
          <w:ilvl w:val="3"/>
          <w:numId w:val="13"/>
        </w:numPr>
        <w:spacing w:after="0" w:line="240" w:lineRule="auto"/>
        <w:ind w:hanging="11"/>
        <w:jc w:val="both"/>
        <w:rPr>
          <w:rFonts w:ascii="Times New Roman" w:hAnsi="Times New Roman"/>
        </w:rPr>
      </w:pPr>
      <w:r w:rsidRPr="00BE7610">
        <w:rPr>
          <w:rFonts w:ascii="Times New Roman" w:hAnsi="Times New Roman"/>
        </w:rPr>
        <w:t>Sobremesa: frutas flambadas, mousse de chocolote ou maracujá, pudim de leite condensado, doces caseiros, manjar, creme (no mínimo uma dessas sobremesas no self service)</w:t>
      </w:r>
    </w:p>
    <w:p w:rsidR="001E3EDA" w:rsidRPr="00BE7610" w:rsidRDefault="001E3EDA" w:rsidP="00BE7610">
      <w:pPr>
        <w:jc w:val="both"/>
        <w:rPr>
          <w:sz w:val="22"/>
          <w:szCs w:val="22"/>
        </w:rPr>
      </w:pPr>
    </w:p>
    <w:p w:rsidR="001E3EDA" w:rsidRPr="00BE7610" w:rsidRDefault="001E3EDA" w:rsidP="00BE7610">
      <w:pPr>
        <w:jc w:val="both"/>
        <w:rPr>
          <w:sz w:val="2"/>
          <w:szCs w:val="22"/>
        </w:rPr>
      </w:pPr>
    </w:p>
    <w:p w:rsidR="001E3EDA" w:rsidRPr="00BE7610" w:rsidRDefault="001E3EDA" w:rsidP="009245B7">
      <w:pPr>
        <w:pStyle w:val="PargrafodaLista"/>
        <w:numPr>
          <w:ilvl w:val="3"/>
          <w:numId w:val="13"/>
        </w:numPr>
        <w:spacing w:after="0" w:line="240" w:lineRule="auto"/>
        <w:ind w:hanging="11"/>
        <w:jc w:val="both"/>
        <w:rPr>
          <w:rFonts w:ascii="Times New Roman" w:hAnsi="Times New Roman"/>
        </w:rPr>
      </w:pPr>
      <w:r w:rsidRPr="00BE7610">
        <w:rPr>
          <w:rFonts w:ascii="Times New Roman" w:hAnsi="Times New Roman"/>
        </w:rPr>
        <w:t>Bebida: Uma lata de refrigerante de 350 ml, uma garrafa de refrigerante de 290 ml, um suco natural de 300 ml, uma garrafa de água mineral de 500 ml (todos esses itens opcionais com a escolha por uma pessoa)</w:t>
      </w:r>
    </w:p>
    <w:p w:rsidR="001E3EDA" w:rsidRPr="00BE7610" w:rsidRDefault="001E3EDA" w:rsidP="00BE7610">
      <w:pPr>
        <w:ind w:hanging="11"/>
        <w:jc w:val="both"/>
        <w:rPr>
          <w:sz w:val="22"/>
          <w:szCs w:val="22"/>
        </w:rPr>
      </w:pPr>
    </w:p>
    <w:p w:rsidR="001E3EDA"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A empresa detentora deverá ter condição de receber grupos de até trezentas pessoas no seu estabelecimento para refeições</w:t>
      </w:r>
    </w:p>
    <w:p w:rsidR="00311CF2" w:rsidRPr="00BE7610" w:rsidRDefault="00311CF2" w:rsidP="00AB7CCC">
      <w:pPr>
        <w:pStyle w:val="PargrafodaLista"/>
        <w:spacing w:after="0" w:line="240" w:lineRule="auto"/>
        <w:ind w:left="0"/>
        <w:jc w:val="both"/>
        <w:rPr>
          <w:rFonts w:ascii="Times New Roman" w:hAnsi="Times New Roman"/>
        </w:rPr>
      </w:pPr>
    </w:p>
    <w:p w:rsidR="001E3EDA" w:rsidRPr="00BE7610" w:rsidRDefault="001E3EDA" w:rsidP="00BE7610">
      <w:pPr>
        <w:jc w:val="both"/>
        <w:rPr>
          <w:sz w:val="22"/>
          <w:szCs w:val="22"/>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 xml:space="preserve"> Atender as solicitações em qualquer dia da semana, inclusive feriados e nos horários de chegada dos grupos entre </w:t>
      </w:r>
      <w:r w:rsidR="00BE7610" w:rsidRPr="00BE7610">
        <w:rPr>
          <w:rFonts w:ascii="Times New Roman" w:hAnsi="Times New Roman"/>
        </w:rPr>
        <w:t>12h00min</w:t>
      </w:r>
      <w:r w:rsidRPr="00BE7610">
        <w:rPr>
          <w:rFonts w:ascii="Times New Roman" w:hAnsi="Times New Roman"/>
        </w:rPr>
        <w:t xml:space="preserve"> e </w:t>
      </w:r>
      <w:r w:rsidR="00BE7610" w:rsidRPr="00BE7610">
        <w:rPr>
          <w:rFonts w:ascii="Times New Roman" w:hAnsi="Times New Roman"/>
        </w:rPr>
        <w:t>15h00min</w:t>
      </w:r>
      <w:r w:rsidRPr="00BE7610">
        <w:rPr>
          <w:rFonts w:ascii="Times New Roman" w:hAnsi="Times New Roman"/>
        </w:rPr>
        <w:t xml:space="preserve"> horas para almoço e </w:t>
      </w:r>
      <w:r w:rsidR="00BE7610" w:rsidRPr="00BE7610">
        <w:rPr>
          <w:rFonts w:ascii="Times New Roman" w:hAnsi="Times New Roman"/>
        </w:rPr>
        <w:t>19h00min</w:t>
      </w:r>
      <w:r w:rsidRPr="00BE7610">
        <w:rPr>
          <w:rFonts w:ascii="Times New Roman" w:hAnsi="Times New Roman"/>
        </w:rPr>
        <w:t xml:space="preserve"> e </w:t>
      </w:r>
      <w:r w:rsidR="00BE7610" w:rsidRPr="00BE7610">
        <w:rPr>
          <w:rFonts w:ascii="Times New Roman" w:hAnsi="Times New Roman"/>
        </w:rPr>
        <w:t>22h30min</w:t>
      </w:r>
      <w:r w:rsidRPr="00BE7610">
        <w:rPr>
          <w:rFonts w:ascii="Times New Roman" w:hAnsi="Times New Roman"/>
        </w:rPr>
        <w:t xml:space="preserve"> para jantar, conforme notas de empenho enviadas. Portanto, as refeições a serem servidas por evento dependerão das peculiaridades de cada evento da seguinte forma:</w:t>
      </w:r>
    </w:p>
    <w:p w:rsidR="00BE7610" w:rsidRPr="00BE7610" w:rsidRDefault="00BE7610" w:rsidP="00BE7610">
      <w:pPr>
        <w:pStyle w:val="PargrafodaLista"/>
        <w:spacing w:after="0" w:line="240" w:lineRule="auto"/>
        <w:ind w:left="0"/>
        <w:jc w:val="both"/>
        <w:rPr>
          <w:rFonts w:ascii="Times New Roman" w:hAnsi="Times New Roman"/>
        </w:rPr>
      </w:pPr>
    </w:p>
    <w:p w:rsidR="001E3EDA" w:rsidRDefault="001E3EDA" w:rsidP="009245B7">
      <w:pPr>
        <w:pStyle w:val="PargrafodaLista"/>
        <w:numPr>
          <w:ilvl w:val="0"/>
          <w:numId w:val="14"/>
        </w:numPr>
        <w:spacing w:line="240" w:lineRule="auto"/>
        <w:jc w:val="both"/>
        <w:rPr>
          <w:rFonts w:ascii="Times New Roman" w:hAnsi="Times New Roman"/>
        </w:rPr>
      </w:pPr>
      <w:r w:rsidRPr="00BE7610">
        <w:rPr>
          <w:rFonts w:ascii="Times New Roman" w:hAnsi="Times New Roman"/>
        </w:rPr>
        <w:t>Grupos que deslocam-se do interior do Estado ou outras localidades e chegam ao local entre 12:00  e 15:00 horas será servido almoço mediante rigoroso controle dos órgãos requisitantes;</w:t>
      </w:r>
    </w:p>
    <w:p w:rsidR="00C829E0" w:rsidRPr="00BE7610" w:rsidRDefault="00C829E0" w:rsidP="00C829E0">
      <w:pPr>
        <w:pStyle w:val="PargrafodaLista"/>
        <w:spacing w:line="240" w:lineRule="auto"/>
        <w:jc w:val="both"/>
        <w:rPr>
          <w:rFonts w:ascii="Times New Roman" w:hAnsi="Times New Roman"/>
        </w:rPr>
      </w:pPr>
    </w:p>
    <w:p w:rsidR="001E3EDA" w:rsidRDefault="001E3EDA" w:rsidP="009245B7">
      <w:pPr>
        <w:pStyle w:val="PargrafodaLista"/>
        <w:numPr>
          <w:ilvl w:val="0"/>
          <w:numId w:val="14"/>
        </w:numPr>
        <w:spacing w:line="240" w:lineRule="auto"/>
        <w:jc w:val="both"/>
        <w:rPr>
          <w:rFonts w:ascii="Times New Roman" w:hAnsi="Times New Roman"/>
        </w:rPr>
      </w:pPr>
      <w:r w:rsidRPr="00BE7610">
        <w:rPr>
          <w:rFonts w:ascii="Times New Roman" w:hAnsi="Times New Roman"/>
        </w:rPr>
        <w:t>Grupos que deslocam-se do interior do Estado ou outras localidades e chegam ao local do evento entre 19:00 e 22:30 horas será servido jantar;</w:t>
      </w:r>
    </w:p>
    <w:p w:rsidR="00C829E0" w:rsidRPr="00BE7610" w:rsidRDefault="00C829E0" w:rsidP="00C829E0">
      <w:pPr>
        <w:pStyle w:val="PargrafodaLista"/>
        <w:spacing w:line="240" w:lineRule="auto"/>
        <w:ind w:left="0"/>
        <w:jc w:val="both"/>
        <w:rPr>
          <w:rFonts w:ascii="Times New Roman" w:hAnsi="Times New Roman"/>
        </w:rPr>
      </w:pPr>
    </w:p>
    <w:p w:rsidR="001E3EDA" w:rsidRDefault="001E3EDA" w:rsidP="009245B7">
      <w:pPr>
        <w:pStyle w:val="PargrafodaLista"/>
        <w:numPr>
          <w:ilvl w:val="0"/>
          <w:numId w:val="14"/>
        </w:numPr>
        <w:spacing w:line="240" w:lineRule="auto"/>
        <w:jc w:val="both"/>
        <w:rPr>
          <w:rFonts w:ascii="Times New Roman" w:hAnsi="Times New Roman"/>
        </w:rPr>
      </w:pPr>
      <w:r w:rsidRPr="00BE7610">
        <w:rPr>
          <w:rFonts w:ascii="Times New Roman" w:hAnsi="Times New Roman"/>
        </w:rPr>
        <w:t>Durante o período de realização dos eventos com duração de até oito horas/dia será servido somente almoço para todos os participantes do curso e para os participantes de outras localidades fora do Município de Porto Velho, e que estiverem hospedados na capital será servido almoço e jantar.</w:t>
      </w:r>
    </w:p>
    <w:p w:rsidR="00C829E0" w:rsidRPr="00BE7610" w:rsidRDefault="00C829E0" w:rsidP="00C829E0">
      <w:pPr>
        <w:pStyle w:val="PargrafodaLista"/>
        <w:spacing w:line="240" w:lineRule="auto"/>
        <w:ind w:left="0"/>
        <w:jc w:val="both"/>
        <w:rPr>
          <w:rFonts w:ascii="Times New Roman" w:hAnsi="Times New Roman"/>
        </w:rPr>
      </w:pPr>
    </w:p>
    <w:p w:rsidR="001E3EDA" w:rsidRPr="00BE7610" w:rsidRDefault="001E3EDA" w:rsidP="009245B7">
      <w:pPr>
        <w:pStyle w:val="PargrafodaLista"/>
        <w:numPr>
          <w:ilvl w:val="0"/>
          <w:numId w:val="14"/>
        </w:numPr>
        <w:spacing w:line="240" w:lineRule="auto"/>
        <w:jc w:val="both"/>
        <w:rPr>
          <w:rFonts w:ascii="Times New Roman" w:hAnsi="Times New Roman"/>
        </w:rPr>
      </w:pPr>
      <w:r w:rsidRPr="00BE7610">
        <w:rPr>
          <w:rFonts w:ascii="Times New Roman" w:hAnsi="Times New Roman"/>
        </w:rPr>
        <w:t>No ato de liberação dos serviços pelo Sistema de Registro de Preços o órgão requisitante deverá detalhar o número de refeições/dia por evento, bem como, informar o número (quantidade) de coffe breack/dia.</w:t>
      </w:r>
    </w:p>
    <w:p w:rsidR="001E3EDA" w:rsidRPr="00BE7610" w:rsidRDefault="001E3EDA" w:rsidP="00BE7610">
      <w:pPr>
        <w:pStyle w:val="PargrafodaLista"/>
        <w:spacing w:line="240" w:lineRule="auto"/>
        <w:ind w:left="0"/>
        <w:jc w:val="both"/>
        <w:rPr>
          <w:rFonts w:ascii="Times New Roman" w:hAnsi="Times New Roman"/>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Suprir qualquer volume de refeições solicitadas em ordem de fornecimento tendo como referência grupos de trezentas pessoas por vez, com intervalo de 45 minutos entre grupos;</w:t>
      </w:r>
    </w:p>
    <w:p w:rsidR="001E3EDA" w:rsidRPr="00BE7610" w:rsidRDefault="001E3EDA" w:rsidP="00BE7610">
      <w:pPr>
        <w:jc w:val="both"/>
        <w:rPr>
          <w:sz w:val="22"/>
          <w:szCs w:val="22"/>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 xml:space="preserve">As refeições self service, deverão ser servidas tipo </w:t>
      </w:r>
      <w:r w:rsidR="00BE7610" w:rsidRPr="00BE7610">
        <w:rPr>
          <w:rFonts w:ascii="Times New Roman" w:hAnsi="Times New Roman"/>
        </w:rPr>
        <w:t>Buffet</w:t>
      </w:r>
      <w:r w:rsidRPr="00BE7610">
        <w:rPr>
          <w:rFonts w:ascii="Times New Roman" w:hAnsi="Times New Roman"/>
        </w:rPr>
        <w:t xml:space="preserve"> expostas em recipientes aquecidos em temperatura ideal para o consumo e serão servidas à vontade sem restrições.</w:t>
      </w:r>
    </w:p>
    <w:p w:rsidR="001E3EDA" w:rsidRPr="00BE7610" w:rsidRDefault="001E3EDA" w:rsidP="00BE7610">
      <w:pPr>
        <w:jc w:val="both"/>
        <w:rPr>
          <w:sz w:val="22"/>
          <w:szCs w:val="22"/>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 xml:space="preserve"> A bebida será limitada à quantidade de uma pessoa;</w:t>
      </w:r>
    </w:p>
    <w:p w:rsidR="001E3EDA" w:rsidRPr="00BE7610" w:rsidRDefault="001E3EDA" w:rsidP="00BE7610">
      <w:pPr>
        <w:pStyle w:val="PargrafodaLista"/>
        <w:spacing w:line="240" w:lineRule="auto"/>
        <w:ind w:left="0"/>
        <w:jc w:val="both"/>
        <w:rPr>
          <w:rFonts w:ascii="Times New Roman" w:hAnsi="Times New Roman"/>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Os coffe breacks deverão ser servidos no local da realização dos eventos da seguinte forma:</w:t>
      </w:r>
    </w:p>
    <w:p w:rsidR="00BE7610" w:rsidRPr="00BE7610" w:rsidRDefault="00BE7610" w:rsidP="00BE7610">
      <w:pPr>
        <w:pStyle w:val="PargrafodaLista"/>
        <w:spacing w:after="0" w:line="240" w:lineRule="auto"/>
        <w:ind w:left="0"/>
        <w:jc w:val="both"/>
        <w:rPr>
          <w:rFonts w:ascii="Times New Roman" w:hAnsi="Times New Roman"/>
        </w:rPr>
      </w:pPr>
    </w:p>
    <w:p w:rsidR="001E3EDA" w:rsidRPr="00BE7610" w:rsidRDefault="001E3EDA" w:rsidP="009245B7">
      <w:pPr>
        <w:pStyle w:val="PargrafodaLista"/>
        <w:numPr>
          <w:ilvl w:val="0"/>
          <w:numId w:val="16"/>
        </w:numPr>
        <w:spacing w:after="0" w:line="240" w:lineRule="auto"/>
        <w:jc w:val="both"/>
        <w:rPr>
          <w:rFonts w:ascii="Times New Roman" w:hAnsi="Times New Roman"/>
        </w:rPr>
      </w:pPr>
      <w:r w:rsidRPr="00BE7610">
        <w:rPr>
          <w:rFonts w:ascii="Times New Roman" w:hAnsi="Times New Roman"/>
        </w:rPr>
        <w:t>Em eventos com duração de até oito horas/dia deverão ser servidos um coffe breack no período da manhã e um coffe breack no período da tarde;</w:t>
      </w:r>
    </w:p>
    <w:p w:rsidR="00BE7610" w:rsidRPr="00DD023C" w:rsidRDefault="00BE7610" w:rsidP="00BE7610">
      <w:pPr>
        <w:pStyle w:val="PargrafodaLista"/>
        <w:spacing w:after="0" w:line="240" w:lineRule="auto"/>
        <w:ind w:left="284"/>
        <w:jc w:val="both"/>
        <w:rPr>
          <w:rFonts w:ascii="Times New Roman" w:hAnsi="Times New Roman"/>
          <w:sz w:val="16"/>
        </w:rPr>
      </w:pPr>
    </w:p>
    <w:p w:rsidR="001E3EDA" w:rsidRPr="00BE7610" w:rsidRDefault="001E3EDA" w:rsidP="009245B7">
      <w:pPr>
        <w:pStyle w:val="PargrafodaLista"/>
        <w:numPr>
          <w:ilvl w:val="0"/>
          <w:numId w:val="16"/>
        </w:numPr>
        <w:spacing w:after="0" w:line="240" w:lineRule="auto"/>
        <w:jc w:val="both"/>
        <w:rPr>
          <w:rFonts w:ascii="Times New Roman" w:hAnsi="Times New Roman"/>
        </w:rPr>
      </w:pPr>
      <w:r w:rsidRPr="00BE7610">
        <w:rPr>
          <w:rFonts w:ascii="Times New Roman" w:hAnsi="Times New Roman"/>
        </w:rPr>
        <w:t>Em eventos com duração de até quatro horas ou seis horas corridas deverão ser servidos somente um coffe breack no período de realização do curso, ou de manhã ou tarde.</w:t>
      </w:r>
    </w:p>
    <w:p w:rsidR="001E3EDA" w:rsidRPr="00BE7610" w:rsidRDefault="001E3EDA" w:rsidP="00BE7610">
      <w:pPr>
        <w:jc w:val="both"/>
        <w:rPr>
          <w:sz w:val="22"/>
          <w:szCs w:val="22"/>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 xml:space="preserve">Atender as solicitações em qualquer dia da semana, inclusive feriados, caso ocorram eventos em tais dias. </w:t>
      </w:r>
    </w:p>
    <w:p w:rsidR="001E3EDA" w:rsidRDefault="001E3EDA" w:rsidP="00BE7610">
      <w:pPr>
        <w:pStyle w:val="PargrafodaLista"/>
        <w:spacing w:line="240" w:lineRule="auto"/>
        <w:ind w:left="0"/>
        <w:jc w:val="both"/>
        <w:rPr>
          <w:rFonts w:ascii="Times New Roman" w:hAnsi="Times New Roman"/>
          <w:sz w:val="6"/>
        </w:rPr>
      </w:pPr>
    </w:p>
    <w:p w:rsidR="004D41B3" w:rsidRPr="004D41B3" w:rsidRDefault="004D41B3" w:rsidP="00BE7610">
      <w:pPr>
        <w:pStyle w:val="PargrafodaLista"/>
        <w:spacing w:line="240" w:lineRule="auto"/>
        <w:ind w:left="0"/>
        <w:jc w:val="both"/>
        <w:rPr>
          <w:rFonts w:ascii="Times New Roman" w:hAnsi="Times New Roman"/>
          <w:sz w:val="6"/>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 O coffe breack deverá ser servido com no mínimo:</w:t>
      </w:r>
    </w:p>
    <w:p w:rsidR="00BE7610" w:rsidRPr="00012609" w:rsidRDefault="00BE7610" w:rsidP="00BE7610">
      <w:pPr>
        <w:pStyle w:val="PargrafodaLista"/>
        <w:spacing w:line="240" w:lineRule="auto"/>
        <w:rPr>
          <w:rFonts w:ascii="Times New Roman" w:hAnsi="Times New Roman"/>
          <w:sz w:val="14"/>
        </w:rPr>
      </w:pPr>
    </w:p>
    <w:p w:rsidR="00BE7610" w:rsidRPr="00BE7610" w:rsidRDefault="00BE7610" w:rsidP="00BE7610">
      <w:pPr>
        <w:pStyle w:val="PargrafodaLista"/>
        <w:spacing w:after="0" w:line="240" w:lineRule="auto"/>
        <w:ind w:left="0"/>
        <w:jc w:val="both"/>
        <w:rPr>
          <w:rFonts w:ascii="Times New Roman" w:hAnsi="Times New Roman"/>
          <w:sz w:val="2"/>
        </w:rPr>
      </w:pPr>
    </w:p>
    <w:p w:rsidR="001E3EDA" w:rsidRPr="00BE7610" w:rsidRDefault="001E3EDA" w:rsidP="009245B7">
      <w:pPr>
        <w:pStyle w:val="PargrafodaLista"/>
        <w:numPr>
          <w:ilvl w:val="0"/>
          <w:numId w:val="15"/>
        </w:numPr>
        <w:spacing w:after="0" w:line="240" w:lineRule="auto"/>
        <w:jc w:val="both"/>
        <w:rPr>
          <w:rFonts w:ascii="Times New Roman" w:hAnsi="Times New Roman"/>
        </w:rPr>
      </w:pPr>
      <w:r w:rsidRPr="00BE7610">
        <w:rPr>
          <w:rFonts w:ascii="Times New Roman" w:hAnsi="Times New Roman"/>
        </w:rPr>
        <w:t>Dois tipos de mini sanduíches, dois tipos de salgados, dois tipos de bolos, sequilhos, bandeja de frutas fatiadas, salada de frutas, café, leite, chá, dois tipos de sucos de frutas, dois tipos de refrigerantes sendo um normal e um diet/light</w:t>
      </w:r>
    </w:p>
    <w:p w:rsidR="001E3EDA" w:rsidRPr="00BE7610" w:rsidRDefault="001E3EDA" w:rsidP="00BE7610">
      <w:pPr>
        <w:pStyle w:val="PargrafodaLista"/>
        <w:spacing w:line="240" w:lineRule="auto"/>
        <w:ind w:left="0"/>
        <w:jc w:val="both"/>
        <w:rPr>
          <w:rFonts w:ascii="Times New Roman" w:hAnsi="Times New Roman"/>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 xml:space="preserve"> Suprir qualquer volume de coffe breack, bem como, de água mineral e café  solicitados pelos órgãos interessados tendo como referência grupos de trezentas pessoas por vez;</w:t>
      </w:r>
    </w:p>
    <w:p w:rsidR="001E3EDA" w:rsidRPr="004D41B3" w:rsidRDefault="001E3EDA" w:rsidP="00BE7610">
      <w:pPr>
        <w:pStyle w:val="PargrafodaLista"/>
        <w:spacing w:line="240" w:lineRule="auto"/>
        <w:ind w:left="0"/>
        <w:jc w:val="both"/>
        <w:rPr>
          <w:rFonts w:ascii="Times New Roman" w:hAnsi="Times New Roman"/>
          <w:sz w:val="16"/>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 xml:space="preserve">Os coffe breacks deverão ser servidos tipo Buffet, expostos em mesa apropriada devidamente forrada com toalha e em recipientes </w:t>
      </w:r>
      <w:r w:rsidR="00BE7610" w:rsidRPr="00BE7610">
        <w:rPr>
          <w:rFonts w:ascii="Times New Roman" w:hAnsi="Times New Roman"/>
        </w:rPr>
        <w:t>adequados,</w:t>
      </w:r>
      <w:r w:rsidRPr="00BE7610">
        <w:rPr>
          <w:rFonts w:ascii="Times New Roman" w:hAnsi="Times New Roman"/>
        </w:rPr>
        <w:t xml:space="preserve"> dispondo todo o material necessários como: guardanapos, copos, talheres, pratos e outros que se fizerem necessários;</w:t>
      </w:r>
    </w:p>
    <w:p w:rsidR="001E3EDA" w:rsidRPr="00BE7610" w:rsidRDefault="001E3EDA" w:rsidP="00BE7610">
      <w:pPr>
        <w:pStyle w:val="PargrafodaLista"/>
        <w:spacing w:line="240" w:lineRule="auto"/>
        <w:ind w:left="0"/>
        <w:jc w:val="both"/>
        <w:rPr>
          <w:rFonts w:ascii="Times New Roman" w:hAnsi="Times New Roman"/>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A água mineral e o café deverão ser servidos no local do evento, à vontade, sem restrições aos participantes do evento;</w:t>
      </w:r>
    </w:p>
    <w:p w:rsidR="00BE7610" w:rsidRPr="004D41B3" w:rsidRDefault="00BE7610" w:rsidP="00BE7610">
      <w:pPr>
        <w:pStyle w:val="PargrafodaLista"/>
        <w:spacing w:after="0" w:line="240" w:lineRule="auto"/>
        <w:ind w:left="0"/>
        <w:jc w:val="both"/>
        <w:rPr>
          <w:rFonts w:ascii="Times New Roman" w:hAnsi="Times New Roman"/>
          <w:sz w:val="14"/>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A água mineral deverá ser servida em garrafões de vinte litros, na temperatura natural ou gelada. O café deverá ser disponibilizado em garrafas térmicas apropriadas;</w:t>
      </w:r>
    </w:p>
    <w:p w:rsidR="001E3EDA" w:rsidRPr="004D41B3" w:rsidRDefault="001E3EDA" w:rsidP="00BE7610">
      <w:pPr>
        <w:pStyle w:val="PargrafodaLista"/>
        <w:spacing w:line="240" w:lineRule="auto"/>
        <w:ind w:left="0"/>
        <w:jc w:val="both"/>
        <w:rPr>
          <w:rFonts w:ascii="Times New Roman" w:hAnsi="Times New Roman"/>
          <w:sz w:val="14"/>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A empresa detentora deverá dispor de todo material necessário para  servir a água mineral e café, como: bebedouros adequados, copos descartáveis para água, bandejas, garrafas térmicas para o café e copos descartáveis para café e açúcar.</w:t>
      </w:r>
    </w:p>
    <w:p w:rsidR="001E3EDA" w:rsidRPr="004D41B3" w:rsidRDefault="001E3EDA" w:rsidP="00BE7610">
      <w:pPr>
        <w:pStyle w:val="PargrafodaLista"/>
        <w:spacing w:line="240" w:lineRule="auto"/>
        <w:ind w:left="0"/>
        <w:jc w:val="both"/>
        <w:rPr>
          <w:rFonts w:ascii="Times New Roman" w:hAnsi="Times New Roman"/>
          <w:sz w:val="14"/>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A água mineral e cafezinho deverão ser servidos durante todo o período de realização dos eventos, e serem repostos devidamente quando necessário.</w:t>
      </w:r>
    </w:p>
    <w:p w:rsidR="001E3EDA" w:rsidRPr="00DD023C" w:rsidRDefault="001E3EDA" w:rsidP="00BE7610">
      <w:pPr>
        <w:jc w:val="both"/>
        <w:rPr>
          <w:sz w:val="14"/>
          <w:szCs w:val="22"/>
        </w:rPr>
      </w:pPr>
    </w:p>
    <w:p w:rsidR="001E3EDA" w:rsidRPr="00BE7610" w:rsidRDefault="001E3EDA" w:rsidP="009245B7">
      <w:pPr>
        <w:numPr>
          <w:ilvl w:val="2"/>
          <w:numId w:val="13"/>
        </w:numPr>
        <w:ind w:left="0" w:firstLine="0"/>
        <w:jc w:val="both"/>
        <w:rPr>
          <w:sz w:val="22"/>
          <w:szCs w:val="22"/>
        </w:rPr>
      </w:pPr>
      <w:r w:rsidRPr="00BE7610">
        <w:rPr>
          <w:sz w:val="22"/>
          <w:szCs w:val="22"/>
        </w:rPr>
        <w:t>Atender as solicitações em qualquer dia da semana, inclusive feriados e nos horários de chegada dos grupos. As hospedagens não têm horário para entrada.</w:t>
      </w:r>
    </w:p>
    <w:p w:rsidR="001E3EDA" w:rsidRPr="00BE7610" w:rsidRDefault="001E3EDA" w:rsidP="00BE7610">
      <w:pPr>
        <w:jc w:val="both"/>
        <w:rPr>
          <w:sz w:val="22"/>
          <w:szCs w:val="22"/>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Os apartamentos deverão ser devidamente higienizados.</w:t>
      </w:r>
    </w:p>
    <w:p w:rsidR="001E3EDA" w:rsidRPr="00BE7610" w:rsidRDefault="001E3EDA" w:rsidP="00BE7610">
      <w:pPr>
        <w:jc w:val="both"/>
        <w:rPr>
          <w:sz w:val="22"/>
          <w:szCs w:val="22"/>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Nos serviços de hospedagem deverão estar inclusos o café da manhã;</w:t>
      </w:r>
    </w:p>
    <w:p w:rsidR="001E3EDA" w:rsidRPr="00BE7610" w:rsidRDefault="001E3EDA" w:rsidP="00BE7610">
      <w:pPr>
        <w:jc w:val="both"/>
        <w:rPr>
          <w:sz w:val="22"/>
          <w:szCs w:val="22"/>
        </w:rPr>
      </w:pPr>
    </w:p>
    <w:p w:rsidR="001E3EDA" w:rsidRPr="00DD023C" w:rsidRDefault="001E3EDA" w:rsidP="009245B7">
      <w:pPr>
        <w:pStyle w:val="PargrafodaLista"/>
        <w:numPr>
          <w:ilvl w:val="2"/>
          <w:numId w:val="13"/>
        </w:numPr>
        <w:spacing w:after="0" w:line="240" w:lineRule="auto"/>
        <w:ind w:left="0" w:firstLine="0"/>
        <w:jc w:val="both"/>
        <w:rPr>
          <w:rFonts w:ascii="Times New Roman" w:hAnsi="Times New Roman"/>
        </w:rPr>
      </w:pPr>
      <w:r w:rsidRPr="00DD023C">
        <w:rPr>
          <w:rFonts w:ascii="Times New Roman" w:hAnsi="Times New Roman"/>
        </w:rPr>
        <w:t>Os serviços deverão ser prestados por estabelecimento hoteleiro localizado na zona urbana da Cidade de Porto Velho – RO.</w:t>
      </w:r>
    </w:p>
    <w:p w:rsidR="00BE7610" w:rsidRPr="00DD023C" w:rsidRDefault="00BE7610" w:rsidP="00BE7610">
      <w:pPr>
        <w:pStyle w:val="PargrafodaLista"/>
        <w:spacing w:after="0" w:line="240" w:lineRule="auto"/>
        <w:ind w:left="0"/>
        <w:jc w:val="both"/>
        <w:rPr>
          <w:rFonts w:ascii="Times New Roman" w:hAnsi="Times New Roman"/>
          <w:sz w:val="14"/>
        </w:rPr>
      </w:pPr>
    </w:p>
    <w:p w:rsidR="001E3EDA" w:rsidRPr="00BE7610" w:rsidRDefault="001E3EDA" w:rsidP="009245B7">
      <w:pPr>
        <w:pStyle w:val="PargrafodaLista"/>
        <w:numPr>
          <w:ilvl w:val="2"/>
          <w:numId w:val="13"/>
        </w:numPr>
        <w:spacing w:after="0" w:line="240" w:lineRule="auto"/>
        <w:ind w:left="0" w:firstLine="0"/>
        <w:jc w:val="both"/>
        <w:rPr>
          <w:rFonts w:ascii="Times New Roman" w:hAnsi="Times New Roman"/>
        </w:rPr>
      </w:pPr>
      <w:r w:rsidRPr="00BE7610">
        <w:rPr>
          <w:rFonts w:ascii="Times New Roman" w:hAnsi="Times New Roman"/>
        </w:rPr>
        <w:t>As diárias para hospedagem serão contadas a partir das 12:00 horas. Portanto, os grupos que chegarem no período vespertino ou noturno, até às doze horas do dia seguinte contar-se-á uma diária inteira. No ato de liberação dos serviços deverá ser informada a data de chegada dos grupos para computar-se no número de diárias.</w:t>
      </w:r>
    </w:p>
    <w:p w:rsidR="001E3EDA" w:rsidRPr="004D41B3" w:rsidRDefault="001E3EDA" w:rsidP="001E3EDA">
      <w:pPr>
        <w:jc w:val="both"/>
        <w:rPr>
          <w:b/>
          <w:noProof/>
          <w:sz w:val="6"/>
          <w:szCs w:val="22"/>
        </w:rPr>
      </w:pPr>
    </w:p>
    <w:p w:rsidR="00DD023C" w:rsidRPr="00DD023C" w:rsidRDefault="00DD023C" w:rsidP="009245B7">
      <w:pPr>
        <w:pStyle w:val="NormalWeb"/>
        <w:numPr>
          <w:ilvl w:val="1"/>
          <w:numId w:val="13"/>
        </w:numPr>
        <w:jc w:val="both"/>
        <w:rPr>
          <w:b/>
          <w:bCs/>
          <w:sz w:val="22"/>
          <w:szCs w:val="22"/>
        </w:rPr>
      </w:pPr>
      <w:r w:rsidRPr="00DD023C">
        <w:rPr>
          <w:b/>
          <w:bCs/>
          <w:sz w:val="22"/>
          <w:szCs w:val="22"/>
        </w:rPr>
        <w:t>DO RECEBIMENTO, DO PRAZO E LOCAL DE EXECUÇÃO:</w:t>
      </w:r>
    </w:p>
    <w:p w:rsidR="00DD023C" w:rsidRPr="00DD023C" w:rsidRDefault="00DD023C" w:rsidP="00DD023C">
      <w:pPr>
        <w:pStyle w:val="NormalWeb"/>
        <w:ind w:left="480"/>
        <w:jc w:val="both"/>
        <w:rPr>
          <w:bCs/>
          <w:sz w:val="6"/>
          <w:szCs w:val="22"/>
        </w:rPr>
      </w:pPr>
    </w:p>
    <w:p w:rsidR="00DD023C" w:rsidRPr="00DD023C" w:rsidRDefault="00DD023C" w:rsidP="009245B7">
      <w:pPr>
        <w:pStyle w:val="Recuodecorpodetexto3"/>
        <w:numPr>
          <w:ilvl w:val="2"/>
          <w:numId w:val="18"/>
        </w:numPr>
        <w:ind w:left="0" w:firstLine="0"/>
        <w:jc w:val="both"/>
        <w:rPr>
          <w:bCs/>
          <w:sz w:val="22"/>
          <w:szCs w:val="22"/>
        </w:rPr>
      </w:pPr>
      <w:r w:rsidRPr="00DD023C">
        <w:rPr>
          <w:sz w:val="22"/>
          <w:szCs w:val="22"/>
        </w:rPr>
        <w:t xml:space="preserve"> No recebimento e aceitação de qualquer item, serão observadas as especificações contidas no edital e as disposições contidas nos artigos de </w:t>
      </w:r>
      <w:smartTag w:uri="urn:schemas-microsoft-com:office:smarttags" w:element="metricconverter">
        <w:smartTagPr>
          <w:attr w:name="ProductID" w:val="73 a"/>
        </w:smartTagPr>
        <w:r w:rsidRPr="00DD023C">
          <w:rPr>
            <w:sz w:val="22"/>
            <w:szCs w:val="22"/>
          </w:rPr>
          <w:t>73 a</w:t>
        </w:r>
      </w:smartTag>
      <w:r w:rsidRPr="00DD023C">
        <w:rPr>
          <w:sz w:val="22"/>
          <w:szCs w:val="22"/>
        </w:rPr>
        <w:t xml:space="preserve"> 76 da Lei Federal nº 8.666/93 e suas alterações.</w:t>
      </w:r>
      <w:r w:rsidRPr="00DD023C">
        <w:rPr>
          <w:bCs/>
          <w:sz w:val="22"/>
          <w:szCs w:val="22"/>
        </w:rPr>
        <w:t> </w:t>
      </w:r>
    </w:p>
    <w:p w:rsidR="00DD023C" w:rsidRPr="00DD023C" w:rsidRDefault="00DD023C" w:rsidP="00DD023C">
      <w:pPr>
        <w:pStyle w:val="Recuodecorpodetexto3"/>
        <w:rPr>
          <w:bCs/>
          <w:sz w:val="18"/>
          <w:szCs w:val="22"/>
        </w:rPr>
      </w:pPr>
    </w:p>
    <w:p w:rsidR="00DD023C" w:rsidRPr="00DD023C" w:rsidRDefault="00DD023C" w:rsidP="009245B7">
      <w:pPr>
        <w:pStyle w:val="Corpodetexto3"/>
        <w:numPr>
          <w:ilvl w:val="2"/>
          <w:numId w:val="18"/>
        </w:numPr>
        <w:tabs>
          <w:tab w:val="left" w:pos="567"/>
        </w:tabs>
        <w:spacing w:after="0"/>
        <w:ind w:left="0" w:right="47" w:firstLine="0"/>
        <w:jc w:val="both"/>
        <w:rPr>
          <w:b w:val="0"/>
          <w:sz w:val="22"/>
          <w:szCs w:val="22"/>
        </w:rPr>
      </w:pPr>
      <w:r w:rsidRPr="00DD023C">
        <w:rPr>
          <w:b w:val="0"/>
          <w:sz w:val="22"/>
          <w:szCs w:val="22"/>
        </w:rPr>
        <w:lastRenderedPageBreak/>
        <w:t>A empresa vencedora de cada item ficará obrigada a trocar, às suas expensas, o que for recusado por apresentar-se contraditório à Ordem de Fornecimento e/ou distintos dos ofertados, ou qualquer outra coisa que estiver em desacordo com o disposto no referido instrumento convocatório e seus anexos no prazo máximo de 03 (três) dias, conforme determina a lei.</w:t>
      </w:r>
    </w:p>
    <w:p w:rsidR="00DD023C" w:rsidRPr="00DD023C" w:rsidRDefault="00DD023C" w:rsidP="00DD023C">
      <w:pPr>
        <w:pStyle w:val="Corpodetexto3"/>
        <w:rPr>
          <w:b w:val="0"/>
          <w:sz w:val="10"/>
          <w:szCs w:val="22"/>
        </w:rPr>
      </w:pPr>
    </w:p>
    <w:p w:rsidR="00DD023C" w:rsidRPr="00DD023C" w:rsidRDefault="00DD023C" w:rsidP="009245B7">
      <w:pPr>
        <w:pStyle w:val="Corpodetexto3"/>
        <w:numPr>
          <w:ilvl w:val="2"/>
          <w:numId w:val="18"/>
        </w:numPr>
        <w:tabs>
          <w:tab w:val="left" w:pos="567"/>
        </w:tabs>
        <w:spacing w:after="0"/>
        <w:ind w:left="0" w:right="47" w:firstLine="0"/>
        <w:jc w:val="both"/>
        <w:rPr>
          <w:b w:val="0"/>
          <w:sz w:val="22"/>
          <w:szCs w:val="22"/>
        </w:rPr>
      </w:pPr>
      <w:r w:rsidRPr="00DD023C">
        <w:rPr>
          <w:b w:val="0"/>
          <w:sz w:val="22"/>
          <w:szCs w:val="22"/>
        </w:rPr>
        <w:t>Expedida a Nota de Empenho, o recebimento de seu objeto ficará condicionado a observância das normas contidas no art. 40, inciso XVI, c/c o art. 73 inciso II, “a” e “b”, da Lei 8.666/93 e alterações.</w:t>
      </w:r>
    </w:p>
    <w:p w:rsidR="00DD023C" w:rsidRPr="004D41B3" w:rsidRDefault="00DD023C" w:rsidP="00DD023C">
      <w:pPr>
        <w:pStyle w:val="Corpodetexto3"/>
        <w:tabs>
          <w:tab w:val="left" w:pos="900"/>
        </w:tabs>
        <w:ind w:right="47"/>
        <w:rPr>
          <w:b w:val="0"/>
          <w:sz w:val="10"/>
          <w:szCs w:val="22"/>
        </w:rPr>
      </w:pPr>
    </w:p>
    <w:p w:rsidR="00DD023C" w:rsidRDefault="00DD023C" w:rsidP="009245B7">
      <w:pPr>
        <w:pStyle w:val="Corpodetexto3"/>
        <w:numPr>
          <w:ilvl w:val="2"/>
          <w:numId w:val="18"/>
        </w:numPr>
        <w:tabs>
          <w:tab w:val="left" w:pos="567"/>
        </w:tabs>
        <w:ind w:left="0" w:right="47" w:firstLine="0"/>
        <w:jc w:val="left"/>
        <w:rPr>
          <w:b w:val="0"/>
          <w:sz w:val="22"/>
          <w:szCs w:val="22"/>
        </w:rPr>
      </w:pPr>
      <w:r w:rsidRPr="00DD023C">
        <w:rPr>
          <w:b w:val="0"/>
          <w:sz w:val="22"/>
          <w:szCs w:val="22"/>
        </w:rPr>
        <w:t>O prazo de início dos serviços é de até 15 (quinze) dias, contados a partir da assinatura da Ata de Registro de Preços.</w:t>
      </w:r>
    </w:p>
    <w:p w:rsidR="00DD023C" w:rsidRPr="00DD023C" w:rsidRDefault="00DD023C" w:rsidP="00DD023C">
      <w:pPr>
        <w:pStyle w:val="Corpodetexto3"/>
        <w:tabs>
          <w:tab w:val="left" w:pos="567"/>
        </w:tabs>
        <w:ind w:right="47"/>
        <w:jc w:val="left"/>
        <w:rPr>
          <w:b w:val="0"/>
          <w:sz w:val="2"/>
          <w:szCs w:val="22"/>
        </w:rPr>
      </w:pPr>
    </w:p>
    <w:p w:rsidR="00DD023C" w:rsidRDefault="00DD023C" w:rsidP="009245B7">
      <w:pPr>
        <w:pStyle w:val="Corpodetexto3"/>
        <w:numPr>
          <w:ilvl w:val="2"/>
          <w:numId w:val="18"/>
        </w:numPr>
        <w:spacing w:after="0"/>
        <w:ind w:left="0" w:firstLine="0"/>
        <w:jc w:val="both"/>
        <w:rPr>
          <w:b w:val="0"/>
          <w:sz w:val="22"/>
          <w:szCs w:val="22"/>
        </w:rPr>
      </w:pPr>
      <w:r w:rsidRPr="00DD023C">
        <w:rPr>
          <w:bCs/>
          <w:sz w:val="22"/>
          <w:szCs w:val="22"/>
        </w:rPr>
        <w:t>Local de execução:</w:t>
      </w:r>
      <w:r w:rsidRPr="00DD023C">
        <w:rPr>
          <w:b w:val="0"/>
          <w:bCs/>
          <w:sz w:val="22"/>
          <w:szCs w:val="22"/>
        </w:rPr>
        <w:t xml:space="preserve"> </w:t>
      </w:r>
      <w:r w:rsidRPr="00DD023C">
        <w:rPr>
          <w:b w:val="0"/>
          <w:sz w:val="22"/>
          <w:szCs w:val="22"/>
        </w:rPr>
        <w:t>Os serviços, objeto desta licitação deverão ser executados nas dependências da CONTRATADA na Cidade</w:t>
      </w:r>
      <w:r w:rsidR="001C6A5D" w:rsidRPr="00DD023C">
        <w:rPr>
          <w:b w:val="0"/>
          <w:sz w:val="22"/>
          <w:szCs w:val="22"/>
        </w:rPr>
        <w:t xml:space="preserve"> </w:t>
      </w:r>
      <w:r w:rsidRPr="00DD023C">
        <w:rPr>
          <w:b w:val="0"/>
          <w:sz w:val="22"/>
          <w:szCs w:val="22"/>
        </w:rPr>
        <w:t xml:space="preserve">de Porto Velho - RO, de acordo com as cláusulas e condições avençadas, as normas ditadas pela Lei 8.666/93 e demais legislações aplicáveis, respondendo pelas conseqüências de sua inexecução total ou parcial. </w:t>
      </w:r>
    </w:p>
    <w:p w:rsidR="00393BF7" w:rsidRDefault="00393BF7" w:rsidP="00393BF7">
      <w:pPr>
        <w:pStyle w:val="Corpodetexto3"/>
        <w:spacing w:after="0"/>
        <w:ind w:left="708"/>
        <w:jc w:val="both"/>
        <w:rPr>
          <w:sz w:val="22"/>
          <w:szCs w:val="22"/>
        </w:rPr>
      </w:pPr>
    </w:p>
    <w:p w:rsidR="00DD023C" w:rsidRDefault="00DD023C" w:rsidP="009245B7">
      <w:pPr>
        <w:pStyle w:val="Corpodetexto3"/>
        <w:numPr>
          <w:ilvl w:val="2"/>
          <w:numId w:val="18"/>
        </w:numPr>
        <w:spacing w:after="0"/>
        <w:ind w:left="0" w:firstLine="0"/>
        <w:jc w:val="both"/>
        <w:rPr>
          <w:b w:val="0"/>
          <w:sz w:val="22"/>
          <w:szCs w:val="22"/>
        </w:rPr>
      </w:pPr>
      <w:r w:rsidRPr="00DD023C">
        <w:rPr>
          <w:b w:val="0"/>
          <w:sz w:val="22"/>
          <w:szCs w:val="22"/>
        </w:rPr>
        <w:t>O coffe breack deverá ser servido no local da realização do evento.</w:t>
      </w:r>
    </w:p>
    <w:p w:rsidR="00DB14E5" w:rsidRPr="00DB14E5" w:rsidRDefault="00DB14E5" w:rsidP="00DB14E5">
      <w:pPr>
        <w:pStyle w:val="Corpodetexto3"/>
        <w:spacing w:after="0"/>
        <w:jc w:val="both"/>
        <w:rPr>
          <w:rFonts w:ascii="Calibri" w:eastAsia="Calibri" w:hAnsi="Calibri"/>
          <w:sz w:val="16"/>
          <w:szCs w:val="22"/>
          <w:lang w:eastAsia="en-US"/>
        </w:rPr>
      </w:pPr>
    </w:p>
    <w:p w:rsidR="00DB14E5" w:rsidRPr="006C2E47" w:rsidRDefault="00DB14E5" w:rsidP="00DB14E5">
      <w:pPr>
        <w:jc w:val="both"/>
        <w:rPr>
          <w:b/>
          <w:sz w:val="22"/>
          <w:szCs w:val="22"/>
          <w:u w:val="single"/>
        </w:rPr>
      </w:pPr>
      <w:r w:rsidRPr="00DB14E5">
        <w:rPr>
          <w:rFonts w:eastAsia="Calibri"/>
          <w:b/>
          <w:sz w:val="22"/>
          <w:szCs w:val="22"/>
          <w:u w:val="single"/>
          <w:lang w:eastAsia="en-US"/>
        </w:rPr>
        <w:t xml:space="preserve">2.4.7 </w:t>
      </w:r>
      <w:r w:rsidRPr="00DB14E5">
        <w:rPr>
          <w:b/>
          <w:sz w:val="22"/>
          <w:szCs w:val="22"/>
          <w:u w:val="single"/>
        </w:rPr>
        <w:t xml:space="preserve">A licitante vencedora do certame será estritamente responsável pela execução total dos serviços, </w:t>
      </w:r>
      <w:r w:rsidRPr="006C2E47">
        <w:rPr>
          <w:b/>
          <w:sz w:val="22"/>
          <w:szCs w:val="22"/>
          <w:u w:val="single"/>
        </w:rPr>
        <w:t>vedadas a subcontratação, terceirização, sublocação ou outras atividades que impliquem em repasse a terceiros de quaisquer dos serviços objeto desta despesa.</w:t>
      </w:r>
    </w:p>
    <w:p w:rsidR="00DB14E5" w:rsidRPr="006C2E47" w:rsidRDefault="00DB14E5" w:rsidP="00DB14E5">
      <w:pPr>
        <w:pStyle w:val="Corpodetexto3"/>
        <w:spacing w:after="0"/>
        <w:jc w:val="both"/>
        <w:rPr>
          <w:rFonts w:eastAsia="Calibri"/>
          <w:sz w:val="22"/>
          <w:szCs w:val="22"/>
          <w:lang w:eastAsia="en-US"/>
        </w:rPr>
      </w:pPr>
    </w:p>
    <w:p w:rsidR="003B5071" w:rsidRPr="004359CA" w:rsidRDefault="003B5071" w:rsidP="003B5071">
      <w:pPr>
        <w:pStyle w:val="P30"/>
        <w:rPr>
          <w:sz w:val="22"/>
          <w:szCs w:val="22"/>
        </w:rPr>
      </w:pPr>
      <w:r w:rsidRPr="004359CA">
        <w:rPr>
          <w:sz w:val="22"/>
          <w:szCs w:val="22"/>
        </w:rPr>
        <w:t>3 – DA IMPUGNAÇÃO AO EDITAL</w:t>
      </w:r>
      <w:r w:rsidR="002C76D9">
        <w:rPr>
          <w:sz w:val="22"/>
          <w:szCs w:val="22"/>
        </w:rPr>
        <w:t>:</w:t>
      </w:r>
    </w:p>
    <w:p w:rsidR="003B5071" w:rsidRPr="004D41B3" w:rsidRDefault="003B5071" w:rsidP="003B5071">
      <w:pPr>
        <w:pStyle w:val="P30"/>
        <w:ind w:firstLine="1418"/>
        <w:rPr>
          <w:sz w:val="16"/>
          <w:szCs w:val="22"/>
        </w:rPr>
      </w:pPr>
    </w:p>
    <w:p w:rsidR="003B5071" w:rsidRPr="004359CA" w:rsidRDefault="003B5071" w:rsidP="003B5071">
      <w:pPr>
        <w:pStyle w:val="P30"/>
        <w:rPr>
          <w:b w:val="0"/>
          <w:bCs/>
          <w:sz w:val="22"/>
          <w:szCs w:val="22"/>
        </w:rPr>
      </w:pPr>
      <w:r w:rsidRPr="004359CA">
        <w:rPr>
          <w:b w:val="0"/>
          <w:bCs/>
          <w:sz w:val="22"/>
          <w:szCs w:val="22"/>
        </w:rPr>
        <w:t xml:space="preserve">3.1. </w:t>
      </w:r>
      <w:r w:rsidRPr="004359CA">
        <w:rPr>
          <w:bCs/>
          <w:sz w:val="22"/>
          <w:szCs w:val="22"/>
        </w:rPr>
        <w:t>Até 02 (dois) dias úteis que anteceder a abertura da sessão pública</w:t>
      </w:r>
      <w:r w:rsidRPr="004359CA">
        <w:rPr>
          <w:b w:val="0"/>
          <w:bCs/>
          <w:sz w:val="22"/>
          <w:szCs w:val="22"/>
        </w:rPr>
        <w:t>,</w:t>
      </w:r>
      <w:r w:rsidR="00625554">
        <w:rPr>
          <w:b w:val="0"/>
          <w:bCs/>
          <w:sz w:val="22"/>
          <w:szCs w:val="22"/>
        </w:rPr>
        <w:t xml:space="preserve"> às 13:30 horas do último dia</w:t>
      </w:r>
      <w:r w:rsidR="001E06DB">
        <w:rPr>
          <w:b w:val="0"/>
          <w:bCs/>
          <w:sz w:val="22"/>
          <w:szCs w:val="22"/>
        </w:rPr>
        <w:t xml:space="preserve"> (horário de expediente desta SUPEL)</w:t>
      </w:r>
      <w:r w:rsidR="00625554">
        <w:rPr>
          <w:b w:val="0"/>
          <w:bCs/>
          <w:sz w:val="22"/>
          <w:szCs w:val="22"/>
        </w:rPr>
        <w:t>,</w:t>
      </w:r>
      <w:r w:rsidRPr="004359CA">
        <w:rPr>
          <w:b w:val="0"/>
          <w:bCs/>
          <w:sz w:val="22"/>
          <w:szCs w:val="22"/>
        </w:rPr>
        <w:t xml:space="preserve"> </w:t>
      </w:r>
      <w:r w:rsidRPr="004359CA">
        <w:rPr>
          <w:b w:val="0"/>
          <w:sz w:val="22"/>
          <w:szCs w:val="22"/>
        </w:rPr>
        <w:t xml:space="preserve">qualquer cidadão e licitante poderá </w:t>
      </w:r>
      <w:r w:rsidRPr="004359CA">
        <w:rPr>
          <w:sz w:val="22"/>
          <w:szCs w:val="22"/>
        </w:rPr>
        <w:t>IMPUGNAR</w:t>
      </w:r>
      <w:r w:rsidRPr="004359CA">
        <w:rPr>
          <w:b w:val="0"/>
          <w:sz w:val="22"/>
          <w:szCs w:val="22"/>
        </w:rPr>
        <w:t xml:space="preserve"> o instrumento convocatório deste </w:t>
      </w:r>
      <w:r w:rsidRPr="004359CA">
        <w:rPr>
          <w:sz w:val="22"/>
          <w:szCs w:val="22"/>
        </w:rPr>
        <w:t>PREGÃO ELETRÔNICO</w:t>
      </w:r>
      <w:r w:rsidRPr="004359CA">
        <w:rPr>
          <w:b w:val="0"/>
          <w:bCs/>
          <w:sz w:val="22"/>
          <w:szCs w:val="22"/>
        </w:rPr>
        <w:t>,</w:t>
      </w:r>
      <w:r w:rsidRPr="004359CA">
        <w:rPr>
          <w:b w:val="0"/>
          <w:sz w:val="22"/>
          <w:szCs w:val="22"/>
        </w:rPr>
        <w:t xml:space="preserve"> conforme art. 18 § 1º e § 2º do Decreto Estadual nº. 12.205/06, </w:t>
      </w:r>
      <w:r w:rsidRPr="004359CA">
        <w:rPr>
          <w:bCs/>
          <w:sz w:val="22"/>
          <w:szCs w:val="22"/>
        </w:rPr>
        <w:t>devendo o licitante mencionar o número do pregão, o ano e o número do processo licitatório</w:t>
      </w:r>
      <w:r w:rsidRPr="004359CA">
        <w:rPr>
          <w:b w:val="0"/>
          <w:bCs/>
          <w:sz w:val="22"/>
          <w:szCs w:val="22"/>
        </w:rPr>
        <w:t>,</w:t>
      </w:r>
      <w:r w:rsidRPr="004359CA">
        <w:rPr>
          <w:b w:val="0"/>
          <w:sz w:val="22"/>
          <w:szCs w:val="22"/>
        </w:rPr>
        <w:t xml:space="preserve"> manifestando-se preferencialmente através do e-mail </w:t>
      </w:r>
      <w:r w:rsidR="00D06227" w:rsidRPr="00231C04">
        <w:rPr>
          <w:sz w:val="22"/>
          <w:szCs w:val="22"/>
          <w:u w:val="single"/>
        </w:rPr>
        <w:t>celsupelro@gmail.com</w:t>
      </w:r>
      <w:r w:rsidRPr="004359CA">
        <w:rPr>
          <w:b w:val="0"/>
          <w:sz w:val="22"/>
          <w:szCs w:val="22"/>
        </w:rPr>
        <w:t>, ou protocolando, alternativamente, o documento circunstanciado junto a Comissão Especial de Licitação, na sede desta Superintendência (endereço constante do rodapé) no horário das 07</w:t>
      </w:r>
      <w:r w:rsidR="00EE06BC" w:rsidRPr="004359CA">
        <w:rPr>
          <w:b w:val="0"/>
          <w:sz w:val="22"/>
          <w:szCs w:val="22"/>
        </w:rPr>
        <w:t xml:space="preserve"> </w:t>
      </w:r>
      <w:r w:rsidR="00012609" w:rsidRPr="004359CA">
        <w:rPr>
          <w:b w:val="0"/>
          <w:sz w:val="22"/>
          <w:szCs w:val="22"/>
        </w:rPr>
        <w:t xml:space="preserve">h: </w:t>
      </w:r>
      <w:r w:rsidRPr="004359CA">
        <w:rPr>
          <w:b w:val="0"/>
          <w:sz w:val="22"/>
          <w:szCs w:val="22"/>
        </w:rPr>
        <w:t>30min. às 13h:30min., de segunda a sexta-feira.</w:t>
      </w:r>
    </w:p>
    <w:p w:rsidR="003B5071" w:rsidRPr="004359CA" w:rsidRDefault="003B5071" w:rsidP="003B5071">
      <w:pPr>
        <w:pStyle w:val="P30"/>
        <w:jc w:val="left"/>
        <w:rPr>
          <w:b w:val="0"/>
          <w:bCs/>
          <w:sz w:val="22"/>
          <w:szCs w:val="22"/>
        </w:rPr>
      </w:pPr>
    </w:p>
    <w:p w:rsidR="003B5071" w:rsidRPr="004359CA" w:rsidRDefault="003B5071" w:rsidP="003B5071">
      <w:pPr>
        <w:jc w:val="both"/>
        <w:rPr>
          <w:b/>
          <w:sz w:val="22"/>
          <w:szCs w:val="22"/>
        </w:rPr>
      </w:pPr>
      <w:r w:rsidRPr="004359CA">
        <w:rPr>
          <w:sz w:val="22"/>
          <w:szCs w:val="22"/>
        </w:rPr>
        <w:t xml:space="preserve">3.1.1. Caberá a Pregoeira, auxiliada pelo setor responsável pela elaboração do Edital e/ou Assessoria Jurídica, </w:t>
      </w:r>
      <w:r w:rsidRPr="004359CA">
        <w:rPr>
          <w:b/>
          <w:sz w:val="22"/>
          <w:szCs w:val="22"/>
        </w:rPr>
        <w:t xml:space="preserve">decidir sobre a </w:t>
      </w:r>
      <w:r w:rsidR="001F3E5F">
        <w:rPr>
          <w:b/>
          <w:sz w:val="22"/>
          <w:szCs w:val="22"/>
        </w:rPr>
        <w:t>impugnação</w:t>
      </w:r>
      <w:r w:rsidRPr="004359CA">
        <w:rPr>
          <w:b/>
          <w:sz w:val="22"/>
          <w:szCs w:val="22"/>
        </w:rPr>
        <w:t xml:space="preserve"> no prazo de até 24 (vinte e quatro) horas.</w:t>
      </w:r>
    </w:p>
    <w:p w:rsidR="003B5071" w:rsidRPr="004359CA" w:rsidRDefault="003B5071" w:rsidP="003B5071">
      <w:pPr>
        <w:jc w:val="both"/>
        <w:rPr>
          <w:b/>
          <w:sz w:val="22"/>
          <w:szCs w:val="22"/>
        </w:rPr>
      </w:pPr>
    </w:p>
    <w:p w:rsidR="003B5071" w:rsidRPr="004359CA" w:rsidRDefault="003B5071" w:rsidP="003B5071">
      <w:pPr>
        <w:pStyle w:val="P30"/>
        <w:rPr>
          <w:b w:val="0"/>
          <w:sz w:val="22"/>
          <w:szCs w:val="22"/>
        </w:rPr>
      </w:pPr>
      <w:r w:rsidRPr="004359CA">
        <w:rPr>
          <w:b w:val="0"/>
          <w:sz w:val="22"/>
          <w:szCs w:val="22"/>
        </w:rPr>
        <w:t xml:space="preserve">3.1.2. A decisão da Pregoeira quanto à </w:t>
      </w:r>
      <w:r w:rsidR="001F3E5F">
        <w:rPr>
          <w:b w:val="0"/>
          <w:sz w:val="22"/>
          <w:szCs w:val="22"/>
        </w:rPr>
        <w:t>impugnação</w:t>
      </w:r>
      <w:r w:rsidRPr="004359CA">
        <w:rPr>
          <w:b w:val="0"/>
          <w:sz w:val="22"/>
          <w:szCs w:val="22"/>
        </w:rPr>
        <w:t xml:space="preserve"> será informada em campo próprio do Sistema Eletrônico, </w:t>
      </w:r>
      <w:r w:rsidRPr="004359CA">
        <w:rPr>
          <w:b w:val="0"/>
          <w:bCs/>
          <w:sz w:val="22"/>
          <w:szCs w:val="22"/>
        </w:rPr>
        <w:t>ficando todos os Licitantes obrigados a acessá-lo para obtenção das informações prestadas.</w:t>
      </w:r>
      <w:r w:rsidRPr="004359CA">
        <w:rPr>
          <w:b w:val="0"/>
          <w:sz w:val="22"/>
          <w:szCs w:val="22"/>
        </w:rPr>
        <w:t xml:space="preserve"> </w:t>
      </w:r>
    </w:p>
    <w:p w:rsidR="003B5071" w:rsidRPr="004359CA" w:rsidRDefault="003B5071" w:rsidP="003B5071">
      <w:pPr>
        <w:jc w:val="both"/>
        <w:rPr>
          <w:sz w:val="22"/>
          <w:szCs w:val="22"/>
        </w:rPr>
      </w:pPr>
    </w:p>
    <w:p w:rsidR="003B5071" w:rsidRPr="004359CA" w:rsidRDefault="003B5071" w:rsidP="003B5071">
      <w:pPr>
        <w:jc w:val="both"/>
        <w:rPr>
          <w:sz w:val="22"/>
          <w:szCs w:val="22"/>
        </w:rPr>
      </w:pPr>
      <w:r w:rsidRPr="004359CA">
        <w:rPr>
          <w:sz w:val="22"/>
          <w:szCs w:val="22"/>
        </w:rPr>
        <w:t>3.1.3. Acolhida a impugnação contra o ato convocatório, desde que altere a formulação da proposta de preços, será definida e publicada nova data para realização do certame.</w:t>
      </w:r>
    </w:p>
    <w:p w:rsidR="003B5071" w:rsidRPr="004359CA" w:rsidRDefault="003B5071" w:rsidP="003B5071">
      <w:pPr>
        <w:pStyle w:val="P30"/>
        <w:ind w:firstLine="1418"/>
        <w:rPr>
          <w:sz w:val="22"/>
          <w:szCs w:val="22"/>
        </w:rPr>
      </w:pPr>
    </w:p>
    <w:p w:rsidR="003B5071" w:rsidRPr="004359CA" w:rsidRDefault="003B5071" w:rsidP="003B5071">
      <w:pPr>
        <w:pStyle w:val="P30"/>
        <w:rPr>
          <w:b w:val="0"/>
          <w:bCs/>
          <w:sz w:val="22"/>
          <w:szCs w:val="22"/>
        </w:rPr>
      </w:pPr>
      <w:r w:rsidRPr="004359CA">
        <w:rPr>
          <w:sz w:val="22"/>
          <w:szCs w:val="22"/>
        </w:rPr>
        <w:t>4 – DOS PEDIDOS DE ESCLARECIMENTO</w:t>
      </w:r>
      <w:r w:rsidRPr="004359CA">
        <w:rPr>
          <w:b w:val="0"/>
          <w:bCs/>
          <w:sz w:val="22"/>
          <w:szCs w:val="22"/>
        </w:rPr>
        <w:t xml:space="preserve"> </w:t>
      </w:r>
    </w:p>
    <w:p w:rsidR="003B5071" w:rsidRPr="004359CA" w:rsidRDefault="003B5071" w:rsidP="003B5071">
      <w:pPr>
        <w:pStyle w:val="P30"/>
        <w:ind w:firstLine="1418"/>
        <w:rPr>
          <w:b w:val="0"/>
          <w:bCs/>
          <w:sz w:val="22"/>
          <w:szCs w:val="22"/>
        </w:rPr>
      </w:pPr>
    </w:p>
    <w:p w:rsidR="003B5071" w:rsidRPr="004359CA" w:rsidRDefault="003B5071" w:rsidP="003B5071">
      <w:pPr>
        <w:pStyle w:val="P30"/>
        <w:rPr>
          <w:b w:val="0"/>
          <w:bCs/>
          <w:sz w:val="22"/>
          <w:szCs w:val="22"/>
        </w:rPr>
      </w:pPr>
      <w:r w:rsidRPr="004359CA">
        <w:rPr>
          <w:b w:val="0"/>
          <w:bCs/>
          <w:sz w:val="22"/>
          <w:szCs w:val="22"/>
        </w:rPr>
        <w:t xml:space="preserve">4.1. Os pedidos de esclarecimentos, </w:t>
      </w:r>
      <w:r w:rsidRPr="004359CA">
        <w:rPr>
          <w:b w:val="0"/>
          <w:sz w:val="22"/>
          <w:szCs w:val="22"/>
        </w:rPr>
        <w:t>decorrentes de dúvidas na interpretação deste Edital e as informações adicionais que se fizerem necessárias à elaboração das propostas,</w:t>
      </w:r>
      <w:r w:rsidRPr="004359CA">
        <w:rPr>
          <w:b w:val="0"/>
          <w:bCs/>
          <w:sz w:val="22"/>
          <w:szCs w:val="22"/>
        </w:rPr>
        <w:t xml:space="preserve"> deverão ser </w:t>
      </w:r>
      <w:r w:rsidR="00FA218D" w:rsidRPr="004359CA">
        <w:rPr>
          <w:b w:val="0"/>
          <w:bCs/>
          <w:sz w:val="22"/>
          <w:szCs w:val="22"/>
        </w:rPr>
        <w:t>enviadas</w:t>
      </w:r>
      <w:r w:rsidRPr="004359CA">
        <w:rPr>
          <w:b w:val="0"/>
          <w:bCs/>
          <w:sz w:val="22"/>
          <w:szCs w:val="22"/>
        </w:rPr>
        <w:t xml:space="preserve"> à Pregoeira no prazo de </w:t>
      </w:r>
      <w:r w:rsidRPr="004359CA">
        <w:rPr>
          <w:bCs/>
          <w:sz w:val="22"/>
          <w:szCs w:val="22"/>
        </w:rPr>
        <w:t>até 03 (três) dias úteis anteriores à data fixada para abertura da sessão</w:t>
      </w:r>
      <w:r w:rsidRPr="004359CA">
        <w:rPr>
          <w:b w:val="0"/>
          <w:bCs/>
          <w:sz w:val="22"/>
          <w:szCs w:val="22"/>
        </w:rPr>
        <w:t xml:space="preserve"> </w:t>
      </w:r>
      <w:r w:rsidRPr="004359CA">
        <w:rPr>
          <w:bCs/>
          <w:sz w:val="22"/>
          <w:szCs w:val="22"/>
        </w:rPr>
        <w:t>pública,</w:t>
      </w:r>
      <w:r w:rsidRPr="004359CA">
        <w:rPr>
          <w:sz w:val="22"/>
          <w:szCs w:val="22"/>
        </w:rPr>
        <w:t xml:space="preserve"> conforme art. 19 do Decreto Estadual nº. 12.205/06</w:t>
      </w:r>
      <w:r w:rsidRPr="004359CA">
        <w:rPr>
          <w:b w:val="0"/>
          <w:bCs/>
          <w:sz w:val="22"/>
          <w:szCs w:val="22"/>
        </w:rPr>
        <w:t xml:space="preserve">, </w:t>
      </w:r>
      <w:r w:rsidRPr="004359CA">
        <w:rPr>
          <w:b w:val="0"/>
          <w:sz w:val="22"/>
          <w:szCs w:val="22"/>
        </w:rPr>
        <w:t xml:space="preserve">manifestando-se exclusivamente </w:t>
      </w:r>
      <w:r w:rsidRPr="004359CA">
        <w:rPr>
          <w:b w:val="0"/>
          <w:bCs/>
          <w:sz w:val="22"/>
          <w:szCs w:val="22"/>
        </w:rPr>
        <w:t xml:space="preserve">por meio eletrônico, através do e-mail </w:t>
      </w:r>
      <w:r w:rsidR="002C1EAC" w:rsidRPr="00231C04">
        <w:rPr>
          <w:sz w:val="22"/>
          <w:szCs w:val="22"/>
          <w:u w:val="single"/>
        </w:rPr>
        <w:t>celsupelro@gmail.com</w:t>
      </w:r>
      <w:r w:rsidRPr="004359CA">
        <w:rPr>
          <w:b w:val="0"/>
          <w:sz w:val="22"/>
          <w:szCs w:val="22"/>
        </w:rPr>
        <w:t>,</w:t>
      </w:r>
      <w:r w:rsidRPr="004359CA">
        <w:rPr>
          <w:sz w:val="22"/>
          <w:szCs w:val="22"/>
        </w:rPr>
        <w:t xml:space="preserve"> </w:t>
      </w:r>
      <w:r w:rsidRPr="004359CA">
        <w:rPr>
          <w:b w:val="0"/>
          <w:bCs/>
          <w:sz w:val="22"/>
          <w:szCs w:val="22"/>
        </w:rPr>
        <w:t xml:space="preserve">devendo o licitante mencionar o número do Pregão, o ano e o número do processo licitatório. </w:t>
      </w:r>
    </w:p>
    <w:p w:rsidR="003B5071" w:rsidRPr="008A438B" w:rsidRDefault="003B5071" w:rsidP="003B5071">
      <w:pPr>
        <w:pStyle w:val="P30"/>
        <w:rPr>
          <w:b w:val="0"/>
          <w:bCs/>
          <w:sz w:val="16"/>
          <w:szCs w:val="22"/>
        </w:rPr>
      </w:pPr>
    </w:p>
    <w:p w:rsidR="003B5071" w:rsidRPr="004359CA" w:rsidRDefault="003B5071" w:rsidP="003B5071">
      <w:pPr>
        <w:pStyle w:val="Corpodetexto3"/>
        <w:jc w:val="both"/>
        <w:rPr>
          <w:b w:val="0"/>
          <w:bCs/>
          <w:sz w:val="22"/>
          <w:szCs w:val="22"/>
        </w:rPr>
      </w:pPr>
      <w:r w:rsidRPr="004359CA">
        <w:rPr>
          <w:b w:val="0"/>
          <w:bCs/>
          <w:sz w:val="22"/>
          <w:szCs w:val="22"/>
        </w:rPr>
        <w:t xml:space="preserve">4.2. As respostas às dúvidas formuladas, bem como as informações que se tornarem necessárias durante o período de elaboração das propostas, ou qualquer modificação introduzida no edital no mesmo período, serão </w:t>
      </w:r>
      <w:r w:rsidRPr="004359CA">
        <w:rPr>
          <w:b w:val="0"/>
          <w:bCs/>
          <w:sz w:val="22"/>
          <w:szCs w:val="22"/>
        </w:rPr>
        <w:lastRenderedPageBreak/>
        <w:t xml:space="preserve">encaminhadas em forma de </w:t>
      </w:r>
      <w:r w:rsidRPr="004359CA">
        <w:rPr>
          <w:sz w:val="22"/>
          <w:szCs w:val="22"/>
        </w:rPr>
        <w:t xml:space="preserve">adendos modificadores ou notas de esclarecimentos, </w:t>
      </w:r>
      <w:r w:rsidRPr="004359CA">
        <w:rPr>
          <w:b w:val="0"/>
          <w:bCs/>
          <w:sz w:val="22"/>
          <w:szCs w:val="22"/>
        </w:rPr>
        <w:t>às licitantes que tenham adquirido o Edital.</w:t>
      </w:r>
    </w:p>
    <w:p w:rsidR="003B5071" w:rsidRPr="004359CA" w:rsidRDefault="003B5071" w:rsidP="003B5071">
      <w:pPr>
        <w:tabs>
          <w:tab w:val="left" w:pos="567"/>
        </w:tabs>
        <w:ind w:left="567"/>
        <w:jc w:val="both"/>
        <w:rPr>
          <w:sz w:val="22"/>
          <w:szCs w:val="22"/>
        </w:rPr>
      </w:pPr>
      <w:r w:rsidRPr="004359CA">
        <w:rPr>
          <w:sz w:val="22"/>
          <w:szCs w:val="22"/>
        </w:rPr>
        <w:t xml:space="preserve">4.2.1. </w:t>
      </w:r>
      <w:r w:rsidRPr="004359CA">
        <w:rPr>
          <w:b/>
          <w:bCs/>
          <w:sz w:val="22"/>
          <w:szCs w:val="22"/>
        </w:rPr>
        <w:t xml:space="preserve">ADENDO MODIFICADOR </w:t>
      </w:r>
      <w:r w:rsidRPr="004359CA">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conforme determina o art. 20, do Decreto Estadual nº. 12.205/06.</w:t>
      </w:r>
    </w:p>
    <w:p w:rsidR="003B5071" w:rsidRPr="004359CA" w:rsidRDefault="003B5071" w:rsidP="003B5071">
      <w:pPr>
        <w:tabs>
          <w:tab w:val="left" w:pos="567"/>
          <w:tab w:val="left" w:pos="1080"/>
        </w:tabs>
        <w:ind w:left="567"/>
        <w:jc w:val="both"/>
        <w:rPr>
          <w:sz w:val="22"/>
          <w:szCs w:val="22"/>
        </w:rPr>
      </w:pPr>
    </w:p>
    <w:p w:rsidR="003B5071" w:rsidRPr="004359CA" w:rsidRDefault="003B5071" w:rsidP="003B5071">
      <w:pPr>
        <w:numPr>
          <w:ilvl w:val="2"/>
          <w:numId w:val="2"/>
        </w:numPr>
        <w:tabs>
          <w:tab w:val="clear" w:pos="720"/>
          <w:tab w:val="num" w:pos="567"/>
          <w:tab w:val="left" w:pos="1080"/>
        </w:tabs>
        <w:ind w:left="567" w:firstLine="0"/>
        <w:jc w:val="both"/>
        <w:rPr>
          <w:sz w:val="22"/>
          <w:szCs w:val="22"/>
        </w:rPr>
      </w:pPr>
      <w:r w:rsidRPr="004359CA">
        <w:rPr>
          <w:b/>
          <w:bCs/>
          <w:sz w:val="22"/>
          <w:szCs w:val="22"/>
        </w:rPr>
        <w:t>NOTA DE ESCLARECIMENTO</w:t>
      </w:r>
      <w:r w:rsidRPr="004359CA">
        <w:rPr>
          <w:sz w:val="22"/>
          <w:szCs w:val="22"/>
        </w:rPr>
        <w:t xml:space="preserve"> é o documento emitido pela Administração, contendo informações meramente esclarecedoras, que não causem alteração na formulação das propostas, sem necessidade, portanto, de reabertura do prazo inicialmente estabelecido.</w:t>
      </w:r>
    </w:p>
    <w:p w:rsidR="003B5071" w:rsidRPr="004359CA" w:rsidRDefault="003B5071" w:rsidP="003B5071">
      <w:pPr>
        <w:tabs>
          <w:tab w:val="left" w:pos="567"/>
        </w:tabs>
        <w:jc w:val="both"/>
        <w:rPr>
          <w:sz w:val="22"/>
          <w:szCs w:val="22"/>
        </w:rPr>
      </w:pPr>
    </w:p>
    <w:p w:rsidR="003B5071" w:rsidRDefault="003B5071" w:rsidP="00325D46">
      <w:pPr>
        <w:numPr>
          <w:ilvl w:val="1"/>
          <w:numId w:val="2"/>
        </w:numPr>
        <w:tabs>
          <w:tab w:val="clear" w:pos="720"/>
          <w:tab w:val="num" w:pos="426"/>
          <w:tab w:val="left" w:pos="567"/>
        </w:tabs>
        <w:ind w:left="0" w:firstLine="0"/>
        <w:jc w:val="both"/>
        <w:rPr>
          <w:sz w:val="22"/>
          <w:szCs w:val="22"/>
        </w:rPr>
      </w:pPr>
      <w:r w:rsidRPr="004359CA">
        <w:rPr>
          <w:bCs/>
          <w:sz w:val="22"/>
          <w:szCs w:val="22"/>
        </w:rPr>
        <w:t xml:space="preserve">As informações e/ou esclarecimentos serão prestados pela Pregoeira somente através do site </w:t>
      </w:r>
      <w:r w:rsidR="003B77F3" w:rsidRPr="003B77F3">
        <w:rPr>
          <w:b/>
          <w:sz w:val="22"/>
          <w:szCs w:val="22"/>
        </w:rPr>
        <w:t>www.comprasnet.</w:t>
      </w:r>
      <w:r w:rsidR="003B77F3">
        <w:rPr>
          <w:b/>
          <w:sz w:val="22"/>
          <w:szCs w:val="22"/>
        </w:rPr>
        <w:t>gov.br</w:t>
      </w:r>
      <w:r w:rsidRPr="004359CA">
        <w:rPr>
          <w:bCs/>
          <w:sz w:val="22"/>
          <w:szCs w:val="22"/>
        </w:rPr>
        <w:t>, ficando todos os Licitantes obrigados a acessá-lo para obtenção das informações,</w:t>
      </w:r>
      <w:r w:rsidRPr="004359CA">
        <w:rPr>
          <w:sz w:val="22"/>
          <w:szCs w:val="22"/>
        </w:rPr>
        <w:t xml:space="preserve"> e ainda, será divulgado pelo mesmo instrumento de publicação em que se deu o texto original, quando se tratar de adendo modificador. </w:t>
      </w:r>
    </w:p>
    <w:p w:rsidR="00AC0332" w:rsidRPr="008A438B" w:rsidRDefault="00AC0332" w:rsidP="00AC0332">
      <w:pPr>
        <w:tabs>
          <w:tab w:val="left" w:pos="567"/>
        </w:tabs>
        <w:jc w:val="both"/>
        <w:rPr>
          <w:sz w:val="14"/>
          <w:szCs w:val="22"/>
        </w:rPr>
      </w:pPr>
    </w:p>
    <w:p w:rsidR="002E7790" w:rsidRDefault="00A335EF" w:rsidP="002E7790">
      <w:pPr>
        <w:numPr>
          <w:ilvl w:val="0"/>
          <w:numId w:val="2"/>
        </w:numPr>
        <w:tabs>
          <w:tab w:val="left" w:pos="-851"/>
        </w:tabs>
        <w:jc w:val="both"/>
        <w:rPr>
          <w:b/>
          <w:sz w:val="22"/>
          <w:szCs w:val="22"/>
        </w:rPr>
      </w:pPr>
      <w:r w:rsidRPr="004359CA">
        <w:rPr>
          <w:b/>
          <w:sz w:val="22"/>
          <w:szCs w:val="22"/>
        </w:rPr>
        <w:t>DAS CONDIÇÕES PARA PARTICIPAÇÃO</w:t>
      </w:r>
      <w:r w:rsidR="002E7790" w:rsidRPr="004359CA">
        <w:rPr>
          <w:b/>
          <w:sz w:val="22"/>
          <w:szCs w:val="22"/>
        </w:rPr>
        <w:t>:</w:t>
      </w:r>
    </w:p>
    <w:p w:rsidR="00325D46" w:rsidRDefault="00325D46" w:rsidP="00325D46">
      <w:pPr>
        <w:tabs>
          <w:tab w:val="left" w:pos="-851"/>
        </w:tabs>
        <w:ind w:left="480"/>
        <w:jc w:val="both"/>
        <w:rPr>
          <w:b/>
          <w:sz w:val="4"/>
          <w:szCs w:val="22"/>
        </w:rPr>
      </w:pPr>
    </w:p>
    <w:p w:rsidR="00DD023C" w:rsidRPr="00DD023C" w:rsidRDefault="00DD023C" w:rsidP="00325D46">
      <w:pPr>
        <w:tabs>
          <w:tab w:val="left" w:pos="-851"/>
        </w:tabs>
        <w:ind w:left="480"/>
        <w:jc w:val="both"/>
        <w:rPr>
          <w:b/>
          <w:sz w:val="4"/>
          <w:szCs w:val="22"/>
        </w:rPr>
      </w:pPr>
    </w:p>
    <w:p w:rsidR="00DD023C" w:rsidRPr="00DD023C" w:rsidRDefault="00DD023C" w:rsidP="00325D46">
      <w:pPr>
        <w:tabs>
          <w:tab w:val="left" w:pos="-851"/>
        </w:tabs>
        <w:ind w:left="480"/>
        <w:jc w:val="both"/>
        <w:rPr>
          <w:b/>
          <w:sz w:val="14"/>
          <w:szCs w:val="22"/>
        </w:rPr>
      </w:pPr>
    </w:p>
    <w:p w:rsidR="007A7879" w:rsidRPr="00161BD2" w:rsidRDefault="007A7879" w:rsidP="007A7879">
      <w:pPr>
        <w:pStyle w:val="Rodap"/>
        <w:tabs>
          <w:tab w:val="left" w:pos="9781"/>
        </w:tabs>
        <w:jc w:val="both"/>
        <w:rPr>
          <w:sz w:val="22"/>
          <w:szCs w:val="22"/>
        </w:rPr>
      </w:pPr>
      <w:r w:rsidRPr="00161BD2">
        <w:rPr>
          <w:b/>
          <w:sz w:val="22"/>
          <w:szCs w:val="22"/>
        </w:rPr>
        <w:t>5.1.</w:t>
      </w:r>
      <w:r w:rsidRPr="00161BD2">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7A7879" w:rsidRPr="001F1FB3" w:rsidRDefault="007A7879" w:rsidP="007A7879">
      <w:pPr>
        <w:tabs>
          <w:tab w:val="left" w:pos="9781"/>
        </w:tabs>
        <w:autoSpaceDE w:val="0"/>
        <w:autoSpaceDN w:val="0"/>
        <w:adjustRightInd w:val="0"/>
        <w:jc w:val="both"/>
        <w:rPr>
          <w:b/>
          <w:sz w:val="16"/>
          <w:szCs w:val="22"/>
          <w:u w:val="single"/>
        </w:rPr>
      </w:pPr>
    </w:p>
    <w:p w:rsidR="007A7879" w:rsidRPr="007A7879" w:rsidRDefault="007A7879" w:rsidP="007A7879">
      <w:pPr>
        <w:tabs>
          <w:tab w:val="left" w:pos="9781"/>
        </w:tabs>
        <w:autoSpaceDE w:val="0"/>
        <w:autoSpaceDN w:val="0"/>
        <w:adjustRightInd w:val="0"/>
        <w:jc w:val="both"/>
        <w:rPr>
          <w:b/>
          <w:sz w:val="22"/>
          <w:szCs w:val="22"/>
        </w:rPr>
      </w:pPr>
      <w:r w:rsidRPr="007A7879">
        <w:rPr>
          <w:b/>
          <w:sz w:val="22"/>
          <w:szCs w:val="22"/>
        </w:rPr>
        <w:t xml:space="preserve">5.2. </w:t>
      </w:r>
      <w:r w:rsidRPr="00161BD2">
        <w:rPr>
          <w:b/>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ressalvados os casos de participação de microempresa e de empresa de pequeno porte, no que concerne a regularidade fiscal bem como a descritiva técnica constante do Termo de Referência no Anexo I do presente Edital.</w:t>
      </w:r>
    </w:p>
    <w:p w:rsidR="007A7879" w:rsidRPr="007A7879" w:rsidRDefault="007A7879" w:rsidP="007A7879">
      <w:pPr>
        <w:tabs>
          <w:tab w:val="left" w:pos="9781"/>
        </w:tabs>
        <w:autoSpaceDE w:val="0"/>
        <w:autoSpaceDN w:val="0"/>
        <w:adjustRightInd w:val="0"/>
        <w:jc w:val="both"/>
        <w:rPr>
          <w:b/>
          <w:sz w:val="12"/>
          <w:szCs w:val="22"/>
        </w:rPr>
      </w:pPr>
    </w:p>
    <w:p w:rsidR="007A7879" w:rsidRDefault="007A7879" w:rsidP="007A7879">
      <w:pPr>
        <w:tabs>
          <w:tab w:val="left" w:pos="9781"/>
        </w:tabs>
        <w:autoSpaceDE w:val="0"/>
        <w:autoSpaceDN w:val="0"/>
        <w:adjustRightInd w:val="0"/>
        <w:ind w:left="1560" w:hanging="1560"/>
        <w:jc w:val="both"/>
        <w:rPr>
          <w:b/>
          <w:sz w:val="22"/>
          <w:szCs w:val="22"/>
        </w:rPr>
      </w:pPr>
      <w:r>
        <w:rPr>
          <w:b/>
          <w:sz w:val="22"/>
          <w:szCs w:val="22"/>
        </w:rPr>
        <w:t xml:space="preserve">                           </w:t>
      </w:r>
    </w:p>
    <w:p w:rsidR="007A7879" w:rsidRPr="007A7879" w:rsidRDefault="007A7879" w:rsidP="007A7879">
      <w:pPr>
        <w:tabs>
          <w:tab w:val="left" w:pos="9781"/>
        </w:tabs>
        <w:autoSpaceDE w:val="0"/>
        <w:autoSpaceDN w:val="0"/>
        <w:adjustRightInd w:val="0"/>
        <w:ind w:left="1560" w:hanging="1560"/>
        <w:jc w:val="both"/>
        <w:rPr>
          <w:b/>
          <w:bCs/>
          <w:sz w:val="22"/>
          <w:szCs w:val="22"/>
          <w:u w:val="single"/>
        </w:rPr>
      </w:pPr>
      <w:r>
        <w:rPr>
          <w:b/>
          <w:sz w:val="22"/>
          <w:szCs w:val="22"/>
        </w:rPr>
        <w:tab/>
      </w:r>
      <w:r w:rsidRPr="007A7879">
        <w:rPr>
          <w:b/>
          <w:sz w:val="22"/>
          <w:szCs w:val="22"/>
        </w:rPr>
        <w:t xml:space="preserve">5.2.1. </w:t>
      </w:r>
      <w:r w:rsidRPr="007A7879">
        <w:rPr>
          <w:b/>
          <w:bCs/>
          <w:sz w:val="22"/>
          <w:szCs w:val="22"/>
          <w:u w:val="single"/>
        </w:rPr>
        <w:t>A declaração falsa relativa ao cumprimento dos requisitos de habilitação e proposta sujeitará o licitante às sanções previstas neste Edital e nas demais cominações legais.</w:t>
      </w:r>
    </w:p>
    <w:p w:rsidR="007A7879" w:rsidRDefault="007A7879" w:rsidP="007A7879">
      <w:pPr>
        <w:pStyle w:val="Recuodecorpodetexto2"/>
        <w:widowControl w:val="0"/>
        <w:tabs>
          <w:tab w:val="left" w:pos="9781"/>
        </w:tabs>
        <w:ind w:firstLine="0"/>
        <w:rPr>
          <w:sz w:val="6"/>
          <w:szCs w:val="22"/>
        </w:rPr>
      </w:pPr>
    </w:p>
    <w:p w:rsidR="007A7879" w:rsidRPr="00161BD2" w:rsidRDefault="007A7879" w:rsidP="007A7879">
      <w:pPr>
        <w:pStyle w:val="Recuodecorpodetexto2"/>
        <w:widowControl w:val="0"/>
        <w:tabs>
          <w:tab w:val="left" w:pos="9781"/>
        </w:tabs>
        <w:ind w:firstLine="0"/>
        <w:rPr>
          <w:sz w:val="6"/>
          <w:szCs w:val="22"/>
        </w:rPr>
      </w:pPr>
    </w:p>
    <w:p w:rsidR="007A7879" w:rsidRPr="007F1CC1" w:rsidRDefault="007A7879" w:rsidP="007A7879">
      <w:pPr>
        <w:pStyle w:val="Recuodecorpodetexto2"/>
        <w:widowControl w:val="0"/>
        <w:tabs>
          <w:tab w:val="left" w:pos="9781"/>
        </w:tabs>
        <w:ind w:firstLine="0"/>
        <w:rPr>
          <w:sz w:val="14"/>
          <w:szCs w:val="22"/>
        </w:rPr>
      </w:pPr>
    </w:p>
    <w:p w:rsidR="007A7879" w:rsidRPr="00161BD2" w:rsidRDefault="007A7879" w:rsidP="007A7879">
      <w:pPr>
        <w:pStyle w:val="Recuodecorpodetexto2"/>
        <w:widowControl w:val="0"/>
        <w:tabs>
          <w:tab w:val="left" w:pos="9781"/>
        </w:tabs>
        <w:ind w:firstLine="0"/>
        <w:rPr>
          <w:b/>
          <w:sz w:val="22"/>
          <w:szCs w:val="22"/>
        </w:rPr>
      </w:pPr>
      <w:r w:rsidRPr="00161BD2">
        <w:rPr>
          <w:b/>
          <w:sz w:val="22"/>
          <w:szCs w:val="22"/>
        </w:rPr>
        <w:t>5.3. Poderão participar deste PREGÃO ELETRÔNICO as empresas que:</w:t>
      </w:r>
    </w:p>
    <w:p w:rsidR="007A7879" w:rsidRPr="007F1CC1" w:rsidRDefault="007A7879" w:rsidP="007A7879">
      <w:pPr>
        <w:pStyle w:val="Recuodecorpodetexto2"/>
        <w:widowControl w:val="0"/>
        <w:tabs>
          <w:tab w:val="left" w:pos="9781"/>
        </w:tabs>
        <w:ind w:firstLine="0"/>
        <w:rPr>
          <w:sz w:val="12"/>
          <w:szCs w:val="22"/>
        </w:rPr>
      </w:pPr>
    </w:p>
    <w:p w:rsidR="007A7879" w:rsidRPr="0045658C" w:rsidRDefault="007A7879" w:rsidP="007A7879">
      <w:pPr>
        <w:tabs>
          <w:tab w:val="left" w:pos="9781"/>
        </w:tabs>
        <w:jc w:val="both"/>
        <w:rPr>
          <w:sz w:val="22"/>
          <w:szCs w:val="22"/>
        </w:rPr>
      </w:pPr>
      <w:r w:rsidRPr="00161BD2">
        <w:rPr>
          <w:b/>
          <w:sz w:val="22"/>
          <w:szCs w:val="22"/>
        </w:rPr>
        <w:t>5.3.1.</w:t>
      </w:r>
      <w:r w:rsidRPr="00161BD2">
        <w:rPr>
          <w:sz w:val="22"/>
          <w:szCs w:val="22"/>
        </w:rPr>
        <w:t xml:space="preserve"> </w:t>
      </w:r>
      <w:r w:rsidR="0045658C">
        <w:rPr>
          <w:sz w:val="22"/>
          <w:szCs w:val="22"/>
        </w:rPr>
        <w:t>Tenham o ramo de atividade pertinente ao objeto da licitação para o qual estará participando, a</w:t>
      </w:r>
      <w:r w:rsidRPr="00161BD2">
        <w:rPr>
          <w:sz w:val="22"/>
          <w:szCs w:val="22"/>
        </w:rPr>
        <w:t xml:space="preserve">tendam às condições deste EDITAL e seus Anexos, inclusive quanto </w:t>
      </w:r>
      <w:r w:rsidRPr="0045658C">
        <w:rPr>
          <w:sz w:val="22"/>
          <w:szCs w:val="22"/>
        </w:rPr>
        <w:t>à documentação exigida para habilitação, constante do item 13 deste Edital;</w:t>
      </w:r>
    </w:p>
    <w:p w:rsidR="007A7879" w:rsidRPr="00161BD2" w:rsidRDefault="007A7879" w:rsidP="007A7879">
      <w:pPr>
        <w:tabs>
          <w:tab w:val="left" w:pos="9781"/>
        </w:tabs>
        <w:jc w:val="both"/>
        <w:rPr>
          <w:sz w:val="22"/>
          <w:szCs w:val="22"/>
          <w:u w:val="single"/>
        </w:rPr>
      </w:pPr>
    </w:p>
    <w:p w:rsidR="007A7879" w:rsidRDefault="007A7879" w:rsidP="007A7879">
      <w:pPr>
        <w:tabs>
          <w:tab w:val="left" w:pos="9781"/>
        </w:tabs>
        <w:jc w:val="both"/>
        <w:rPr>
          <w:b/>
          <w:sz w:val="22"/>
          <w:szCs w:val="22"/>
        </w:rPr>
      </w:pPr>
      <w:r w:rsidRPr="00161BD2">
        <w:rPr>
          <w:b/>
          <w:sz w:val="22"/>
          <w:szCs w:val="22"/>
        </w:rPr>
        <w:t>5.4.</w:t>
      </w:r>
      <w:r w:rsidRPr="00161BD2">
        <w:rPr>
          <w:sz w:val="22"/>
          <w:szCs w:val="22"/>
        </w:rPr>
        <w:t xml:space="preserve"> </w:t>
      </w:r>
      <w:r w:rsidRPr="00161BD2">
        <w:rPr>
          <w:b/>
          <w:sz w:val="22"/>
          <w:szCs w:val="22"/>
        </w:rPr>
        <w:t>Não poderão participar deste PREGÃO ELETRÔNICO, empresas que estejam enquadradas nos seguintes casos:</w:t>
      </w:r>
    </w:p>
    <w:p w:rsidR="005D5A87" w:rsidRDefault="005D5A87" w:rsidP="007A7879">
      <w:pPr>
        <w:tabs>
          <w:tab w:val="left" w:pos="9781"/>
        </w:tabs>
        <w:jc w:val="both"/>
        <w:rPr>
          <w:b/>
          <w:sz w:val="22"/>
          <w:szCs w:val="22"/>
        </w:rPr>
      </w:pPr>
    </w:p>
    <w:p w:rsidR="007A7879" w:rsidRPr="00B418E3" w:rsidRDefault="007A7879" w:rsidP="001C0E96">
      <w:pPr>
        <w:pStyle w:val="Rodap"/>
        <w:ind w:left="426"/>
        <w:jc w:val="both"/>
        <w:rPr>
          <w:sz w:val="22"/>
          <w:szCs w:val="22"/>
        </w:rPr>
      </w:pPr>
      <w:r w:rsidRPr="00B418E3">
        <w:rPr>
          <w:sz w:val="22"/>
          <w:szCs w:val="22"/>
        </w:rPr>
        <w:t>5.</w:t>
      </w:r>
      <w:r>
        <w:rPr>
          <w:sz w:val="22"/>
          <w:szCs w:val="22"/>
        </w:rPr>
        <w:t>4</w:t>
      </w:r>
      <w:r w:rsidRPr="00B418E3">
        <w:rPr>
          <w:sz w:val="22"/>
          <w:szCs w:val="22"/>
        </w:rPr>
        <w:t>.1. Que se encontrem sob falência, concordata, concurso de credores, dissolução ou liquidação, recuperação judicial, recuperação extrajudicial e não sejam controladoras, coligadas ou subsidiárias entre si;</w:t>
      </w:r>
    </w:p>
    <w:p w:rsidR="007A7879" w:rsidRPr="00A42183" w:rsidRDefault="007A7879" w:rsidP="001C0E96">
      <w:pPr>
        <w:ind w:left="426"/>
        <w:jc w:val="both"/>
        <w:rPr>
          <w:sz w:val="18"/>
          <w:szCs w:val="22"/>
          <w:u w:val="single"/>
        </w:rPr>
      </w:pPr>
    </w:p>
    <w:p w:rsidR="007A7879" w:rsidRDefault="007A7879" w:rsidP="001C0E96">
      <w:pPr>
        <w:ind w:left="426"/>
        <w:jc w:val="both"/>
        <w:rPr>
          <w:sz w:val="22"/>
          <w:szCs w:val="22"/>
        </w:rPr>
      </w:pPr>
      <w:r w:rsidRPr="00B418E3">
        <w:rPr>
          <w:sz w:val="22"/>
          <w:szCs w:val="22"/>
        </w:rPr>
        <w:t>5.</w:t>
      </w:r>
      <w:r>
        <w:rPr>
          <w:sz w:val="22"/>
          <w:szCs w:val="22"/>
        </w:rPr>
        <w:t>4</w:t>
      </w:r>
      <w:r w:rsidRPr="00B418E3">
        <w:rPr>
          <w:sz w:val="22"/>
          <w:szCs w:val="22"/>
        </w:rPr>
        <w:t xml:space="preserve">.2. </w:t>
      </w:r>
      <w:r w:rsidRPr="00246F0C">
        <w:rPr>
          <w:sz w:val="22"/>
          <w:szCs w:val="22"/>
        </w:rPr>
        <w:t>Que, por quaisquer motivos, tenham sido declaradas inidôneas ou punidas com suspensão</w:t>
      </w:r>
      <w:r>
        <w:rPr>
          <w:sz w:val="22"/>
          <w:szCs w:val="22"/>
        </w:rPr>
        <w:t xml:space="preserve"> ou impedidas de licitar</w:t>
      </w:r>
      <w:r w:rsidRPr="00246F0C">
        <w:rPr>
          <w:sz w:val="22"/>
          <w:szCs w:val="22"/>
        </w:rPr>
        <w:t xml:space="preserve"> por órgão da Administração Publica Direta ou Indireta, na esfera Federal, Estadual ou Municipal, desde que o Ato tenha sido publicado na imprensa oficial, pelo órgão que a praticou, enquanto perdurarem os motivos determinantes da punição</w:t>
      </w:r>
      <w:r>
        <w:rPr>
          <w:sz w:val="22"/>
          <w:szCs w:val="22"/>
        </w:rPr>
        <w:t>.</w:t>
      </w:r>
    </w:p>
    <w:p w:rsidR="007A7879" w:rsidRDefault="007A7879" w:rsidP="007A7879">
      <w:pPr>
        <w:ind w:left="567"/>
        <w:jc w:val="both"/>
        <w:rPr>
          <w:sz w:val="22"/>
          <w:szCs w:val="22"/>
        </w:rPr>
      </w:pPr>
    </w:p>
    <w:p w:rsidR="007A7879" w:rsidRPr="00A42183" w:rsidRDefault="007A7879" w:rsidP="007A7879">
      <w:pPr>
        <w:ind w:left="1134"/>
        <w:jc w:val="both"/>
        <w:rPr>
          <w:b/>
          <w:sz w:val="22"/>
          <w:szCs w:val="22"/>
          <w:u w:val="single"/>
        </w:rPr>
      </w:pPr>
      <w:r w:rsidRPr="00A42183">
        <w:rPr>
          <w:b/>
          <w:sz w:val="22"/>
          <w:szCs w:val="22"/>
          <w:u w:val="single"/>
        </w:rPr>
        <w:lastRenderedPageBreak/>
        <w:t>5.4.2.1. Para verificação das condições definidas no subitem 5.4.2, a Comissão Especial de Licitação, promoverá a consulta junto ao Cadastro Nacional de Empresas Inidôneas e Suspensas (CEIS</w:t>
      </w:r>
      <w:r>
        <w:rPr>
          <w:rStyle w:val="Refdenotaderodap"/>
          <w:b/>
          <w:sz w:val="22"/>
          <w:szCs w:val="22"/>
          <w:u w:val="single"/>
        </w:rPr>
        <w:footnoteReference w:id="1"/>
      </w:r>
      <w:r w:rsidRPr="00A42183">
        <w:rPr>
          <w:b/>
          <w:sz w:val="22"/>
          <w:szCs w:val="22"/>
          <w:u w:val="single"/>
        </w:rPr>
        <w:t>) no momento da abertura da sessão inaugural do certame.</w:t>
      </w:r>
    </w:p>
    <w:p w:rsidR="007A7879" w:rsidRDefault="007A7879" w:rsidP="007A7879">
      <w:pPr>
        <w:ind w:left="1134"/>
        <w:jc w:val="both"/>
        <w:rPr>
          <w:sz w:val="22"/>
          <w:szCs w:val="22"/>
        </w:rPr>
      </w:pPr>
    </w:p>
    <w:p w:rsidR="007A7879" w:rsidRDefault="007A7879" w:rsidP="007A7879">
      <w:pPr>
        <w:ind w:left="1843"/>
        <w:jc w:val="both"/>
        <w:rPr>
          <w:sz w:val="22"/>
          <w:szCs w:val="22"/>
        </w:rPr>
      </w:pPr>
      <w:r>
        <w:rPr>
          <w:sz w:val="22"/>
          <w:szCs w:val="22"/>
        </w:rPr>
        <w:t xml:space="preserve">5.4.2.1.1. Havendo registros de inidoneidade, suspensão ou impedimento, a empresa não estará apta a participar do certame. </w:t>
      </w:r>
    </w:p>
    <w:p w:rsidR="007A7879" w:rsidRPr="00A42183" w:rsidRDefault="007A7879" w:rsidP="007A7879">
      <w:pPr>
        <w:pStyle w:val="Rodap"/>
        <w:ind w:left="567"/>
        <w:jc w:val="both"/>
        <w:rPr>
          <w:sz w:val="16"/>
          <w:szCs w:val="22"/>
        </w:rPr>
      </w:pPr>
    </w:p>
    <w:p w:rsidR="007A7879" w:rsidRPr="00B418E3" w:rsidRDefault="007A7879" w:rsidP="007A7879">
      <w:pPr>
        <w:pStyle w:val="Rodap"/>
        <w:ind w:left="567"/>
        <w:jc w:val="both"/>
        <w:rPr>
          <w:sz w:val="22"/>
          <w:szCs w:val="22"/>
        </w:rPr>
      </w:pPr>
      <w:r w:rsidRPr="00B418E3">
        <w:rPr>
          <w:sz w:val="22"/>
          <w:szCs w:val="22"/>
        </w:rPr>
        <w:t>5.</w:t>
      </w:r>
      <w:r>
        <w:rPr>
          <w:sz w:val="22"/>
          <w:szCs w:val="22"/>
        </w:rPr>
        <w:t>4</w:t>
      </w:r>
      <w:r w:rsidRPr="00B418E3">
        <w:rPr>
          <w:sz w:val="22"/>
          <w:szCs w:val="22"/>
        </w:rPr>
        <w:t>.3. Estrangeiras que não funcionem no País.</w:t>
      </w:r>
    </w:p>
    <w:p w:rsidR="007A7879" w:rsidRPr="00B418E3" w:rsidRDefault="007A7879" w:rsidP="007A7879">
      <w:pPr>
        <w:pStyle w:val="Rodap"/>
        <w:ind w:left="567"/>
        <w:jc w:val="both"/>
        <w:rPr>
          <w:sz w:val="22"/>
          <w:szCs w:val="22"/>
        </w:rPr>
      </w:pPr>
    </w:p>
    <w:p w:rsidR="007A7879" w:rsidRPr="00C75BEF" w:rsidRDefault="007A7879" w:rsidP="007A7879">
      <w:pPr>
        <w:ind w:left="567"/>
        <w:jc w:val="both"/>
        <w:rPr>
          <w:sz w:val="22"/>
          <w:szCs w:val="22"/>
        </w:rPr>
      </w:pPr>
      <w:r w:rsidRPr="00C75BEF">
        <w:rPr>
          <w:sz w:val="22"/>
          <w:szCs w:val="22"/>
        </w:rPr>
        <w:t>5.</w:t>
      </w:r>
      <w:r>
        <w:rPr>
          <w:sz w:val="22"/>
          <w:szCs w:val="22"/>
        </w:rPr>
        <w:t>4</w:t>
      </w:r>
      <w:r w:rsidRPr="00C75BEF">
        <w:rPr>
          <w:sz w:val="22"/>
          <w:szCs w:val="22"/>
        </w:rPr>
        <w:t xml:space="preserve">.4. </w:t>
      </w:r>
      <w:r>
        <w:rPr>
          <w:sz w:val="22"/>
          <w:szCs w:val="22"/>
        </w:rPr>
        <w:t>A</w:t>
      </w:r>
      <w:r w:rsidRPr="00C75BEF">
        <w:rPr>
          <w:sz w:val="22"/>
          <w:szCs w:val="22"/>
        </w:rPr>
        <w:t>presentem- se constituídas na forma de empresas em consórcio, qualquer que seja sua forma de constituição;</w:t>
      </w:r>
    </w:p>
    <w:p w:rsidR="007A7879" w:rsidRPr="00A42183" w:rsidRDefault="007A7879" w:rsidP="007A7879">
      <w:pPr>
        <w:ind w:left="567"/>
        <w:jc w:val="both"/>
        <w:rPr>
          <w:b/>
          <w:sz w:val="16"/>
          <w:szCs w:val="22"/>
        </w:rPr>
      </w:pPr>
    </w:p>
    <w:p w:rsidR="007A7879" w:rsidRDefault="007A7879" w:rsidP="007A7879">
      <w:pPr>
        <w:ind w:left="1134"/>
        <w:jc w:val="both"/>
        <w:rPr>
          <w:sz w:val="22"/>
          <w:szCs w:val="22"/>
        </w:rPr>
      </w:pPr>
      <w:r w:rsidRPr="00561206">
        <w:rPr>
          <w:sz w:val="22"/>
          <w:szCs w:val="22"/>
        </w:rPr>
        <w:t>5.</w:t>
      </w:r>
      <w:r>
        <w:rPr>
          <w:sz w:val="22"/>
          <w:szCs w:val="22"/>
        </w:rPr>
        <w:t>4</w:t>
      </w:r>
      <w:r w:rsidRPr="00561206">
        <w:rPr>
          <w:sz w:val="22"/>
          <w:szCs w:val="22"/>
        </w:rPr>
        <w:t>.4.1</w:t>
      </w:r>
      <w:r w:rsidRPr="00951BC0">
        <w:rPr>
          <w:b/>
          <w:sz w:val="22"/>
          <w:szCs w:val="22"/>
        </w:rPr>
        <w:t xml:space="preserve">. </w:t>
      </w:r>
      <w:r w:rsidRPr="00951BC0">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7A7879" w:rsidRPr="00A42183" w:rsidRDefault="007A7879" w:rsidP="007A7879">
      <w:pPr>
        <w:tabs>
          <w:tab w:val="left" w:pos="9781"/>
        </w:tabs>
        <w:ind w:left="851"/>
        <w:jc w:val="both"/>
        <w:rPr>
          <w:sz w:val="16"/>
          <w:szCs w:val="22"/>
        </w:rPr>
      </w:pPr>
    </w:p>
    <w:p w:rsidR="007A7879" w:rsidRPr="00161BD2" w:rsidRDefault="007A7879" w:rsidP="007A7879">
      <w:pPr>
        <w:tabs>
          <w:tab w:val="left" w:pos="9781"/>
        </w:tabs>
        <w:jc w:val="both"/>
        <w:rPr>
          <w:b/>
          <w:sz w:val="22"/>
          <w:szCs w:val="22"/>
        </w:rPr>
      </w:pPr>
      <w:r w:rsidRPr="00161BD2">
        <w:rPr>
          <w:b/>
          <w:bCs/>
          <w:sz w:val="22"/>
          <w:szCs w:val="22"/>
        </w:rPr>
        <w:t>5.5. Não</w:t>
      </w:r>
      <w:r w:rsidRPr="00161BD2">
        <w:rPr>
          <w:b/>
          <w:sz w:val="22"/>
          <w:szCs w:val="22"/>
        </w:rPr>
        <w:t xml:space="preserve"> poderão concorrer direta ou indiretamente nesta licitação:</w:t>
      </w:r>
    </w:p>
    <w:p w:rsidR="007A7879" w:rsidRPr="00161BD2" w:rsidRDefault="007A7879" w:rsidP="007A7879">
      <w:pPr>
        <w:tabs>
          <w:tab w:val="left" w:pos="1985"/>
          <w:tab w:val="left" w:pos="9781"/>
        </w:tabs>
        <w:jc w:val="both"/>
        <w:rPr>
          <w:sz w:val="22"/>
          <w:szCs w:val="22"/>
        </w:rPr>
      </w:pPr>
    </w:p>
    <w:p w:rsidR="007A7879" w:rsidRDefault="007A7879" w:rsidP="007A7879">
      <w:pPr>
        <w:pStyle w:val="Recuodecorpodetexto2"/>
        <w:spacing w:line="276" w:lineRule="auto"/>
        <w:ind w:left="567" w:firstLine="0"/>
        <w:rPr>
          <w:sz w:val="22"/>
          <w:szCs w:val="22"/>
        </w:rPr>
      </w:pPr>
      <w:r w:rsidRPr="00264A01">
        <w:rPr>
          <w:b/>
          <w:sz w:val="22"/>
          <w:szCs w:val="22"/>
        </w:rPr>
        <w:t>5.5.1.</w:t>
      </w:r>
      <w:r w:rsidRPr="00264A01">
        <w:rPr>
          <w:sz w:val="22"/>
          <w:szCs w:val="22"/>
        </w:rPr>
        <w:t xml:space="preserve"> Servidor de qualquer Órgão ou Entidade vinculada ao Órgão promotor da licitação, bem assim a empresa da qual tal servidor seja sócio, dirigente ou responsável técnico.</w:t>
      </w:r>
    </w:p>
    <w:p w:rsidR="007A7879" w:rsidRPr="007F1CC1" w:rsidRDefault="007A7879" w:rsidP="007A7879">
      <w:pPr>
        <w:pStyle w:val="Recuodecorpodetexto2"/>
        <w:spacing w:line="276" w:lineRule="auto"/>
        <w:ind w:left="567" w:firstLine="0"/>
        <w:rPr>
          <w:sz w:val="8"/>
          <w:szCs w:val="22"/>
        </w:rPr>
      </w:pPr>
    </w:p>
    <w:p w:rsidR="007A7879" w:rsidRPr="00264A01" w:rsidRDefault="007A7879" w:rsidP="007A7879">
      <w:pPr>
        <w:spacing w:line="276" w:lineRule="auto"/>
        <w:ind w:left="567"/>
        <w:jc w:val="both"/>
        <w:rPr>
          <w:sz w:val="22"/>
          <w:szCs w:val="22"/>
        </w:rPr>
      </w:pPr>
      <w:r w:rsidRPr="00264A01">
        <w:rPr>
          <w:b/>
          <w:sz w:val="22"/>
          <w:szCs w:val="22"/>
        </w:rPr>
        <w:t>5.5.2.</w:t>
      </w:r>
      <w:r w:rsidRPr="00264A01">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7A7879" w:rsidRPr="00A54B53" w:rsidRDefault="007A7879" w:rsidP="007A7879">
      <w:pPr>
        <w:spacing w:line="276" w:lineRule="auto"/>
        <w:jc w:val="both"/>
        <w:rPr>
          <w:sz w:val="12"/>
          <w:szCs w:val="22"/>
        </w:rPr>
      </w:pPr>
    </w:p>
    <w:p w:rsidR="007A7879" w:rsidRPr="00264A01" w:rsidRDefault="007A7879" w:rsidP="007A7879">
      <w:pPr>
        <w:spacing w:line="276" w:lineRule="auto"/>
        <w:ind w:left="567"/>
        <w:jc w:val="both"/>
        <w:rPr>
          <w:sz w:val="22"/>
          <w:szCs w:val="22"/>
        </w:rPr>
      </w:pPr>
      <w:r w:rsidRPr="00264A01">
        <w:rPr>
          <w:b/>
          <w:sz w:val="22"/>
          <w:szCs w:val="22"/>
        </w:rPr>
        <w:t>5.5.3</w:t>
      </w:r>
      <w:r w:rsidRPr="00264A01">
        <w:rPr>
          <w:sz w:val="22"/>
          <w:szCs w:val="22"/>
        </w:rPr>
        <w:t xml:space="preserve"> Não será admitida nesta Licitação, a participação de empresas ou instituições distintas, através de um único representante.</w:t>
      </w:r>
    </w:p>
    <w:p w:rsidR="007A7879" w:rsidRPr="007F1CC1" w:rsidRDefault="007A7879" w:rsidP="007A7879">
      <w:pPr>
        <w:spacing w:line="276" w:lineRule="auto"/>
        <w:ind w:left="567"/>
        <w:jc w:val="both"/>
        <w:rPr>
          <w:sz w:val="8"/>
          <w:szCs w:val="22"/>
        </w:rPr>
      </w:pPr>
    </w:p>
    <w:p w:rsidR="00A335EF" w:rsidRPr="004359CA" w:rsidRDefault="00A335EF" w:rsidP="00A335EF">
      <w:pPr>
        <w:pStyle w:val="Rodap"/>
        <w:jc w:val="both"/>
        <w:rPr>
          <w:sz w:val="22"/>
          <w:szCs w:val="22"/>
        </w:rPr>
      </w:pPr>
    </w:p>
    <w:p w:rsidR="00C66544" w:rsidRPr="004359CA" w:rsidRDefault="00C66544" w:rsidP="00F62583">
      <w:pPr>
        <w:numPr>
          <w:ilvl w:val="0"/>
          <w:numId w:val="2"/>
        </w:numPr>
        <w:jc w:val="both"/>
        <w:rPr>
          <w:b/>
          <w:sz w:val="22"/>
          <w:szCs w:val="22"/>
        </w:rPr>
      </w:pPr>
      <w:r w:rsidRPr="004359CA">
        <w:rPr>
          <w:b/>
          <w:sz w:val="22"/>
          <w:szCs w:val="22"/>
        </w:rPr>
        <w:t>DO CREDENCIAMENTO E DA REPRESENTAÇÃO</w:t>
      </w:r>
      <w:r w:rsidR="00F62583" w:rsidRPr="004359CA">
        <w:rPr>
          <w:b/>
          <w:sz w:val="22"/>
          <w:szCs w:val="22"/>
        </w:rPr>
        <w:t>:</w:t>
      </w:r>
    </w:p>
    <w:p w:rsidR="00F62583" w:rsidRPr="004359CA" w:rsidRDefault="00F62583" w:rsidP="00F62583">
      <w:pPr>
        <w:jc w:val="both"/>
        <w:rPr>
          <w:b/>
          <w:sz w:val="22"/>
          <w:szCs w:val="22"/>
        </w:rPr>
      </w:pPr>
    </w:p>
    <w:p w:rsidR="00F62583" w:rsidRPr="004359CA" w:rsidRDefault="00F62583" w:rsidP="00F62583">
      <w:pPr>
        <w:pStyle w:val="Recuodecorpodetexto2"/>
        <w:ind w:firstLine="0"/>
        <w:rPr>
          <w:sz w:val="22"/>
          <w:szCs w:val="22"/>
        </w:rPr>
      </w:pPr>
      <w:r w:rsidRPr="004359CA">
        <w:rPr>
          <w:sz w:val="22"/>
          <w:szCs w:val="22"/>
        </w:rPr>
        <w:t>6.1. A Licitante arcará integralmente com todos os custos de preparação e apresentação de sua proposta de preços, independente do resultado do procedimento licitatório.</w:t>
      </w:r>
    </w:p>
    <w:p w:rsidR="00F62583" w:rsidRPr="004D41B3" w:rsidRDefault="00F62583" w:rsidP="00F62583">
      <w:pPr>
        <w:pStyle w:val="Recuodecorpodetexto2"/>
        <w:ind w:firstLine="0"/>
        <w:rPr>
          <w:sz w:val="16"/>
          <w:szCs w:val="22"/>
        </w:rPr>
      </w:pPr>
    </w:p>
    <w:p w:rsidR="00F62583" w:rsidRDefault="00F62583" w:rsidP="00F62583">
      <w:pPr>
        <w:pStyle w:val="Recuodecorpodetexto2"/>
        <w:ind w:firstLine="0"/>
        <w:rPr>
          <w:sz w:val="22"/>
          <w:szCs w:val="22"/>
        </w:rPr>
      </w:pPr>
      <w:r w:rsidRPr="004359CA">
        <w:rPr>
          <w:sz w:val="22"/>
          <w:szCs w:val="22"/>
        </w:rPr>
        <w:t xml:space="preserve">6.2.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325D46" w:rsidRPr="004359CA" w:rsidRDefault="00325D46" w:rsidP="00F62583">
      <w:pPr>
        <w:pStyle w:val="Recuodecorpodetexto2"/>
        <w:ind w:firstLine="0"/>
        <w:rPr>
          <w:sz w:val="22"/>
          <w:szCs w:val="22"/>
        </w:rPr>
      </w:pPr>
    </w:p>
    <w:p w:rsidR="00F62583" w:rsidRPr="004359CA" w:rsidRDefault="00F62583" w:rsidP="000F1FD1">
      <w:pPr>
        <w:pStyle w:val="Recuodecorpodetexto2"/>
        <w:tabs>
          <w:tab w:val="left" w:pos="1985"/>
        </w:tabs>
        <w:ind w:left="567" w:firstLine="0"/>
        <w:rPr>
          <w:sz w:val="22"/>
          <w:szCs w:val="22"/>
        </w:rPr>
      </w:pPr>
      <w:r w:rsidRPr="004359CA">
        <w:rPr>
          <w:sz w:val="22"/>
          <w:szCs w:val="22"/>
        </w:rPr>
        <w:t>6.2.1. Para tais efeitos será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F62583" w:rsidRPr="004359CA" w:rsidRDefault="00F62583" w:rsidP="00F62583">
      <w:pPr>
        <w:pStyle w:val="Recuodecorpodetexto2"/>
        <w:tabs>
          <w:tab w:val="left" w:pos="1985"/>
        </w:tabs>
        <w:ind w:firstLine="0"/>
        <w:rPr>
          <w:sz w:val="22"/>
          <w:szCs w:val="22"/>
        </w:rPr>
      </w:pPr>
    </w:p>
    <w:p w:rsidR="00F62583" w:rsidRDefault="00F62583" w:rsidP="00F62583">
      <w:pPr>
        <w:pStyle w:val="Recuodecorpodetexto2"/>
        <w:tabs>
          <w:tab w:val="left" w:pos="1985"/>
        </w:tabs>
        <w:ind w:firstLine="0"/>
        <w:rPr>
          <w:sz w:val="22"/>
          <w:szCs w:val="22"/>
        </w:rPr>
      </w:pPr>
      <w:r w:rsidRPr="004359CA">
        <w:rPr>
          <w:sz w:val="22"/>
          <w:szCs w:val="22"/>
        </w:rPr>
        <w:t>6.3. Não poderão participar deste processo licitatório nenhuma empresa, funcionários, ou instituição vinculada a Entidade de Licitação ou à Secretaria interessada.</w:t>
      </w:r>
    </w:p>
    <w:p w:rsidR="00DD023C" w:rsidRPr="004359CA" w:rsidRDefault="00DD023C" w:rsidP="00F62583">
      <w:pPr>
        <w:pStyle w:val="Recuodecorpodetexto2"/>
        <w:tabs>
          <w:tab w:val="left" w:pos="1985"/>
        </w:tabs>
        <w:ind w:firstLine="0"/>
        <w:rPr>
          <w:sz w:val="22"/>
          <w:szCs w:val="22"/>
        </w:rPr>
      </w:pPr>
    </w:p>
    <w:p w:rsidR="003B5071" w:rsidRPr="004359CA" w:rsidRDefault="00C0295F" w:rsidP="003B5071">
      <w:pPr>
        <w:pStyle w:val="Corpodetexto3"/>
        <w:tabs>
          <w:tab w:val="left" w:pos="0"/>
        </w:tabs>
        <w:spacing w:after="0"/>
        <w:jc w:val="both"/>
        <w:rPr>
          <w:sz w:val="22"/>
          <w:szCs w:val="22"/>
        </w:rPr>
      </w:pPr>
      <w:r w:rsidRPr="00DD023C">
        <w:rPr>
          <w:bCs/>
          <w:sz w:val="22"/>
          <w:szCs w:val="22"/>
        </w:rPr>
        <w:t>7</w:t>
      </w:r>
      <w:r w:rsidR="003B5071" w:rsidRPr="00DD023C">
        <w:rPr>
          <w:b w:val="0"/>
          <w:bCs/>
          <w:sz w:val="22"/>
          <w:szCs w:val="22"/>
        </w:rPr>
        <w:t xml:space="preserve">. </w:t>
      </w:r>
      <w:r w:rsidR="00E42D12" w:rsidRPr="00DD023C">
        <w:rPr>
          <w:sz w:val="22"/>
          <w:szCs w:val="22"/>
        </w:rPr>
        <w:t>DA PROPOSTA DE PREÇOS</w:t>
      </w:r>
      <w:r w:rsidR="006F30E1" w:rsidRPr="00DD023C">
        <w:rPr>
          <w:sz w:val="22"/>
          <w:szCs w:val="22"/>
        </w:rPr>
        <w:t>:</w:t>
      </w:r>
    </w:p>
    <w:p w:rsidR="00C0295F" w:rsidRPr="004359CA" w:rsidRDefault="00C0295F" w:rsidP="003B5071">
      <w:pPr>
        <w:pStyle w:val="Corpodetexto3"/>
        <w:tabs>
          <w:tab w:val="left" w:pos="0"/>
        </w:tabs>
        <w:spacing w:after="0"/>
        <w:jc w:val="both"/>
        <w:rPr>
          <w:sz w:val="22"/>
          <w:szCs w:val="22"/>
        </w:rPr>
      </w:pPr>
    </w:p>
    <w:p w:rsidR="00F62583" w:rsidRPr="004359CA" w:rsidRDefault="00F62583" w:rsidP="00F62583">
      <w:pPr>
        <w:pStyle w:val="Corpodetexto"/>
        <w:rPr>
          <w:sz w:val="22"/>
          <w:szCs w:val="22"/>
        </w:rPr>
      </w:pPr>
      <w:r w:rsidRPr="004359CA">
        <w:rPr>
          <w:sz w:val="22"/>
          <w:szCs w:val="22"/>
        </w:rPr>
        <w:t xml:space="preserve">7.1. A participação no Pregão Eletrônico dar-se-á por meio da digitação da senha privativa da Licitante e subseqüente encaminhamento da proposta de preços </w:t>
      </w:r>
      <w:r w:rsidR="004924E3" w:rsidRPr="004359CA">
        <w:rPr>
          <w:b/>
          <w:sz w:val="22"/>
          <w:szCs w:val="22"/>
          <w:u w:val="single"/>
        </w:rPr>
        <w:t xml:space="preserve">DE MENOR PREÇO </w:t>
      </w:r>
      <w:r w:rsidR="00DD023C">
        <w:rPr>
          <w:b/>
          <w:sz w:val="22"/>
          <w:szCs w:val="22"/>
          <w:u w:val="single"/>
        </w:rPr>
        <w:t>(POR LOTES)</w:t>
      </w:r>
      <w:r w:rsidRPr="004359CA">
        <w:rPr>
          <w:b/>
          <w:sz w:val="22"/>
          <w:szCs w:val="22"/>
        </w:rPr>
        <w:t xml:space="preserve">, </w:t>
      </w:r>
      <w:r w:rsidRPr="004359CA">
        <w:rPr>
          <w:sz w:val="22"/>
          <w:szCs w:val="22"/>
        </w:rPr>
        <w:t xml:space="preserve">a partir da data da liberação do Edital no site </w:t>
      </w:r>
      <w:r w:rsidR="003B77F3" w:rsidRPr="003B77F3">
        <w:rPr>
          <w:b/>
          <w:sz w:val="22"/>
          <w:szCs w:val="22"/>
        </w:rPr>
        <w:t>www.comprasnet.</w:t>
      </w:r>
      <w:r w:rsidR="003B77F3">
        <w:rPr>
          <w:b/>
          <w:sz w:val="22"/>
          <w:szCs w:val="22"/>
        </w:rPr>
        <w:t>gov.br</w:t>
      </w:r>
      <w:r w:rsidRPr="004359CA">
        <w:rPr>
          <w:sz w:val="22"/>
          <w:szCs w:val="22"/>
        </w:rPr>
        <w:t xml:space="preserve">, até o horário limite de início da Sessão Pública, ou seja, </w:t>
      </w:r>
      <w:r w:rsidRPr="009D7F60">
        <w:rPr>
          <w:b/>
          <w:sz w:val="22"/>
          <w:szCs w:val="22"/>
          <w:highlight w:val="yellow"/>
        </w:rPr>
        <w:t xml:space="preserve">até </w:t>
      </w:r>
      <w:r w:rsidR="00FC49FE" w:rsidRPr="009D7F60">
        <w:rPr>
          <w:b/>
          <w:sz w:val="22"/>
          <w:szCs w:val="22"/>
          <w:highlight w:val="yellow"/>
        </w:rPr>
        <w:t>as</w:t>
      </w:r>
      <w:r w:rsidRPr="009D7F60">
        <w:rPr>
          <w:b/>
          <w:sz w:val="22"/>
          <w:szCs w:val="22"/>
          <w:highlight w:val="yellow"/>
        </w:rPr>
        <w:t xml:space="preserve"> </w:t>
      </w:r>
      <w:r w:rsidR="00542847" w:rsidRPr="009D7F60">
        <w:rPr>
          <w:b/>
          <w:sz w:val="22"/>
          <w:szCs w:val="22"/>
          <w:highlight w:val="yellow"/>
        </w:rPr>
        <w:t>1</w:t>
      </w:r>
      <w:r w:rsidR="00507C5C">
        <w:rPr>
          <w:b/>
          <w:sz w:val="22"/>
          <w:szCs w:val="22"/>
          <w:highlight w:val="yellow"/>
        </w:rPr>
        <w:t>0</w:t>
      </w:r>
      <w:r w:rsidR="00542847" w:rsidRPr="009D7F60">
        <w:rPr>
          <w:b/>
          <w:sz w:val="22"/>
          <w:szCs w:val="22"/>
          <w:highlight w:val="yellow"/>
        </w:rPr>
        <w:t>h00min</w:t>
      </w:r>
      <w:r w:rsidR="00FC49FE" w:rsidRPr="009D7F60">
        <w:rPr>
          <w:b/>
          <w:sz w:val="22"/>
          <w:szCs w:val="22"/>
          <w:highlight w:val="yellow"/>
        </w:rPr>
        <w:t xml:space="preserve"> </w:t>
      </w:r>
      <w:r w:rsidRPr="009D7F60">
        <w:rPr>
          <w:b/>
          <w:sz w:val="22"/>
          <w:szCs w:val="22"/>
          <w:highlight w:val="yellow"/>
        </w:rPr>
        <w:t xml:space="preserve">do dia </w:t>
      </w:r>
      <w:r w:rsidR="00602C1F">
        <w:rPr>
          <w:b/>
          <w:sz w:val="22"/>
          <w:szCs w:val="22"/>
          <w:highlight w:val="yellow"/>
        </w:rPr>
        <w:t>03</w:t>
      </w:r>
      <w:r w:rsidR="00F06932">
        <w:rPr>
          <w:b/>
          <w:sz w:val="22"/>
          <w:szCs w:val="22"/>
          <w:highlight w:val="yellow"/>
        </w:rPr>
        <w:t>/0</w:t>
      </w:r>
      <w:r w:rsidR="00602C1F">
        <w:rPr>
          <w:b/>
          <w:sz w:val="22"/>
          <w:szCs w:val="22"/>
          <w:highlight w:val="yellow"/>
        </w:rPr>
        <w:t>6</w:t>
      </w:r>
      <w:r w:rsidR="00F06932">
        <w:rPr>
          <w:b/>
          <w:sz w:val="22"/>
          <w:szCs w:val="22"/>
          <w:highlight w:val="yellow"/>
        </w:rPr>
        <w:t>/2015</w:t>
      </w:r>
      <w:r w:rsidRPr="00C46433">
        <w:rPr>
          <w:sz w:val="22"/>
          <w:szCs w:val="22"/>
        </w:rPr>
        <w:t xml:space="preserve"> </w:t>
      </w:r>
      <w:r w:rsidR="007A7879">
        <w:rPr>
          <w:sz w:val="22"/>
          <w:szCs w:val="22"/>
        </w:rPr>
        <w:t>(</w:t>
      </w:r>
      <w:r w:rsidRPr="007A7879">
        <w:rPr>
          <w:b/>
          <w:sz w:val="22"/>
          <w:szCs w:val="22"/>
          <w:u w:val="single"/>
        </w:rPr>
        <w:t>horário de Brasília</w:t>
      </w:r>
      <w:r w:rsidR="007A7879">
        <w:rPr>
          <w:sz w:val="22"/>
          <w:szCs w:val="22"/>
        </w:rPr>
        <w:t>)</w:t>
      </w:r>
      <w:r w:rsidRPr="00C46433">
        <w:rPr>
          <w:sz w:val="22"/>
          <w:szCs w:val="22"/>
        </w:rPr>
        <w:t>, exclusivamente por meio do Sistema Eletrônico,</w:t>
      </w:r>
      <w:r w:rsidRPr="004359CA">
        <w:rPr>
          <w:sz w:val="22"/>
          <w:szCs w:val="22"/>
        </w:rPr>
        <w:t xml:space="preserve"> quando, então, encerrar-se-á, automaticamente, a fase de recebimento da proposta de preços. Durante este período a Licitante poderá incluir ou excluir proposta de preços.</w:t>
      </w:r>
    </w:p>
    <w:p w:rsidR="00F62583" w:rsidRPr="004359CA" w:rsidRDefault="00F62583" w:rsidP="00F62583">
      <w:pPr>
        <w:pStyle w:val="Corpodetexto"/>
        <w:rPr>
          <w:sz w:val="22"/>
          <w:szCs w:val="22"/>
        </w:rPr>
      </w:pPr>
    </w:p>
    <w:p w:rsidR="00F62583" w:rsidRPr="004359CA" w:rsidRDefault="00F62583" w:rsidP="00F62583">
      <w:pPr>
        <w:ind w:left="567"/>
        <w:jc w:val="both"/>
        <w:rPr>
          <w:sz w:val="22"/>
          <w:szCs w:val="22"/>
        </w:rPr>
      </w:pPr>
      <w:r w:rsidRPr="004359CA">
        <w:rPr>
          <w:sz w:val="22"/>
          <w:szCs w:val="22"/>
        </w:rPr>
        <w:t xml:space="preserve">7.1.1. Após a divulgação do edital no endereço eletrônico </w:t>
      </w:r>
      <w:r w:rsidR="003B77F3" w:rsidRPr="003B77F3">
        <w:rPr>
          <w:b/>
          <w:sz w:val="22"/>
          <w:szCs w:val="22"/>
        </w:rPr>
        <w:t>www.comprasnet.</w:t>
      </w:r>
      <w:r w:rsidR="003B77F3">
        <w:rPr>
          <w:b/>
          <w:sz w:val="22"/>
          <w:szCs w:val="22"/>
        </w:rPr>
        <w:t>gov.br</w:t>
      </w:r>
      <w:r w:rsidRPr="004359CA">
        <w:rPr>
          <w:b/>
          <w:bCs/>
          <w:sz w:val="22"/>
          <w:szCs w:val="22"/>
        </w:rPr>
        <w:t xml:space="preserve">, </w:t>
      </w:r>
      <w:r w:rsidRPr="004359CA">
        <w:rPr>
          <w:sz w:val="22"/>
          <w:szCs w:val="22"/>
        </w:rPr>
        <w:t xml:space="preserve">os licitantes deverão </w:t>
      </w:r>
      <w:r w:rsidRPr="004359CA">
        <w:rPr>
          <w:b/>
          <w:bCs/>
          <w:sz w:val="22"/>
          <w:szCs w:val="22"/>
        </w:rPr>
        <w:t>REGISTRAR</w:t>
      </w:r>
      <w:r w:rsidRPr="004359CA">
        <w:rPr>
          <w:sz w:val="22"/>
          <w:szCs w:val="22"/>
        </w:rPr>
        <w:t xml:space="preserve"> suas propostas de preços, com a descrição completa do objeto ofertado, quantidade e preço,</w:t>
      </w:r>
      <w:r w:rsidR="00994744" w:rsidRPr="004359CA">
        <w:rPr>
          <w:sz w:val="22"/>
          <w:szCs w:val="22"/>
        </w:rPr>
        <w:t xml:space="preserve"> além do local e prazo de execução, </w:t>
      </w:r>
      <w:r w:rsidRPr="004359CA">
        <w:rPr>
          <w:sz w:val="22"/>
          <w:szCs w:val="22"/>
        </w:rPr>
        <w:t xml:space="preserve">no prazo disposto no </w:t>
      </w:r>
      <w:r w:rsidRPr="004359CA">
        <w:rPr>
          <w:i/>
          <w:sz w:val="22"/>
          <w:szCs w:val="22"/>
        </w:rPr>
        <w:t>caput</w:t>
      </w:r>
      <w:r w:rsidRPr="004359CA">
        <w:rPr>
          <w:sz w:val="22"/>
          <w:szCs w:val="22"/>
        </w:rPr>
        <w:t>, sob pena de desclassificação de sua proposta.</w:t>
      </w:r>
    </w:p>
    <w:p w:rsidR="00994744" w:rsidRPr="00CC2A69" w:rsidRDefault="00994744" w:rsidP="00F62583">
      <w:pPr>
        <w:ind w:left="567"/>
        <w:jc w:val="both"/>
        <w:rPr>
          <w:sz w:val="14"/>
          <w:szCs w:val="22"/>
        </w:rPr>
      </w:pPr>
    </w:p>
    <w:p w:rsidR="00994744" w:rsidRPr="004359CA" w:rsidRDefault="00994744" w:rsidP="00994744">
      <w:pPr>
        <w:ind w:left="1134"/>
        <w:jc w:val="both"/>
        <w:rPr>
          <w:sz w:val="22"/>
          <w:szCs w:val="22"/>
          <w:u w:val="single"/>
        </w:rPr>
      </w:pPr>
      <w:r w:rsidRPr="004359CA">
        <w:rPr>
          <w:sz w:val="22"/>
          <w:szCs w:val="22"/>
          <w:u w:val="single"/>
        </w:rPr>
        <w:t>7.1.1.1. Caso haja limitação de caracteres do sistema que impeça que o licitante informe todos os dados solicitados acima, recomenda-se que inclua um RESUMO DO OBJETO, citando em resumo os subitens incluídos (se for o caso) e acrescentando os dizeres “CONFORME O EDITAL” e, neste caso, para fins de recebimento do objeto, será considerado o detalhamento citado no Instrumento Convocatório e subentendido pela Administração que o proponente tem pleno conhecimento e atesta ser os mesmos serviços que prestará na execução contratual, sob sua inteira responsabilidade.</w:t>
      </w:r>
    </w:p>
    <w:p w:rsidR="00F62583" w:rsidRPr="004359CA" w:rsidRDefault="00F62583" w:rsidP="00F62583">
      <w:pPr>
        <w:ind w:left="567"/>
        <w:jc w:val="both"/>
        <w:rPr>
          <w:sz w:val="22"/>
          <w:szCs w:val="22"/>
        </w:rPr>
      </w:pPr>
    </w:p>
    <w:p w:rsidR="00F62583" w:rsidRPr="004359CA" w:rsidRDefault="00F62583" w:rsidP="00F62583">
      <w:pPr>
        <w:ind w:left="567"/>
        <w:jc w:val="both"/>
        <w:rPr>
          <w:sz w:val="22"/>
          <w:szCs w:val="22"/>
        </w:rPr>
      </w:pPr>
      <w:r w:rsidRPr="004359CA">
        <w:rPr>
          <w:sz w:val="22"/>
          <w:szCs w:val="22"/>
        </w:rPr>
        <w:t xml:space="preserve">7.1.2. </w:t>
      </w:r>
      <w:r w:rsidR="004924E3" w:rsidRPr="004359CA">
        <w:rPr>
          <w:sz w:val="22"/>
          <w:szCs w:val="22"/>
        </w:rPr>
        <w:t xml:space="preserve">As propostas registradas no endereço eletrônico </w:t>
      </w:r>
      <w:r w:rsidR="003B77F3" w:rsidRPr="003B77F3">
        <w:rPr>
          <w:b/>
          <w:sz w:val="22"/>
          <w:szCs w:val="22"/>
        </w:rPr>
        <w:t>www.comprasnet.</w:t>
      </w:r>
      <w:r w:rsidR="003B77F3">
        <w:rPr>
          <w:b/>
          <w:sz w:val="22"/>
          <w:szCs w:val="22"/>
        </w:rPr>
        <w:t>gov.br</w:t>
      </w:r>
      <w:r w:rsidR="004924E3" w:rsidRPr="004359CA">
        <w:rPr>
          <w:b/>
          <w:sz w:val="22"/>
          <w:szCs w:val="22"/>
        </w:rPr>
        <w:t>,</w:t>
      </w:r>
      <w:r w:rsidR="004924E3" w:rsidRPr="004359CA">
        <w:rPr>
          <w:sz w:val="22"/>
          <w:szCs w:val="22"/>
        </w:rPr>
        <w:t xml:space="preserve"> </w:t>
      </w:r>
      <w:r w:rsidR="004924E3" w:rsidRPr="004359CA">
        <w:rPr>
          <w:b/>
          <w:sz w:val="22"/>
          <w:szCs w:val="22"/>
        </w:rPr>
        <w:t>NÃO DEVEM CONTER NENHUMA IDENTIFICAÇÃO DA EMPRESA PROPONENTE</w:t>
      </w:r>
      <w:r w:rsidR="004924E3" w:rsidRPr="004359CA">
        <w:rPr>
          <w:sz w:val="22"/>
          <w:szCs w:val="22"/>
        </w:rPr>
        <w:t xml:space="preserve">, visando atender o princípio da impessoalidade e preservar o sigilo das propostas. Em caso de identificação da licitante na proposta registrada, esta será </w:t>
      </w:r>
      <w:r w:rsidR="004924E3" w:rsidRPr="004359CA">
        <w:rPr>
          <w:b/>
          <w:sz w:val="22"/>
          <w:szCs w:val="22"/>
        </w:rPr>
        <w:t>DESCLASSIFICADA</w:t>
      </w:r>
      <w:r w:rsidR="004924E3" w:rsidRPr="004359CA">
        <w:rPr>
          <w:sz w:val="22"/>
          <w:szCs w:val="22"/>
        </w:rPr>
        <w:t xml:space="preserve"> pela Pregoeira.</w:t>
      </w:r>
    </w:p>
    <w:p w:rsidR="00994744" w:rsidRPr="004359CA" w:rsidRDefault="00994744" w:rsidP="00F62583">
      <w:pPr>
        <w:ind w:left="567"/>
        <w:jc w:val="both"/>
        <w:rPr>
          <w:sz w:val="22"/>
          <w:szCs w:val="22"/>
        </w:rPr>
      </w:pPr>
    </w:p>
    <w:p w:rsidR="0092207A" w:rsidRPr="004359CA" w:rsidRDefault="00994744" w:rsidP="0092207A">
      <w:pPr>
        <w:tabs>
          <w:tab w:val="left" w:pos="360"/>
        </w:tabs>
        <w:ind w:left="567"/>
        <w:jc w:val="both"/>
        <w:rPr>
          <w:bCs/>
          <w:sz w:val="22"/>
          <w:szCs w:val="22"/>
        </w:rPr>
      </w:pPr>
      <w:r w:rsidRPr="004359CA">
        <w:rPr>
          <w:sz w:val="22"/>
          <w:szCs w:val="22"/>
        </w:rPr>
        <w:t xml:space="preserve">7.1.3. </w:t>
      </w:r>
      <w:r w:rsidR="0092207A" w:rsidRPr="004359CA">
        <w:rPr>
          <w:bCs/>
          <w:sz w:val="22"/>
          <w:szCs w:val="22"/>
        </w:rPr>
        <w:t>A proposta inserida, seus lances, bem como a proposta impressa protocolada (caso solicitada) serão consideradas pela Administração com validade mínima de 60 (sessenta) dias corridos, a contar da data de sua apresentação e caso não seja expressa outra validade pelo licitante, será considerado com anuência intrínseca do proponente.</w:t>
      </w:r>
    </w:p>
    <w:p w:rsidR="00F62583" w:rsidRPr="004359CA" w:rsidRDefault="00F62583" w:rsidP="00F62583">
      <w:pPr>
        <w:pStyle w:val="BodyText21"/>
        <w:snapToGrid/>
        <w:rPr>
          <w:sz w:val="22"/>
          <w:szCs w:val="22"/>
        </w:rPr>
      </w:pPr>
    </w:p>
    <w:p w:rsidR="00F62583" w:rsidRPr="004359CA" w:rsidRDefault="00F62583" w:rsidP="00F62583">
      <w:pPr>
        <w:pStyle w:val="Corpodetexto"/>
        <w:rPr>
          <w:sz w:val="22"/>
          <w:szCs w:val="22"/>
          <w:u w:val="single"/>
        </w:rPr>
      </w:pPr>
      <w:r w:rsidRPr="004359CA">
        <w:rPr>
          <w:sz w:val="22"/>
          <w:szCs w:val="22"/>
          <w:u w:val="single"/>
        </w:rPr>
        <w:t>7.2. A Licitante será responsável por todas as transações que forem efetuadas em seu nome no Sistema Eletrônico, assumindo como firmes e verdadeiras sua proposta de preços e lances inseridos em sessão pública, conforme estabelecido no item 6 deste Edital.</w:t>
      </w:r>
    </w:p>
    <w:p w:rsidR="00F62583" w:rsidRPr="004359CA" w:rsidRDefault="00F62583" w:rsidP="00F62583">
      <w:pPr>
        <w:pStyle w:val="Corpodetexto"/>
        <w:rPr>
          <w:sz w:val="22"/>
          <w:szCs w:val="22"/>
        </w:rPr>
      </w:pPr>
    </w:p>
    <w:p w:rsidR="00F62583" w:rsidRPr="004359CA" w:rsidRDefault="00F62583" w:rsidP="00F62583">
      <w:pPr>
        <w:pStyle w:val="BodyText21"/>
        <w:snapToGrid/>
        <w:rPr>
          <w:sz w:val="22"/>
          <w:szCs w:val="22"/>
        </w:rPr>
      </w:pPr>
      <w:r w:rsidRPr="004359CA">
        <w:rPr>
          <w:sz w:val="22"/>
          <w:szCs w:val="22"/>
        </w:rPr>
        <w:t>7.3. Incumbirá ao Licitante acompanhar as operações no Sistema Eletrônico durante as sessões públicas do Pregão Eletrônico, responsabilizando-se pelo ônus decorrente da perda de negócios diante de sua desconexão ou da inobservância de quaisquer mensagens emitidas pelo Sistema e avisos emitidos pelo</w:t>
      </w:r>
      <w:r w:rsidR="0066394A" w:rsidRPr="004359CA">
        <w:rPr>
          <w:sz w:val="22"/>
          <w:szCs w:val="22"/>
        </w:rPr>
        <w:t xml:space="preserve"> </w:t>
      </w:r>
      <w:r w:rsidRPr="004359CA">
        <w:rPr>
          <w:sz w:val="22"/>
          <w:szCs w:val="22"/>
        </w:rPr>
        <w:t>(a) Pregoeiro(a) através dele.</w:t>
      </w:r>
    </w:p>
    <w:p w:rsidR="00366D1E" w:rsidRDefault="00366D1E" w:rsidP="00F62583">
      <w:pPr>
        <w:tabs>
          <w:tab w:val="left" w:pos="360"/>
        </w:tabs>
        <w:jc w:val="both"/>
        <w:rPr>
          <w:sz w:val="22"/>
          <w:szCs w:val="22"/>
        </w:rPr>
      </w:pPr>
    </w:p>
    <w:p w:rsidR="00F62583" w:rsidRPr="004359CA" w:rsidRDefault="00F62583" w:rsidP="00F62583">
      <w:pPr>
        <w:tabs>
          <w:tab w:val="left" w:pos="360"/>
        </w:tabs>
        <w:jc w:val="both"/>
        <w:rPr>
          <w:sz w:val="22"/>
          <w:szCs w:val="22"/>
        </w:rPr>
      </w:pPr>
      <w:r w:rsidRPr="004359CA">
        <w:rPr>
          <w:sz w:val="22"/>
          <w:szCs w:val="22"/>
        </w:rPr>
        <w:t xml:space="preserve">7.4. </w:t>
      </w:r>
      <w:r w:rsidR="004924E3" w:rsidRPr="004359CA">
        <w:rPr>
          <w:sz w:val="22"/>
          <w:szCs w:val="22"/>
        </w:rPr>
        <w:t xml:space="preserve">O licitante deverá obedecer rigorosamente aos termos deste Edital e seus anexos. Em caso de discordância existente entre as especificações deste objeto descritas </w:t>
      </w:r>
      <w:r w:rsidR="004924E3" w:rsidRPr="004359CA">
        <w:rPr>
          <w:b/>
          <w:sz w:val="22"/>
          <w:szCs w:val="22"/>
        </w:rPr>
        <w:t xml:space="preserve">no sistema </w:t>
      </w:r>
      <w:r w:rsidR="00AC2C3E">
        <w:rPr>
          <w:b/>
          <w:sz w:val="22"/>
          <w:szCs w:val="22"/>
        </w:rPr>
        <w:t>COMPRASNET</w:t>
      </w:r>
      <w:r w:rsidR="004924E3" w:rsidRPr="004359CA">
        <w:rPr>
          <w:b/>
          <w:sz w:val="22"/>
          <w:szCs w:val="22"/>
        </w:rPr>
        <w:t xml:space="preserve"> e as especificações constantes no MODELO DE CARTA PROPOSTA</w:t>
      </w:r>
      <w:r w:rsidR="004924E3" w:rsidRPr="004359CA">
        <w:rPr>
          <w:sz w:val="22"/>
          <w:szCs w:val="22"/>
        </w:rPr>
        <w:t>, prevalecerão às últimas.</w:t>
      </w:r>
    </w:p>
    <w:p w:rsidR="00F62583" w:rsidRPr="004359CA" w:rsidRDefault="00F62583" w:rsidP="00F62583">
      <w:pPr>
        <w:tabs>
          <w:tab w:val="left" w:pos="360"/>
        </w:tabs>
        <w:jc w:val="both"/>
        <w:rPr>
          <w:bCs/>
          <w:sz w:val="22"/>
          <w:szCs w:val="22"/>
        </w:rPr>
      </w:pPr>
    </w:p>
    <w:p w:rsidR="00F62583" w:rsidRPr="004359CA" w:rsidRDefault="00F62583" w:rsidP="00F62583">
      <w:pPr>
        <w:tabs>
          <w:tab w:val="left" w:pos="360"/>
        </w:tabs>
        <w:jc w:val="both"/>
        <w:rPr>
          <w:bCs/>
          <w:sz w:val="22"/>
          <w:szCs w:val="22"/>
        </w:rPr>
      </w:pPr>
      <w:r w:rsidRPr="004359CA">
        <w:rPr>
          <w:bCs/>
          <w:sz w:val="22"/>
          <w:szCs w:val="22"/>
        </w:rPr>
        <w:t>7.5. Encerrada a etapa de lances, as licitantes convocadas nos termos do item 7.7 deste Edital deverão apresentar as propostas de preços de forma impressa ou digitalizada, em língua portuguesa, em 01 (uma) via, sem ressalva, rasuras, emendas ou entrelinhas, datada, rubricada, em todas as páginas e assinadas na última, pelo responsável ou procurador da licitante, contendo as condições exigidas nos subitens abaixo, sob pena de desclassificação.</w:t>
      </w:r>
    </w:p>
    <w:p w:rsidR="00F62583" w:rsidRPr="004359CA" w:rsidRDefault="00F62583" w:rsidP="00F62583">
      <w:pPr>
        <w:tabs>
          <w:tab w:val="left" w:pos="360"/>
        </w:tabs>
        <w:jc w:val="center"/>
        <w:rPr>
          <w:bCs/>
          <w:sz w:val="22"/>
          <w:szCs w:val="22"/>
        </w:rPr>
      </w:pPr>
    </w:p>
    <w:p w:rsidR="00F62583" w:rsidRPr="004359CA" w:rsidRDefault="00F62583" w:rsidP="00F62583">
      <w:pPr>
        <w:tabs>
          <w:tab w:val="left" w:pos="360"/>
        </w:tabs>
        <w:ind w:left="567"/>
        <w:jc w:val="both"/>
        <w:rPr>
          <w:sz w:val="22"/>
          <w:szCs w:val="22"/>
        </w:rPr>
      </w:pPr>
      <w:r w:rsidRPr="004359CA">
        <w:rPr>
          <w:sz w:val="22"/>
          <w:szCs w:val="22"/>
        </w:rPr>
        <w:t>7.5.1.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9F1EA4" w:rsidRPr="004359CA" w:rsidRDefault="009F1EA4" w:rsidP="00F62583">
      <w:pPr>
        <w:tabs>
          <w:tab w:val="left" w:pos="360"/>
        </w:tabs>
        <w:ind w:left="567"/>
        <w:jc w:val="both"/>
        <w:rPr>
          <w:sz w:val="22"/>
          <w:szCs w:val="22"/>
        </w:rPr>
      </w:pPr>
    </w:p>
    <w:p w:rsidR="009F1EA4" w:rsidRPr="004359CA" w:rsidRDefault="009F1EA4" w:rsidP="009F1EA4">
      <w:pPr>
        <w:tabs>
          <w:tab w:val="left" w:pos="360"/>
        </w:tabs>
        <w:ind w:left="1418"/>
        <w:jc w:val="both"/>
        <w:rPr>
          <w:bCs/>
          <w:sz w:val="22"/>
          <w:szCs w:val="22"/>
        </w:rPr>
      </w:pPr>
      <w:r w:rsidRPr="004359CA">
        <w:rPr>
          <w:sz w:val="22"/>
          <w:szCs w:val="22"/>
        </w:rPr>
        <w:lastRenderedPageBreak/>
        <w:t>7.5.1.1. Caso a licitante não seja convocada na forma do item 7.7 deste Edital, e seus documentos de habilitação não contemplem as informações bancárias e dados do representante legal, o exigido no subitem 7.5.1 deverá ser apresentado à Contratante para fins de assinatura do termo Contratual;</w:t>
      </w:r>
    </w:p>
    <w:p w:rsidR="00F62583" w:rsidRPr="004359CA" w:rsidRDefault="00F62583" w:rsidP="00F62583">
      <w:pPr>
        <w:tabs>
          <w:tab w:val="left" w:pos="360"/>
        </w:tabs>
        <w:ind w:left="567"/>
        <w:jc w:val="both"/>
        <w:rPr>
          <w:bCs/>
          <w:sz w:val="22"/>
          <w:szCs w:val="22"/>
        </w:rPr>
      </w:pPr>
    </w:p>
    <w:p w:rsidR="00F62583" w:rsidRPr="00CC2A69" w:rsidRDefault="00F62583" w:rsidP="00F62583">
      <w:pPr>
        <w:tabs>
          <w:tab w:val="left" w:pos="360"/>
        </w:tabs>
        <w:ind w:left="567"/>
        <w:jc w:val="both"/>
        <w:rPr>
          <w:bCs/>
          <w:sz w:val="22"/>
          <w:szCs w:val="22"/>
        </w:rPr>
      </w:pPr>
      <w:r w:rsidRPr="00CC2A69">
        <w:rPr>
          <w:bCs/>
          <w:sz w:val="22"/>
          <w:szCs w:val="22"/>
        </w:rPr>
        <w:t>7.5.2. Prazo de validade, não inferior a 60 (sessenta) dias corridos, a contar da data de sua apresentação;</w:t>
      </w:r>
    </w:p>
    <w:p w:rsidR="00F62583" w:rsidRPr="00CC2A69" w:rsidRDefault="00F62583" w:rsidP="00F62583">
      <w:pPr>
        <w:tabs>
          <w:tab w:val="left" w:pos="360"/>
        </w:tabs>
        <w:ind w:left="567"/>
        <w:jc w:val="both"/>
        <w:rPr>
          <w:bCs/>
          <w:sz w:val="22"/>
          <w:szCs w:val="22"/>
        </w:rPr>
      </w:pPr>
    </w:p>
    <w:p w:rsidR="00F62583" w:rsidRPr="00CC2A69" w:rsidRDefault="00F62583" w:rsidP="00F62583">
      <w:pPr>
        <w:tabs>
          <w:tab w:val="left" w:pos="0"/>
        </w:tabs>
        <w:ind w:left="567"/>
        <w:jc w:val="both"/>
        <w:rPr>
          <w:bCs/>
          <w:sz w:val="22"/>
          <w:szCs w:val="22"/>
        </w:rPr>
      </w:pPr>
      <w:r w:rsidRPr="00CC2A69">
        <w:rPr>
          <w:bCs/>
          <w:sz w:val="22"/>
          <w:szCs w:val="22"/>
        </w:rPr>
        <w:t>7.5.3. Local</w:t>
      </w:r>
      <w:r w:rsidR="00FC265F" w:rsidRPr="00CC2A69">
        <w:rPr>
          <w:bCs/>
          <w:sz w:val="22"/>
          <w:szCs w:val="22"/>
        </w:rPr>
        <w:t xml:space="preserve"> </w:t>
      </w:r>
      <w:r w:rsidR="003B77F3" w:rsidRPr="00CC2A69">
        <w:rPr>
          <w:bCs/>
          <w:sz w:val="22"/>
          <w:szCs w:val="22"/>
        </w:rPr>
        <w:t>da e</w:t>
      </w:r>
      <w:r w:rsidRPr="00CC2A69">
        <w:rPr>
          <w:bCs/>
          <w:sz w:val="22"/>
          <w:szCs w:val="22"/>
        </w:rPr>
        <w:t>xecução dos serviços</w:t>
      </w:r>
      <w:r w:rsidR="00542847" w:rsidRPr="00CC2A69">
        <w:rPr>
          <w:bCs/>
          <w:sz w:val="22"/>
          <w:szCs w:val="22"/>
        </w:rPr>
        <w:t xml:space="preserve">, conforme item </w:t>
      </w:r>
      <w:r w:rsidR="003B77F3" w:rsidRPr="00CC2A69">
        <w:rPr>
          <w:sz w:val="22"/>
          <w:szCs w:val="22"/>
        </w:rPr>
        <w:t>2.</w:t>
      </w:r>
      <w:r w:rsidR="00CC2A69" w:rsidRPr="00CC2A69">
        <w:rPr>
          <w:sz w:val="22"/>
          <w:szCs w:val="22"/>
        </w:rPr>
        <w:t>4.5</w:t>
      </w:r>
      <w:r w:rsidR="003736F7" w:rsidRPr="00CC2A69">
        <w:rPr>
          <w:sz w:val="22"/>
          <w:szCs w:val="22"/>
        </w:rPr>
        <w:t xml:space="preserve"> </w:t>
      </w:r>
      <w:r w:rsidR="003B77F3" w:rsidRPr="00CC2A69">
        <w:rPr>
          <w:bCs/>
          <w:sz w:val="22"/>
          <w:szCs w:val="22"/>
        </w:rPr>
        <w:t>d</w:t>
      </w:r>
      <w:r w:rsidR="0099243A" w:rsidRPr="00CC2A69">
        <w:rPr>
          <w:bCs/>
          <w:sz w:val="22"/>
          <w:szCs w:val="22"/>
        </w:rPr>
        <w:t>o</w:t>
      </w:r>
      <w:r w:rsidR="00542847" w:rsidRPr="00CC2A69">
        <w:rPr>
          <w:bCs/>
          <w:sz w:val="22"/>
          <w:szCs w:val="22"/>
        </w:rPr>
        <w:t xml:space="preserve"> Edital</w:t>
      </w:r>
      <w:r w:rsidRPr="00CC2A69">
        <w:rPr>
          <w:bCs/>
          <w:sz w:val="22"/>
          <w:szCs w:val="22"/>
        </w:rPr>
        <w:t>;</w:t>
      </w:r>
    </w:p>
    <w:p w:rsidR="00F62583" w:rsidRPr="00CC2A69" w:rsidRDefault="00F62583" w:rsidP="00F62583">
      <w:pPr>
        <w:tabs>
          <w:tab w:val="left" w:pos="0"/>
        </w:tabs>
        <w:ind w:left="567"/>
        <w:jc w:val="both"/>
        <w:rPr>
          <w:bCs/>
          <w:sz w:val="22"/>
          <w:szCs w:val="22"/>
        </w:rPr>
      </w:pPr>
    </w:p>
    <w:p w:rsidR="00F62583" w:rsidRPr="00CC2A69" w:rsidRDefault="00F62583" w:rsidP="00F62583">
      <w:pPr>
        <w:tabs>
          <w:tab w:val="left" w:pos="0"/>
        </w:tabs>
        <w:ind w:left="567"/>
        <w:jc w:val="both"/>
        <w:rPr>
          <w:bCs/>
          <w:sz w:val="22"/>
          <w:szCs w:val="22"/>
        </w:rPr>
      </w:pPr>
      <w:r w:rsidRPr="00CC2A69">
        <w:rPr>
          <w:bCs/>
          <w:sz w:val="22"/>
          <w:szCs w:val="22"/>
        </w:rPr>
        <w:t>7.5.4. Prazo de execução dos serviços</w:t>
      </w:r>
      <w:r w:rsidR="003B77F3" w:rsidRPr="00CC2A69">
        <w:rPr>
          <w:bCs/>
          <w:sz w:val="22"/>
          <w:szCs w:val="22"/>
        </w:rPr>
        <w:t xml:space="preserve">, conforme item </w:t>
      </w:r>
      <w:r w:rsidR="00EF71AE" w:rsidRPr="00CC2A69">
        <w:rPr>
          <w:bCs/>
          <w:sz w:val="22"/>
          <w:szCs w:val="22"/>
        </w:rPr>
        <w:t>2.</w:t>
      </w:r>
      <w:r w:rsidR="00CC2A69" w:rsidRPr="00CC2A69">
        <w:rPr>
          <w:bCs/>
          <w:sz w:val="22"/>
          <w:szCs w:val="22"/>
        </w:rPr>
        <w:t>4.4</w:t>
      </w:r>
      <w:r w:rsidR="00542847" w:rsidRPr="00CC2A69">
        <w:rPr>
          <w:bCs/>
          <w:sz w:val="22"/>
          <w:szCs w:val="22"/>
        </w:rPr>
        <w:t xml:space="preserve"> do Edital, e seus subitens</w:t>
      </w:r>
      <w:r w:rsidRPr="00CC2A69">
        <w:rPr>
          <w:bCs/>
          <w:sz w:val="22"/>
          <w:szCs w:val="22"/>
        </w:rPr>
        <w:t>;</w:t>
      </w:r>
    </w:p>
    <w:p w:rsidR="00F62583" w:rsidRPr="00CC2A69" w:rsidRDefault="00F62583" w:rsidP="00F62583">
      <w:pPr>
        <w:tabs>
          <w:tab w:val="left" w:pos="0"/>
        </w:tabs>
        <w:ind w:left="567"/>
        <w:jc w:val="both"/>
        <w:rPr>
          <w:bCs/>
          <w:sz w:val="22"/>
          <w:szCs w:val="22"/>
        </w:rPr>
      </w:pPr>
    </w:p>
    <w:p w:rsidR="00F62583" w:rsidRPr="00CC2A69" w:rsidRDefault="00F62583" w:rsidP="00F62583">
      <w:pPr>
        <w:tabs>
          <w:tab w:val="left" w:pos="0"/>
        </w:tabs>
        <w:ind w:left="567"/>
        <w:jc w:val="both"/>
        <w:rPr>
          <w:bCs/>
          <w:sz w:val="22"/>
          <w:szCs w:val="22"/>
        </w:rPr>
      </w:pPr>
      <w:r w:rsidRPr="00CC2A69">
        <w:rPr>
          <w:bCs/>
          <w:sz w:val="22"/>
          <w:szCs w:val="22"/>
        </w:rPr>
        <w:t xml:space="preserve">7.5.5. Descrição detalhada do objeto, conforme item </w:t>
      </w:r>
      <w:r w:rsidR="00542847" w:rsidRPr="00CC2A69">
        <w:rPr>
          <w:bCs/>
          <w:sz w:val="22"/>
          <w:szCs w:val="22"/>
        </w:rPr>
        <w:t>2</w:t>
      </w:r>
      <w:r w:rsidRPr="00CC2A69">
        <w:rPr>
          <w:bCs/>
          <w:sz w:val="22"/>
          <w:szCs w:val="22"/>
        </w:rPr>
        <w:t>.1 deste Edital;</w:t>
      </w:r>
    </w:p>
    <w:p w:rsidR="00F62583" w:rsidRPr="00CC2A69" w:rsidRDefault="00F62583" w:rsidP="00F62583">
      <w:pPr>
        <w:tabs>
          <w:tab w:val="left" w:pos="0"/>
        </w:tabs>
        <w:ind w:left="567"/>
        <w:jc w:val="both"/>
        <w:rPr>
          <w:bCs/>
          <w:sz w:val="22"/>
          <w:szCs w:val="22"/>
        </w:rPr>
      </w:pPr>
    </w:p>
    <w:p w:rsidR="00F62583" w:rsidRPr="004359CA" w:rsidRDefault="00F62583" w:rsidP="00F62583">
      <w:pPr>
        <w:tabs>
          <w:tab w:val="left" w:pos="1134"/>
        </w:tabs>
        <w:ind w:left="567"/>
        <w:jc w:val="both"/>
        <w:rPr>
          <w:bCs/>
          <w:sz w:val="22"/>
          <w:szCs w:val="22"/>
        </w:rPr>
      </w:pPr>
      <w:r w:rsidRPr="00CC2A69">
        <w:rPr>
          <w:bCs/>
          <w:sz w:val="22"/>
          <w:szCs w:val="22"/>
        </w:rPr>
        <w:t xml:space="preserve">7.5.6. </w:t>
      </w:r>
      <w:r w:rsidR="0066394A" w:rsidRPr="00CC2A69">
        <w:rPr>
          <w:sz w:val="22"/>
          <w:szCs w:val="22"/>
        </w:rPr>
        <w:t>Planilha de Custos e Formação de Preços</w:t>
      </w:r>
      <w:r w:rsidR="00754B17" w:rsidRPr="00CC2A69">
        <w:rPr>
          <w:sz w:val="22"/>
          <w:szCs w:val="22"/>
        </w:rPr>
        <w:t>. (Anexo III).</w:t>
      </w:r>
    </w:p>
    <w:p w:rsidR="009F1EA4" w:rsidRPr="004359CA" w:rsidRDefault="009F1EA4" w:rsidP="009F1EA4">
      <w:pPr>
        <w:tabs>
          <w:tab w:val="left" w:pos="360"/>
        </w:tabs>
        <w:ind w:left="1418"/>
        <w:jc w:val="both"/>
        <w:rPr>
          <w:sz w:val="22"/>
          <w:szCs w:val="22"/>
        </w:rPr>
      </w:pPr>
    </w:p>
    <w:p w:rsidR="009F1EA4" w:rsidRPr="004359CA" w:rsidRDefault="009F1EA4" w:rsidP="009F1EA4">
      <w:pPr>
        <w:tabs>
          <w:tab w:val="left" w:pos="360"/>
        </w:tabs>
        <w:ind w:left="1418"/>
        <w:jc w:val="both"/>
        <w:rPr>
          <w:bCs/>
          <w:sz w:val="22"/>
          <w:szCs w:val="22"/>
        </w:rPr>
      </w:pPr>
      <w:r w:rsidRPr="004359CA">
        <w:rPr>
          <w:sz w:val="22"/>
          <w:szCs w:val="22"/>
        </w:rPr>
        <w:t>7.5.6.1. Caso a licitante não seja convocada na forma do item 7.7 deste Edital, o exigido no subitem 7.5.6 deverá ser apresentado à Contratante para fins de assinatura do termo Contratual;</w:t>
      </w:r>
    </w:p>
    <w:p w:rsidR="00F62583" w:rsidRPr="004359CA" w:rsidRDefault="00F62583" w:rsidP="00F62583">
      <w:pPr>
        <w:tabs>
          <w:tab w:val="left" w:pos="1134"/>
        </w:tabs>
        <w:ind w:left="567"/>
        <w:jc w:val="both"/>
        <w:rPr>
          <w:bCs/>
          <w:sz w:val="22"/>
          <w:szCs w:val="22"/>
        </w:rPr>
      </w:pPr>
    </w:p>
    <w:p w:rsidR="00F62583" w:rsidRPr="004359CA" w:rsidRDefault="00F62583" w:rsidP="00F62583">
      <w:pPr>
        <w:tabs>
          <w:tab w:val="left" w:pos="1134"/>
        </w:tabs>
        <w:ind w:left="567"/>
        <w:jc w:val="both"/>
        <w:rPr>
          <w:sz w:val="22"/>
          <w:szCs w:val="22"/>
        </w:rPr>
      </w:pPr>
      <w:r w:rsidRPr="004359CA">
        <w:rPr>
          <w:sz w:val="22"/>
          <w:szCs w:val="22"/>
        </w:rPr>
        <w:t>7.5.7. Preço unitário e cálculo total de cada item</w:t>
      </w:r>
      <w:r w:rsidR="000E6799">
        <w:rPr>
          <w:sz w:val="22"/>
          <w:szCs w:val="22"/>
        </w:rPr>
        <w:t xml:space="preserve"> (lote)</w:t>
      </w:r>
      <w:r w:rsidRPr="004359CA">
        <w:rPr>
          <w:sz w:val="22"/>
          <w:szCs w:val="22"/>
        </w:rPr>
        <w:t xml:space="preserve">, em algarismos arábicos e por extenso (total), expressos em moeda corrente nacional (R$), com no máximo 02 (duas) casas decimais, considerando as quantidades constantes no Termo de Referência </w:t>
      </w:r>
      <w:r w:rsidR="0066394A" w:rsidRPr="004359CA">
        <w:rPr>
          <w:sz w:val="22"/>
          <w:szCs w:val="22"/>
        </w:rPr>
        <w:t>(</w:t>
      </w:r>
      <w:r w:rsidRPr="004359CA">
        <w:rPr>
          <w:b/>
          <w:sz w:val="22"/>
          <w:szCs w:val="22"/>
        </w:rPr>
        <w:t xml:space="preserve">Anexo </w:t>
      </w:r>
      <w:r w:rsidR="00762AED" w:rsidRPr="004359CA">
        <w:rPr>
          <w:b/>
          <w:sz w:val="22"/>
          <w:szCs w:val="22"/>
        </w:rPr>
        <w:t>I</w:t>
      </w:r>
      <w:r w:rsidR="0066394A" w:rsidRPr="004359CA">
        <w:rPr>
          <w:b/>
          <w:sz w:val="22"/>
          <w:szCs w:val="22"/>
        </w:rPr>
        <w:t>)</w:t>
      </w:r>
      <w:r w:rsidR="00C632A6" w:rsidRPr="004359CA">
        <w:rPr>
          <w:b/>
          <w:sz w:val="22"/>
          <w:szCs w:val="22"/>
        </w:rPr>
        <w:t xml:space="preserve"> </w:t>
      </w:r>
      <w:r w:rsidRPr="004359CA">
        <w:rPr>
          <w:sz w:val="22"/>
          <w:szCs w:val="22"/>
        </w:rPr>
        <w:t xml:space="preserve">deste Edital; </w:t>
      </w:r>
    </w:p>
    <w:p w:rsidR="00F62583" w:rsidRPr="004359CA" w:rsidRDefault="00F62583" w:rsidP="00F62583">
      <w:pPr>
        <w:tabs>
          <w:tab w:val="left" w:pos="0"/>
        </w:tabs>
        <w:jc w:val="both"/>
        <w:rPr>
          <w:sz w:val="22"/>
          <w:szCs w:val="22"/>
        </w:rPr>
      </w:pPr>
      <w:r w:rsidRPr="004359CA">
        <w:rPr>
          <w:sz w:val="22"/>
          <w:szCs w:val="22"/>
        </w:rPr>
        <w:t xml:space="preserve"> </w:t>
      </w:r>
    </w:p>
    <w:p w:rsidR="00F62583" w:rsidRPr="004359CA" w:rsidRDefault="00F62583" w:rsidP="00F62583">
      <w:pPr>
        <w:pStyle w:val="BodyText21"/>
        <w:tabs>
          <w:tab w:val="left" w:pos="1701"/>
        </w:tabs>
        <w:snapToGrid/>
        <w:ind w:left="1418"/>
        <w:rPr>
          <w:sz w:val="22"/>
          <w:szCs w:val="22"/>
        </w:rPr>
      </w:pPr>
      <w:r w:rsidRPr="004359CA">
        <w:rPr>
          <w:sz w:val="22"/>
          <w:szCs w:val="22"/>
        </w:rPr>
        <w:t xml:space="preserve">7.5.7.1. No preço ofertado deverão estar incluídos todos os insumos que o compõem, tais como: despesas com mão-de-obra, materiais, equipamentos, impostos, taxas, fretes, descontos e quaisquer outros que incidam direta ou indiretamente na execução do objeto desta licitação, os quais deverão ser demonstrados na Proposta de Preços </w:t>
      </w:r>
      <w:r w:rsidR="000B5FF3" w:rsidRPr="004359CA">
        <w:rPr>
          <w:sz w:val="22"/>
          <w:szCs w:val="22"/>
        </w:rPr>
        <w:t>(</w:t>
      </w:r>
      <w:r w:rsidR="00C632A6" w:rsidRPr="004359CA">
        <w:rPr>
          <w:b/>
          <w:sz w:val="22"/>
          <w:szCs w:val="22"/>
        </w:rPr>
        <w:t xml:space="preserve">Anexo </w:t>
      </w:r>
      <w:r w:rsidR="007A29D8" w:rsidRPr="004359CA">
        <w:rPr>
          <w:b/>
          <w:sz w:val="22"/>
          <w:szCs w:val="22"/>
        </w:rPr>
        <w:t>I</w:t>
      </w:r>
      <w:r w:rsidR="00762AED" w:rsidRPr="004359CA">
        <w:rPr>
          <w:b/>
          <w:sz w:val="22"/>
          <w:szCs w:val="22"/>
        </w:rPr>
        <w:t>V</w:t>
      </w:r>
      <w:r w:rsidRPr="004359CA">
        <w:rPr>
          <w:b/>
          <w:sz w:val="22"/>
          <w:szCs w:val="22"/>
        </w:rPr>
        <w:t xml:space="preserve"> </w:t>
      </w:r>
      <w:r w:rsidRPr="004359CA">
        <w:rPr>
          <w:sz w:val="22"/>
          <w:szCs w:val="22"/>
        </w:rPr>
        <w:t>do Edital).</w:t>
      </w:r>
    </w:p>
    <w:p w:rsidR="00F62583" w:rsidRPr="004359CA" w:rsidRDefault="00F62583" w:rsidP="00F62583">
      <w:pPr>
        <w:pStyle w:val="BodyText21"/>
        <w:tabs>
          <w:tab w:val="left" w:pos="1701"/>
        </w:tabs>
        <w:snapToGrid/>
        <w:ind w:left="1418"/>
        <w:rPr>
          <w:sz w:val="22"/>
          <w:szCs w:val="22"/>
        </w:rPr>
      </w:pPr>
    </w:p>
    <w:p w:rsidR="00F62583" w:rsidRDefault="00F62583" w:rsidP="00F62583">
      <w:pPr>
        <w:tabs>
          <w:tab w:val="left" w:pos="2127"/>
        </w:tabs>
        <w:ind w:left="1418"/>
        <w:jc w:val="both"/>
        <w:rPr>
          <w:bCs/>
          <w:sz w:val="22"/>
          <w:szCs w:val="22"/>
        </w:rPr>
      </w:pPr>
      <w:r w:rsidRPr="004359CA">
        <w:rPr>
          <w:bCs/>
          <w:sz w:val="22"/>
          <w:szCs w:val="22"/>
        </w:rPr>
        <w:t>7.5.7.2. Os licitantes deverão considerar no cálculo de suas propostas, quando aplicável, a carga efetiva líquida do ICMS</w:t>
      </w:r>
      <w:r w:rsidRPr="004359CA">
        <w:rPr>
          <w:rStyle w:val="Refdenotaderodap"/>
          <w:bCs/>
          <w:sz w:val="22"/>
          <w:szCs w:val="22"/>
        </w:rPr>
        <w:footnoteReference w:id="2"/>
      </w:r>
      <w:r w:rsidRPr="004359CA">
        <w:rPr>
          <w:bCs/>
          <w:sz w:val="22"/>
          <w:szCs w:val="22"/>
        </w:rPr>
        <w:t xml:space="preserve"> vigente nas operações internas do Estado de Rondônia para os serviços, sob pena de, não o fazendo, terem suas propostas desclassificadas.</w:t>
      </w:r>
    </w:p>
    <w:p w:rsidR="00E27258" w:rsidRPr="002C76D9" w:rsidRDefault="00E27258" w:rsidP="00F62583">
      <w:pPr>
        <w:tabs>
          <w:tab w:val="left" w:pos="2127"/>
        </w:tabs>
        <w:ind w:left="1418"/>
        <w:jc w:val="both"/>
        <w:rPr>
          <w:bCs/>
          <w:sz w:val="14"/>
          <w:szCs w:val="22"/>
        </w:rPr>
      </w:pPr>
    </w:p>
    <w:p w:rsidR="00F62583" w:rsidRPr="004359CA" w:rsidRDefault="00F62583" w:rsidP="00F62583">
      <w:pPr>
        <w:pStyle w:val="Corpodetexto3"/>
        <w:tabs>
          <w:tab w:val="left" w:pos="0"/>
          <w:tab w:val="left" w:pos="180"/>
        </w:tabs>
        <w:spacing w:after="0"/>
        <w:jc w:val="both"/>
        <w:rPr>
          <w:b w:val="0"/>
          <w:sz w:val="22"/>
          <w:szCs w:val="22"/>
          <w:u w:val="single"/>
        </w:rPr>
      </w:pPr>
      <w:r w:rsidRPr="004359CA">
        <w:rPr>
          <w:b w:val="0"/>
          <w:sz w:val="22"/>
          <w:szCs w:val="22"/>
          <w:u w:val="single"/>
        </w:rPr>
        <w:t>7.6.</w:t>
      </w:r>
      <w:r w:rsidRPr="004359CA">
        <w:rPr>
          <w:sz w:val="22"/>
          <w:szCs w:val="22"/>
          <w:u w:val="single"/>
        </w:rPr>
        <w:t xml:space="preserve"> </w:t>
      </w:r>
      <w:r w:rsidRPr="004359CA">
        <w:rPr>
          <w:b w:val="0"/>
          <w:sz w:val="22"/>
          <w:szCs w:val="22"/>
          <w:u w:val="single"/>
        </w:rPr>
        <w:t xml:space="preserve">O cadastramento e posterior envio da proposta de preços </w:t>
      </w:r>
      <w:r w:rsidR="00E521F5" w:rsidRPr="004359CA">
        <w:rPr>
          <w:b w:val="0"/>
          <w:sz w:val="22"/>
          <w:szCs w:val="22"/>
          <w:u w:val="single"/>
        </w:rPr>
        <w:t xml:space="preserve">e lances, bem como a concordância na fase de negociação, </w:t>
      </w:r>
      <w:r w:rsidRPr="004359CA">
        <w:rPr>
          <w:b w:val="0"/>
          <w:sz w:val="22"/>
          <w:szCs w:val="22"/>
          <w:u w:val="single"/>
        </w:rPr>
        <w:t>implicarão em plena aceitação, por parte da Licitante, das condições estabelecidas neste Edital e seus Anexos</w:t>
      </w:r>
      <w:r w:rsidRPr="004359CA">
        <w:rPr>
          <w:sz w:val="22"/>
          <w:szCs w:val="22"/>
          <w:u w:val="single"/>
        </w:rPr>
        <w:t xml:space="preserve">, </w:t>
      </w:r>
      <w:r w:rsidRPr="004359CA">
        <w:rPr>
          <w:b w:val="0"/>
          <w:sz w:val="22"/>
          <w:szCs w:val="22"/>
          <w:u w:val="single"/>
        </w:rPr>
        <w:t>vinculando o seu autor ao cumprimento de todas as condições e obrigações inerentes ao certame.</w:t>
      </w:r>
    </w:p>
    <w:p w:rsidR="0035633F" w:rsidRPr="004359CA" w:rsidRDefault="0035633F" w:rsidP="0035633F">
      <w:pPr>
        <w:autoSpaceDE w:val="0"/>
        <w:autoSpaceDN w:val="0"/>
        <w:adjustRightInd w:val="0"/>
        <w:spacing w:before="120" w:after="120"/>
        <w:ind w:left="540" w:right="-1"/>
        <w:jc w:val="both"/>
        <w:rPr>
          <w:b/>
          <w:sz w:val="22"/>
          <w:szCs w:val="22"/>
          <w:u w:val="single"/>
        </w:rPr>
      </w:pPr>
      <w:r w:rsidRPr="004359CA">
        <w:rPr>
          <w:b/>
          <w:sz w:val="22"/>
          <w:szCs w:val="22"/>
          <w:u w:val="single"/>
        </w:rPr>
        <w:t>7.6.1 -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p>
    <w:p w:rsidR="00F62583" w:rsidRPr="004359CA" w:rsidRDefault="00F62583" w:rsidP="00F62583">
      <w:pPr>
        <w:tabs>
          <w:tab w:val="left" w:pos="0"/>
        </w:tabs>
        <w:jc w:val="both"/>
        <w:rPr>
          <w:b/>
          <w:bCs/>
          <w:sz w:val="22"/>
          <w:szCs w:val="22"/>
        </w:rPr>
      </w:pPr>
      <w:r w:rsidRPr="004359CA">
        <w:rPr>
          <w:b/>
          <w:sz w:val="22"/>
          <w:szCs w:val="22"/>
        </w:rPr>
        <w:t>7.7. Na fase de Aceitação da Proposta,</w:t>
      </w:r>
      <w:r w:rsidR="002023A4" w:rsidRPr="004359CA">
        <w:rPr>
          <w:b/>
          <w:sz w:val="22"/>
          <w:szCs w:val="22"/>
        </w:rPr>
        <w:t xml:space="preserve"> </w:t>
      </w:r>
      <w:r w:rsidRPr="004359CA">
        <w:rPr>
          <w:b/>
          <w:sz w:val="22"/>
          <w:szCs w:val="22"/>
        </w:rPr>
        <w:t xml:space="preserve">o(a) Pregoeiro(a) </w:t>
      </w:r>
      <w:r w:rsidR="00C02B56" w:rsidRPr="004359CA">
        <w:rPr>
          <w:b/>
          <w:sz w:val="22"/>
          <w:szCs w:val="22"/>
        </w:rPr>
        <w:t>PODERÁ</w:t>
      </w:r>
      <w:r w:rsidR="008E1D50" w:rsidRPr="004359CA">
        <w:rPr>
          <w:b/>
          <w:sz w:val="22"/>
          <w:szCs w:val="22"/>
        </w:rPr>
        <w:t xml:space="preserve"> </w:t>
      </w:r>
      <w:r w:rsidRPr="004359CA">
        <w:rPr>
          <w:b/>
          <w:sz w:val="22"/>
          <w:szCs w:val="22"/>
        </w:rPr>
        <w:t xml:space="preserve">convocar a licitante do menor lance ou quantas achar necessário, obedecendo a ordem de classificação, para anexar em campo próprio do </w:t>
      </w:r>
      <w:r w:rsidR="002023A4" w:rsidRPr="004359CA">
        <w:rPr>
          <w:b/>
          <w:sz w:val="22"/>
          <w:szCs w:val="22"/>
        </w:rPr>
        <w:t xml:space="preserve">sistema </w:t>
      </w:r>
      <w:r w:rsidR="00AC2C3E">
        <w:rPr>
          <w:b/>
          <w:sz w:val="22"/>
          <w:szCs w:val="22"/>
        </w:rPr>
        <w:t>COMPRASNET</w:t>
      </w:r>
      <w:r w:rsidRPr="004359CA">
        <w:rPr>
          <w:b/>
          <w:sz w:val="22"/>
          <w:szCs w:val="22"/>
        </w:rPr>
        <w:t xml:space="preserve">, sua </w:t>
      </w:r>
      <w:r w:rsidRPr="004359CA">
        <w:rPr>
          <w:b/>
          <w:bCs/>
          <w:sz w:val="22"/>
          <w:szCs w:val="22"/>
        </w:rPr>
        <w:t xml:space="preserve">proposta de preços, atualizada com o valor da última oferta, contendo as exigências do item 7.5 do Edital (e seus subitens), no prazo máximo de </w:t>
      </w:r>
      <w:r w:rsidR="000E6799">
        <w:rPr>
          <w:b/>
          <w:bCs/>
          <w:sz w:val="22"/>
          <w:szCs w:val="22"/>
        </w:rPr>
        <w:t>120</w:t>
      </w:r>
      <w:r w:rsidRPr="004359CA">
        <w:rPr>
          <w:b/>
          <w:sz w:val="22"/>
          <w:szCs w:val="22"/>
        </w:rPr>
        <w:t xml:space="preserve"> (</w:t>
      </w:r>
      <w:r w:rsidR="000E6799">
        <w:rPr>
          <w:b/>
          <w:sz w:val="22"/>
          <w:szCs w:val="22"/>
        </w:rPr>
        <w:t>cento e vinte</w:t>
      </w:r>
      <w:r w:rsidRPr="004359CA">
        <w:rPr>
          <w:b/>
          <w:sz w:val="22"/>
          <w:szCs w:val="22"/>
        </w:rPr>
        <w:t>) minutos,</w:t>
      </w:r>
      <w:r w:rsidRPr="004359CA">
        <w:rPr>
          <w:b/>
          <w:bCs/>
          <w:sz w:val="22"/>
          <w:szCs w:val="22"/>
        </w:rPr>
        <w:t xml:space="preserve"> sob pena de não aceitação de sua proposta, em caso de descumprimento.</w:t>
      </w:r>
    </w:p>
    <w:p w:rsidR="00F62583" w:rsidRPr="004359CA" w:rsidRDefault="00F62583" w:rsidP="00F62583">
      <w:pPr>
        <w:tabs>
          <w:tab w:val="left" w:pos="0"/>
        </w:tabs>
        <w:jc w:val="both"/>
        <w:rPr>
          <w:b/>
          <w:bCs/>
          <w:sz w:val="22"/>
          <w:szCs w:val="22"/>
        </w:rPr>
      </w:pPr>
    </w:p>
    <w:p w:rsidR="00F62583" w:rsidRPr="004359CA" w:rsidRDefault="00F62583" w:rsidP="00F62583">
      <w:pPr>
        <w:tabs>
          <w:tab w:val="left" w:pos="1134"/>
        </w:tabs>
        <w:ind w:left="567"/>
        <w:jc w:val="both"/>
        <w:rPr>
          <w:b/>
          <w:bCs/>
          <w:sz w:val="22"/>
          <w:szCs w:val="22"/>
        </w:rPr>
      </w:pPr>
      <w:r w:rsidRPr="004359CA">
        <w:rPr>
          <w:b/>
          <w:bCs/>
          <w:sz w:val="22"/>
          <w:szCs w:val="22"/>
        </w:rPr>
        <w:t>7.7.1. Caso as licitantes, por motivos supervenientes, tenham dificuldades em anexar sua proposta no Sistema</w:t>
      </w:r>
      <w:r w:rsidR="002023A4" w:rsidRPr="004359CA">
        <w:rPr>
          <w:b/>
          <w:bCs/>
          <w:sz w:val="22"/>
          <w:szCs w:val="22"/>
        </w:rPr>
        <w:t xml:space="preserve"> </w:t>
      </w:r>
      <w:r w:rsidR="00AC2C3E">
        <w:rPr>
          <w:b/>
          <w:sz w:val="22"/>
          <w:szCs w:val="22"/>
        </w:rPr>
        <w:t>COMPRASNET</w:t>
      </w:r>
      <w:r w:rsidRPr="004359CA">
        <w:rPr>
          <w:b/>
          <w:bCs/>
          <w:sz w:val="22"/>
          <w:szCs w:val="22"/>
        </w:rPr>
        <w:t>, estas deverão justificar no campo citado as razões do impedimento, as quais serão analisadas pelo</w:t>
      </w:r>
      <w:r w:rsidR="000B5FF3" w:rsidRPr="004359CA">
        <w:rPr>
          <w:b/>
          <w:bCs/>
          <w:sz w:val="22"/>
          <w:szCs w:val="22"/>
        </w:rPr>
        <w:t xml:space="preserve"> </w:t>
      </w:r>
      <w:r w:rsidRPr="004359CA">
        <w:rPr>
          <w:b/>
          <w:bCs/>
          <w:sz w:val="22"/>
          <w:szCs w:val="22"/>
        </w:rPr>
        <w:t>(a) Pregoeiro</w:t>
      </w:r>
      <w:r w:rsidR="000B5FF3" w:rsidRPr="004359CA">
        <w:rPr>
          <w:b/>
          <w:bCs/>
          <w:sz w:val="22"/>
          <w:szCs w:val="22"/>
        </w:rPr>
        <w:t xml:space="preserve"> </w:t>
      </w:r>
      <w:r w:rsidRPr="004359CA">
        <w:rPr>
          <w:b/>
          <w:bCs/>
          <w:sz w:val="22"/>
          <w:szCs w:val="22"/>
        </w:rPr>
        <w:t xml:space="preserve">(a), que após o exame enviará mensagem pelo Sistema, informando se aceita ou não a justificativa apresentada. Em aceitando, a licitante deverá enviar sua proposta no prazo remanescente aos </w:t>
      </w:r>
      <w:r w:rsidR="009B73BB">
        <w:rPr>
          <w:b/>
          <w:bCs/>
          <w:sz w:val="22"/>
          <w:szCs w:val="22"/>
        </w:rPr>
        <w:t>120</w:t>
      </w:r>
      <w:r w:rsidRPr="004359CA">
        <w:rPr>
          <w:b/>
          <w:bCs/>
          <w:sz w:val="22"/>
          <w:szCs w:val="22"/>
        </w:rPr>
        <w:t xml:space="preserve"> (</w:t>
      </w:r>
      <w:r w:rsidR="009B73BB">
        <w:rPr>
          <w:b/>
          <w:bCs/>
          <w:sz w:val="22"/>
          <w:szCs w:val="22"/>
        </w:rPr>
        <w:t>cento e vinte</w:t>
      </w:r>
      <w:r w:rsidRPr="004359CA">
        <w:rPr>
          <w:b/>
          <w:bCs/>
          <w:sz w:val="22"/>
          <w:szCs w:val="22"/>
        </w:rPr>
        <w:t xml:space="preserve">) minutos concedidos, para o e-mail: </w:t>
      </w:r>
      <w:hyperlink r:id="rId12" w:history="1">
        <w:r w:rsidR="007A7879" w:rsidRPr="004F71F1">
          <w:rPr>
            <w:rStyle w:val="Hyperlink"/>
            <w:b/>
            <w:bCs/>
            <w:color w:val="0070C0"/>
            <w:sz w:val="22"/>
            <w:szCs w:val="22"/>
          </w:rPr>
          <w:t>celsupelro</w:t>
        </w:r>
      </w:hyperlink>
      <w:r w:rsidR="007A7879" w:rsidRPr="004F71F1">
        <w:rPr>
          <w:b/>
          <w:bCs/>
          <w:color w:val="0070C0"/>
          <w:sz w:val="22"/>
          <w:szCs w:val="22"/>
          <w:u w:val="single"/>
        </w:rPr>
        <w:t>@gmail.com</w:t>
      </w:r>
      <w:r w:rsidRPr="004359CA">
        <w:rPr>
          <w:b/>
          <w:bCs/>
          <w:sz w:val="22"/>
          <w:szCs w:val="22"/>
        </w:rPr>
        <w:t xml:space="preserve">, o qual poderá ser retransmitido aos interessados, desde que requerido à </w:t>
      </w:r>
      <w:r w:rsidRPr="004359CA">
        <w:rPr>
          <w:b/>
          <w:bCs/>
          <w:sz w:val="22"/>
          <w:szCs w:val="22"/>
        </w:rPr>
        <w:lastRenderedPageBreak/>
        <w:t>Pregoeiro</w:t>
      </w:r>
      <w:r w:rsidR="000B5FF3" w:rsidRPr="004359CA">
        <w:rPr>
          <w:b/>
          <w:bCs/>
          <w:sz w:val="22"/>
          <w:szCs w:val="22"/>
        </w:rPr>
        <w:t xml:space="preserve"> </w:t>
      </w:r>
      <w:r w:rsidRPr="004359CA">
        <w:rPr>
          <w:b/>
          <w:bCs/>
          <w:sz w:val="22"/>
          <w:szCs w:val="22"/>
        </w:rPr>
        <w:t>(a) ou à Autoridade Superior (Superintendente da SUPEL/RO), através de e-mail</w:t>
      </w:r>
      <w:r w:rsidR="0035633F" w:rsidRPr="004359CA">
        <w:rPr>
          <w:b/>
          <w:bCs/>
          <w:sz w:val="22"/>
          <w:szCs w:val="22"/>
        </w:rPr>
        <w:t xml:space="preserve"> OU AINDA, protocolá-la pessoalmente no prédio da SUPEL, no endereço constante do rodapé.</w:t>
      </w:r>
      <w:r w:rsidRPr="004359CA">
        <w:rPr>
          <w:b/>
          <w:bCs/>
          <w:sz w:val="22"/>
          <w:szCs w:val="22"/>
        </w:rPr>
        <w:t xml:space="preserve"> </w:t>
      </w:r>
      <w:r w:rsidRPr="004359CA">
        <w:rPr>
          <w:b/>
          <w:bCs/>
          <w:sz w:val="22"/>
          <w:szCs w:val="22"/>
          <w:u w:val="single"/>
        </w:rPr>
        <w:t>A falta de justificativa ou a sua não aceitação, devidamente motivada por parte do</w:t>
      </w:r>
      <w:r w:rsidR="000B5FF3" w:rsidRPr="004359CA">
        <w:rPr>
          <w:b/>
          <w:bCs/>
          <w:sz w:val="22"/>
          <w:szCs w:val="22"/>
          <w:u w:val="single"/>
        </w:rPr>
        <w:t xml:space="preserve"> </w:t>
      </w:r>
      <w:r w:rsidRPr="004359CA">
        <w:rPr>
          <w:b/>
          <w:bCs/>
          <w:sz w:val="22"/>
          <w:szCs w:val="22"/>
          <w:u w:val="single"/>
        </w:rPr>
        <w:t>(a) Pregoeiro</w:t>
      </w:r>
      <w:r w:rsidR="000B5FF3" w:rsidRPr="004359CA">
        <w:rPr>
          <w:b/>
          <w:bCs/>
          <w:sz w:val="22"/>
          <w:szCs w:val="22"/>
          <w:u w:val="single"/>
        </w:rPr>
        <w:t xml:space="preserve"> </w:t>
      </w:r>
      <w:r w:rsidRPr="004359CA">
        <w:rPr>
          <w:b/>
          <w:bCs/>
          <w:sz w:val="22"/>
          <w:szCs w:val="22"/>
          <w:u w:val="single"/>
        </w:rPr>
        <w:t>(a), implicará na desclassificação da proposta</w:t>
      </w:r>
      <w:r w:rsidRPr="004359CA">
        <w:rPr>
          <w:b/>
          <w:bCs/>
          <w:sz w:val="22"/>
          <w:szCs w:val="22"/>
        </w:rPr>
        <w:t xml:space="preserve">. </w:t>
      </w:r>
    </w:p>
    <w:p w:rsidR="008E1D50" w:rsidRPr="004359CA" w:rsidRDefault="008E1D50" w:rsidP="00F62583">
      <w:pPr>
        <w:tabs>
          <w:tab w:val="left" w:pos="1134"/>
        </w:tabs>
        <w:ind w:left="567"/>
        <w:jc w:val="both"/>
        <w:rPr>
          <w:b/>
          <w:bCs/>
          <w:sz w:val="22"/>
          <w:szCs w:val="22"/>
        </w:rPr>
      </w:pPr>
    </w:p>
    <w:p w:rsidR="008E1D50" w:rsidRPr="004359CA" w:rsidRDefault="008E1D50" w:rsidP="00F62583">
      <w:pPr>
        <w:tabs>
          <w:tab w:val="left" w:pos="1134"/>
        </w:tabs>
        <w:ind w:left="567"/>
        <w:jc w:val="both"/>
        <w:rPr>
          <w:b/>
          <w:sz w:val="22"/>
          <w:szCs w:val="22"/>
          <w:u w:val="single"/>
        </w:rPr>
      </w:pPr>
      <w:r w:rsidRPr="004359CA">
        <w:rPr>
          <w:b/>
          <w:bCs/>
          <w:sz w:val="22"/>
          <w:szCs w:val="22"/>
          <w:u w:val="single"/>
        </w:rPr>
        <w:t>7.7.2. Se no preenchimento da proposta</w:t>
      </w:r>
      <w:r w:rsidR="00EB0AFB" w:rsidRPr="004359CA">
        <w:rPr>
          <w:b/>
          <w:bCs/>
          <w:sz w:val="22"/>
          <w:szCs w:val="22"/>
          <w:u w:val="single"/>
        </w:rPr>
        <w:t>,</w:t>
      </w:r>
      <w:r w:rsidRPr="004359CA">
        <w:rPr>
          <w:b/>
          <w:bCs/>
          <w:sz w:val="22"/>
          <w:szCs w:val="22"/>
          <w:u w:val="single"/>
        </w:rPr>
        <w:t xml:space="preserve"> no próprio sistema</w:t>
      </w:r>
      <w:r w:rsidR="00EB0AFB" w:rsidRPr="004359CA">
        <w:rPr>
          <w:b/>
          <w:bCs/>
          <w:sz w:val="22"/>
          <w:szCs w:val="22"/>
          <w:u w:val="single"/>
        </w:rPr>
        <w:t>,</w:t>
      </w:r>
      <w:r w:rsidRPr="004359CA">
        <w:rPr>
          <w:b/>
          <w:bCs/>
          <w:sz w:val="22"/>
          <w:szCs w:val="22"/>
          <w:u w:val="single"/>
        </w:rPr>
        <w:t xml:space="preserve"> a</w:t>
      </w:r>
      <w:r w:rsidR="00EB0AFB" w:rsidRPr="004359CA">
        <w:rPr>
          <w:b/>
          <w:bCs/>
          <w:sz w:val="22"/>
          <w:szCs w:val="22"/>
          <w:u w:val="single"/>
        </w:rPr>
        <w:t xml:space="preserve"> licitante já cumprir com as especificações e teor solicitado para fins de aceitação, sob a exclusiva análise da Pregoeira, esta poderá ACEITÁ-LA diretamente, mediante confirmação registrada no Chat Mensagem do valor total da última oferta, procedendo aos devidos cálculos totais se necessário, sendo de responsabilidade do proponente manter a sua proposta ofertada no último lance, sujeitando-se às sanções aplicáveis, sendo dispensada a necessidade de envio do Anexo citado.</w:t>
      </w:r>
    </w:p>
    <w:p w:rsidR="00F62583" w:rsidRPr="004359CA" w:rsidRDefault="00F62583" w:rsidP="00F62583">
      <w:pPr>
        <w:tabs>
          <w:tab w:val="left" w:pos="0"/>
        </w:tabs>
        <w:jc w:val="both"/>
        <w:rPr>
          <w:b/>
          <w:sz w:val="22"/>
          <w:szCs w:val="22"/>
        </w:rPr>
      </w:pPr>
    </w:p>
    <w:p w:rsidR="00F62583" w:rsidRPr="004359CA" w:rsidRDefault="00F62583" w:rsidP="00F62583">
      <w:pPr>
        <w:pStyle w:val="Corpodetexto3"/>
        <w:tabs>
          <w:tab w:val="left" w:pos="0"/>
          <w:tab w:val="left" w:pos="180"/>
        </w:tabs>
        <w:spacing w:after="0"/>
        <w:jc w:val="both"/>
        <w:rPr>
          <w:sz w:val="22"/>
          <w:szCs w:val="22"/>
        </w:rPr>
      </w:pPr>
      <w:r w:rsidRPr="004359CA">
        <w:rPr>
          <w:bCs/>
          <w:sz w:val="22"/>
          <w:szCs w:val="22"/>
        </w:rPr>
        <w:t xml:space="preserve">7.8. Após a fase de recurso, </w:t>
      </w:r>
      <w:r w:rsidR="00EB0AFB" w:rsidRPr="004359CA">
        <w:rPr>
          <w:bCs/>
          <w:sz w:val="22"/>
          <w:szCs w:val="22"/>
        </w:rPr>
        <w:t xml:space="preserve">caso solicitada, </w:t>
      </w:r>
      <w:r w:rsidRPr="004359CA">
        <w:rPr>
          <w:bCs/>
          <w:sz w:val="22"/>
          <w:szCs w:val="22"/>
        </w:rPr>
        <w:t xml:space="preserve">a licitante vencedora encaminhará o original da proposta de preços – contendo as exigências do </w:t>
      </w:r>
      <w:r w:rsidRPr="004359CA">
        <w:rPr>
          <w:sz w:val="22"/>
          <w:szCs w:val="22"/>
        </w:rPr>
        <w:t>item 7.5 e seus subitens,</w:t>
      </w:r>
      <w:r w:rsidRPr="004359CA">
        <w:rPr>
          <w:bCs/>
          <w:sz w:val="22"/>
          <w:szCs w:val="22"/>
        </w:rPr>
        <w:t xml:space="preserve"> devidamente </w:t>
      </w:r>
      <w:r w:rsidR="001637DE" w:rsidRPr="004359CA">
        <w:rPr>
          <w:bCs/>
          <w:sz w:val="22"/>
          <w:szCs w:val="22"/>
        </w:rPr>
        <w:t>atualizada com a última oferta (</w:t>
      </w:r>
      <w:r w:rsidR="001637DE" w:rsidRPr="004359CA">
        <w:rPr>
          <w:sz w:val="22"/>
          <w:szCs w:val="22"/>
        </w:rPr>
        <w:t>correspondente ao valor negociado no Sistema ou aceito pelo Pregoeiro como preço(s) praticada(s) no mercado</w:t>
      </w:r>
      <w:r w:rsidRPr="004359CA">
        <w:rPr>
          <w:sz w:val="22"/>
          <w:szCs w:val="22"/>
        </w:rPr>
        <w:t>, conforme estabelece o inciso IV do art. 43 da Lei Federal nº. 8.666/93)</w:t>
      </w:r>
      <w:r w:rsidRPr="004359CA">
        <w:rPr>
          <w:bCs/>
          <w:sz w:val="22"/>
          <w:szCs w:val="22"/>
        </w:rPr>
        <w:t xml:space="preserve"> – para a sede da Superintendência Estadual de Compras e Licitações, situada no endereço constante do rodapé, </w:t>
      </w:r>
      <w:r w:rsidRPr="004359CA">
        <w:rPr>
          <w:sz w:val="22"/>
          <w:szCs w:val="22"/>
          <w:u w:val="single"/>
        </w:rPr>
        <w:t>no prazo máximo de 03 (três) dias úteis</w:t>
      </w:r>
      <w:r w:rsidRPr="004359CA">
        <w:rPr>
          <w:sz w:val="22"/>
          <w:szCs w:val="22"/>
        </w:rPr>
        <w:t>.</w:t>
      </w:r>
    </w:p>
    <w:p w:rsidR="00F62583" w:rsidRPr="004359CA" w:rsidRDefault="00F62583" w:rsidP="00F62583">
      <w:pPr>
        <w:pStyle w:val="Corpodetexto3"/>
        <w:tabs>
          <w:tab w:val="left" w:pos="0"/>
          <w:tab w:val="left" w:pos="180"/>
        </w:tabs>
        <w:spacing w:after="0"/>
        <w:jc w:val="both"/>
        <w:rPr>
          <w:b w:val="0"/>
          <w:bCs/>
          <w:sz w:val="22"/>
          <w:szCs w:val="22"/>
        </w:rPr>
      </w:pPr>
      <w:r w:rsidRPr="004359CA">
        <w:rPr>
          <w:b w:val="0"/>
          <w:bCs/>
          <w:sz w:val="22"/>
          <w:szCs w:val="22"/>
        </w:rPr>
        <w:t xml:space="preserve"> </w:t>
      </w:r>
    </w:p>
    <w:p w:rsidR="00F62583" w:rsidRPr="004359CA" w:rsidRDefault="00F62583" w:rsidP="00762AED">
      <w:pPr>
        <w:pStyle w:val="Corpodetexto3"/>
        <w:tabs>
          <w:tab w:val="left" w:pos="851"/>
          <w:tab w:val="left" w:pos="993"/>
          <w:tab w:val="left" w:pos="4962"/>
        </w:tabs>
        <w:spacing w:after="0"/>
        <w:ind w:left="567"/>
        <w:jc w:val="both"/>
        <w:rPr>
          <w:b w:val="0"/>
          <w:bCs/>
          <w:sz w:val="22"/>
          <w:szCs w:val="22"/>
        </w:rPr>
      </w:pPr>
      <w:r w:rsidRPr="004359CA">
        <w:rPr>
          <w:b w:val="0"/>
          <w:bCs/>
          <w:sz w:val="22"/>
          <w:szCs w:val="22"/>
        </w:rPr>
        <w:t xml:space="preserve">7.8.1. Caso a empresa envie o original da proposta de preços via “CORREIOS”, </w:t>
      </w:r>
      <w:r w:rsidRPr="004359CA">
        <w:rPr>
          <w:sz w:val="22"/>
          <w:szCs w:val="22"/>
        </w:rPr>
        <w:t>recomenda</w:t>
      </w:r>
      <w:r w:rsidR="00994744" w:rsidRPr="004359CA">
        <w:rPr>
          <w:sz w:val="22"/>
          <w:szCs w:val="22"/>
        </w:rPr>
        <w:t>-se</w:t>
      </w:r>
      <w:r w:rsidRPr="004359CA">
        <w:rPr>
          <w:sz w:val="22"/>
          <w:szCs w:val="22"/>
        </w:rPr>
        <w:t xml:space="preserve"> que se utilize dos serviços de “SEDEX” (para garantir a obediência do prazo)</w:t>
      </w:r>
      <w:r w:rsidRPr="004359CA">
        <w:rPr>
          <w:b w:val="0"/>
          <w:sz w:val="22"/>
          <w:szCs w:val="22"/>
        </w:rPr>
        <w:t>,</w:t>
      </w:r>
      <w:r w:rsidRPr="004359CA">
        <w:rPr>
          <w:b w:val="0"/>
          <w:bCs/>
          <w:sz w:val="22"/>
          <w:szCs w:val="22"/>
        </w:rPr>
        <w:t xml:space="preserve"> identificando o envelope com o número do Pregão Eletrônico (para que possa ser prontamente encaminhada à Pregoeiro(a) correspondente), conforme modelo abaixo:</w:t>
      </w:r>
    </w:p>
    <w:p w:rsidR="00F62583" w:rsidRPr="004359CA" w:rsidRDefault="00F62583" w:rsidP="00F62583">
      <w:pPr>
        <w:pStyle w:val="Corpodetexto3"/>
        <w:tabs>
          <w:tab w:val="left" w:pos="0"/>
          <w:tab w:val="left" w:pos="180"/>
        </w:tabs>
        <w:spacing w:after="0"/>
        <w:jc w:val="both"/>
        <w:rPr>
          <w:sz w:val="22"/>
          <w:szCs w:val="22"/>
        </w:rPr>
      </w:pPr>
    </w:p>
    <w:tbl>
      <w:tblPr>
        <w:tblW w:w="0" w:type="auto"/>
        <w:jc w:val="center"/>
        <w:tblInd w:w="524" w:type="dxa"/>
        <w:tblBorders>
          <w:top w:val="single" w:sz="4" w:space="0" w:color="auto"/>
          <w:left w:val="single" w:sz="4" w:space="0" w:color="auto"/>
          <w:bottom w:val="single" w:sz="4" w:space="0" w:color="auto"/>
          <w:right w:val="single" w:sz="4" w:space="0" w:color="auto"/>
        </w:tblBorders>
        <w:tblLayout w:type="fixed"/>
        <w:tblLook w:val="0000"/>
      </w:tblPr>
      <w:tblGrid>
        <w:gridCol w:w="8779"/>
      </w:tblGrid>
      <w:tr w:rsidR="00F62583" w:rsidRPr="004359CA" w:rsidTr="004D41B3">
        <w:trPr>
          <w:trHeight w:val="139"/>
          <w:jc w:val="center"/>
        </w:trPr>
        <w:tc>
          <w:tcPr>
            <w:tcW w:w="8779" w:type="dxa"/>
            <w:shd w:val="clear" w:color="auto" w:fill="auto"/>
          </w:tcPr>
          <w:p w:rsidR="00F62583" w:rsidRPr="004D41B3" w:rsidRDefault="00F62583" w:rsidP="004D41B3">
            <w:pPr>
              <w:tabs>
                <w:tab w:val="left" w:pos="1134"/>
              </w:tabs>
              <w:spacing w:before="120"/>
              <w:jc w:val="center"/>
              <w:rPr>
                <w:b/>
                <w:sz w:val="22"/>
                <w:szCs w:val="22"/>
              </w:rPr>
            </w:pPr>
            <w:r w:rsidRPr="004D41B3">
              <w:rPr>
                <w:b/>
                <w:sz w:val="22"/>
                <w:szCs w:val="22"/>
              </w:rPr>
              <w:t>À: SUPERINTENDÊNCIA ESTADUAL DE COMPRAS E LICITAÇÕES – SUPEL/RO</w:t>
            </w:r>
          </w:p>
        </w:tc>
      </w:tr>
      <w:tr w:rsidR="00F62583" w:rsidRPr="004359CA" w:rsidTr="004D41B3">
        <w:trPr>
          <w:trHeight w:val="173"/>
          <w:jc w:val="center"/>
        </w:trPr>
        <w:tc>
          <w:tcPr>
            <w:tcW w:w="8779" w:type="dxa"/>
            <w:shd w:val="clear" w:color="auto" w:fill="auto"/>
          </w:tcPr>
          <w:p w:rsidR="00F62583" w:rsidRPr="004359CA" w:rsidRDefault="00F62583" w:rsidP="004D41B3">
            <w:pPr>
              <w:tabs>
                <w:tab w:val="left" w:pos="1134"/>
              </w:tabs>
              <w:spacing w:before="120"/>
              <w:jc w:val="center"/>
              <w:rPr>
                <w:sz w:val="22"/>
                <w:szCs w:val="22"/>
              </w:rPr>
            </w:pPr>
            <w:r w:rsidRPr="004359CA">
              <w:rPr>
                <w:sz w:val="22"/>
                <w:szCs w:val="22"/>
              </w:rPr>
              <w:t xml:space="preserve">PREGÃO ELETRÔNICO </w:t>
            </w:r>
            <w:r w:rsidRPr="004359CA">
              <w:rPr>
                <w:b/>
                <w:sz w:val="22"/>
                <w:szCs w:val="22"/>
              </w:rPr>
              <w:t>Nº</w:t>
            </w:r>
            <w:r w:rsidR="000B5FF3" w:rsidRPr="004359CA">
              <w:rPr>
                <w:b/>
                <w:sz w:val="22"/>
                <w:szCs w:val="22"/>
              </w:rPr>
              <w:t xml:space="preserve">: </w:t>
            </w:r>
            <w:r w:rsidR="00E46132">
              <w:rPr>
                <w:b/>
                <w:sz w:val="22"/>
                <w:szCs w:val="22"/>
              </w:rPr>
              <w:t>010/2015</w:t>
            </w:r>
            <w:r w:rsidR="000B5FF3" w:rsidRPr="004359CA">
              <w:rPr>
                <w:b/>
                <w:sz w:val="22"/>
                <w:szCs w:val="22"/>
              </w:rPr>
              <w:t>/</w:t>
            </w:r>
            <w:r w:rsidR="001C0E96">
              <w:rPr>
                <w:b/>
                <w:sz w:val="22"/>
                <w:szCs w:val="22"/>
              </w:rPr>
              <w:t>CEL/</w:t>
            </w:r>
            <w:r w:rsidR="000B5FF3" w:rsidRPr="004359CA">
              <w:rPr>
                <w:b/>
                <w:sz w:val="22"/>
                <w:szCs w:val="22"/>
              </w:rPr>
              <w:t>SUPEL/RO.</w:t>
            </w:r>
          </w:p>
        </w:tc>
      </w:tr>
      <w:tr w:rsidR="00F62583" w:rsidRPr="004359CA" w:rsidTr="004D41B3">
        <w:trPr>
          <w:trHeight w:val="70"/>
          <w:jc w:val="center"/>
        </w:trPr>
        <w:tc>
          <w:tcPr>
            <w:tcW w:w="8779" w:type="dxa"/>
            <w:shd w:val="clear" w:color="auto" w:fill="auto"/>
          </w:tcPr>
          <w:p w:rsidR="00F62583" w:rsidRPr="004359CA" w:rsidRDefault="00F62583" w:rsidP="004D41B3">
            <w:pPr>
              <w:tabs>
                <w:tab w:val="left" w:pos="1134"/>
              </w:tabs>
              <w:spacing w:before="120"/>
              <w:jc w:val="center"/>
              <w:rPr>
                <w:i/>
                <w:sz w:val="22"/>
                <w:szCs w:val="22"/>
              </w:rPr>
            </w:pPr>
            <w:r w:rsidRPr="004359CA">
              <w:rPr>
                <w:i/>
                <w:sz w:val="22"/>
                <w:szCs w:val="22"/>
              </w:rPr>
              <w:t>RAZÃO SOCIAL E Nº. DO CNPJ DA LICITANTE</w:t>
            </w:r>
          </w:p>
        </w:tc>
      </w:tr>
    </w:tbl>
    <w:p w:rsidR="00F62583" w:rsidRPr="004359CA" w:rsidRDefault="00F62583" w:rsidP="00F62583">
      <w:pPr>
        <w:pStyle w:val="Corpodetexto3"/>
        <w:tabs>
          <w:tab w:val="left" w:pos="180"/>
          <w:tab w:val="left" w:pos="1134"/>
        </w:tabs>
        <w:jc w:val="both"/>
        <w:rPr>
          <w:sz w:val="22"/>
          <w:szCs w:val="22"/>
        </w:rPr>
      </w:pPr>
    </w:p>
    <w:p w:rsidR="00EB0AFB" w:rsidRPr="004359CA" w:rsidRDefault="00EB0AFB" w:rsidP="00EB0AFB">
      <w:pPr>
        <w:pStyle w:val="Corpodetexto3"/>
        <w:tabs>
          <w:tab w:val="left" w:pos="851"/>
          <w:tab w:val="left" w:pos="993"/>
        </w:tabs>
        <w:spacing w:after="0"/>
        <w:ind w:left="567"/>
        <w:jc w:val="both"/>
        <w:rPr>
          <w:bCs/>
          <w:sz w:val="22"/>
          <w:szCs w:val="22"/>
          <w:u w:val="single"/>
        </w:rPr>
      </w:pPr>
      <w:r w:rsidRPr="004359CA">
        <w:rPr>
          <w:bCs/>
          <w:sz w:val="22"/>
          <w:szCs w:val="22"/>
          <w:u w:val="single"/>
        </w:rPr>
        <w:t xml:space="preserve">7.8.2. Caso a empresa não seja solicitada, a Pregoeira confirmará sua adjudicação, a seu critério, tomando como fidedignas e verdadeiras as informações e a proposta inserida e validada pela assinatura eletrônica do </w:t>
      </w:r>
      <w:r w:rsidR="00582E21" w:rsidRPr="004359CA">
        <w:rPr>
          <w:bCs/>
          <w:sz w:val="22"/>
          <w:szCs w:val="22"/>
          <w:u w:val="single"/>
        </w:rPr>
        <w:t xml:space="preserve">proponente (senha eletrônica), nos termos do </w:t>
      </w:r>
      <w:r w:rsidR="00F54652" w:rsidRPr="004359CA">
        <w:rPr>
          <w:bCs/>
          <w:sz w:val="22"/>
          <w:szCs w:val="22"/>
          <w:u w:val="single"/>
        </w:rPr>
        <w:t>sub</w:t>
      </w:r>
      <w:r w:rsidR="00582E21" w:rsidRPr="004359CA">
        <w:rPr>
          <w:bCs/>
          <w:sz w:val="22"/>
          <w:szCs w:val="22"/>
          <w:u w:val="single"/>
        </w:rPr>
        <w:t xml:space="preserve">item </w:t>
      </w:r>
      <w:r w:rsidR="00B60959" w:rsidRPr="004359CA">
        <w:rPr>
          <w:bCs/>
          <w:sz w:val="22"/>
          <w:szCs w:val="22"/>
          <w:u w:val="single"/>
        </w:rPr>
        <w:t xml:space="preserve">7.2 do Edital, </w:t>
      </w:r>
      <w:r w:rsidRPr="004359CA">
        <w:rPr>
          <w:bCs/>
          <w:sz w:val="22"/>
          <w:szCs w:val="22"/>
          <w:u w:val="single"/>
        </w:rPr>
        <w:t xml:space="preserve">tendo como base as declarações e </w:t>
      </w:r>
      <w:r w:rsidR="00F54652" w:rsidRPr="004359CA">
        <w:rPr>
          <w:bCs/>
          <w:sz w:val="22"/>
          <w:szCs w:val="22"/>
          <w:u w:val="single"/>
        </w:rPr>
        <w:t xml:space="preserve">a </w:t>
      </w:r>
      <w:r w:rsidRPr="004359CA">
        <w:rPr>
          <w:bCs/>
          <w:sz w:val="22"/>
          <w:szCs w:val="22"/>
          <w:u w:val="single"/>
        </w:rPr>
        <w:t xml:space="preserve">habilitação </w:t>
      </w:r>
      <w:r w:rsidR="00F54652" w:rsidRPr="004359CA">
        <w:rPr>
          <w:bCs/>
          <w:sz w:val="22"/>
          <w:szCs w:val="22"/>
          <w:u w:val="single"/>
        </w:rPr>
        <w:t>emitidas e anexadas</w:t>
      </w:r>
      <w:r w:rsidRPr="004359CA">
        <w:rPr>
          <w:bCs/>
          <w:sz w:val="22"/>
          <w:szCs w:val="22"/>
          <w:u w:val="single"/>
        </w:rPr>
        <w:t xml:space="preserve"> </w:t>
      </w:r>
      <w:r w:rsidR="00F54652" w:rsidRPr="004359CA">
        <w:rPr>
          <w:bCs/>
          <w:sz w:val="22"/>
          <w:szCs w:val="22"/>
          <w:u w:val="single"/>
        </w:rPr>
        <w:t>a</w:t>
      </w:r>
      <w:r w:rsidRPr="004359CA">
        <w:rPr>
          <w:bCs/>
          <w:sz w:val="22"/>
          <w:szCs w:val="22"/>
          <w:u w:val="single"/>
        </w:rPr>
        <w:t xml:space="preserve">os autos, se todos os documentos forem suficientes para caracterizar a legalidade </w:t>
      </w:r>
      <w:r w:rsidR="00F54652" w:rsidRPr="004359CA">
        <w:rPr>
          <w:bCs/>
          <w:sz w:val="22"/>
          <w:szCs w:val="22"/>
          <w:u w:val="single"/>
        </w:rPr>
        <w:t>do ato.</w:t>
      </w:r>
    </w:p>
    <w:p w:rsidR="00EB0AFB" w:rsidRPr="004359CA" w:rsidRDefault="00EB0AFB" w:rsidP="00F62583">
      <w:pPr>
        <w:pStyle w:val="Corpodetexto3"/>
        <w:tabs>
          <w:tab w:val="left" w:pos="180"/>
          <w:tab w:val="left" w:pos="1134"/>
        </w:tabs>
        <w:jc w:val="both"/>
        <w:rPr>
          <w:sz w:val="22"/>
          <w:szCs w:val="22"/>
        </w:rPr>
      </w:pPr>
    </w:p>
    <w:p w:rsidR="00F62583" w:rsidRDefault="00F62583" w:rsidP="00F62583">
      <w:pPr>
        <w:pStyle w:val="Corpodetexto3"/>
        <w:spacing w:after="0"/>
        <w:jc w:val="both"/>
        <w:rPr>
          <w:sz w:val="22"/>
          <w:szCs w:val="22"/>
          <w:u w:val="single"/>
        </w:rPr>
      </w:pPr>
      <w:r w:rsidRPr="004359CA">
        <w:rPr>
          <w:sz w:val="22"/>
          <w:szCs w:val="22"/>
          <w:u w:val="single"/>
        </w:rPr>
        <w:t>7.9. O não envio da proposta de preços</w:t>
      </w:r>
      <w:r w:rsidR="00F977B9" w:rsidRPr="004359CA">
        <w:rPr>
          <w:sz w:val="22"/>
          <w:szCs w:val="22"/>
          <w:u w:val="single"/>
        </w:rPr>
        <w:t xml:space="preserve"> (se convocada) ou a não manutenção do último lance/proposta classificada,</w:t>
      </w:r>
      <w:r w:rsidRPr="004359CA">
        <w:rPr>
          <w:sz w:val="22"/>
          <w:szCs w:val="22"/>
          <w:u w:val="single"/>
        </w:rPr>
        <w:t xml:space="preserve"> ensejará à licitante</w:t>
      </w:r>
      <w:r w:rsidR="00F54652" w:rsidRPr="004359CA">
        <w:rPr>
          <w:sz w:val="22"/>
          <w:szCs w:val="22"/>
          <w:u w:val="single"/>
        </w:rPr>
        <w:t xml:space="preserve"> </w:t>
      </w:r>
      <w:r w:rsidRPr="004359CA">
        <w:rPr>
          <w:sz w:val="22"/>
          <w:szCs w:val="22"/>
          <w:u w:val="single"/>
        </w:rPr>
        <w:t>as sanções previstas neste Edital e nas Normas que regem este Pregão.</w:t>
      </w:r>
    </w:p>
    <w:p w:rsidR="00336D3C" w:rsidRDefault="00336D3C" w:rsidP="00F62583">
      <w:pPr>
        <w:pStyle w:val="Corpodetexto3"/>
        <w:spacing w:after="0"/>
        <w:jc w:val="both"/>
        <w:rPr>
          <w:sz w:val="22"/>
          <w:szCs w:val="22"/>
          <w:u w:val="single"/>
        </w:rPr>
      </w:pPr>
    </w:p>
    <w:p w:rsidR="00336D3C" w:rsidRPr="004359CA" w:rsidRDefault="00336D3C" w:rsidP="00F62583">
      <w:pPr>
        <w:pStyle w:val="Corpodetexto3"/>
        <w:spacing w:after="0"/>
        <w:jc w:val="both"/>
        <w:rPr>
          <w:sz w:val="22"/>
          <w:szCs w:val="22"/>
          <w:u w:val="single"/>
        </w:rPr>
      </w:pPr>
      <w:r>
        <w:rPr>
          <w:sz w:val="22"/>
          <w:szCs w:val="22"/>
          <w:u w:val="single"/>
        </w:rPr>
        <w:t xml:space="preserve">7.10. Caso o licitante deixe de cotar quaisquer um dos itens nos lotes compostos por itens, a proposta para o lote cotado será desclassificada.  </w:t>
      </w:r>
    </w:p>
    <w:p w:rsidR="00E42D12" w:rsidRPr="004359CA" w:rsidRDefault="00FA218D" w:rsidP="00FA218D">
      <w:pPr>
        <w:pStyle w:val="Corpodetexto3"/>
        <w:tabs>
          <w:tab w:val="left" w:pos="0"/>
          <w:tab w:val="left" w:pos="3375"/>
        </w:tabs>
        <w:spacing w:after="0"/>
        <w:jc w:val="both"/>
        <w:rPr>
          <w:sz w:val="22"/>
          <w:szCs w:val="22"/>
        </w:rPr>
      </w:pPr>
      <w:r w:rsidRPr="004359CA">
        <w:rPr>
          <w:sz w:val="22"/>
          <w:szCs w:val="22"/>
        </w:rPr>
        <w:tab/>
      </w:r>
    </w:p>
    <w:p w:rsidR="003B5071" w:rsidRPr="004359CA" w:rsidRDefault="00C0295F" w:rsidP="003B5071">
      <w:pPr>
        <w:pStyle w:val="Corpodetexto2"/>
        <w:jc w:val="both"/>
        <w:rPr>
          <w:sz w:val="22"/>
          <w:szCs w:val="22"/>
        </w:rPr>
      </w:pPr>
      <w:r w:rsidRPr="004359CA">
        <w:rPr>
          <w:snapToGrid w:val="0"/>
          <w:sz w:val="22"/>
          <w:szCs w:val="22"/>
        </w:rPr>
        <w:t>8</w:t>
      </w:r>
      <w:r w:rsidR="003B5071" w:rsidRPr="004359CA">
        <w:rPr>
          <w:snapToGrid w:val="0"/>
          <w:sz w:val="22"/>
          <w:szCs w:val="22"/>
        </w:rPr>
        <w:t xml:space="preserve"> – </w:t>
      </w:r>
      <w:r w:rsidR="003B5071" w:rsidRPr="004359CA">
        <w:rPr>
          <w:sz w:val="22"/>
          <w:szCs w:val="22"/>
        </w:rPr>
        <w:t>DA SESSÃO PÚBLICA</w:t>
      </w:r>
      <w:r w:rsidR="003B77F3">
        <w:rPr>
          <w:sz w:val="22"/>
          <w:szCs w:val="22"/>
        </w:rPr>
        <w:t>:</w:t>
      </w:r>
    </w:p>
    <w:p w:rsidR="00402A1A" w:rsidRPr="004359CA" w:rsidRDefault="00402A1A" w:rsidP="00402A1A">
      <w:pPr>
        <w:pStyle w:val="P30"/>
        <w:snapToGrid/>
        <w:spacing w:before="120"/>
        <w:rPr>
          <w:b w:val="0"/>
          <w:bCs/>
          <w:sz w:val="22"/>
          <w:szCs w:val="22"/>
        </w:rPr>
      </w:pPr>
      <w:r w:rsidRPr="00C46433">
        <w:rPr>
          <w:b w:val="0"/>
          <w:bCs/>
          <w:sz w:val="22"/>
          <w:szCs w:val="22"/>
        </w:rPr>
        <w:t xml:space="preserve">8.1. </w:t>
      </w:r>
      <w:r w:rsidRPr="00C46433">
        <w:rPr>
          <w:b w:val="0"/>
          <w:sz w:val="22"/>
          <w:szCs w:val="22"/>
        </w:rPr>
        <w:t xml:space="preserve">A partir das </w:t>
      </w:r>
      <w:r w:rsidR="00D17FBE" w:rsidRPr="00232C2A">
        <w:rPr>
          <w:sz w:val="22"/>
          <w:szCs w:val="22"/>
        </w:rPr>
        <w:t>1</w:t>
      </w:r>
      <w:r w:rsidR="00F15CC4">
        <w:rPr>
          <w:sz w:val="22"/>
          <w:szCs w:val="22"/>
        </w:rPr>
        <w:t>0</w:t>
      </w:r>
      <w:r w:rsidR="00D17FBE" w:rsidRPr="00232C2A">
        <w:rPr>
          <w:sz w:val="22"/>
          <w:szCs w:val="22"/>
        </w:rPr>
        <w:t>h00min.</w:t>
      </w:r>
      <w:r w:rsidRPr="00232C2A">
        <w:rPr>
          <w:sz w:val="22"/>
          <w:szCs w:val="22"/>
        </w:rPr>
        <w:t xml:space="preserve"> (horário de Brasília/DF)</w:t>
      </w:r>
      <w:r w:rsidRPr="00232C2A">
        <w:rPr>
          <w:b w:val="0"/>
          <w:sz w:val="22"/>
          <w:szCs w:val="22"/>
        </w:rPr>
        <w:t xml:space="preserve"> do dia</w:t>
      </w:r>
      <w:r w:rsidRPr="00232C2A">
        <w:rPr>
          <w:sz w:val="22"/>
          <w:szCs w:val="22"/>
        </w:rPr>
        <w:t xml:space="preserve"> </w:t>
      </w:r>
      <w:r w:rsidR="00F06932">
        <w:rPr>
          <w:sz w:val="22"/>
          <w:szCs w:val="22"/>
          <w:highlight w:val="yellow"/>
        </w:rPr>
        <w:t>0</w:t>
      </w:r>
      <w:r w:rsidR="004D3372">
        <w:rPr>
          <w:sz w:val="22"/>
          <w:szCs w:val="22"/>
          <w:highlight w:val="yellow"/>
        </w:rPr>
        <w:t>3</w:t>
      </w:r>
      <w:r w:rsidR="00F06932">
        <w:rPr>
          <w:sz w:val="22"/>
          <w:szCs w:val="22"/>
          <w:highlight w:val="yellow"/>
        </w:rPr>
        <w:t>/0</w:t>
      </w:r>
      <w:r w:rsidR="004D3372">
        <w:rPr>
          <w:sz w:val="22"/>
          <w:szCs w:val="22"/>
          <w:highlight w:val="yellow"/>
        </w:rPr>
        <w:t>6</w:t>
      </w:r>
      <w:r w:rsidR="00F06932">
        <w:rPr>
          <w:sz w:val="22"/>
          <w:szCs w:val="22"/>
          <w:highlight w:val="yellow"/>
        </w:rPr>
        <w:t>/2015</w:t>
      </w:r>
      <w:r w:rsidR="00EF71AE" w:rsidRPr="00C46433">
        <w:rPr>
          <w:sz w:val="22"/>
          <w:szCs w:val="22"/>
        </w:rPr>
        <w:t xml:space="preserve"> </w:t>
      </w:r>
      <w:r w:rsidRPr="00C46433">
        <w:rPr>
          <w:b w:val="0"/>
          <w:bCs/>
          <w:sz w:val="22"/>
          <w:szCs w:val="22"/>
        </w:rPr>
        <w:t>e de conformidade com o estabelecido</w:t>
      </w:r>
      <w:r w:rsidRPr="004359CA">
        <w:rPr>
          <w:b w:val="0"/>
          <w:bCs/>
          <w:sz w:val="22"/>
          <w:szCs w:val="22"/>
        </w:rPr>
        <w:t xml:space="preserve"> neste Edital, terá início a sessão pública do presente Pregão Eletrônico.</w:t>
      </w:r>
    </w:p>
    <w:p w:rsidR="00402A1A" w:rsidRPr="004359CA" w:rsidRDefault="00402A1A" w:rsidP="00402A1A">
      <w:pPr>
        <w:pStyle w:val="P30"/>
        <w:snapToGrid/>
        <w:rPr>
          <w:b w:val="0"/>
          <w:bCs/>
          <w:sz w:val="22"/>
          <w:szCs w:val="22"/>
        </w:rPr>
      </w:pPr>
    </w:p>
    <w:p w:rsidR="00402A1A" w:rsidRPr="004359CA" w:rsidRDefault="00402A1A" w:rsidP="00402A1A">
      <w:pPr>
        <w:pStyle w:val="P30"/>
        <w:snapToGrid/>
        <w:rPr>
          <w:b w:val="0"/>
          <w:bCs/>
          <w:sz w:val="22"/>
          <w:szCs w:val="22"/>
        </w:rPr>
      </w:pPr>
      <w:r w:rsidRPr="004359CA">
        <w:rPr>
          <w:b w:val="0"/>
          <w:bCs/>
          <w:sz w:val="22"/>
          <w:szCs w:val="22"/>
        </w:rPr>
        <w:t>8.2. Ato contínuo, o</w:t>
      </w:r>
      <w:r w:rsidR="00B602CE" w:rsidRPr="004359CA">
        <w:rPr>
          <w:b w:val="0"/>
          <w:bCs/>
          <w:sz w:val="22"/>
          <w:szCs w:val="22"/>
        </w:rPr>
        <w:t xml:space="preserve"> </w:t>
      </w:r>
      <w:r w:rsidRPr="004359CA">
        <w:rPr>
          <w:b w:val="0"/>
          <w:bCs/>
          <w:sz w:val="22"/>
          <w:szCs w:val="22"/>
        </w:rPr>
        <w:t>(a) Pregoeiro</w:t>
      </w:r>
      <w:r w:rsidR="00B602CE" w:rsidRPr="004359CA">
        <w:rPr>
          <w:b w:val="0"/>
          <w:bCs/>
          <w:sz w:val="22"/>
          <w:szCs w:val="22"/>
        </w:rPr>
        <w:t xml:space="preserve"> </w:t>
      </w:r>
      <w:r w:rsidRPr="004359CA">
        <w:rPr>
          <w:b w:val="0"/>
          <w:bCs/>
          <w:sz w:val="22"/>
          <w:szCs w:val="22"/>
        </w:rPr>
        <w:t>(a) poderá suspender a sessão para visualizar e analisar, preliminarmente, o objeto ofertado pelas licitantes, inserido no campo “DESCRIÇÃO DETALHADA DO OBJETO” do Sistema Eletrônico, confrontando suas características com as exigências do Edital</w:t>
      </w:r>
      <w:r w:rsidR="00163428" w:rsidRPr="004359CA">
        <w:rPr>
          <w:b w:val="0"/>
          <w:bCs/>
          <w:sz w:val="22"/>
          <w:szCs w:val="22"/>
        </w:rPr>
        <w:t>, especialmente quanto ao atendimento do</w:t>
      </w:r>
      <w:r w:rsidR="005540C8" w:rsidRPr="004359CA">
        <w:rPr>
          <w:b w:val="0"/>
          <w:bCs/>
          <w:sz w:val="22"/>
          <w:szCs w:val="22"/>
        </w:rPr>
        <w:t xml:space="preserve"> contido nos subitens</w:t>
      </w:r>
      <w:r w:rsidR="00163428" w:rsidRPr="004359CA">
        <w:rPr>
          <w:b w:val="0"/>
          <w:bCs/>
          <w:sz w:val="22"/>
          <w:szCs w:val="22"/>
        </w:rPr>
        <w:t xml:space="preserve"> </w:t>
      </w:r>
      <w:r w:rsidR="005540C8" w:rsidRPr="004359CA">
        <w:rPr>
          <w:b w:val="0"/>
          <w:bCs/>
          <w:sz w:val="22"/>
          <w:szCs w:val="22"/>
        </w:rPr>
        <w:t>7.1.1 e 7.1.2</w:t>
      </w:r>
      <w:r w:rsidRPr="004359CA">
        <w:rPr>
          <w:b w:val="0"/>
          <w:bCs/>
          <w:sz w:val="22"/>
          <w:szCs w:val="22"/>
        </w:rPr>
        <w:t>.</w:t>
      </w:r>
    </w:p>
    <w:p w:rsidR="00402A1A" w:rsidRPr="004359CA" w:rsidRDefault="00402A1A" w:rsidP="00402A1A">
      <w:pPr>
        <w:pStyle w:val="P30"/>
        <w:snapToGrid/>
        <w:rPr>
          <w:b w:val="0"/>
          <w:bCs/>
          <w:sz w:val="22"/>
          <w:szCs w:val="22"/>
        </w:rPr>
      </w:pPr>
    </w:p>
    <w:p w:rsidR="00402A1A" w:rsidRPr="004359CA" w:rsidRDefault="00402A1A" w:rsidP="00402A1A">
      <w:pPr>
        <w:pStyle w:val="P30"/>
        <w:snapToGrid/>
        <w:rPr>
          <w:b w:val="0"/>
          <w:bCs/>
          <w:sz w:val="22"/>
          <w:szCs w:val="22"/>
        </w:rPr>
      </w:pPr>
      <w:r w:rsidRPr="004359CA">
        <w:rPr>
          <w:b w:val="0"/>
          <w:bCs/>
          <w:sz w:val="22"/>
          <w:szCs w:val="22"/>
        </w:rPr>
        <w:t xml:space="preserve">8.3. Em seguida ocorrerá o início da etapa de lances, via Internet, única e exclusivamente, no </w:t>
      </w:r>
      <w:r w:rsidRPr="004359CA">
        <w:rPr>
          <w:b w:val="0"/>
          <w:bCs/>
          <w:i/>
          <w:iCs/>
          <w:sz w:val="22"/>
          <w:szCs w:val="22"/>
        </w:rPr>
        <w:t>site</w:t>
      </w:r>
      <w:r w:rsidRPr="004359CA">
        <w:rPr>
          <w:b w:val="0"/>
          <w:bCs/>
          <w:sz w:val="22"/>
          <w:szCs w:val="22"/>
        </w:rPr>
        <w:t xml:space="preserve"> </w:t>
      </w:r>
      <w:r w:rsidR="00226206" w:rsidRPr="003B77F3">
        <w:rPr>
          <w:sz w:val="22"/>
          <w:szCs w:val="22"/>
        </w:rPr>
        <w:t>www.comprasnet.</w:t>
      </w:r>
      <w:r w:rsidR="003B77F3">
        <w:rPr>
          <w:sz w:val="22"/>
          <w:szCs w:val="22"/>
        </w:rPr>
        <w:t>gov.br</w:t>
      </w:r>
      <w:r w:rsidRPr="004359CA">
        <w:rPr>
          <w:b w:val="0"/>
          <w:bCs/>
          <w:sz w:val="22"/>
          <w:szCs w:val="22"/>
        </w:rPr>
        <w:t>, conforme Edital.</w:t>
      </w:r>
    </w:p>
    <w:p w:rsidR="00402A1A" w:rsidRPr="004359CA" w:rsidRDefault="00402A1A" w:rsidP="00402A1A">
      <w:pPr>
        <w:pStyle w:val="P30"/>
        <w:snapToGrid/>
        <w:rPr>
          <w:b w:val="0"/>
          <w:bCs/>
          <w:sz w:val="22"/>
          <w:szCs w:val="22"/>
        </w:rPr>
      </w:pPr>
    </w:p>
    <w:p w:rsidR="00402A1A" w:rsidRPr="004359CA" w:rsidRDefault="00402A1A" w:rsidP="00402A1A">
      <w:pPr>
        <w:pStyle w:val="P30"/>
        <w:snapToGrid/>
        <w:rPr>
          <w:b w:val="0"/>
          <w:bCs/>
          <w:sz w:val="22"/>
          <w:szCs w:val="22"/>
        </w:rPr>
      </w:pPr>
      <w:r w:rsidRPr="004359CA">
        <w:rPr>
          <w:b w:val="0"/>
          <w:bCs/>
          <w:sz w:val="22"/>
          <w:szCs w:val="22"/>
        </w:rPr>
        <w:t xml:space="preserve">8.4. Concluída a etapa de lances, </w:t>
      </w:r>
      <w:r w:rsidR="003B77F3" w:rsidRPr="004359CA">
        <w:rPr>
          <w:b w:val="0"/>
          <w:bCs/>
          <w:sz w:val="22"/>
          <w:szCs w:val="22"/>
        </w:rPr>
        <w:t>o (</w:t>
      </w:r>
      <w:r w:rsidRPr="004359CA">
        <w:rPr>
          <w:b w:val="0"/>
          <w:bCs/>
          <w:sz w:val="22"/>
          <w:szCs w:val="22"/>
        </w:rPr>
        <w:t xml:space="preserve">a) </w:t>
      </w:r>
      <w:r w:rsidR="003B77F3" w:rsidRPr="004359CA">
        <w:rPr>
          <w:b w:val="0"/>
          <w:bCs/>
          <w:sz w:val="22"/>
          <w:szCs w:val="22"/>
        </w:rPr>
        <w:t>Pregoeiro (</w:t>
      </w:r>
      <w:r w:rsidRPr="004359CA">
        <w:rPr>
          <w:b w:val="0"/>
          <w:bCs/>
          <w:sz w:val="22"/>
          <w:szCs w:val="22"/>
        </w:rPr>
        <w:t>a)</w:t>
      </w:r>
      <w:r w:rsidR="005540C8" w:rsidRPr="004359CA">
        <w:rPr>
          <w:b w:val="0"/>
          <w:bCs/>
          <w:sz w:val="22"/>
          <w:szCs w:val="22"/>
        </w:rPr>
        <w:t xml:space="preserve"> poderá</w:t>
      </w:r>
      <w:r w:rsidRPr="004359CA">
        <w:rPr>
          <w:b w:val="0"/>
          <w:bCs/>
          <w:sz w:val="22"/>
          <w:szCs w:val="22"/>
        </w:rPr>
        <w:t xml:space="preserve"> convocar as licitantes para cumprir com o disposto no </w:t>
      </w:r>
      <w:r w:rsidRPr="004359CA">
        <w:rPr>
          <w:bCs/>
          <w:sz w:val="22"/>
          <w:szCs w:val="22"/>
        </w:rPr>
        <w:t>item 7.5 deste Edital (e seus subitens)</w:t>
      </w:r>
      <w:r w:rsidRPr="004359CA">
        <w:rPr>
          <w:b w:val="0"/>
          <w:bCs/>
          <w:sz w:val="22"/>
          <w:szCs w:val="22"/>
        </w:rPr>
        <w:t>.</w:t>
      </w:r>
    </w:p>
    <w:p w:rsidR="003B5071" w:rsidRPr="004359CA" w:rsidRDefault="003B5071" w:rsidP="003B5071">
      <w:pPr>
        <w:jc w:val="both"/>
        <w:rPr>
          <w:b/>
          <w:bCs/>
          <w:sz w:val="22"/>
          <w:szCs w:val="22"/>
        </w:rPr>
      </w:pPr>
    </w:p>
    <w:p w:rsidR="003B5071" w:rsidRPr="004359CA" w:rsidRDefault="00C0295F" w:rsidP="003B5071">
      <w:pPr>
        <w:jc w:val="both"/>
        <w:rPr>
          <w:b/>
          <w:bCs/>
          <w:sz w:val="22"/>
          <w:szCs w:val="22"/>
        </w:rPr>
      </w:pPr>
      <w:r w:rsidRPr="004359CA">
        <w:rPr>
          <w:b/>
          <w:bCs/>
          <w:sz w:val="22"/>
          <w:szCs w:val="22"/>
        </w:rPr>
        <w:t>9</w:t>
      </w:r>
      <w:r w:rsidR="003B5071" w:rsidRPr="004359CA">
        <w:rPr>
          <w:b/>
          <w:bCs/>
          <w:sz w:val="22"/>
          <w:szCs w:val="22"/>
        </w:rPr>
        <w:t xml:space="preserve"> – DA FORMULAÇÃO DE LANCES</w:t>
      </w:r>
      <w:r w:rsidR="003B77F3">
        <w:rPr>
          <w:b/>
          <w:bCs/>
          <w:sz w:val="22"/>
          <w:szCs w:val="22"/>
        </w:rPr>
        <w:t>:</w:t>
      </w:r>
    </w:p>
    <w:p w:rsidR="00C0295F" w:rsidRPr="004359CA" w:rsidRDefault="00C0295F" w:rsidP="003B5071">
      <w:pPr>
        <w:jc w:val="both"/>
        <w:rPr>
          <w:b/>
          <w:bCs/>
          <w:sz w:val="22"/>
          <w:szCs w:val="22"/>
        </w:rPr>
      </w:pPr>
    </w:p>
    <w:p w:rsidR="00402A1A" w:rsidRPr="004359CA" w:rsidRDefault="00402A1A" w:rsidP="00402A1A">
      <w:pPr>
        <w:jc w:val="both"/>
        <w:rPr>
          <w:sz w:val="22"/>
          <w:szCs w:val="22"/>
        </w:rPr>
      </w:pPr>
      <w:r w:rsidRPr="004359CA">
        <w:rPr>
          <w:sz w:val="22"/>
          <w:szCs w:val="22"/>
        </w:rPr>
        <w:t>9.1. Todas as Licitantes cujas propostas tenham cumprido os critérios de admissibilidade – de acordo com a análise descrita no item 8.2 do Edital – poderão apresentar lances para os itens cotados, exclusivamente por meio do Sistema Eletrônico, sendo o Licitante imediatamente informado do seu recebimento e respectivo horário de registro e valor.</w:t>
      </w:r>
    </w:p>
    <w:p w:rsidR="00402A1A" w:rsidRPr="004359CA" w:rsidRDefault="00402A1A" w:rsidP="00402A1A">
      <w:pPr>
        <w:ind w:firstLine="1701"/>
        <w:jc w:val="both"/>
        <w:rPr>
          <w:sz w:val="22"/>
          <w:szCs w:val="22"/>
        </w:rPr>
      </w:pPr>
    </w:p>
    <w:p w:rsidR="00402A1A" w:rsidRPr="004359CA" w:rsidRDefault="00402A1A" w:rsidP="00402A1A">
      <w:pPr>
        <w:ind w:left="567"/>
        <w:jc w:val="both"/>
        <w:rPr>
          <w:sz w:val="22"/>
          <w:szCs w:val="22"/>
        </w:rPr>
      </w:pPr>
      <w:r w:rsidRPr="004359CA">
        <w:rPr>
          <w:sz w:val="22"/>
          <w:szCs w:val="22"/>
        </w:rPr>
        <w:t xml:space="preserve">9.1.1. Assim como as propostas de preços, os lances serão ofertados pelo </w:t>
      </w:r>
      <w:r w:rsidR="00A6397D" w:rsidRPr="004359CA">
        <w:rPr>
          <w:b/>
          <w:bCs/>
          <w:sz w:val="22"/>
          <w:szCs w:val="22"/>
        </w:rPr>
        <w:t>MENOR PREÇO</w:t>
      </w:r>
      <w:r w:rsidR="00CC2A69">
        <w:rPr>
          <w:b/>
          <w:bCs/>
          <w:sz w:val="22"/>
          <w:szCs w:val="22"/>
        </w:rPr>
        <w:t xml:space="preserve"> (POR LOTES</w:t>
      </w:r>
      <w:r w:rsidR="0072533B">
        <w:rPr>
          <w:b/>
          <w:bCs/>
          <w:sz w:val="22"/>
          <w:szCs w:val="22"/>
        </w:rPr>
        <w:t>)</w:t>
      </w:r>
      <w:r w:rsidR="003B77F3">
        <w:rPr>
          <w:b/>
          <w:bCs/>
          <w:sz w:val="22"/>
          <w:szCs w:val="22"/>
        </w:rPr>
        <w:t>.</w:t>
      </w:r>
    </w:p>
    <w:p w:rsidR="00402A1A" w:rsidRPr="004359CA" w:rsidRDefault="00402A1A" w:rsidP="00402A1A">
      <w:pPr>
        <w:ind w:left="567" w:firstLine="1418"/>
        <w:jc w:val="both"/>
        <w:rPr>
          <w:sz w:val="22"/>
          <w:szCs w:val="22"/>
        </w:rPr>
      </w:pPr>
    </w:p>
    <w:p w:rsidR="00402A1A" w:rsidRPr="004359CA" w:rsidRDefault="00402A1A" w:rsidP="00402A1A">
      <w:pPr>
        <w:pStyle w:val="BodyText21"/>
        <w:tabs>
          <w:tab w:val="left" w:pos="1701"/>
        </w:tabs>
        <w:snapToGrid/>
        <w:ind w:left="567"/>
        <w:rPr>
          <w:sz w:val="22"/>
          <w:szCs w:val="22"/>
          <w:u w:val="single"/>
        </w:rPr>
      </w:pPr>
      <w:r w:rsidRPr="004359CA">
        <w:rPr>
          <w:sz w:val="22"/>
          <w:szCs w:val="22"/>
          <w:u w:val="single"/>
        </w:rPr>
        <w:t xml:space="preserve">9.1.2. Serão aceitos </w:t>
      </w:r>
      <w:r w:rsidRPr="004359CA">
        <w:rPr>
          <w:b/>
          <w:sz w:val="22"/>
          <w:szCs w:val="22"/>
          <w:u w:val="single"/>
        </w:rPr>
        <w:t>somente</w:t>
      </w:r>
      <w:r w:rsidRPr="004359CA">
        <w:rPr>
          <w:sz w:val="22"/>
          <w:szCs w:val="22"/>
          <w:u w:val="single"/>
        </w:rPr>
        <w:t xml:space="preserve"> lances em moeda corrente nacional (R$), com no máximo 02 (duas) casas decimais, considerando as quantidades constantes no Termo de Referência (</w:t>
      </w:r>
      <w:r w:rsidR="0055673E" w:rsidRPr="004359CA">
        <w:rPr>
          <w:b/>
          <w:sz w:val="22"/>
          <w:szCs w:val="22"/>
          <w:u w:val="single"/>
        </w:rPr>
        <w:t xml:space="preserve">Anexo </w:t>
      </w:r>
      <w:r w:rsidR="007A29D8" w:rsidRPr="004359CA">
        <w:rPr>
          <w:b/>
          <w:sz w:val="22"/>
          <w:szCs w:val="22"/>
          <w:u w:val="single"/>
        </w:rPr>
        <w:t>I</w:t>
      </w:r>
      <w:r w:rsidRPr="004359CA">
        <w:rPr>
          <w:sz w:val="22"/>
          <w:szCs w:val="22"/>
          <w:u w:val="single"/>
        </w:rPr>
        <w:t xml:space="preserve"> do presente Edital).</w:t>
      </w:r>
    </w:p>
    <w:p w:rsidR="00402A1A" w:rsidRPr="004359CA" w:rsidRDefault="00402A1A" w:rsidP="00402A1A">
      <w:pPr>
        <w:ind w:firstLine="1701"/>
        <w:jc w:val="both"/>
        <w:rPr>
          <w:sz w:val="22"/>
          <w:szCs w:val="22"/>
        </w:rPr>
      </w:pPr>
    </w:p>
    <w:p w:rsidR="00402A1A" w:rsidRPr="004359CA" w:rsidRDefault="00402A1A" w:rsidP="00402A1A">
      <w:pPr>
        <w:jc w:val="both"/>
        <w:rPr>
          <w:sz w:val="22"/>
          <w:szCs w:val="22"/>
        </w:rPr>
      </w:pPr>
      <w:r w:rsidRPr="004359CA">
        <w:rPr>
          <w:sz w:val="22"/>
          <w:szCs w:val="22"/>
        </w:rPr>
        <w:t>9.2. A abertura e o fechamento da fase dos lances “via Internet” serão procedidos pelo(a) Pregoeiro(a).</w:t>
      </w:r>
    </w:p>
    <w:p w:rsidR="00402A1A" w:rsidRPr="004359CA" w:rsidRDefault="00402A1A" w:rsidP="00402A1A">
      <w:pPr>
        <w:pStyle w:val="BodyText21"/>
        <w:snapToGrid/>
        <w:ind w:firstLine="1701"/>
        <w:rPr>
          <w:sz w:val="22"/>
          <w:szCs w:val="22"/>
        </w:rPr>
      </w:pPr>
    </w:p>
    <w:p w:rsidR="00402A1A" w:rsidRPr="004359CA" w:rsidRDefault="00402A1A" w:rsidP="00402A1A">
      <w:pPr>
        <w:pStyle w:val="BodyText21"/>
        <w:snapToGrid/>
        <w:rPr>
          <w:sz w:val="22"/>
          <w:szCs w:val="22"/>
        </w:rPr>
      </w:pPr>
      <w:r w:rsidRPr="004359CA">
        <w:rPr>
          <w:sz w:val="22"/>
          <w:szCs w:val="22"/>
        </w:rPr>
        <w:t>9.3. As Licitantes poderão oferecer lances menores e sucessivos, observado o horário fixado e as regras de sua aceitação.</w:t>
      </w:r>
    </w:p>
    <w:p w:rsidR="00402A1A" w:rsidRPr="004359CA" w:rsidRDefault="00402A1A" w:rsidP="00402A1A">
      <w:pPr>
        <w:pStyle w:val="BodyText21"/>
        <w:snapToGrid/>
        <w:ind w:firstLine="1418"/>
        <w:rPr>
          <w:sz w:val="22"/>
          <w:szCs w:val="22"/>
        </w:rPr>
      </w:pPr>
    </w:p>
    <w:p w:rsidR="00402A1A" w:rsidRPr="004359CA" w:rsidRDefault="00402A1A" w:rsidP="00402A1A">
      <w:pPr>
        <w:pStyle w:val="Recuodecorpodetexto2"/>
        <w:ind w:firstLine="0"/>
        <w:rPr>
          <w:sz w:val="22"/>
          <w:szCs w:val="22"/>
        </w:rPr>
      </w:pPr>
      <w:r w:rsidRPr="004359CA">
        <w:rPr>
          <w:sz w:val="22"/>
          <w:szCs w:val="22"/>
        </w:rPr>
        <w:t>9.4. A Licitante somente poderá oferecer lances inferiores ao último por ele ofertado e registrado no Sistema.</w:t>
      </w:r>
    </w:p>
    <w:p w:rsidR="00402A1A" w:rsidRPr="004359CA" w:rsidRDefault="00402A1A" w:rsidP="00402A1A">
      <w:pPr>
        <w:pStyle w:val="Recuodecorpodetexto2"/>
        <w:rPr>
          <w:sz w:val="22"/>
          <w:szCs w:val="22"/>
        </w:rPr>
      </w:pPr>
    </w:p>
    <w:p w:rsidR="00402A1A" w:rsidRPr="004359CA" w:rsidRDefault="00402A1A" w:rsidP="00402A1A">
      <w:pPr>
        <w:jc w:val="both"/>
        <w:rPr>
          <w:sz w:val="22"/>
          <w:szCs w:val="22"/>
        </w:rPr>
      </w:pPr>
      <w:r w:rsidRPr="004359CA">
        <w:rPr>
          <w:sz w:val="22"/>
          <w:szCs w:val="22"/>
        </w:rPr>
        <w:t>9.5. Não serão aceitos dois ou mais lances de mesmo valor, prevalecendo aquele que for recebido e registrado em primeiramente.</w:t>
      </w:r>
    </w:p>
    <w:p w:rsidR="00402A1A" w:rsidRPr="004359CA" w:rsidRDefault="00402A1A" w:rsidP="00402A1A">
      <w:pPr>
        <w:ind w:firstLine="1418"/>
        <w:jc w:val="both"/>
        <w:rPr>
          <w:sz w:val="22"/>
          <w:szCs w:val="22"/>
        </w:rPr>
      </w:pPr>
    </w:p>
    <w:p w:rsidR="00402A1A" w:rsidRPr="004359CA" w:rsidRDefault="00402A1A" w:rsidP="00402A1A">
      <w:pPr>
        <w:jc w:val="both"/>
        <w:rPr>
          <w:sz w:val="22"/>
          <w:szCs w:val="22"/>
        </w:rPr>
      </w:pPr>
      <w:r w:rsidRPr="004359CA">
        <w:rPr>
          <w:sz w:val="22"/>
          <w:szCs w:val="22"/>
        </w:rPr>
        <w:t>9.6. Durante o transcurso da sessão pública, as Licitantes serão informadas, em tempo real, do valor do menor lance registrado que tenha sido apresentado pelas demais Licitantes, vedada a identificação do detentor do lance.</w:t>
      </w:r>
    </w:p>
    <w:p w:rsidR="00402A1A" w:rsidRPr="004359CA" w:rsidRDefault="00402A1A" w:rsidP="00402A1A">
      <w:pPr>
        <w:ind w:firstLine="1418"/>
        <w:jc w:val="both"/>
        <w:rPr>
          <w:sz w:val="22"/>
          <w:szCs w:val="22"/>
        </w:rPr>
      </w:pPr>
    </w:p>
    <w:p w:rsidR="00402A1A" w:rsidRPr="004359CA" w:rsidRDefault="00402A1A" w:rsidP="00402A1A">
      <w:pPr>
        <w:jc w:val="both"/>
        <w:rPr>
          <w:sz w:val="22"/>
          <w:szCs w:val="22"/>
        </w:rPr>
      </w:pPr>
      <w:r w:rsidRPr="004359CA">
        <w:rPr>
          <w:sz w:val="22"/>
          <w:szCs w:val="22"/>
        </w:rPr>
        <w:t>9.7. No caso de desconexão com o</w:t>
      </w:r>
      <w:r w:rsidR="00F0695F" w:rsidRPr="004359CA">
        <w:rPr>
          <w:sz w:val="22"/>
          <w:szCs w:val="22"/>
        </w:rPr>
        <w:t xml:space="preserve"> </w:t>
      </w:r>
      <w:r w:rsidRPr="004359CA">
        <w:rPr>
          <w:sz w:val="22"/>
          <w:szCs w:val="22"/>
        </w:rPr>
        <w:t>(a) Pregoeiro</w:t>
      </w:r>
      <w:r w:rsidR="00F0695F" w:rsidRPr="004359CA">
        <w:rPr>
          <w:sz w:val="22"/>
          <w:szCs w:val="22"/>
        </w:rPr>
        <w:t xml:space="preserve"> </w:t>
      </w:r>
      <w:r w:rsidRPr="004359CA">
        <w:rPr>
          <w:sz w:val="22"/>
          <w:szCs w:val="22"/>
        </w:rPr>
        <w:t>(a), no decorrer da etapa competitiva do Pregão Eletrônico, o Sistema poderá permanecer acessível às Licitantes para a recepção dos lances.</w:t>
      </w:r>
    </w:p>
    <w:p w:rsidR="00402A1A" w:rsidRPr="004359CA" w:rsidRDefault="00402A1A" w:rsidP="00402A1A">
      <w:pPr>
        <w:jc w:val="both"/>
        <w:rPr>
          <w:sz w:val="22"/>
          <w:szCs w:val="22"/>
        </w:rPr>
      </w:pPr>
    </w:p>
    <w:p w:rsidR="00402A1A" w:rsidRPr="004359CA" w:rsidRDefault="00402A1A" w:rsidP="00402A1A">
      <w:pPr>
        <w:ind w:left="567"/>
        <w:jc w:val="both"/>
        <w:rPr>
          <w:sz w:val="22"/>
          <w:szCs w:val="22"/>
        </w:rPr>
      </w:pPr>
      <w:r w:rsidRPr="004359CA">
        <w:rPr>
          <w:sz w:val="22"/>
          <w:szCs w:val="22"/>
        </w:rPr>
        <w:t>9.7.1. O</w:t>
      </w:r>
      <w:r w:rsidR="00F0695F" w:rsidRPr="004359CA">
        <w:rPr>
          <w:sz w:val="22"/>
          <w:szCs w:val="22"/>
        </w:rPr>
        <w:t xml:space="preserve"> </w:t>
      </w:r>
      <w:r w:rsidRPr="004359CA">
        <w:rPr>
          <w:sz w:val="22"/>
          <w:szCs w:val="22"/>
        </w:rPr>
        <w:t>(a) Pregoeiro</w:t>
      </w:r>
      <w:r w:rsidR="00F0695F" w:rsidRPr="004359CA">
        <w:rPr>
          <w:sz w:val="22"/>
          <w:szCs w:val="22"/>
        </w:rPr>
        <w:t xml:space="preserve"> </w:t>
      </w:r>
      <w:r w:rsidRPr="004359CA">
        <w:rPr>
          <w:sz w:val="22"/>
          <w:szCs w:val="22"/>
        </w:rPr>
        <w:t>(a), quando possível, dará continuidade a sua atuação no certame, sem prejuízo dos atos realizados.</w:t>
      </w:r>
    </w:p>
    <w:p w:rsidR="00402A1A" w:rsidRPr="004359CA" w:rsidRDefault="00402A1A" w:rsidP="00402A1A">
      <w:pPr>
        <w:ind w:left="567" w:firstLine="1701"/>
        <w:jc w:val="both"/>
        <w:rPr>
          <w:sz w:val="22"/>
          <w:szCs w:val="22"/>
        </w:rPr>
      </w:pPr>
    </w:p>
    <w:p w:rsidR="00402A1A" w:rsidRPr="004359CA" w:rsidRDefault="00402A1A" w:rsidP="00402A1A">
      <w:pPr>
        <w:ind w:left="567"/>
        <w:jc w:val="both"/>
        <w:rPr>
          <w:b/>
          <w:sz w:val="22"/>
          <w:szCs w:val="22"/>
          <w:u w:val="single"/>
        </w:rPr>
      </w:pPr>
      <w:r w:rsidRPr="004359CA">
        <w:rPr>
          <w:sz w:val="22"/>
          <w:szCs w:val="22"/>
        </w:rPr>
        <w:t xml:space="preserve">9.7.2. Quando a desconexão persistir por tempo superior a </w:t>
      </w:r>
      <w:r w:rsidRPr="004359CA">
        <w:rPr>
          <w:b/>
          <w:sz w:val="22"/>
          <w:szCs w:val="22"/>
        </w:rPr>
        <w:t>10 (dez) minutos</w:t>
      </w:r>
      <w:r w:rsidRPr="004359CA">
        <w:rPr>
          <w:sz w:val="22"/>
          <w:szCs w:val="22"/>
        </w:rPr>
        <w:t>, a sessão do Pregão Eletrônico será suspensa e terá reinício somente após comunicação expressa aos participantes, no próprio Sistema Eletrônico (</w:t>
      </w:r>
      <w:r w:rsidR="002C2A20" w:rsidRPr="003B77F3">
        <w:rPr>
          <w:b/>
          <w:sz w:val="22"/>
          <w:szCs w:val="22"/>
        </w:rPr>
        <w:t>www.comprasnet.</w:t>
      </w:r>
      <w:r w:rsidR="003B77F3">
        <w:rPr>
          <w:b/>
          <w:sz w:val="22"/>
          <w:szCs w:val="22"/>
        </w:rPr>
        <w:t>gov.br</w:t>
      </w:r>
      <w:r w:rsidRPr="004359CA">
        <w:rPr>
          <w:i/>
          <w:sz w:val="22"/>
          <w:szCs w:val="22"/>
        </w:rPr>
        <w:t>)</w:t>
      </w:r>
      <w:r w:rsidRPr="004359CA">
        <w:rPr>
          <w:sz w:val="22"/>
          <w:szCs w:val="22"/>
        </w:rPr>
        <w:t>.</w:t>
      </w:r>
    </w:p>
    <w:p w:rsidR="00402A1A" w:rsidRPr="004359CA" w:rsidRDefault="00402A1A" w:rsidP="00402A1A">
      <w:pPr>
        <w:ind w:firstLine="1701"/>
        <w:jc w:val="both"/>
        <w:rPr>
          <w:sz w:val="22"/>
          <w:szCs w:val="22"/>
        </w:rPr>
      </w:pPr>
    </w:p>
    <w:p w:rsidR="00402A1A" w:rsidRPr="004359CA" w:rsidRDefault="00402A1A" w:rsidP="00402A1A">
      <w:pPr>
        <w:jc w:val="both"/>
        <w:rPr>
          <w:sz w:val="22"/>
          <w:szCs w:val="22"/>
        </w:rPr>
      </w:pPr>
      <w:r w:rsidRPr="004359CA">
        <w:rPr>
          <w:sz w:val="22"/>
          <w:szCs w:val="22"/>
        </w:rPr>
        <w:t>9.8. A etapa de lances da Sessão Pública será encerrada mediante aviso de fechamento iminente dos lances,</w:t>
      </w:r>
      <w:r w:rsidRPr="004359CA">
        <w:rPr>
          <w:bCs/>
          <w:sz w:val="22"/>
          <w:szCs w:val="22"/>
        </w:rPr>
        <w:t xml:space="preserve"> determinado pelo</w:t>
      </w:r>
      <w:r w:rsidR="00DE127A" w:rsidRPr="004359CA">
        <w:rPr>
          <w:bCs/>
          <w:sz w:val="22"/>
          <w:szCs w:val="22"/>
        </w:rPr>
        <w:t xml:space="preserve"> </w:t>
      </w:r>
      <w:r w:rsidRPr="004359CA">
        <w:rPr>
          <w:bCs/>
          <w:sz w:val="22"/>
          <w:szCs w:val="22"/>
        </w:rPr>
        <w:t>(a) Pregoeiro</w:t>
      </w:r>
      <w:r w:rsidR="00DE127A" w:rsidRPr="004359CA">
        <w:rPr>
          <w:bCs/>
          <w:sz w:val="22"/>
          <w:szCs w:val="22"/>
        </w:rPr>
        <w:t xml:space="preserve"> </w:t>
      </w:r>
      <w:r w:rsidRPr="004359CA">
        <w:rPr>
          <w:bCs/>
          <w:sz w:val="22"/>
          <w:szCs w:val="22"/>
        </w:rPr>
        <w:t>(a), a seu critério, variando entre 01 (um) a 60 (sessenta) minutos</w:t>
      </w:r>
      <w:r w:rsidRPr="004359CA">
        <w:rPr>
          <w:sz w:val="22"/>
          <w:szCs w:val="22"/>
        </w:rPr>
        <w:t>, de acordo com a comunicação às Licitantes, emitida pelo próprio Sistema Eletrônico.</w:t>
      </w:r>
      <w:r w:rsidRPr="004359CA">
        <w:rPr>
          <w:bCs/>
          <w:sz w:val="22"/>
          <w:szCs w:val="22"/>
        </w:rPr>
        <w:t xml:space="preserve"> Decorrido o tempo de iminência, o item entrará no horário de encerramento aleatório, de </w:t>
      </w:r>
      <w:r w:rsidRPr="004359CA">
        <w:rPr>
          <w:sz w:val="22"/>
          <w:szCs w:val="22"/>
        </w:rPr>
        <w:t>até 30 (trinta) minutos, determinado pelo Sistema Eletrônico</w:t>
      </w:r>
      <w:r w:rsidRPr="004359CA">
        <w:rPr>
          <w:bCs/>
          <w:sz w:val="22"/>
          <w:szCs w:val="22"/>
        </w:rPr>
        <w:t>, findo o qual o item estará automaticamente encerrado, não sendo mais possível reabri-lo.</w:t>
      </w:r>
    </w:p>
    <w:p w:rsidR="00402A1A" w:rsidRPr="004359CA" w:rsidRDefault="00402A1A" w:rsidP="00402A1A">
      <w:pPr>
        <w:ind w:left="142"/>
        <w:jc w:val="both"/>
        <w:rPr>
          <w:sz w:val="22"/>
          <w:szCs w:val="22"/>
        </w:rPr>
      </w:pPr>
    </w:p>
    <w:p w:rsidR="00402A1A" w:rsidRDefault="00402A1A" w:rsidP="00402A1A">
      <w:pPr>
        <w:ind w:left="567"/>
        <w:jc w:val="both"/>
        <w:rPr>
          <w:b/>
          <w:sz w:val="22"/>
          <w:szCs w:val="22"/>
        </w:rPr>
      </w:pPr>
      <w:r w:rsidRPr="004359CA">
        <w:rPr>
          <w:sz w:val="22"/>
          <w:szCs w:val="22"/>
        </w:rPr>
        <w:t>9.8.1. Caso o Sistema não emita o aviso de fechamento iminente, o</w:t>
      </w:r>
      <w:r w:rsidR="00DE127A" w:rsidRPr="004359CA">
        <w:rPr>
          <w:sz w:val="22"/>
          <w:szCs w:val="22"/>
        </w:rPr>
        <w:t xml:space="preserve"> </w:t>
      </w:r>
      <w:r w:rsidRPr="004359CA">
        <w:rPr>
          <w:sz w:val="22"/>
          <w:szCs w:val="22"/>
        </w:rPr>
        <w:t>(a) Pregoeiro</w:t>
      </w:r>
      <w:r w:rsidR="00DE127A" w:rsidRPr="004359CA">
        <w:rPr>
          <w:sz w:val="22"/>
          <w:szCs w:val="22"/>
        </w:rPr>
        <w:t xml:space="preserve"> </w:t>
      </w:r>
      <w:r w:rsidRPr="004359CA">
        <w:rPr>
          <w:sz w:val="22"/>
          <w:szCs w:val="22"/>
        </w:rPr>
        <w:t xml:space="preserve">(a) se responsabilizará pelo aviso de encerramento às Licitantes, se observada mesma variação de tempo de </w:t>
      </w:r>
      <w:r w:rsidRPr="004359CA">
        <w:rPr>
          <w:b/>
          <w:bCs/>
          <w:sz w:val="22"/>
          <w:szCs w:val="22"/>
        </w:rPr>
        <w:t>01 (um) a 60 (sessenta)</w:t>
      </w:r>
      <w:r w:rsidRPr="004359CA">
        <w:rPr>
          <w:bCs/>
          <w:sz w:val="22"/>
          <w:szCs w:val="22"/>
        </w:rPr>
        <w:t xml:space="preserve"> </w:t>
      </w:r>
      <w:r w:rsidRPr="004359CA">
        <w:rPr>
          <w:b/>
          <w:sz w:val="22"/>
          <w:szCs w:val="22"/>
        </w:rPr>
        <w:t>minutos.</w:t>
      </w:r>
    </w:p>
    <w:p w:rsidR="003629BE" w:rsidRPr="004359CA" w:rsidRDefault="003629BE" w:rsidP="00402A1A">
      <w:pPr>
        <w:ind w:left="567"/>
        <w:jc w:val="both"/>
        <w:rPr>
          <w:b/>
          <w:sz w:val="22"/>
          <w:szCs w:val="22"/>
        </w:rPr>
      </w:pPr>
    </w:p>
    <w:p w:rsidR="00402A1A" w:rsidRPr="004359CA" w:rsidRDefault="00402A1A" w:rsidP="00402A1A">
      <w:pPr>
        <w:pStyle w:val="BodyText21"/>
        <w:snapToGrid/>
        <w:rPr>
          <w:sz w:val="22"/>
          <w:szCs w:val="22"/>
        </w:rPr>
      </w:pPr>
      <w:r w:rsidRPr="004359CA">
        <w:rPr>
          <w:sz w:val="22"/>
          <w:szCs w:val="22"/>
        </w:rPr>
        <w:t>9.9. A desistência em apresentar lance implicará exclusão da Licitante da etapa de lances e na manutenção do último preço por ela apresentado, para efeito de ordenação das propostas de preços.</w:t>
      </w:r>
    </w:p>
    <w:p w:rsidR="00C0295F" w:rsidRPr="004359CA" w:rsidRDefault="00C0295F" w:rsidP="003B5071">
      <w:pPr>
        <w:pStyle w:val="BodyText21"/>
        <w:snapToGrid/>
        <w:rPr>
          <w:sz w:val="22"/>
          <w:szCs w:val="22"/>
        </w:rPr>
      </w:pPr>
    </w:p>
    <w:p w:rsidR="00C0295F" w:rsidRPr="004359CA" w:rsidRDefault="00C0295F" w:rsidP="00C0295F">
      <w:pPr>
        <w:pStyle w:val="BodyText21"/>
        <w:tabs>
          <w:tab w:val="left" w:pos="4377"/>
        </w:tabs>
        <w:snapToGrid/>
        <w:rPr>
          <w:b/>
          <w:sz w:val="22"/>
          <w:szCs w:val="22"/>
        </w:rPr>
      </w:pPr>
      <w:r w:rsidRPr="004359CA">
        <w:rPr>
          <w:b/>
          <w:sz w:val="22"/>
          <w:szCs w:val="22"/>
        </w:rPr>
        <w:t>10 – DA NEGOCIAÇÃO DOS PREÇOS</w:t>
      </w:r>
      <w:r w:rsidR="00FB4D05" w:rsidRPr="004359CA">
        <w:rPr>
          <w:b/>
          <w:sz w:val="22"/>
          <w:szCs w:val="22"/>
        </w:rPr>
        <w:t>:</w:t>
      </w:r>
      <w:r w:rsidRPr="004359CA">
        <w:rPr>
          <w:b/>
          <w:sz w:val="22"/>
          <w:szCs w:val="22"/>
        </w:rPr>
        <w:t xml:space="preserve"> </w:t>
      </w:r>
      <w:r w:rsidRPr="004359CA">
        <w:rPr>
          <w:b/>
          <w:sz w:val="22"/>
          <w:szCs w:val="22"/>
        </w:rPr>
        <w:tab/>
      </w:r>
    </w:p>
    <w:p w:rsidR="00C0295F" w:rsidRPr="004359CA" w:rsidRDefault="00C0295F" w:rsidP="00C0295F">
      <w:pPr>
        <w:pStyle w:val="BodyText21"/>
        <w:snapToGrid/>
        <w:rPr>
          <w:sz w:val="22"/>
          <w:szCs w:val="22"/>
        </w:rPr>
      </w:pPr>
    </w:p>
    <w:p w:rsidR="003A1358" w:rsidRPr="004359CA" w:rsidRDefault="003A1358" w:rsidP="003A1358">
      <w:pPr>
        <w:pStyle w:val="BodyText21"/>
        <w:snapToGrid/>
        <w:rPr>
          <w:sz w:val="22"/>
          <w:szCs w:val="22"/>
        </w:rPr>
      </w:pPr>
      <w:r w:rsidRPr="004359CA">
        <w:rPr>
          <w:sz w:val="22"/>
          <w:szCs w:val="22"/>
        </w:rPr>
        <w:t xml:space="preserve">10.1. Após finalização dos lances HAVERÁ negociação de preços através do “chat” do Sistema, quando a Pregoeira encaminhará contraproposta(s) diretamente à(s) licitante(s) que tenha(m) apresentado o(s) lance(s) de </w:t>
      </w:r>
      <w:r w:rsidR="002C76D9" w:rsidRPr="004359CA">
        <w:rPr>
          <w:sz w:val="22"/>
          <w:szCs w:val="22"/>
        </w:rPr>
        <w:t>menor (</w:t>
      </w:r>
      <w:r w:rsidRPr="004359CA">
        <w:rPr>
          <w:sz w:val="22"/>
          <w:szCs w:val="22"/>
        </w:rPr>
        <w:t>es) valor(es), visando a obtenção de preço melhor, bem assim decidirá sobre a sua aceitação, examinando a compatibilidade dos preços em relação ao estimado para contratação e/ou metas financeiro-orçamentárias estabelecidas pelos requisitantes.</w:t>
      </w:r>
    </w:p>
    <w:p w:rsidR="003A1358" w:rsidRPr="004359CA" w:rsidRDefault="003A1358" w:rsidP="003A1358">
      <w:pPr>
        <w:pStyle w:val="BodyText21"/>
        <w:snapToGrid/>
        <w:rPr>
          <w:sz w:val="22"/>
          <w:szCs w:val="22"/>
        </w:rPr>
      </w:pPr>
    </w:p>
    <w:p w:rsidR="005C4DEA" w:rsidRPr="004359CA" w:rsidRDefault="005C4DEA" w:rsidP="005C4DEA">
      <w:pPr>
        <w:pStyle w:val="BodyText21"/>
        <w:snapToGrid/>
        <w:ind w:left="540"/>
        <w:rPr>
          <w:b/>
          <w:sz w:val="22"/>
          <w:szCs w:val="22"/>
          <w:u w:val="single"/>
        </w:rPr>
      </w:pPr>
      <w:r w:rsidRPr="004359CA">
        <w:rPr>
          <w:b/>
          <w:sz w:val="22"/>
          <w:szCs w:val="22"/>
          <w:u w:val="single"/>
        </w:rPr>
        <w:t>10.1.1. As licitantes deverão atentar-se de que o valor estimado divulgado pela Administração neste Edital corresponde ao PREÇO MÉDIO obtido pela Gerência de Pesquisa e Análise de Preços da SUPEL, através do cálculo de média dentre as cotações obtidas. Desta forma, a Pregoeira deverá almejar a negociação com o licitante melhor classificado buscando superar o PREÇO MÍNIMO contido nos autos, visando economia ao erário.</w:t>
      </w:r>
    </w:p>
    <w:p w:rsidR="005C4DEA" w:rsidRPr="004359CA" w:rsidRDefault="005C4DEA" w:rsidP="005C4DEA">
      <w:pPr>
        <w:pStyle w:val="BodyText21"/>
        <w:snapToGrid/>
        <w:ind w:left="540"/>
        <w:rPr>
          <w:sz w:val="22"/>
          <w:szCs w:val="22"/>
          <w:u w:val="single"/>
        </w:rPr>
      </w:pPr>
    </w:p>
    <w:p w:rsidR="003A1358" w:rsidRDefault="003A1358" w:rsidP="003A1358">
      <w:pPr>
        <w:pStyle w:val="BodyText21"/>
        <w:snapToGrid/>
        <w:ind w:left="540"/>
        <w:rPr>
          <w:b/>
          <w:sz w:val="22"/>
          <w:szCs w:val="22"/>
        </w:rPr>
      </w:pPr>
      <w:r w:rsidRPr="004359CA">
        <w:rPr>
          <w:b/>
          <w:sz w:val="22"/>
          <w:szCs w:val="22"/>
        </w:rPr>
        <w:t>10.1.</w:t>
      </w:r>
      <w:r w:rsidR="005C4DEA" w:rsidRPr="004359CA">
        <w:rPr>
          <w:b/>
          <w:sz w:val="22"/>
          <w:szCs w:val="22"/>
        </w:rPr>
        <w:t>2</w:t>
      </w:r>
      <w:r w:rsidRPr="004359CA">
        <w:rPr>
          <w:b/>
          <w:sz w:val="22"/>
          <w:szCs w:val="22"/>
        </w:rPr>
        <w:t>.</w:t>
      </w:r>
      <w:r w:rsidRPr="004359CA">
        <w:rPr>
          <w:sz w:val="22"/>
          <w:szCs w:val="22"/>
        </w:rPr>
        <w:t xml:space="preserve"> </w:t>
      </w:r>
      <w:r w:rsidRPr="004359CA">
        <w:rPr>
          <w:b/>
          <w:sz w:val="22"/>
          <w:szCs w:val="22"/>
        </w:rPr>
        <w:t xml:space="preserve">Caso a licitante não negocie o valor proposto, através do CHAT MENSAGEM, a Pregoeira PODERÁ desclassificar a licitante no item cujo preço seja </w:t>
      </w:r>
      <w:r w:rsidR="003F4180">
        <w:rPr>
          <w:b/>
          <w:sz w:val="22"/>
          <w:szCs w:val="22"/>
        </w:rPr>
        <w:t>superio</w:t>
      </w:r>
      <w:r w:rsidRPr="004359CA">
        <w:rPr>
          <w:b/>
          <w:sz w:val="22"/>
          <w:szCs w:val="22"/>
        </w:rPr>
        <w:t xml:space="preserve">r ao estimado ou às metas estabelecidas para o Pregão, ou, ainda, </w:t>
      </w:r>
      <w:r w:rsidR="003F4180">
        <w:rPr>
          <w:b/>
          <w:sz w:val="22"/>
          <w:szCs w:val="22"/>
        </w:rPr>
        <w:t>superio</w:t>
      </w:r>
      <w:r w:rsidR="003F4180" w:rsidRPr="004359CA">
        <w:rPr>
          <w:b/>
          <w:sz w:val="22"/>
          <w:szCs w:val="22"/>
        </w:rPr>
        <w:t>r</w:t>
      </w:r>
      <w:r w:rsidRPr="004359CA">
        <w:rPr>
          <w:b/>
          <w:sz w:val="22"/>
          <w:szCs w:val="22"/>
          <w:u w:val="single"/>
        </w:rPr>
        <w:t xml:space="preserve"> a qualquer preço m</w:t>
      </w:r>
      <w:r w:rsidR="005C4DEA" w:rsidRPr="004359CA">
        <w:rPr>
          <w:b/>
          <w:sz w:val="22"/>
          <w:szCs w:val="22"/>
          <w:u w:val="single"/>
        </w:rPr>
        <w:t>ín</w:t>
      </w:r>
      <w:r w:rsidRPr="004359CA">
        <w:rPr>
          <w:b/>
          <w:sz w:val="22"/>
          <w:szCs w:val="22"/>
          <w:u w:val="single"/>
        </w:rPr>
        <w:t>imo acostado aos autos na apuração da estimativa pela Gerência de Pesquisa e Análise de Preços da SUPEL</w:t>
      </w:r>
      <w:r w:rsidR="005C4DEA" w:rsidRPr="004359CA">
        <w:rPr>
          <w:b/>
          <w:sz w:val="22"/>
          <w:szCs w:val="22"/>
          <w:u w:val="single"/>
        </w:rPr>
        <w:t>, quando a Administração, obedecendo aos preceitos legais, avaliará a necessidade de realização de nova licitação ou possibilidade de contratação direta no preço menor</w:t>
      </w:r>
      <w:r w:rsidRPr="004359CA">
        <w:rPr>
          <w:b/>
          <w:sz w:val="22"/>
          <w:szCs w:val="22"/>
        </w:rPr>
        <w:t>.</w:t>
      </w:r>
    </w:p>
    <w:p w:rsidR="00E27258" w:rsidRPr="004359CA" w:rsidRDefault="00E27258" w:rsidP="003A1358">
      <w:pPr>
        <w:pStyle w:val="BodyText21"/>
        <w:snapToGrid/>
        <w:ind w:left="540"/>
        <w:rPr>
          <w:b/>
          <w:sz w:val="22"/>
          <w:szCs w:val="22"/>
        </w:rPr>
      </w:pPr>
    </w:p>
    <w:p w:rsidR="003A1358" w:rsidRPr="004359CA" w:rsidRDefault="003A1358" w:rsidP="003A1358">
      <w:pPr>
        <w:pStyle w:val="Recuodecorpodetexto2"/>
        <w:ind w:firstLine="0"/>
        <w:rPr>
          <w:sz w:val="22"/>
          <w:szCs w:val="22"/>
        </w:rPr>
      </w:pPr>
      <w:r w:rsidRPr="004359CA">
        <w:rPr>
          <w:sz w:val="22"/>
          <w:szCs w:val="22"/>
        </w:rPr>
        <w:t>10.2. Na situação em que houver oferta ou lance considerado qualificado para a classificação, incluindo-se as previstas nos itens 11.7 e 11.8, a Pregoeira também poderá negociar com a(s) licitante(s) para que seja obtido um preço melhor</w:t>
      </w:r>
      <w:r w:rsidR="005C4DEA" w:rsidRPr="004359CA">
        <w:rPr>
          <w:sz w:val="22"/>
          <w:szCs w:val="22"/>
        </w:rPr>
        <w:t>, conforme preconizado acima</w:t>
      </w:r>
      <w:r w:rsidRPr="004359CA">
        <w:rPr>
          <w:sz w:val="22"/>
          <w:szCs w:val="22"/>
        </w:rPr>
        <w:t>.</w:t>
      </w:r>
    </w:p>
    <w:p w:rsidR="00DB4758" w:rsidRPr="004359CA" w:rsidRDefault="00DB4758" w:rsidP="00C0295F">
      <w:pPr>
        <w:pStyle w:val="Recuodecorpodetexto2"/>
        <w:ind w:firstLine="0"/>
        <w:rPr>
          <w:sz w:val="22"/>
          <w:szCs w:val="22"/>
        </w:rPr>
      </w:pPr>
    </w:p>
    <w:p w:rsidR="00C0295F" w:rsidRPr="004359CA" w:rsidRDefault="00C0295F" w:rsidP="00C0295F">
      <w:pPr>
        <w:jc w:val="both"/>
        <w:rPr>
          <w:b/>
          <w:bCs/>
          <w:sz w:val="22"/>
          <w:szCs w:val="22"/>
        </w:rPr>
      </w:pPr>
      <w:r w:rsidRPr="004359CA">
        <w:rPr>
          <w:b/>
          <w:bCs/>
          <w:sz w:val="22"/>
          <w:szCs w:val="22"/>
        </w:rPr>
        <w:t>11 – DA ACEITAÇÃO, JULGAMENTO E CLASSIFICAÇÃO DAS PROPOSTAS</w:t>
      </w:r>
      <w:r w:rsidR="00FB4D05" w:rsidRPr="004359CA">
        <w:rPr>
          <w:b/>
          <w:bCs/>
          <w:sz w:val="22"/>
          <w:szCs w:val="22"/>
        </w:rPr>
        <w:t>:</w:t>
      </w:r>
    </w:p>
    <w:p w:rsidR="00DB4758" w:rsidRPr="004359CA" w:rsidRDefault="00DB4758" w:rsidP="00C0295F">
      <w:pPr>
        <w:jc w:val="both"/>
        <w:rPr>
          <w:b/>
          <w:bCs/>
          <w:sz w:val="22"/>
          <w:szCs w:val="22"/>
        </w:rPr>
      </w:pPr>
    </w:p>
    <w:p w:rsidR="00DB4758" w:rsidRPr="004359CA" w:rsidRDefault="00DB4758" w:rsidP="00DB4758">
      <w:pPr>
        <w:jc w:val="both"/>
        <w:rPr>
          <w:sz w:val="22"/>
          <w:szCs w:val="22"/>
        </w:rPr>
      </w:pPr>
      <w:r w:rsidRPr="004359CA">
        <w:rPr>
          <w:sz w:val="22"/>
          <w:szCs w:val="22"/>
        </w:rPr>
        <w:t xml:space="preserve">11.1. O julgamento da Proposta de Preços dar-se-á pelo critério de </w:t>
      </w:r>
      <w:r w:rsidRPr="004359CA">
        <w:rPr>
          <w:b/>
          <w:sz w:val="22"/>
          <w:szCs w:val="22"/>
        </w:rPr>
        <w:t xml:space="preserve">MENOR PREÇO </w:t>
      </w:r>
      <w:r w:rsidR="00F949F5">
        <w:rPr>
          <w:b/>
          <w:sz w:val="22"/>
          <w:szCs w:val="22"/>
        </w:rPr>
        <w:t>(POR LOTES)</w:t>
      </w:r>
      <w:r w:rsidRPr="004359CA">
        <w:rPr>
          <w:bCs/>
          <w:sz w:val="22"/>
          <w:szCs w:val="22"/>
        </w:rPr>
        <w:t xml:space="preserve">, </w:t>
      </w:r>
      <w:r w:rsidRPr="004359CA">
        <w:rPr>
          <w:sz w:val="22"/>
          <w:szCs w:val="22"/>
        </w:rPr>
        <w:t>observadas as especificações técnicas e os parâmetros mínimos de desempenho definidos no Edital.</w:t>
      </w:r>
    </w:p>
    <w:p w:rsidR="00DB4758" w:rsidRPr="004359CA" w:rsidRDefault="00DB4758" w:rsidP="00DB4758">
      <w:pPr>
        <w:pStyle w:val="Corpodetexto3"/>
        <w:tabs>
          <w:tab w:val="left" w:pos="0"/>
        </w:tabs>
        <w:spacing w:after="0"/>
        <w:jc w:val="both"/>
        <w:rPr>
          <w:b w:val="0"/>
          <w:sz w:val="22"/>
          <w:szCs w:val="22"/>
        </w:rPr>
      </w:pPr>
    </w:p>
    <w:p w:rsidR="00DB4758" w:rsidRPr="004359CA" w:rsidRDefault="00DB4758" w:rsidP="00DB4758">
      <w:pPr>
        <w:pStyle w:val="Corpodetexto3"/>
        <w:tabs>
          <w:tab w:val="left" w:pos="0"/>
        </w:tabs>
        <w:spacing w:after="0"/>
        <w:jc w:val="both"/>
        <w:rPr>
          <w:b w:val="0"/>
          <w:sz w:val="22"/>
          <w:szCs w:val="22"/>
        </w:rPr>
      </w:pPr>
      <w:r w:rsidRPr="004359CA">
        <w:rPr>
          <w:b w:val="0"/>
          <w:sz w:val="22"/>
          <w:szCs w:val="22"/>
        </w:rPr>
        <w:t xml:space="preserve">11.2. Após o encerramento da etapa de lances, </w:t>
      </w:r>
      <w:r w:rsidR="001A44D1" w:rsidRPr="004359CA">
        <w:rPr>
          <w:b w:val="0"/>
          <w:sz w:val="22"/>
          <w:szCs w:val="22"/>
        </w:rPr>
        <w:t>o (</w:t>
      </w:r>
      <w:r w:rsidRPr="004359CA">
        <w:rPr>
          <w:b w:val="0"/>
          <w:sz w:val="22"/>
          <w:szCs w:val="22"/>
        </w:rPr>
        <w:t xml:space="preserve">a) </w:t>
      </w:r>
      <w:r w:rsidR="001A44D1" w:rsidRPr="004359CA">
        <w:rPr>
          <w:b w:val="0"/>
          <w:sz w:val="22"/>
          <w:szCs w:val="22"/>
        </w:rPr>
        <w:t>Pregoeiro (</w:t>
      </w:r>
      <w:r w:rsidRPr="004359CA">
        <w:rPr>
          <w:b w:val="0"/>
          <w:sz w:val="22"/>
          <w:szCs w:val="22"/>
        </w:rPr>
        <w:t>a) verificará se há empate entre as licitantes que declararam (em campo próprio do sistema) que se enquadram como Microempresa – ME ou Empresa de Pequeno Porte – EPP, e as demais licitantes, procedendo como previsto nos itens 12.1 a 12.3 do Edital, conforme determina a Lei Complementar nº. 123/2006</w:t>
      </w:r>
      <w:r w:rsidR="00A20223" w:rsidRPr="004359CA">
        <w:rPr>
          <w:b w:val="0"/>
          <w:sz w:val="22"/>
          <w:szCs w:val="22"/>
        </w:rPr>
        <w:t xml:space="preserve">, também conforme o estabelecido no Decreto Estadual nº </w:t>
      </w:r>
      <w:r w:rsidR="00CD1064" w:rsidRPr="004359CA">
        <w:rPr>
          <w:b w:val="0"/>
          <w:sz w:val="22"/>
          <w:szCs w:val="22"/>
        </w:rPr>
        <w:t>15.643/2011</w:t>
      </w:r>
      <w:r w:rsidRPr="004359CA">
        <w:rPr>
          <w:b w:val="0"/>
          <w:sz w:val="22"/>
          <w:szCs w:val="22"/>
        </w:rPr>
        <w:t>.</w:t>
      </w:r>
    </w:p>
    <w:p w:rsidR="00DB4758" w:rsidRPr="00F949F5" w:rsidRDefault="00DB4758" w:rsidP="00DB4758">
      <w:pPr>
        <w:pStyle w:val="Corpodetexto3"/>
        <w:tabs>
          <w:tab w:val="left" w:pos="0"/>
        </w:tabs>
        <w:spacing w:after="0"/>
        <w:jc w:val="left"/>
        <w:rPr>
          <w:b w:val="0"/>
          <w:sz w:val="14"/>
          <w:szCs w:val="22"/>
        </w:rPr>
      </w:pPr>
    </w:p>
    <w:p w:rsidR="00DB4758" w:rsidRPr="004359CA" w:rsidRDefault="00DB4758" w:rsidP="00DB4758">
      <w:pPr>
        <w:jc w:val="both"/>
        <w:rPr>
          <w:sz w:val="22"/>
          <w:szCs w:val="22"/>
        </w:rPr>
      </w:pPr>
      <w:r w:rsidRPr="004359CA">
        <w:rPr>
          <w:sz w:val="22"/>
          <w:szCs w:val="22"/>
        </w:rPr>
        <w:t xml:space="preserve">11.3. Caso não ocorra o previsto acima, </w:t>
      </w:r>
      <w:r w:rsidR="001A44D1" w:rsidRPr="004359CA">
        <w:rPr>
          <w:sz w:val="22"/>
          <w:szCs w:val="22"/>
        </w:rPr>
        <w:t>o (</w:t>
      </w:r>
      <w:r w:rsidRPr="004359CA">
        <w:rPr>
          <w:sz w:val="22"/>
          <w:szCs w:val="22"/>
        </w:rPr>
        <w:t xml:space="preserve">a) </w:t>
      </w:r>
      <w:r w:rsidR="001A44D1" w:rsidRPr="004359CA">
        <w:rPr>
          <w:sz w:val="22"/>
          <w:szCs w:val="22"/>
        </w:rPr>
        <w:t>Pregoeiro (</w:t>
      </w:r>
      <w:r w:rsidRPr="004359CA">
        <w:rPr>
          <w:sz w:val="22"/>
          <w:szCs w:val="22"/>
        </w:rPr>
        <w:t xml:space="preserve">a) examinará a proposta de preços classificada em primeiro lugar quanto à aceitabilidade do objeto proposto e a compatibilidade do preço em relação ao estimado para contratação, </w:t>
      </w:r>
      <w:r w:rsidRPr="004359CA">
        <w:rPr>
          <w:sz w:val="22"/>
          <w:szCs w:val="22"/>
          <w:u w:val="single"/>
        </w:rPr>
        <w:t>apurado pelo Setor de Pesquisa e Cotação de Preços da SUPEL/RO</w:t>
      </w:r>
      <w:r w:rsidRPr="004359CA">
        <w:rPr>
          <w:b/>
          <w:sz w:val="22"/>
          <w:szCs w:val="22"/>
          <w:u w:val="single"/>
        </w:rPr>
        <w:t>.</w:t>
      </w:r>
    </w:p>
    <w:p w:rsidR="00DB4758" w:rsidRPr="004359CA" w:rsidRDefault="00DB4758" w:rsidP="00DB4758">
      <w:pPr>
        <w:pStyle w:val="NormalWeb"/>
        <w:spacing w:before="0" w:after="0"/>
        <w:jc w:val="both"/>
        <w:rPr>
          <w:sz w:val="22"/>
          <w:szCs w:val="22"/>
        </w:rPr>
      </w:pPr>
    </w:p>
    <w:p w:rsidR="00DB4758" w:rsidRPr="004359CA" w:rsidRDefault="00DB4758" w:rsidP="00DB4758">
      <w:pPr>
        <w:pStyle w:val="NormalWeb"/>
        <w:spacing w:before="0" w:after="0"/>
        <w:ind w:left="567"/>
        <w:jc w:val="both"/>
        <w:rPr>
          <w:b/>
          <w:sz w:val="22"/>
          <w:szCs w:val="22"/>
          <w:u w:val="single"/>
        </w:rPr>
      </w:pPr>
      <w:r w:rsidRPr="004359CA">
        <w:rPr>
          <w:sz w:val="22"/>
          <w:szCs w:val="22"/>
          <w:u w:val="single"/>
        </w:rPr>
        <w:t>11.3.1. A Entidade Licitante poderá não aceitar e não adjudicar o item cujo preço</w:t>
      </w:r>
      <w:r w:rsidR="009373B5">
        <w:rPr>
          <w:sz w:val="22"/>
          <w:szCs w:val="22"/>
          <w:u w:val="single"/>
        </w:rPr>
        <w:t xml:space="preserve"> unitário e</w:t>
      </w:r>
      <w:r w:rsidRPr="004359CA">
        <w:rPr>
          <w:sz w:val="22"/>
          <w:szCs w:val="22"/>
          <w:u w:val="single"/>
        </w:rPr>
        <w:t xml:space="preserve"> total</w:t>
      </w:r>
      <w:r w:rsidR="009373B5">
        <w:rPr>
          <w:sz w:val="22"/>
          <w:szCs w:val="22"/>
          <w:u w:val="single"/>
        </w:rPr>
        <w:t xml:space="preserve"> dos lotes </w:t>
      </w:r>
      <w:r w:rsidRPr="004359CA">
        <w:rPr>
          <w:sz w:val="22"/>
          <w:szCs w:val="22"/>
          <w:u w:val="single"/>
        </w:rPr>
        <w:t>sej</w:t>
      </w:r>
      <w:r w:rsidR="006B37A9">
        <w:rPr>
          <w:sz w:val="22"/>
          <w:szCs w:val="22"/>
          <w:u w:val="single"/>
        </w:rPr>
        <w:t>a</w:t>
      </w:r>
      <w:r w:rsidR="009373B5">
        <w:rPr>
          <w:sz w:val="22"/>
          <w:szCs w:val="22"/>
          <w:u w:val="single"/>
        </w:rPr>
        <w:t>m</w:t>
      </w:r>
      <w:r w:rsidRPr="004359CA">
        <w:rPr>
          <w:sz w:val="22"/>
          <w:szCs w:val="22"/>
          <w:u w:val="single"/>
        </w:rPr>
        <w:t xml:space="preserve"> superior ao </w:t>
      </w:r>
      <w:r w:rsidR="0029784D" w:rsidRPr="004359CA">
        <w:rPr>
          <w:sz w:val="22"/>
          <w:szCs w:val="22"/>
          <w:u w:val="single"/>
        </w:rPr>
        <w:t xml:space="preserve">MÍNIMO </w:t>
      </w:r>
      <w:r w:rsidRPr="004359CA">
        <w:rPr>
          <w:sz w:val="22"/>
          <w:szCs w:val="22"/>
          <w:u w:val="single"/>
        </w:rPr>
        <w:t>estimado para a contratação, apurado pelo Setor de Pesquisa e Cotação de Preços da SUPEL/RO, ou que esteja acima da meta financeira ou orçamentária estabelecida para o Pregão, motivada pelo(a) Pregoeiro(a)</w:t>
      </w:r>
      <w:r w:rsidR="0029784D" w:rsidRPr="004359CA">
        <w:rPr>
          <w:sz w:val="22"/>
          <w:szCs w:val="22"/>
          <w:u w:val="single"/>
        </w:rPr>
        <w:t>, devendo os licitantes atentarem para o disposto nos subitens 10.1.1 e 10.1.2 deste Edital</w:t>
      </w:r>
      <w:r w:rsidRPr="004359CA">
        <w:rPr>
          <w:b/>
          <w:sz w:val="22"/>
          <w:szCs w:val="22"/>
          <w:u w:val="single"/>
        </w:rPr>
        <w:t>.</w:t>
      </w:r>
    </w:p>
    <w:p w:rsidR="00DB4758" w:rsidRDefault="00DB4758" w:rsidP="00DB4758">
      <w:pPr>
        <w:pStyle w:val="NormalWeb"/>
        <w:spacing w:before="0" w:after="0"/>
        <w:jc w:val="both"/>
        <w:rPr>
          <w:sz w:val="22"/>
          <w:szCs w:val="22"/>
        </w:rPr>
      </w:pPr>
    </w:p>
    <w:p w:rsidR="00DB4758" w:rsidRPr="004359CA" w:rsidRDefault="00DB4758" w:rsidP="00DB4758">
      <w:pPr>
        <w:jc w:val="both"/>
        <w:rPr>
          <w:sz w:val="22"/>
          <w:szCs w:val="22"/>
        </w:rPr>
      </w:pPr>
      <w:r w:rsidRPr="004359CA">
        <w:rPr>
          <w:sz w:val="22"/>
          <w:szCs w:val="22"/>
        </w:rPr>
        <w:t>11.4. Cumprida</w:t>
      </w:r>
      <w:r w:rsidR="00AF7A69">
        <w:rPr>
          <w:sz w:val="22"/>
          <w:szCs w:val="22"/>
        </w:rPr>
        <w:t xml:space="preserve"> </w:t>
      </w:r>
      <w:r w:rsidRPr="004359CA">
        <w:rPr>
          <w:sz w:val="22"/>
          <w:szCs w:val="22"/>
        </w:rPr>
        <w:t xml:space="preserve">s as etapas anteriores, </w:t>
      </w:r>
      <w:r w:rsidR="00926A1A" w:rsidRPr="004359CA">
        <w:rPr>
          <w:sz w:val="22"/>
          <w:szCs w:val="22"/>
        </w:rPr>
        <w:t>o (</w:t>
      </w:r>
      <w:r w:rsidRPr="004359CA">
        <w:rPr>
          <w:sz w:val="22"/>
          <w:szCs w:val="22"/>
        </w:rPr>
        <w:t xml:space="preserve">a) </w:t>
      </w:r>
      <w:r w:rsidR="00926A1A" w:rsidRPr="004359CA">
        <w:rPr>
          <w:sz w:val="22"/>
          <w:szCs w:val="22"/>
        </w:rPr>
        <w:t>Pregoeiro (</w:t>
      </w:r>
      <w:r w:rsidRPr="004359CA">
        <w:rPr>
          <w:sz w:val="22"/>
          <w:szCs w:val="22"/>
        </w:rPr>
        <w:t>a) verificará a habilitação do Licitante conforme disposições contidas no presente Edital.</w:t>
      </w:r>
    </w:p>
    <w:p w:rsidR="00DB4758" w:rsidRPr="004359CA" w:rsidRDefault="00DB4758" w:rsidP="00DB4758">
      <w:pPr>
        <w:ind w:firstLine="1418"/>
        <w:jc w:val="both"/>
        <w:rPr>
          <w:sz w:val="22"/>
          <w:szCs w:val="22"/>
        </w:rPr>
      </w:pPr>
    </w:p>
    <w:p w:rsidR="00DB4758" w:rsidRPr="004359CA" w:rsidRDefault="00DB4758" w:rsidP="00DB4758">
      <w:pPr>
        <w:pStyle w:val="Recuodecorpodetexto2"/>
        <w:ind w:firstLine="0"/>
        <w:rPr>
          <w:sz w:val="22"/>
          <w:szCs w:val="22"/>
        </w:rPr>
      </w:pPr>
      <w:r w:rsidRPr="004359CA">
        <w:rPr>
          <w:sz w:val="22"/>
          <w:szCs w:val="22"/>
        </w:rPr>
        <w:t xml:space="preserve">11.5. Se a proposta ou lance de menor valor não for aceitável, ou </w:t>
      </w:r>
      <w:r w:rsidR="005D50E1" w:rsidRPr="004359CA">
        <w:rPr>
          <w:sz w:val="22"/>
          <w:szCs w:val="22"/>
        </w:rPr>
        <w:t xml:space="preserve">se a licitante não aceitar negociação proposta no chat mensagem, ou ainda </w:t>
      </w:r>
      <w:r w:rsidRPr="004359CA">
        <w:rPr>
          <w:sz w:val="22"/>
          <w:szCs w:val="22"/>
        </w:rPr>
        <w:t>se a licitante desatender as exigências de habilitação, o(a) Pregoeiro(a) examinará a proposta ou o lance subseqüente, verificando a sua aceitabilidade e procedendo a sua habilitação, na ordem de classificação, observados os critérios de desempate estabelecidos no item 12.1, e assim sucessivamente, até a apuração de uma proposta ou lance que atenda ao Edital.</w:t>
      </w:r>
    </w:p>
    <w:p w:rsidR="00DB4758" w:rsidRPr="004359CA" w:rsidRDefault="00DB4758" w:rsidP="00DB4758">
      <w:pPr>
        <w:pStyle w:val="NormalWeb"/>
        <w:spacing w:before="0" w:after="0"/>
        <w:jc w:val="both"/>
        <w:rPr>
          <w:sz w:val="22"/>
          <w:szCs w:val="22"/>
        </w:rPr>
      </w:pPr>
    </w:p>
    <w:p w:rsidR="00DB4758" w:rsidRPr="004359CA" w:rsidRDefault="00DB4758" w:rsidP="00DB4758">
      <w:pPr>
        <w:jc w:val="both"/>
        <w:rPr>
          <w:sz w:val="22"/>
          <w:szCs w:val="22"/>
        </w:rPr>
      </w:pPr>
      <w:r w:rsidRPr="004359CA">
        <w:rPr>
          <w:sz w:val="22"/>
          <w:szCs w:val="22"/>
        </w:rPr>
        <w:lastRenderedPageBreak/>
        <w:t>11.6. Atendidas as especificações do Edital, estando habilitada a Licitante e tendo sido aceito o menor preço apurado, o(a) Pregoeiro(a) declarará a(s) empresa(s) vencedora(s) do(s) respectivo(s) item(ns), divulgando o resultado do julgamento das propostas comerciais.</w:t>
      </w:r>
    </w:p>
    <w:p w:rsidR="00DB4758" w:rsidRPr="004359CA" w:rsidRDefault="00DB4758" w:rsidP="00DB4758">
      <w:pPr>
        <w:pStyle w:val="Corpodetexto"/>
        <w:tabs>
          <w:tab w:val="left" w:pos="1985"/>
        </w:tabs>
        <w:rPr>
          <w:sz w:val="22"/>
          <w:szCs w:val="22"/>
        </w:rPr>
      </w:pPr>
    </w:p>
    <w:p w:rsidR="00DB4758" w:rsidRPr="004359CA" w:rsidRDefault="00DB4758" w:rsidP="00DB4758">
      <w:pPr>
        <w:pStyle w:val="Recuodecorpodetexto2"/>
        <w:ind w:firstLine="0"/>
        <w:rPr>
          <w:sz w:val="22"/>
          <w:szCs w:val="22"/>
        </w:rPr>
      </w:pPr>
      <w:r w:rsidRPr="004359CA">
        <w:rPr>
          <w:sz w:val="22"/>
          <w:szCs w:val="22"/>
        </w:rPr>
        <w:t xml:space="preserve">11.7. Caso não haja lances, será verificada a conformidade entre a proposta de menor preço e o valor </w:t>
      </w:r>
      <w:r w:rsidR="0083080C" w:rsidRPr="004359CA">
        <w:rPr>
          <w:sz w:val="22"/>
          <w:szCs w:val="22"/>
        </w:rPr>
        <w:t xml:space="preserve">mínimo </w:t>
      </w:r>
      <w:r w:rsidRPr="004359CA">
        <w:rPr>
          <w:sz w:val="22"/>
          <w:szCs w:val="22"/>
        </w:rPr>
        <w:t xml:space="preserve">estimado </w:t>
      </w:r>
      <w:r w:rsidR="0083080C" w:rsidRPr="004359CA">
        <w:rPr>
          <w:sz w:val="22"/>
          <w:szCs w:val="22"/>
        </w:rPr>
        <w:t xml:space="preserve">para </w:t>
      </w:r>
      <w:r w:rsidRPr="004359CA">
        <w:rPr>
          <w:sz w:val="22"/>
          <w:szCs w:val="22"/>
        </w:rPr>
        <w:t>a contratação</w:t>
      </w:r>
      <w:r w:rsidR="0083080C" w:rsidRPr="004359CA">
        <w:rPr>
          <w:sz w:val="22"/>
          <w:szCs w:val="22"/>
        </w:rPr>
        <w:t>, observando-se o disposto nos subitens 10.1.1 e 10.1.2 deste Edital</w:t>
      </w:r>
      <w:r w:rsidRPr="004359CA">
        <w:rPr>
          <w:sz w:val="22"/>
          <w:szCs w:val="22"/>
        </w:rPr>
        <w:t>.</w:t>
      </w:r>
    </w:p>
    <w:p w:rsidR="00822F93" w:rsidRDefault="00822F93" w:rsidP="00DB4758">
      <w:pPr>
        <w:jc w:val="both"/>
        <w:rPr>
          <w:sz w:val="22"/>
          <w:szCs w:val="22"/>
        </w:rPr>
      </w:pPr>
    </w:p>
    <w:p w:rsidR="00C0295F" w:rsidRPr="004359CA" w:rsidRDefault="00DB4758" w:rsidP="00822F93">
      <w:pPr>
        <w:tabs>
          <w:tab w:val="left" w:pos="567"/>
        </w:tabs>
        <w:jc w:val="both"/>
        <w:rPr>
          <w:sz w:val="22"/>
          <w:szCs w:val="22"/>
        </w:rPr>
      </w:pPr>
      <w:r w:rsidRPr="004359CA">
        <w:rPr>
          <w:sz w:val="22"/>
          <w:szCs w:val="22"/>
        </w:rPr>
        <w:t xml:space="preserve">11.8. Havendo apenas uma oferta, esta poderá ser aceita, desde que atenda a todos os termos do Edital e seu preço seja compatível com o valor </w:t>
      </w:r>
      <w:r w:rsidR="005D50E1" w:rsidRPr="004359CA">
        <w:rPr>
          <w:sz w:val="22"/>
          <w:szCs w:val="22"/>
        </w:rPr>
        <w:t xml:space="preserve">mínimo </w:t>
      </w:r>
      <w:r w:rsidRPr="004359CA">
        <w:rPr>
          <w:sz w:val="22"/>
          <w:szCs w:val="22"/>
        </w:rPr>
        <w:t xml:space="preserve">estimado </w:t>
      </w:r>
      <w:r w:rsidR="005D50E1" w:rsidRPr="004359CA">
        <w:rPr>
          <w:sz w:val="22"/>
          <w:szCs w:val="22"/>
        </w:rPr>
        <w:t xml:space="preserve">para </w:t>
      </w:r>
      <w:r w:rsidRPr="004359CA">
        <w:rPr>
          <w:sz w:val="22"/>
          <w:szCs w:val="22"/>
        </w:rPr>
        <w:t>a contratação</w:t>
      </w:r>
      <w:r w:rsidR="005D50E1" w:rsidRPr="004359CA">
        <w:rPr>
          <w:sz w:val="22"/>
          <w:szCs w:val="22"/>
        </w:rPr>
        <w:t>, observando-se o disposto nos subitens 10.1.1 e 10.1.2 deste Edital</w:t>
      </w:r>
      <w:r w:rsidRPr="004359CA">
        <w:rPr>
          <w:sz w:val="22"/>
          <w:szCs w:val="22"/>
        </w:rPr>
        <w:t>.</w:t>
      </w:r>
    </w:p>
    <w:p w:rsidR="00C0295F" w:rsidRPr="004359CA" w:rsidRDefault="00C0295F" w:rsidP="00C0295F">
      <w:pPr>
        <w:pStyle w:val="Recuodecorpodetexto2"/>
        <w:ind w:firstLine="0"/>
        <w:rPr>
          <w:sz w:val="22"/>
          <w:szCs w:val="22"/>
        </w:rPr>
      </w:pPr>
    </w:p>
    <w:p w:rsidR="00FA55A8" w:rsidRPr="004359CA" w:rsidRDefault="00FA55A8" w:rsidP="00FA55A8">
      <w:pPr>
        <w:pStyle w:val="NormalWeb"/>
        <w:spacing w:before="0" w:after="0"/>
        <w:jc w:val="both"/>
        <w:rPr>
          <w:b/>
          <w:bCs/>
          <w:sz w:val="22"/>
          <w:szCs w:val="22"/>
        </w:rPr>
      </w:pPr>
      <w:r w:rsidRPr="004359CA">
        <w:rPr>
          <w:b/>
          <w:bCs/>
          <w:sz w:val="22"/>
          <w:szCs w:val="22"/>
        </w:rPr>
        <w:t>12 – DOS CRITÉRIOS DE DESEMPATE CONFORME DECRETO ESTADUAL Nº 15.643/2011</w:t>
      </w:r>
      <w:r w:rsidR="003B77F3">
        <w:rPr>
          <w:b/>
          <w:bCs/>
          <w:sz w:val="22"/>
          <w:szCs w:val="22"/>
        </w:rPr>
        <w:t>:</w:t>
      </w:r>
    </w:p>
    <w:p w:rsidR="003629BE" w:rsidRDefault="003629BE" w:rsidP="00FA55A8">
      <w:pPr>
        <w:pStyle w:val="BodyText21"/>
        <w:snapToGrid/>
        <w:rPr>
          <w:sz w:val="22"/>
          <w:szCs w:val="22"/>
        </w:rPr>
      </w:pPr>
    </w:p>
    <w:p w:rsidR="00FA55A8" w:rsidRPr="004359CA" w:rsidRDefault="00FA55A8" w:rsidP="00FA55A8">
      <w:pPr>
        <w:pStyle w:val="BodyText21"/>
        <w:snapToGrid/>
        <w:rPr>
          <w:sz w:val="22"/>
          <w:szCs w:val="22"/>
        </w:rPr>
      </w:pPr>
      <w:r w:rsidRPr="004359CA">
        <w:rPr>
          <w:sz w:val="22"/>
          <w:szCs w:val="22"/>
        </w:rPr>
        <w:t>12.1. Fica assegurado, como critério de desempate, preferência de contratação para as microempresas e empresas de pequeno porte, nos termos do Decreto Estadual nº 15.643/2011 e da Lei Complementar 123/2006, o qual ocorrerá de forma automática pelo Sistema.</w:t>
      </w:r>
    </w:p>
    <w:p w:rsidR="00FA55A8" w:rsidRPr="004359CA" w:rsidRDefault="00FA55A8" w:rsidP="00FA55A8">
      <w:pPr>
        <w:pStyle w:val="Recuodecorpodetexto2"/>
        <w:ind w:firstLine="0"/>
        <w:rPr>
          <w:sz w:val="22"/>
          <w:szCs w:val="22"/>
        </w:rPr>
      </w:pPr>
    </w:p>
    <w:p w:rsidR="00FA55A8" w:rsidRPr="004359CA" w:rsidRDefault="00FA55A8" w:rsidP="00FA55A8">
      <w:pPr>
        <w:pStyle w:val="Recuodecorpodetexto2"/>
        <w:ind w:firstLine="0"/>
        <w:rPr>
          <w:sz w:val="22"/>
          <w:szCs w:val="22"/>
        </w:rPr>
      </w:pPr>
      <w:r w:rsidRPr="004359CA">
        <w:rPr>
          <w:sz w:val="22"/>
          <w:szCs w:val="22"/>
        </w:rPr>
        <w:t xml:space="preserve">12.2. Entende-se como empate àquelas situações em que as propostas apresentadas pelas microempresas e empresas de pequeno porte sejam iguais ou até 5% (cinco por cento) </w:t>
      </w:r>
      <w:r w:rsidR="00021E39">
        <w:rPr>
          <w:sz w:val="22"/>
          <w:szCs w:val="22"/>
        </w:rPr>
        <w:t>superiores</w:t>
      </w:r>
      <w:r w:rsidRPr="004359CA">
        <w:rPr>
          <w:sz w:val="22"/>
          <w:szCs w:val="22"/>
        </w:rPr>
        <w:t xml:space="preserve"> a proposta melhor classificada, depois de encerrada a etapa de lances.</w:t>
      </w:r>
    </w:p>
    <w:p w:rsidR="00FA55A8" w:rsidRPr="004359CA" w:rsidRDefault="00FA55A8" w:rsidP="00FA55A8">
      <w:pPr>
        <w:pStyle w:val="Recuodecorpodetexto2"/>
        <w:ind w:firstLine="0"/>
        <w:rPr>
          <w:sz w:val="22"/>
          <w:szCs w:val="22"/>
        </w:rPr>
      </w:pPr>
    </w:p>
    <w:p w:rsidR="00FA55A8" w:rsidRPr="004359CA" w:rsidRDefault="00FA55A8" w:rsidP="00FA55A8">
      <w:pPr>
        <w:pStyle w:val="Recuodecorpodetexto2"/>
        <w:ind w:firstLine="0"/>
        <w:rPr>
          <w:sz w:val="22"/>
          <w:szCs w:val="22"/>
        </w:rPr>
      </w:pPr>
      <w:r w:rsidRPr="004359CA">
        <w:rPr>
          <w:sz w:val="22"/>
          <w:szCs w:val="22"/>
        </w:rPr>
        <w:t>12.3. Para efeito do disposto no item 12.1, ocorrendo o empate, proceder-se-á da seguinte forma:</w:t>
      </w:r>
    </w:p>
    <w:p w:rsidR="00FA55A8" w:rsidRPr="004359CA" w:rsidRDefault="00FA55A8" w:rsidP="00FA55A8">
      <w:pPr>
        <w:pStyle w:val="Recuodecorpodetexto2"/>
        <w:ind w:firstLine="0"/>
        <w:rPr>
          <w:sz w:val="22"/>
          <w:szCs w:val="22"/>
        </w:rPr>
      </w:pPr>
    </w:p>
    <w:p w:rsidR="00FA55A8" w:rsidRPr="004359CA" w:rsidRDefault="00FA55A8" w:rsidP="00FA55A8">
      <w:pPr>
        <w:pStyle w:val="Recuodecorpodetexto2"/>
        <w:ind w:left="567" w:firstLine="0"/>
        <w:rPr>
          <w:sz w:val="22"/>
          <w:szCs w:val="22"/>
        </w:rPr>
      </w:pPr>
      <w:r w:rsidRPr="004359CA">
        <w:rPr>
          <w:sz w:val="22"/>
          <w:szCs w:val="22"/>
        </w:rPr>
        <w:t>12.3.1. A microempresa ou empresa de pequeno porte melhor classificada poderá apresentar proposta de preço superior àquela considerada vencedora do certame, situação em que será declarada vencedora da etapa de lances.</w:t>
      </w:r>
    </w:p>
    <w:p w:rsidR="00FA55A8" w:rsidRPr="004359CA" w:rsidRDefault="00FA55A8" w:rsidP="00FA55A8">
      <w:pPr>
        <w:pStyle w:val="Recuodecorpodetexto2"/>
        <w:ind w:left="567" w:firstLine="0"/>
        <w:rPr>
          <w:sz w:val="22"/>
          <w:szCs w:val="22"/>
        </w:rPr>
      </w:pPr>
    </w:p>
    <w:p w:rsidR="00FA55A8" w:rsidRPr="004359CA" w:rsidRDefault="00FA55A8" w:rsidP="00FA55A8">
      <w:pPr>
        <w:pStyle w:val="Recuodecorpodetexto2"/>
        <w:ind w:left="567" w:firstLine="0"/>
        <w:rPr>
          <w:sz w:val="22"/>
          <w:szCs w:val="22"/>
        </w:rPr>
      </w:pPr>
      <w:r w:rsidRPr="004359CA">
        <w:rPr>
          <w:sz w:val="22"/>
          <w:szCs w:val="22"/>
        </w:rPr>
        <w:t>12.3.2. Não ocorrendo a contratação da microempresa ou empresa de pequeno porte, na forma do subitem anterior, serão convocadas as remanescentes que porventura se enquadrarem na hipótese do item 12.3, na ordem classificatória, para o exercício do mesmo direito.</w:t>
      </w:r>
    </w:p>
    <w:p w:rsidR="00FA55A8" w:rsidRPr="004359CA" w:rsidRDefault="00FA55A8" w:rsidP="00FA55A8">
      <w:pPr>
        <w:pStyle w:val="Recuodecorpodetexto2"/>
        <w:ind w:left="567" w:firstLine="0"/>
        <w:rPr>
          <w:sz w:val="22"/>
          <w:szCs w:val="22"/>
        </w:rPr>
      </w:pPr>
    </w:p>
    <w:p w:rsidR="00FA55A8" w:rsidRPr="004359CA" w:rsidRDefault="00FA55A8" w:rsidP="00FA55A8">
      <w:pPr>
        <w:pStyle w:val="Recuodecorpodetexto2"/>
        <w:ind w:left="567" w:firstLine="0"/>
        <w:rPr>
          <w:sz w:val="22"/>
          <w:szCs w:val="22"/>
        </w:rPr>
      </w:pPr>
      <w:r w:rsidRPr="004359CA">
        <w:rPr>
          <w:sz w:val="22"/>
          <w:szCs w:val="22"/>
        </w:rPr>
        <w:t>12.3.3. Na hipótese de não-contratação nos termos previstos neste item, o objeto licitado será adjudicado em favor da proposta originalmente vencedora do certame.</w:t>
      </w:r>
    </w:p>
    <w:p w:rsidR="00FA55A8" w:rsidRPr="004359CA" w:rsidRDefault="00FA55A8" w:rsidP="00FA55A8">
      <w:pPr>
        <w:pStyle w:val="Recuodecorpodetexto2"/>
        <w:ind w:left="567" w:firstLine="0"/>
        <w:rPr>
          <w:sz w:val="22"/>
          <w:szCs w:val="22"/>
        </w:rPr>
      </w:pPr>
    </w:p>
    <w:p w:rsidR="00FA55A8" w:rsidRPr="004359CA" w:rsidRDefault="00FA55A8" w:rsidP="00FA55A8">
      <w:pPr>
        <w:pStyle w:val="Recuodecorpodetexto2"/>
        <w:ind w:left="567" w:firstLine="0"/>
        <w:rPr>
          <w:sz w:val="22"/>
          <w:szCs w:val="22"/>
        </w:rPr>
      </w:pPr>
      <w:r w:rsidRPr="004359CA">
        <w:rPr>
          <w:sz w:val="22"/>
          <w:szCs w:val="22"/>
        </w:rPr>
        <w:t>12.3.4. O disposto no item 12.1 somente se aplicará quando a melhor oferta inicial não tiver sido apresentada por microempresa ou empresa de pequeno porte.</w:t>
      </w:r>
    </w:p>
    <w:p w:rsidR="00C939F4" w:rsidRDefault="00C939F4" w:rsidP="00FA55A8">
      <w:pPr>
        <w:pStyle w:val="Recuodecorpodetexto2"/>
        <w:ind w:left="567" w:firstLine="0"/>
        <w:rPr>
          <w:sz w:val="22"/>
          <w:szCs w:val="22"/>
        </w:rPr>
      </w:pPr>
    </w:p>
    <w:p w:rsidR="00FA55A8" w:rsidRPr="004359CA" w:rsidRDefault="00FA55A8" w:rsidP="00FA55A8">
      <w:pPr>
        <w:pStyle w:val="Recuodecorpodetexto2"/>
        <w:ind w:left="567" w:firstLine="0"/>
        <w:rPr>
          <w:sz w:val="22"/>
          <w:szCs w:val="22"/>
        </w:rPr>
      </w:pPr>
      <w:r w:rsidRPr="004359CA">
        <w:rPr>
          <w:sz w:val="22"/>
          <w:szCs w:val="22"/>
        </w:rPr>
        <w:t>12.3.5. Ocorrendo a situação prevista no item 12.3, a microempresa ou empresa de pequeno porte melhor classificada será convocada para apresentar nova proposta no prazo máximo de 5 (cinco) minutos após o encerramento dos lances, sob pena preclusão.</w:t>
      </w:r>
    </w:p>
    <w:p w:rsidR="00FB4D05" w:rsidRDefault="00FB4D05" w:rsidP="00FB4D05">
      <w:pPr>
        <w:pStyle w:val="Recuodecorpodetexto2"/>
        <w:ind w:left="567" w:firstLine="0"/>
        <w:rPr>
          <w:sz w:val="22"/>
          <w:szCs w:val="22"/>
        </w:rPr>
      </w:pPr>
    </w:p>
    <w:p w:rsidR="00C0295F" w:rsidRPr="004359CA" w:rsidRDefault="00C0295F" w:rsidP="00C0295F">
      <w:pPr>
        <w:pStyle w:val="P30"/>
        <w:rPr>
          <w:sz w:val="22"/>
          <w:szCs w:val="22"/>
        </w:rPr>
      </w:pPr>
      <w:r w:rsidRPr="004359CA">
        <w:rPr>
          <w:sz w:val="22"/>
          <w:szCs w:val="22"/>
        </w:rPr>
        <w:t>13 – DA HABILITAÇÃO</w:t>
      </w:r>
      <w:r w:rsidR="003B77F3">
        <w:rPr>
          <w:sz w:val="22"/>
          <w:szCs w:val="22"/>
        </w:rPr>
        <w:t>:</w:t>
      </w:r>
    </w:p>
    <w:p w:rsidR="00C0295F" w:rsidRPr="004359CA" w:rsidRDefault="00C0295F" w:rsidP="00C0295F">
      <w:pPr>
        <w:pStyle w:val="P30"/>
        <w:rPr>
          <w:sz w:val="22"/>
          <w:szCs w:val="22"/>
        </w:rPr>
      </w:pPr>
    </w:p>
    <w:p w:rsidR="00E413A8" w:rsidRPr="004359CA" w:rsidRDefault="00E413A8" w:rsidP="00E413A8">
      <w:pPr>
        <w:autoSpaceDE w:val="0"/>
        <w:autoSpaceDN w:val="0"/>
        <w:adjustRightInd w:val="0"/>
        <w:jc w:val="both"/>
        <w:rPr>
          <w:bCs/>
          <w:sz w:val="22"/>
          <w:szCs w:val="22"/>
        </w:rPr>
      </w:pPr>
      <w:r w:rsidRPr="00F179EF">
        <w:rPr>
          <w:bCs/>
          <w:sz w:val="22"/>
          <w:szCs w:val="22"/>
        </w:rPr>
        <w:t>13.1. A habilitação da Licitante será verificada por meio do SICAF</w:t>
      </w:r>
      <w:r w:rsidR="00E80CD8" w:rsidRPr="00F179EF">
        <w:rPr>
          <w:bCs/>
          <w:sz w:val="22"/>
          <w:szCs w:val="22"/>
        </w:rPr>
        <w:t xml:space="preserve"> e/ou do Cadastro da SUPEL</w:t>
      </w:r>
      <w:r w:rsidRPr="00F179EF">
        <w:rPr>
          <w:bCs/>
          <w:sz w:val="22"/>
          <w:szCs w:val="22"/>
        </w:rPr>
        <w:t>, nos</w:t>
      </w:r>
      <w:r w:rsidRPr="004359CA">
        <w:rPr>
          <w:bCs/>
          <w:sz w:val="22"/>
          <w:szCs w:val="22"/>
        </w:rPr>
        <w:t xml:space="preserve"> documentos por ele</w:t>
      </w:r>
      <w:r w:rsidR="00E80CD8" w:rsidRPr="004359CA">
        <w:rPr>
          <w:bCs/>
          <w:sz w:val="22"/>
          <w:szCs w:val="22"/>
        </w:rPr>
        <w:t>s</w:t>
      </w:r>
      <w:r w:rsidRPr="004359CA">
        <w:rPr>
          <w:bCs/>
          <w:sz w:val="22"/>
          <w:szCs w:val="22"/>
        </w:rPr>
        <w:t xml:space="preserve"> abrangidos</w:t>
      </w:r>
      <w:r w:rsidR="004B16FE" w:rsidRPr="004359CA">
        <w:rPr>
          <w:bCs/>
          <w:sz w:val="22"/>
          <w:szCs w:val="22"/>
        </w:rPr>
        <w:t>, sendo informada e confirmada a Habilitação dos licitantes mediante informação no CHAT MENSAGEM</w:t>
      </w:r>
      <w:r w:rsidRPr="004359CA">
        <w:rPr>
          <w:bCs/>
          <w:sz w:val="22"/>
          <w:szCs w:val="22"/>
        </w:rPr>
        <w:t>.</w:t>
      </w:r>
    </w:p>
    <w:p w:rsidR="00E80CD8" w:rsidRPr="004359CA" w:rsidRDefault="00E80CD8" w:rsidP="00E413A8">
      <w:pPr>
        <w:autoSpaceDE w:val="0"/>
        <w:autoSpaceDN w:val="0"/>
        <w:adjustRightInd w:val="0"/>
        <w:jc w:val="both"/>
        <w:rPr>
          <w:bCs/>
          <w:sz w:val="22"/>
          <w:szCs w:val="22"/>
        </w:rPr>
      </w:pPr>
    </w:p>
    <w:p w:rsidR="00E413A8" w:rsidRPr="004359CA" w:rsidRDefault="00E413A8" w:rsidP="00E413A8">
      <w:pPr>
        <w:autoSpaceDE w:val="0"/>
        <w:autoSpaceDN w:val="0"/>
        <w:adjustRightInd w:val="0"/>
        <w:jc w:val="both"/>
        <w:rPr>
          <w:bCs/>
          <w:sz w:val="22"/>
          <w:szCs w:val="22"/>
        </w:rPr>
      </w:pPr>
      <w:r w:rsidRPr="00F179EF">
        <w:rPr>
          <w:bCs/>
          <w:sz w:val="22"/>
          <w:szCs w:val="22"/>
        </w:rPr>
        <w:t>13.2. Caso os documentos exigidos para habilitação não estejam contemplados no SICAF</w:t>
      </w:r>
      <w:r w:rsidR="00710884" w:rsidRPr="00F179EF">
        <w:rPr>
          <w:bCs/>
          <w:sz w:val="22"/>
          <w:szCs w:val="22"/>
        </w:rPr>
        <w:t xml:space="preserve"> ou no Cadastro da</w:t>
      </w:r>
      <w:r w:rsidR="00710884" w:rsidRPr="004359CA">
        <w:rPr>
          <w:bCs/>
          <w:sz w:val="22"/>
          <w:szCs w:val="22"/>
        </w:rPr>
        <w:t xml:space="preserve"> SUPEL</w:t>
      </w:r>
      <w:r w:rsidRPr="004359CA">
        <w:rPr>
          <w:bCs/>
          <w:sz w:val="22"/>
          <w:szCs w:val="22"/>
        </w:rPr>
        <w:t>, ou não haja disponibilidade de realizar a consulta nos sítios emitentes das certidões vencidas</w:t>
      </w:r>
      <w:r w:rsidR="00710884" w:rsidRPr="004359CA">
        <w:rPr>
          <w:bCs/>
          <w:sz w:val="22"/>
          <w:szCs w:val="22"/>
        </w:rPr>
        <w:t xml:space="preserve"> e documentos eletrônicos</w:t>
      </w:r>
      <w:r w:rsidRPr="004359CA">
        <w:rPr>
          <w:bCs/>
          <w:sz w:val="22"/>
          <w:szCs w:val="22"/>
        </w:rPr>
        <w:t xml:space="preserve">, será exigido que </w:t>
      </w:r>
      <w:r w:rsidR="004B16FE" w:rsidRPr="004359CA">
        <w:rPr>
          <w:bCs/>
          <w:sz w:val="22"/>
          <w:szCs w:val="22"/>
        </w:rPr>
        <w:t xml:space="preserve">o licitante </w:t>
      </w:r>
      <w:r w:rsidRPr="004359CA">
        <w:rPr>
          <w:bCs/>
          <w:sz w:val="22"/>
          <w:szCs w:val="22"/>
        </w:rPr>
        <w:t xml:space="preserve">anexe em campo próprio do Sistema </w:t>
      </w:r>
      <w:r w:rsidR="00AC2C3E">
        <w:rPr>
          <w:b/>
          <w:sz w:val="22"/>
          <w:szCs w:val="22"/>
        </w:rPr>
        <w:t>COMPRASNET</w:t>
      </w:r>
      <w:r w:rsidRPr="004359CA">
        <w:rPr>
          <w:bCs/>
          <w:sz w:val="22"/>
          <w:szCs w:val="22"/>
        </w:rPr>
        <w:t>, a documentação de habilitação</w:t>
      </w:r>
      <w:r w:rsidR="00710884" w:rsidRPr="004359CA">
        <w:rPr>
          <w:bCs/>
          <w:sz w:val="22"/>
          <w:szCs w:val="22"/>
        </w:rPr>
        <w:t xml:space="preserve"> de maneira integral ou parcial, conforme </w:t>
      </w:r>
      <w:r w:rsidR="004A3BFB">
        <w:rPr>
          <w:bCs/>
          <w:sz w:val="22"/>
          <w:szCs w:val="22"/>
        </w:rPr>
        <w:t>solicitado no chat mensagem</w:t>
      </w:r>
      <w:r w:rsidRPr="004359CA">
        <w:rPr>
          <w:bCs/>
          <w:sz w:val="22"/>
          <w:szCs w:val="22"/>
        </w:rPr>
        <w:t xml:space="preserve">, no prazo máximo de </w:t>
      </w:r>
      <w:r w:rsidR="00C939F4">
        <w:rPr>
          <w:bCs/>
          <w:sz w:val="22"/>
          <w:szCs w:val="22"/>
        </w:rPr>
        <w:t>120</w:t>
      </w:r>
      <w:r w:rsidRPr="004359CA">
        <w:rPr>
          <w:bCs/>
          <w:sz w:val="22"/>
          <w:szCs w:val="22"/>
        </w:rPr>
        <w:t xml:space="preserve"> (</w:t>
      </w:r>
      <w:r w:rsidR="00C939F4">
        <w:rPr>
          <w:bCs/>
          <w:sz w:val="22"/>
          <w:szCs w:val="22"/>
        </w:rPr>
        <w:t>cento e vinte</w:t>
      </w:r>
      <w:r w:rsidRPr="004359CA">
        <w:rPr>
          <w:bCs/>
          <w:sz w:val="22"/>
          <w:szCs w:val="22"/>
        </w:rPr>
        <w:t xml:space="preserve">) minutos, após a convocação </w:t>
      </w:r>
      <w:r w:rsidR="00B742D4" w:rsidRPr="004359CA">
        <w:rPr>
          <w:bCs/>
          <w:sz w:val="22"/>
          <w:szCs w:val="22"/>
        </w:rPr>
        <w:t>do (</w:t>
      </w:r>
      <w:r w:rsidRPr="004359CA">
        <w:rPr>
          <w:bCs/>
          <w:sz w:val="22"/>
          <w:szCs w:val="22"/>
        </w:rPr>
        <w:t xml:space="preserve">a) </w:t>
      </w:r>
      <w:r w:rsidR="00B742D4" w:rsidRPr="004359CA">
        <w:rPr>
          <w:bCs/>
          <w:sz w:val="22"/>
          <w:szCs w:val="22"/>
        </w:rPr>
        <w:t>Pregoeiro (</w:t>
      </w:r>
      <w:r w:rsidRPr="004359CA">
        <w:rPr>
          <w:bCs/>
          <w:sz w:val="22"/>
          <w:szCs w:val="22"/>
        </w:rPr>
        <w:t>a) no sistema eletrônico.</w:t>
      </w:r>
    </w:p>
    <w:p w:rsidR="004A3BFB" w:rsidRDefault="004A3BFB" w:rsidP="00E413A8">
      <w:pPr>
        <w:tabs>
          <w:tab w:val="left" w:pos="709"/>
        </w:tabs>
        <w:ind w:left="567"/>
        <w:jc w:val="both"/>
        <w:rPr>
          <w:b/>
          <w:bCs/>
          <w:sz w:val="22"/>
          <w:szCs w:val="22"/>
        </w:rPr>
      </w:pPr>
    </w:p>
    <w:p w:rsidR="004A3BFB" w:rsidRPr="00577BBF" w:rsidRDefault="004A3BFB" w:rsidP="00E413A8">
      <w:pPr>
        <w:tabs>
          <w:tab w:val="left" w:pos="709"/>
        </w:tabs>
        <w:ind w:left="567"/>
        <w:jc w:val="both"/>
        <w:rPr>
          <w:bCs/>
          <w:sz w:val="22"/>
          <w:szCs w:val="22"/>
        </w:rPr>
      </w:pPr>
      <w:r w:rsidRPr="00577BBF">
        <w:rPr>
          <w:bCs/>
          <w:sz w:val="22"/>
          <w:szCs w:val="22"/>
        </w:rPr>
        <w:lastRenderedPageBreak/>
        <w:t>13.2.1</w:t>
      </w:r>
      <w:r w:rsidR="00577BBF" w:rsidRPr="00577BBF">
        <w:rPr>
          <w:bCs/>
          <w:sz w:val="22"/>
          <w:szCs w:val="22"/>
        </w:rPr>
        <w:t xml:space="preserve"> Os documentos de habilitação a serem anexados no sistema deverão ser preferencialmente encaminhados em arquivo único (EXCEL, WORD, ZIP, RAR, DOC, DOCX, JPG ou PDF), conforme solicita o sistema, tendo em vista que o campo de inserção é único.</w:t>
      </w:r>
    </w:p>
    <w:p w:rsidR="004A3BFB" w:rsidRPr="00577BBF" w:rsidRDefault="004A3BFB" w:rsidP="00E413A8">
      <w:pPr>
        <w:tabs>
          <w:tab w:val="left" w:pos="709"/>
        </w:tabs>
        <w:ind w:left="567"/>
        <w:jc w:val="both"/>
        <w:rPr>
          <w:bCs/>
          <w:sz w:val="22"/>
          <w:szCs w:val="22"/>
        </w:rPr>
      </w:pPr>
    </w:p>
    <w:p w:rsidR="00E413A8" w:rsidRPr="00577BBF" w:rsidRDefault="00E413A8" w:rsidP="00E413A8">
      <w:pPr>
        <w:tabs>
          <w:tab w:val="left" w:pos="709"/>
        </w:tabs>
        <w:ind w:left="567"/>
        <w:jc w:val="both"/>
        <w:rPr>
          <w:sz w:val="22"/>
          <w:szCs w:val="22"/>
        </w:rPr>
      </w:pPr>
      <w:r w:rsidRPr="00577BBF">
        <w:rPr>
          <w:bCs/>
          <w:sz w:val="22"/>
          <w:szCs w:val="22"/>
        </w:rPr>
        <w:t>13.2.</w:t>
      </w:r>
      <w:r w:rsidR="004A3BFB" w:rsidRPr="00577BBF">
        <w:rPr>
          <w:bCs/>
          <w:sz w:val="22"/>
          <w:szCs w:val="22"/>
        </w:rPr>
        <w:t>2</w:t>
      </w:r>
      <w:r w:rsidRPr="00577BBF">
        <w:rPr>
          <w:bCs/>
          <w:sz w:val="22"/>
          <w:szCs w:val="22"/>
        </w:rPr>
        <w:t xml:space="preserve">. Caso as licitantes, por motivos supervenientes, tenham dificuldades em anexar sua documentação de habilitação no Sistema </w:t>
      </w:r>
      <w:r w:rsidR="00AC2C3E" w:rsidRPr="00577BBF">
        <w:rPr>
          <w:sz w:val="22"/>
          <w:szCs w:val="22"/>
        </w:rPr>
        <w:t>COMPRASNET</w:t>
      </w:r>
      <w:r w:rsidRPr="00577BBF">
        <w:rPr>
          <w:bCs/>
          <w:sz w:val="22"/>
          <w:szCs w:val="22"/>
        </w:rPr>
        <w:t xml:space="preserve">, estas deverão justificar no campo citado as razões do impedimento, as quais serão analisadas </w:t>
      </w:r>
      <w:r w:rsidR="007558B7" w:rsidRPr="00577BBF">
        <w:rPr>
          <w:bCs/>
          <w:sz w:val="22"/>
          <w:szCs w:val="22"/>
        </w:rPr>
        <w:t>pelo (</w:t>
      </w:r>
      <w:r w:rsidRPr="00577BBF">
        <w:rPr>
          <w:bCs/>
          <w:sz w:val="22"/>
          <w:szCs w:val="22"/>
        </w:rPr>
        <w:t xml:space="preserve">a) </w:t>
      </w:r>
      <w:r w:rsidR="003B77F3" w:rsidRPr="00577BBF">
        <w:rPr>
          <w:bCs/>
          <w:sz w:val="22"/>
          <w:szCs w:val="22"/>
        </w:rPr>
        <w:t>Pregoeiro (</w:t>
      </w:r>
      <w:r w:rsidRPr="00577BBF">
        <w:rPr>
          <w:bCs/>
          <w:sz w:val="22"/>
          <w:szCs w:val="22"/>
        </w:rPr>
        <w:t xml:space="preserve">a), que após o exame enviará mensagem pelo Sistema, informando se aceita ou não a justificativa apresentada. Em aceitando, a licitante deverá enviar sua documentação de habilitação no prazo remanescente aos </w:t>
      </w:r>
      <w:r w:rsidR="00CA1C59">
        <w:rPr>
          <w:bCs/>
          <w:sz w:val="22"/>
          <w:szCs w:val="22"/>
        </w:rPr>
        <w:t>12</w:t>
      </w:r>
      <w:r w:rsidR="00762AED" w:rsidRPr="00577BBF">
        <w:rPr>
          <w:bCs/>
          <w:sz w:val="22"/>
          <w:szCs w:val="22"/>
        </w:rPr>
        <w:t>0</w:t>
      </w:r>
      <w:r w:rsidRPr="00577BBF">
        <w:rPr>
          <w:bCs/>
          <w:sz w:val="22"/>
          <w:szCs w:val="22"/>
        </w:rPr>
        <w:t xml:space="preserve"> (</w:t>
      </w:r>
      <w:r w:rsidR="00CA1C59">
        <w:rPr>
          <w:bCs/>
          <w:sz w:val="22"/>
          <w:szCs w:val="22"/>
        </w:rPr>
        <w:t>cento e vinte</w:t>
      </w:r>
      <w:r w:rsidRPr="00577BBF">
        <w:rPr>
          <w:bCs/>
          <w:sz w:val="22"/>
          <w:szCs w:val="22"/>
        </w:rPr>
        <w:t xml:space="preserve">) minutos concedidos, para o e-mail: </w:t>
      </w:r>
      <w:r w:rsidR="002C2A20" w:rsidRPr="00577BBF">
        <w:rPr>
          <w:sz w:val="22"/>
          <w:szCs w:val="22"/>
          <w:u w:val="single"/>
        </w:rPr>
        <w:t>celsupelro@gmail.com</w:t>
      </w:r>
      <w:r w:rsidRPr="00577BBF">
        <w:rPr>
          <w:bCs/>
          <w:sz w:val="22"/>
          <w:szCs w:val="22"/>
        </w:rPr>
        <w:t xml:space="preserve"> ou protocolados fisicamente no endereço da SUPEL (constante do rodapé), o qual poderá ser retransmitido aos interessados, desde que requerido à Pregoeiro(a) ou à Autoridade Superior (Superintendente da SUPEL/RO), através de e-mail</w:t>
      </w:r>
      <w:r w:rsidR="0035633F" w:rsidRPr="00577BBF">
        <w:rPr>
          <w:bCs/>
          <w:sz w:val="22"/>
          <w:szCs w:val="22"/>
        </w:rPr>
        <w:t xml:space="preserve"> OU AINDA, protocolá-la pessoalmente no prédio da SUPEL, no endereço constante do rodapé.</w:t>
      </w:r>
      <w:r w:rsidRPr="00577BBF">
        <w:rPr>
          <w:bCs/>
          <w:sz w:val="22"/>
          <w:szCs w:val="22"/>
        </w:rPr>
        <w:t xml:space="preserve"> </w:t>
      </w:r>
      <w:r w:rsidRPr="00577BBF">
        <w:rPr>
          <w:bCs/>
          <w:sz w:val="22"/>
          <w:szCs w:val="22"/>
          <w:u w:val="single"/>
        </w:rPr>
        <w:t>A falta de justificativa ou a sua não aceitação, devidamente motivada por parte do(a) Pregoeiro(a), implicará na inabilitação da licitante</w:t>
      </w:r>
      <w:r w:rsidRPr="00577BBF">
        <w:rPr>
          <w:bCs/>
          <w:sz w:val="22"/>
          <w:szCs w:val="22"/>
        </w:rPr>
        <w:t>.</w:t>
      </w:r>
    </w:p>
    <w:p w:rsidR="00E413A8" w:rsidRPr="00577BBF" w:rsidRDefault="00E413A8" w:rsidP="00E413A8">
      <w:pPr>
        <w:autoSpaceDE w:val="0"/>
        <w:autoSpaceDN w:val="0"/>
        <w:adjustRightInd w:val="0"/>
        <w:jc w:val="both"/>
        <w:rPr>
          <w:bCs/>
          <w:sz w:val="22"/>
          <w:szCs w:val="22"/>
        </w:rPr>
      </w:pPr>
    </w:p>
    <w:p w:rsidR="00E413A8" w:rsidRPr="00577BBF" w:rsidRDefault="00E413A8" w:rsidP="00E413A8">
      <w:pPr>
        <w:pStyle w:val="Recuodecorpodetexto"/>
        <w:widowControl w:val="0"/>
        <w:jc w:val="both"/>
        <w:rPr>
          <w:b w:val="0"/>
          <w:sz w:val="22"/>
          <w:szCs w:val="22"/>
        </w:rPr>
      </w:pPr>
      <w:r w:rsidRPr="00577BBF">
        <w:rPr>
          <w:b w:val="0"/>
          <w:bCs/>
          <w:sz w:val="22"/>
          <w:szCs w:val="22"/>
        </w:rPr>
        <w:t>13.3. Após a fase de recurso, a licitante vencedora encaminhará o original dos documentos de habilitação</w:t>
      </w:r>
      <w:r w:rsidR="00710884" w:rsidRPr="00577BBF">
        <w:rPr>
          <w:b w:val="0"/>
          <w:bCs/>
          <w:sz w:val="22"/>
          <w:szCs w:val="22"/>
        </w:rPr>
        <w:t>, CASO TENHA SIDO CONVOCADA NA FORMA DO SUBITEM ANTERIOR</w:t>
      </w:r>
      <w:r w:rsidRPr="00577BBF">
        <w:rPr>
          <w:b w:val="0"/>
          <w:bCs/>
          <w:sz w:val="22"/>
          <w:szCs w:val="22"/>
        </w:rPr>
        <w:t>, INCLUSIVE aqueles vencidos no SICAF</w:t>
      </w:r>
      <w:r w:rsidR="00710884" w:rsidRPr="00577BBF">
        <w:rPr>
          <w:b w:val="0"/>
          <w:bCs/>
          <w:sz w:val="22"/>
          <w:szCs w:val="22"/>
        </w:rPr>
        <w:t xml:space="preserve"> ou no Protocolo </w:t>
      </w:r>
      <w:r w:rsidR="004B16FE" w:rsidRPr="00577BBF">
        <w:rPr>
          <w:b w:val="0"/>
          <w:bCs/>
          <w:sz w:val="22"/>
          <w:szCs w:val="22"/>
        </w:rPr>
        <w:t>da SUPEL que não puderam ser emitidos e certificados e/ou autenticados eletronicamente (o que será informado pela Pregoeira através do CHAT MENSAGEM)</w:t>
      </w:r>
      <w:r w:rsidRPr="00577BBF">
        <w:rPr>
          <w:b w:val="0"/>
          <w:bCs/>
          <w:sz w:val="22"/>
          <w:szCs w:val="22"/>
        </w:rPr>
        <w:t xml:space="preserve">, para a sede da Superintendência Estadual de Compras e Licitações, situada no endereço constante do rodapé, </w:t>
      </w:r>
      <w:r w:rsidRPr="00577BBF">
        <w:rPr>
          <w:b w:val="0"/>
          <w:sz w:val="22"/>
          <w:szCs w:val="22"/>
          <w:u w:val="single"/>
        </w:rPr>
        <w:t>no prazo máximo de 03 (três) dias úteis</w:t>
      </w:r>
      <w:r w:rsidRPr="00577BBF">
        <w:rPr>
          <w:b w:val="0"/>
          <w:sz w:val="22"/>
          <w:szCs w:val="22"/>
        </w:rPr>
        <w:t>.</w:t>
      </w:r>
    </w:p>
    <w:p w:rsidR="00E413A8" w:rsidRPr="004359CA" w:rsidRDefault="00E413A8" w:rsidP="00E413A8">
      <w:pPr>
        <w:pStyle w:val="Recuodecorpodetexto"/>
        <w:widowControl w:val="0"/>
        <w:jc w:val="both"/>
        <w:rPr>
          <w:sz w:val="22"/>
          <w:szCs w:val="22"/>
        </w:rPr>
      </w:pPr>
    </w:p>
    <w:p w:rsidR="00E413A8" w:rsidRPr="004359CA" w:rsidRDefault="00E413A8" w:rsidP="00E413A8">
      <w:pPr>
        <w:pStyle w:val="Corpodetexto3"/>
        <w:tabs>
          <w:tab w:val="left" w:pos="1418"/>
        </w:tabs>
        <w:spacing w:after="0"/>
        <w:ind w:left="567"/>
        <w:jc w:val="both"/>
        <w:rPr>
          <w:b w:val="0"/>
          <w:bCs/>
          <w:sz w:val="22"/>
          <w:szCs w:val="22"/>
        </w:rPr>
      </w:pPr>
      <w:r w:rsidRPr="004359CA">
        <w:rPr>
          <w:b w:val="0"/>
          <w:bCs/>
          <w:sz w:val="22"/>
          <w:szCs w:val="22"/>
        </w:rPr>
        <w:t xml:space="preserve">13.3.1. Caso a empresa envie o original da Documentação de Habilitação via “CORREIOS”, </w:t>
      </w:r>
      <w:r w:rsidRPr="004359CA">
        <w:rPr>
          <w:sz w:val="22"/>
          <w:szCs w:val="22"/>
        </w:rPr>
        <w:t>recomenda</w:t>
      </w:r>
      <w:r w:rsidR="004B16FE" w:rsidRPr="004359CA">
        <w:rPr>
          <w:sz w:val="22"/>
          <w:szCs w:val="22"/>
        </w:rPr>
        <w:t>-se</w:t>
      </w:r>
      <w:r w:rsidRPr="004359CA">
        <w:rPr>
          <w:sz w:val="22"/>
          <w:szCs w:val="22"/>
        </w:rPr>
        <w:t xml:space="preserve"> que se utilize dos serviços de “SEDEX” (para garantir a obediência do prazo)</w:t>
      </w:r>
      <w:r w:rsidRPr="004359CA">
        <w:rPr>
          <w:b w:val="0"/>
          <w:sz w:val="22"/>
          <w:szCs w:val="22"/>
        </w:rPr>
        <w:t>,</w:t>
      </w:r>
      <w:r w:rsidRPr="004359CA">
        <w:rPr>
          <w:b w:val="0"/>
          <w:bCs/>
          <w:sz w:val="22"/>
          <w:szCs w:val="22"/>
        </w:rPr>
        <w:t xml:space="preserve"> identificando o envelope com o número do Pregão Eletrônico (para que possa ser prontamente encaminhada à Pregoeiro(a) correspondente), conforme modelo abaixo:</w:t>
      </w:r>
    </w:p>
    <w:p w:rsidR="00E413A8" w:rsidRPr="004359CA" w:rsidRDefault="00E413A8" w:rsidP="00E413A8">
      <w:pPr>
        <w:pStyle w:val="Corpodetexto3"/>
        <w:tabs>
          <w:tab w:val="left" w:pos="0"/>
          <w:tab w:val="left" w:pos="180"/>
        </w:tabs>
        <w:spacing w:after="0"/>
        <w:jc w:val="both"/>
        <w:rPr>
          <w:sz w:val="22"/>
          <w:szCs w:val="22"/>
        </w:rPr>
      </w:pPr>
    </w:p>
    <w:tbl>
      <w:tblPr>
        <w:tblW w:w="0" w:type="auto"/>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9"/>
      </w:tblGrid>
      <w:tr w:rsidR="00E413A8" w:rsidRPr="004359CA" w:rsidTr="00577BBF">
        <w:trPr>
          <w:trHeight w:val="139"/>
          <w:jc w:val="center"/>
        </w:trPr>
        <w:tc>
          <w:tcPr>
            <w:tcW w:w="8779" w:type="dxa"/>
            <w:shd w:val="clear" w:color="auto" w:fill="auto"/>
          </w:tcPr>
          <w:p w:rsidR="00E413A8" w:rsidRPr="004D41B3" w:rsidRDefault="00E413A8" w:rsidP="00577BBF">
            <w:pPr>
              <w:tabs>
                <w:tab w:val="left" w:pos="1134"/>
              </w:tabs>
              <w:spacing w:before="120"/>
              <w:jc w:val="center"/>
              <w:rPr>
                <w:b/>
                <w:sz w:val="22"/>
                <w:szCs w:val="22"/>
              </w:rPr>
            </w:pPr>
            <w:r w:rsidRPr="004D41B3">
              <w:rPr>
                <w:b/>
                <w:sz w:val="22"/>
                <w:szCs w:val="22"/>
              </w:rPr>
              <w:t>À: SUPERINTENDÊNCIA ESTADUAL DE COMPRAS E LICITAÇÕES – SUPEL/RO</w:t>
            </w:r>
          </w:p>
        </w:tc>
      </w:tr>
      <w:tr w:rsidR="00E413A8" w:rsidRPr="004359CA" w:rsidTr="00577BBF">
        <w:trPr>
          <w:trHeight w:val="173"/>
          <w:jc w:val="center"/>
        </w:trPr>
        <w:tc>
          <w:tcPr>
            <w:tcW w:w="8779" w:type="dxa"/>
            <w:shd w:val="clear" w:color="auto" w:fill="auto"/>
          </w:tcPr>
          <w:p w:rsidR="00E413A8" w:rsidRPr="004359CA" w:rsidRDefault="00E413A8" w:rsidP="00577BBF">
            <w:pPr>
              <w:tabs>
                <w:tab w:val="left" w:pos="1134"/>
              </w:tabs>
              <w:spacing w:before="120"/>
              <w:jc w:val="center"/>
              <w:rPr>
                <w:sz w:val="22"/>
                <w:szCs w:val="22"/>
              </w:rPr>
            </w:pPr>
            <w:r w:rsidRPr="004359CA">
              <w:rPr>
                <w:sz w:val="22"/>
                <w:szCs w:val="22"/>
              </w:rPr>
              <w:t xml:space="preserve">PREGÃO ELETRÔNICO Nº: </w:t>
            </w:r>
            <w:r w:rsidR="00E46132">
              <w:rPr>
                <w:sz w:val="22"/>
                <w:szCs w:val="22"/>
              </w:rPr>
              <w:t>010/2015</w:t>
            </w:r>
            <w:r w:rsidRPr="004359CA">
              <w:rPr>
                <w:sz w:val="22"/>
                <w:szCs w:val="22"/>
              </w:rPr>
              <w:t>/SUPEL/RO.</w:t>
            </w:r>
          </w:p>
        </w:tc>
      </w:tr>
      <w:tr w:rsidR="00E413A8" w:rsidRPr="004359CA" w:rsidTr="00577BBF">
        <w:trPr>
          <w:trHeight w:val="70"/>
          <w:jc w:val="center"/>
        </w:trPr>
        <w:tc>
          <w:tcPr>
            <w:tcW w:w="8779" w:type="dxa"/>
            <w:shd w:val="clear" w:color="auto" w:fill="auto"/>
          </w:tcPr>
          <w:p w:rsidR="00E413A8" w:rsidRPr="004359CA" w:rsidRDefault="00E413A8" w:rsidP="00577BBF">
            <w:pPr>
              <w:tabs>
                <w:tab w:val="left" w:pos="1134"/>
              </w:tabs>
              <w:spacing w:before="120"/>
              <w:jc w:val="center"/>
              <w:rPr>
                <w:i/>
                <w:sz w:val="22"/>
                <w:szCs w:val="22"/>
              </w:rPr>
            </w:pPr>
            <w:r w:rsidRPr="004359CA">
              <w:rPr>
                <w:i/>
                <w:sz w:val="22"/>
                <w:szCs w:val="22"/>
              </w:rPr>
              <w:t>RAZÃO SOCIAL E Nº. DO CNPJ DA LICITANTE</w:t>
            </w:r>
          </w:p>
        </w:tc>
      </w:tr>
    </w:tbl>
    <w:p w:rsidR="00E413A8" w:rsidRPr="004359CA" w:rsidRDefault="00E413A8" w:rsidP="00E413A8">
      <w:pPr>
        <w:pStyle w:val="Recuodecorpodetexto"/>
        <w:widowControl w:val="0"/>
        <w:ind w:firstLine="1418"/>
        <w:jc w:val="both"/>
        <w:rPr>
          <w:b w:val="0"/>
          <w:bCs/>
          <w:sz w:val="22"/>
          <w:szCs w:val="22"/>
        </w:rPr>
      </w:pPr>
    </w:p>
    <w:p w:rsidR="004B16FE" w:rsidRPr="00577BBF" w:rsidRDefault="004B16FE" w:rsidP="004B16FE">
      <w:pPr>
        <w:pStyle w:val="Corpodetexto3"/>
        <w:tabs>
          <w:tab w:val="left" w:pos="851"/>
          <w:tab w:val="left" w:pos="993"/>
        </w:tabs>
        <w:spacing w:after="0"/>
        <w:ind w:left="567"/>
        <w:jc w:val="both"/>
        <w:rPr>
          <w:b w:val="0"/>
          <w:bCs/>
          <w:sz w:val="22"/>
          <w:szCs w:val="22"/>
          <w:u w:val="single"/>
        </w:rPr>
      </w:pPr>
      <w:r w:rsidRPr="00577BBF">
        <w:rPr>
          <w:b w:val="0"/>
          <w:bCs/>
          <w:sz w:val="22"/>
          <w:szCs w:val="22"/>
          <w:u w:val="single"/>
        </w:rPr>
        <w:t>13.3.2. Caso a empresa não seja solicitada, a Pregoeira confirmará sua adjudicação, a seu critério, tomando como fidedignas e verdadeiras as informações, declarações, documentos cadastrados no SICAF e na SUPEL, em conjunto com a proposta inserida e validada pela assinatura eletrônica do proponente (senha eletrônica), nos termos do subitem 7.8.2 do Edital, se todos os documentos forem suficientes para caracterizar a legalidade do ato.</w:t>
      </w:r>
    </w:p>
    <w:p w:rsidR="004B16FE" w:rsidRPr="004D41B3" w:rsidRDefault="004B16FE" w:rsidP="004B16FE">
      <w:pPr>
        <w:pStyle w:val="Corpodetexto3"/>
        <w:tabs>
          <w:tab w:val="left" w:pos="180"/>
          <w:tab w:val="left" w:pos="1134"/>
        </w:tabs>
        <w:jc w:val="both"/>
        <w:rPr>
          <w:b w:val="0"/>
          <w:sz w:val="12"/>
          <w:szCs w:val="22"/>
        </w:rPr>
      </w:pPr>
    </w:p>
    <w:p w:rsidR="004B16FE" w:rsidRPr="00577BBF" w:rsidRDefault="004B16FE" w:rsidP="004B16FE">
      <w:pPr>
        <w:pStyle w:val="Corpodetexto3"/>
        <w:spacing w:after="0"/>
        <w:ind w:left="567"/>
        <w:jc w:val="both"/>
        <w:rPr>
          <w:b w:val="0"/>
          <w:sz w:val="22"/>
          <w:szCs w:val="22"/>
          <w:u w:val="single"/>
        </w:rPr>
      </w:pPr>
      <w:r w:rsidRPr="00577BBF">
        <w:rPr>
          <w:b w:val="0"/>
          <w:sz w:val="22"/>
          <w:szCs w:val="22"/>
          <w:u w:val="single"/>
        </w:rPr>
        <w:t>13.3.3. O não envio dos documentos de habilitação (se convocada), tornará a proponente INABILITADA e poderá ensejar à licitante as sanções previstas neste Edital e nas Normas que regem este Pregão.</w:t>
      </w:r>
    </w:p>
    <w:p w:rsidR="004B16FE" w:rsidRPr="004359CA" w:rsidRDefault="004B16FE" w:rsidP="004B16FE">
      <w:pPr>
        <w:pStyle w:val="Corpodetexto"/>
        <w:rPr>
          <w:sz w:val="22"/>
          <w:szCs w:val="22"/>
        </w:rPr>
      </w:pPr>
    </w:p>
    <w:p w:rsidR="00E413A8" w:rsidRDefault="00E413A8" w:rsidP="00E413A8">
      <w:pPr>
        <w:autoSpaceDE w:val="0"/>
        <w:autoSpaceDN w:val="0"/>
        <w:adjustRightInd w:val="0"/>
        <w:jc w:val="both"/>
        <w:rPr>
          <w:b/>
          <w:bCs/>
          <w:sz w:val="22"/>
          <w:szCs w:val="22"/>
          <w:u w:val="single"/>
        </w:rPr>
      </w:pPr>
      <w:r w:rsidRPr="004359CA">
        <w:rPr>
          <w:bCs/>
          <w:sz w:val="22"/>
          <w:szCs w:val="22"/>
        </w:rPr>
        <w:t>13.4.</w:t>
      </w:r>
      <w:r w:rsidRPr="004359CA">
        <w:rPr>
          <w:b/>
          <w:bCs/>
          <w:sz w:val="22"/>
          <w:szCs w:val="22"/>
        </w:rPr>
        <w:t xml:space="preserve"> </w:t>
      </w:r>
      <w:r w:rsidRPr="004359CA">
        <w:rPr>
          <w:bCs/>
          <w:sz w:val="22"/>
          <w:szCs w:val="22"/>
        </w:rPr>
        <w:t xml:space="preserve">Para a habilitação, a licitante detentora da melhor oferta, deverá apresentar </w:t>
      </w:r>
      <w:r w:rsidR="004B16FE" w:rsidRPr="004359CA">
        <w:rPr>
          <w:bCs/>
          <w:sz w:val="22"/>
          <w:szCs w:val="22"/>
        </w:rPr>
        <w:t xml:space="preserve">(ou manter atualizados, para consulta, conforme o caso, no SICAF, Cadastro da SUPEL e órgãos emitentes) </w:t>
      </w:r>
      <w:r w:rsidRPr="004359CA">
        <w:rPr>
          <w:bCs/>
          <w:sz w:val="22"/>
          <w:szCs w:val="22"/>
        </w:rPr>
        <w:t xml:space="preserve">os documentos a seguir relacionados, atendendo ao especificado e no prazo de validade, </w:t>
      </w:r>
      <w:r w:rsidRPr="004359CA">
        <w:rPr>
          <w:b/>
          <w:bCs/>
          <w:sz w:val="22"/>
          <w:szCs w:val="22"/>
          <w:u w:val="single"/>
        </w:rPr>
        <w:t>sob pena de inabilitação e sujeição às penalidades previstas neste Edital e nas Normas que regem este Pregão:</w:t>
      </w:r>
    </w:p>
    <w:p w:rsidR="00953A59" w:rsidRDefault="00953A59" w:rsidP="00E413A8">
      <w:pPr>
        <w:autoSpaceDE w:val="0"/>
        <w:autoSpaceDN w:val="0"/>
        <w:adjustRightInd w:val="0"/>
        <w:jc w:val="both"/>
        <w:rPr>
          <w:b/>
          <w:bCs/>
          <w:sz w:val="22"/>
          <w:szCs w:val="22"/>
          <w:u w:val="single"/>
        </w:rPr>
      </w:pPr>
    </w:p>
    <w:p w:rsidR="00953A59" w:rsidRPr="00FD48C5" w:rsidRDefault="00387B71" w:rsidP="00387B71">
      <w:pPr>
        <w:pStyle w:val="PargrafodaLista"/>
        <w:spacing w:after="0" w:line="240" w:lineRule="auto"/>
        <w:rPr>
          <w:rFonts w:ascii="Times New Roman" w:hAnsi="Times New Roman"/>
          <w:b/>
          <w:u w:val="single"/>
        </w:rPr>
      </w:pPr>
      <w:r>
        <w:rPr>
          <w:rFonts w:ascii="Times New Roman" w:hAnsi="Times New Roman"/>
          <w:b/>
        </w:rPr>
        <w:t xml:space="preserve">13.4.1 </w:t>
      </w:r>
      <w:r w:rsidR="00953A59" w:rsidRPr="00FD48C5">
        <w:rPr>
          <w:rFonts w:ascii="Times New Roman" w:hAnsi="Times New Roman"/>
          <w:b/>
        </w:rPr>
        <w:t>DA QUALIFICAÇÃO JURIDICA</w:t>
      </w:r>
      <w:r w:rsidR="00953A59">
        <w:rPr>
          <w:rFonts w:ascii="Times New Roman" w:hAnsi="Times New Roman"/>
          <w:b/>
        </w:rPr>
        <w:t>:</w:t>
      </w:r>
    </w:p>
    <w:p w:rsidR="00953A59" w:rsidRPr="00FD48C5" w:rsidRDefault="00953A59" w:rsidP="00953A59">
      <w:pPr>
        <w:rPr>
          <w:b/>
          <w:sz w:val="22"/>
          <w:szCs w:val="22"/>
        </w:rPr>
      </w:pPr>
    </w:p>
    <w:p w:rsidR="00387B71" w:rsidRPr="003944C0" w:rsidRDefault="00387B71" w:rsidP="00387B71">
      <w:pPr>
        <w:autoSpaceDE w:val="0"/>
        <w:autoSpaceDN w:val="0"/>
        <w:adjustRightInd w:val="0"/>
        <w:ind w:left="709"/>
        <w:jc w:val="both"/>
        <w:rPr>
          <w:color w:val="000000"/>
          <w:sz w:val="22"/>
          <w:szCs w:val="22"/>
        </w:rPr>
      </w:pPr>
      <w:r w:rsidRPr="003944C0">
        <w:rPr>
          <w:color w:val="000000"/>
          <w:sz w:val="22"/>
          <w:szCs w:val="22"/>
        </w:rPr>
        <w:t xml:space="preserve">a) Cédulas de identidade dos responsáveis legais da empresa/entidade; </w:t>
      </w:r>
    </w:p>
    <w:p w:rsidR="00387B71" w:rsidRPr="003944C0" w:rsidRDefault="00387B71" w:rsidP="00387B71">
      <w:pPr>
        <w:autoSpaceDE w:val="0"/>
        <w:autoSpaceDN w:val="0"/>
        <w:adjustRightInd w:val="0"/>
        <w:ind w:left="709"/>
        <w:jc w:val="both"/>
        <w:rPr>
          <w:color w:val="000000"/>
          <w:sz w:val="22"/>
          <w:szCs w:val="22"/>
        </w:rPr>
      </w:pPr>
    </w:p>
    <w:p w:rsidR="00387B71" w:rsidRPr="003944C0" w:rsidRDefault="00387B71" w:rsidP="00387B71">
      <w:pPr>
        <w:autoSpaceDE w:val="0"/>
        <w:autoSpaceDN w:val="0"/>
        <w:adjustRightInd w:val="0"/>
        <w:ind w:left="709"/>
        <w:jc w:val="both"/>
        <w:rPr>
          <w:color w:val="000000"/>
          <w:sz w:val="22"/>
          <w:szCs w:val="22"/>
        </w:rPr>
      </w:pPr>
      <w:r w:rsidRPr="003944C0">
        <w:rPr>
          <w:color w:val="000000"/>
          <w:sz w:val="22"/>
          <w:szCs w:val="22"/>
        </w:rPr>
        <w:t xml:space="preserve">b) Registro comercial, no caso de empresa individual; </w:t>
      </w:r>
    </w:p>
    <w:p w:rsidR="00387B71" w:rsidRPr="003944C0" w:rsidRDefault="00387B71" w:rsidP="00387B71">
      <w:pPr>
        <w:autoSpaceDE w:val="0"/>
        <w:autoSpaceDN w:val="0"/>
        <w:adjustRightInd w:val="0"/>
        <w:ind w:left="709"/>
        <w:jc w:val="both"/>
        <w:rPr>
          <w:color w:val="000000"/>
          <w:sz w:val="22"/>
          <w:szCs w:val="22"/>
        </w:rPr>
      </w:pPr>
    </w:p>
    <w:p w:rsidR="00387B71" w:rsidRPr="003944C0" w:rsidRDefault="00387B71" w:rsidP="00387B71">
      <w:pPr>
        <w:autoSpaceDE w:val="0"/>
        <w:autoSpaceDN w:val="0"/>
        <w:adjustRightInd w:val="0"/>
        <w:spacing w:after="27"/>
        <w:ind w:left="709"/>
        <w:jc w:val="both"/>
        <w:rPr>
          <w:color w:val="000000"/>
          <w:sz w:val="22"/>
          <w:szCs w:val="22"/>
        </w:rPr>
      </w:pPr>
      <w:r w:rsidRPr="003944C0">
        <w:rPr>
          <w:color w:val="000000"/>
          <w:sz w:val="22"/>
          <w:szCs w:val="22"/>
        </w:rPr>
        <w:lastRenderedPageBreak/>
        <w:t xml:space="preserve">c) Ato constitutivo, estatuto ou contrato social em vigor, devidamente registrado, em se tratando de sociedades comerciais e, no caso de sociedade por ações, acompanhado das publicações e do documento de eleição de seus administradores; </w:t>
      </w:r>
    </w:p>
    <w:p w:rsidR="00387B71" w:rsidRDefault="00387B71" w:rsidP="00387B71">
      <w:pPr>
        <w:autoSpaceDE w:val="0"/>
        <w:autoSpaceDN w:val="0"/>
        <w:adjustRightInd w:val="0"/>
        <w:ind w:left="709"/>
        <w:jc w:val="both"/>
        <w:rPr>
          <w:color w:val="000000"/>
          <w:sz w:val="22"/>
          <w:szCs w:val="22"/>
        </w:rPr>
      </w:pPr>
    </w:p>
    <w:p w:rsidR="00387B71" w:rsidRPr="003944C0" w:rsidRDefault="00387B71" w:rsidP="00387B71">
      <w:pPr>
        <w:autoSpaceDE w:val="0"/>
        <w:autoSpaceDN w:val="0"/>
        <w:adjustRightInd w:val="0"/>
        <w:ind w:left="709"/>
        <w:jc w:val="both"/>
        <w:rPr>
          <w:color w:val="000000"/>
          <w:sz w:val="22"/>
          <w:szCs w:val="22"/>
        </w:rPr>
      </w:pPr>
      <w:r w:rsidRPr="003944C0">
        <w:rPr>
          <w:color w:val="000000"/>
          <w:sz w:val="22"/>
          <w:szCs w:val="22"/>
        </w:rPr>
        <w:t xml:space="preserve">d) Inscrição do ato constitutivo, no caso de sociedades civis, acompanhada de prova de diretoria em exercício; </w:t>
      </w:r>
    </w:p>
    <w:p w:rsidR="00387B71" w:rsidRPr="003944C0" w:rsidRDefault="00387B71" w:rsidP="00387B71">
      <w:pPr>
        <w:autoSpaceDE w:val="0"/>
        <w:autoSpaceDN w:val="0"/>
        <w:adjustRightInd w:val="0"/>
        <w:ind w:left="709"/>
        <w:jc w:val="both"/>
        <w:rPr>
          <w:color w:val="000000"/>
          <w:sz w:val="22"/>
          <w:szCs w:val="22"/>
        </w:rPr>
      </w:pPr>
    </w:p>
    <w:p w:rsidR="00387B71" w:rsidRPr="003944C0" w:rsidRDefault="00387B71" w:rsidP="00387B71">
      <w:pPr>
        <w:autoSpaceDE w:val="0"/>
        <w:autoSpaceDN w:val="0"/>
        <w:adjustRightInd w:val="0"/>
        <w:ind w:left="709"/>
        <w:jc w:val="both"/>
        <w:rPr>
          <w:color w:val="000000"/>
          <w:sz w:val="22"/>
          <w:szCs w:val="22"/>
        </w:rPr>
      </w:pPr>
      <w:r w:rsidRPr="003944C0">
        <w:rPr>
          <w:color w:val="000000"/>
          <w:sz w:val="22"/>
          <w:szCs w:val="22"/>
        </w:rPr>
        <w:t xml:space="preserve">e) No caso de empresário individual: inscrição no Registro Público de Empresas Mercantis, a cargo da Junta comercial da respectiva sede; </w:t>
      </w:r>
    </w:p>
    <w:p w:rsidR="00387B71" w:rsidRPr="003944C0" w:rsidRDefault="00387B71" w:rsidP="00387B71">
      <w:pPr>
        <w:autoSpaceDE w:val="0"/>
        <w:autoSpaceDN w:val="0"/>
        <w:adjustRightInd w:val="0"/>
        <w:ind w:left="709"/>
        <w:jc w:val="both"/>
        <w:rPr>
          <w:color w:val="000000"/>
          <w:sz w:val="22"/>
          <w:szCs w:val="22"/>
        </w:rPr>
      </w:pPr>
    </w:p>
    <w:p w:rsidR="00387B71" w:rsidRPr="003944C0" w:rsidRDefault="00387B71" w:rsidP="00387B71">
      <w:pPr>
        <w:autoSpaceDE w:val="0"/>
        <w:autoSpaceDN w:val="0"/>
        <w:adjustRightInd w:val="0"/>
        <w:ind w:left="709"/>
        <w:jc w:val="both"/>
        <w:rPr>
          <w:color w:val="000000"/>
          <w:sz w:val="22"/>
          <w:szCs w:val="22"/>
        </w:rPr>
      </w:pPr>
      <w:r w:rsidRPr="003944C0">
        <w:rPr>
          <w:color w:val="000000"/>
          <w:sz w:val="22"/>
          <w:szCs w:val="22"/>
        </w:rPr>
        <w:t xml:space="preserve">f) 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rsidR="00387B71" w:rsidRDefault="00387B71" w:rsidP="00387B71">
      <w:pPr>
        <w:autoSpaceDE w:val="0"/>
        <w:autoSpaceDN w:val="0"/>
        <w:adjustRightInd w:val="0"/>
        <w:ind w:left="709"/>
        <w:jc w:val="both"/>
        <w:rPr>
          <w:color w:val="000000"/>
          <w:sz w:val="22"/>
          <w:szCs w:val="22"/>
        </w:rPr>
      </w:pPr>
    </w:p>
    <w:p w:rsidR="00387B71" w:rsidRPr="003944C0" w:rsidRDefault="00387B71" w:rsidP="00387B71">
      <w:pPr>
        <w:autoSpaceDE w:val="0"/>
        <w:autoSpaceDN w:val="0"/>
        <w:adjustRightInd w:val="0"/>
        <w:ind w:left="709"/>
        <w:jc w:val="both"/>
        <w:rPr>
          <w:color w:val="000000"/>
          <w:sz w:val="22"/>
          <w:szCs w:val="22"/>
        </w:rPr>
      </w:pPr>
      <w:r w:rsidRPr="003944C0">
        <w:rPr>
          <w:color w:val="000000"/>
          <w:sz w:val="22"/>
          <w:szCs w:val="22"/>
        </w:rPr>
        <w:t xml:space="preserve">f.1 Os documentos acima deverão estar acompanhados de todas as alterações ou da consolidação respectiva. </w:t>
      </w:r>
    </w:p>
    <w:p w:rsidR="00387B71" w:rsidRDefault="00387B71" w:rsidP="00387B71">
      <w:pPr>
        <w:autoSpaceDE w:val="0"/>
        <w:autoSpaceDN w:val="0"/>
        <w:adjustRightInd w:val="0"/>
        <w:ind w:left="709"/>
        <w:jc w:val="both"/>
        <w:rPr>
          <w:color w:val="000000"/>
          <w:sz w:val="22"/>
          <w:szCs w:val="22"/>
        </w:rPr>
      </w:pPr>
    </w:p>
    <w:p w:rsidR="00387B71" w:rsidRPr="003944C0" w:rsidRDefault="00387B71" w:rsidP="00387B71">
      <w:pPr>
        <w:autoSpaceDE w:val="0"/>
        <w:autoSpaceDN w:val="0"/>
        <w:adjustRightInd w:val="0"/>
        <w:ind w:left="709"/>
        <w:jc w:val="both"/>
        <w:rPr>
          <w:color w:val="000000"/>
          <w:sz w:val="22"/>
          <w:szCs w:val="22"/>
        </w:rPr>
      </w:pPr>
      <w:r w:rsidRPr="003944C0">
        <w:rPr>
          <w:color w:val="000000"/>
          <w:sz w:val="22"/>
          <w:szCs w:val="22"/>
        </w:rPr>
        <w:t xml:space="preserve">g) No caso de sociedade simples: inscrição do ato constitutivo no registro Civil das Pessoas Jurídicas do local de sua sede, acompanhada de prova da indicação dos seus administradores; </w:t>
      </w:r>
    </w:p>
    <w:p w:rsidR="00387B71" w:rsidRPr="003944C0" w:rsidRDefault="00387B71" w:rsidP="00387B71">
      <w:pPr>
        <w:autoSpaceDE w:val="0"/>
        <w:autoSpaceDN w:val="0"/>
        <w:adjustRightInd w:val="0"/>
        <w:ind w:left="709"/>
        <w:jc w:val="both"/>
        <w:rPr>
          <w:color w:val="000000"/>
          <w:sz w:val="22"/>
          <w:szCs w:val="22"/>
        </w:rPr>
      </w:pPr>
    </w:p>
    <w:p w:rsidR="00387B71" w:rsidRPr="003944C0" w:rsidRDefault="00387B71" w:rsidP="00387B71">
      <w:pPr>
        <w:autoSpaceDE w:val="0"/>
        <w:autoSpaceDN w:val="0"/>
        <w:adjustRightInd w:val="0"/>
        <w:ind w:left="709"/>
        <w:jc w:val="both"/>
        <w:rPr>
          <w:sz w:val="22"/>
          <w:szCs w:val="22"/>
        </w:rPr>
      </w:pPr>
      <w:r w:rsidRPr="003944C0">
        <w:rPr>
          <w:color w:val="000000"/>
          <w:sz w:val="22"/>
          <w:szCs w:val="22"/>
        </w:rPr>
        <w:t xml:space="preserve">h) No caso de microempresa ou empresa de pequeno porte: certidão expedida pela Junta Comercial ou pelo Registro Civil das Pessoas Jurídicas, conforme o caso, que comprove a condição de microempresa ou empresa de pequeno porte, nos termos </w:t>
      </w:r>
      <w:r w:rsidRPr="003944C0">
        <w:rPr>
          <w:sz w:val="22"/>
          <w:szCs w:val="22"/>
        </w:rPr>
        <w:t xml:space="preserve">do artigo 8º da Instrução Normativa nº 103, de 30/04/2007, do departamento Nacional de Registro do Comércio – DNRC; </w:t>
      </w:r>
    </w:p>
    <w:p w:rsidR="00387B71" w:rsidRPr="003944C0" w:rsidRDefault="00387B71" w:rsidP="00387B71">
      <w:pPr>
        <w:autoSpaceDE w:val="0"/>
        <w:autoSpaceDN w:val="0"/>
        <w:adjustRightInd w:val="0"/>
        <w:ind w:left="709"/>
        <w:jc w:val="both"/>
        <w:rPr>
          <w:sz w:val="22"/>
          <w:szCs w:val="22"/>
        </w:rPr>
      </w:pPr>
    </w:p>
    <w:p w:rsidR="00387B71" w:rsidRPr="003944C0" w:rsidRDefault="00387B71" w:rsidP="00387B71">
      <w:pPr>
        <w:autoSpaceDE w:val="0"/>
        <w:autoSpaceDN w:val="0"/>
        <w:adjustRightInd w:val="0"/>
        <w:ind w:left="709"/>
        <w:jc w:val="both"/>
        <w:rPr>
          <w:sz w:val="22"/>
          <w:szCs w:val="22"/>
        </w:rPr>
      </w:pPr>
      <w:r w:rsidRPr="003944C0">
        <w:rPr>
          <w:sz w:val="22"/>
          <w:szCs w:val="22"/>
        </w:rPr>
        <w:t xml:space="preserve">i)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 </w:t>
      </w:r>
    </w:p>
    <w:p w:rsidR="00387B71" w:rsidRPr="003944C0" w:rsidRDefault="00387B71" w:rsidP="00387B71">
      <w:pPr>
        <w:autoSpaceDE w:val="0"/>
        <w:autoSpaceDN w:val="0"/>
        <w:adjustRightInd w:val="0"/>
        <w:ind w:left="709"/>
        <w:jc w:val="both"/>
        <w:rPr>
          <w:sz w:val="22"/>
          <w:szCs w:val="22"/>
        </w:rPr>
      </w:pPr>
    </w:p>
    <w:p w:rsidR="00387B71" w:rsidRPr="003944C0" w:rsidRDefault="00387B71" w:rsidP="00387B71">
      <w:pPr>
        <w:autoSpaceDE w:val="0"/>
        <w:autoSpaceDN w:val="0"/>
        <w:adjustRightInd w:val="0"/>
        <w:ind w:left="709"/>
        <w:jc w:val="both"/>
        <w:rPr>
          <w:sz w:val="22"/>
          <w:szCs w:val="22"/>
        </w:rPr>
      </w:pPr>
      <w:r w:rsidRPr="003944C0">
        <w:rPr>
          <w:sz w:val="22"/>
          <w:szCs w:val="22"/>
        </w:rPr>
        <w:t xml:space="preserve">j) Procuração por instrumento público, comprovando a delegação de poderes para assinatura e rubrica dos documentos integrantes da habilitação e propostas, quando estas não forem assinadas por diretor(es), com poderes estatutários para firmar compromisso; e </w:t>
      </w:r>
    </w:p>
    <w:p w:rsidR="004418D1" w:rsidRDefault="004418D1" w:rsidP="00387B71">
      <w:pPr>
        <w:autoSpaceDE w:val="0"/>
        <w:autoSpaceDN w:val="0"/>
        <w:adjustRightInd w:val="0"/>
        <w:ind w:left="709"/>
        <w:jc w:val="both"/>
        <w:rPr>
          <w:sz w:val="22"/>
          <w:szCs w:val="22"/>
        </w:rPr>
      </w:pPr>
    </w:p>
    <w:p w:rsidR="00387B71" w:rsidRPr="003944C0" w:rsidRDefault="00387B71" w:rsidP="00387B71">
      <w:pPr>
        <w:autoSpaceDE w:val="0"/>
        <w:autoSpaceDN w:val="0"/>
        <w:adjustRightInd w:val="0"/>
        <w:ind w:left="709"/>
        <w:jc w:val="both"/>
        <w:rPr>
          <w:sz w:val="22"/>
          <w:szCs w:val="22"/>
        </w:rPr>
      </w:pPr>
      <w:r w:rsidRPr="003944C0">
        <w:rPr>
          <w:sz w:val="22"/>
          <w:szCs w:val="22"/>
        </w:rPr>
        <w:t xml:space="preserve">k) As empresas estrangeiras com subsidiária, filial, agência, escritório, estabelecimento no Brasil deverão apresentar ainda: </w:t>
      </w:r>
    </w:p>
    <w:p w:rsidR="00387B71" w:rsidRDefault="00387B71" w:rsidP="00387B71">
      <w:pPr>
        <w:autoSpaceDE w:val="0"/>
        <w:autoSpaceDN w:val="0"/>
        <w:adjustRightInd w:val="0"/>
        <w:ind w:left="709"/>
        <w:jc w:val="both"/>
        <w:rPr>
          <w:sz w:val="22"/>
          <w:szCs w:val="22"/>
        </w:rPr>
      </w:pPr>
    </w:p>
    <w:p w:rsidR="00387B71" w:rsidRPr="003944C0" w:rsidRDefault="00387B71" w:rsidP="00387B71">
      <w:pPr>
        <w:autoSpaceDE w:val="0"/>
        <w:autoSpaceDN w:val="0"/>
        <w:adjustRightInd w:val="0"/>
        <w:ind w:left="709"/>
        <w:jc w:val="both"/>
        <w:rPr>
          <w:sz w:val="22"/>
          <w:szCs w:val="22"/>
        </w:rPr>
      </w:pPr>
      <w:r w:rsidRPr="003944C0">
        <w:rPr>
          <w:sz w:val="22"/>
          <w:szCs w:val="22"/>
        </w:rPr>
        <w:t xml:space="preserve">I) autorização, mediante decreto ou ato expedido pelo Ministro de Estado Desenvolvimento, Indústria e Comércio Exterior para funcionar no Brasil, nos termo do Código Civil Brasileiro; e </w:t>
      </w:r>
    </w:p>
    <w:p w:rsidR="00387B71" w:rsidRPr="003944C0" w:rsidRDefault="00387B71" w:rsidP="00387B71">
      <w:pPr>
        <w:autoSpaceDE w:val="0"/>
        <w:autoSpaceDN w:val="0"/>
        <w:adjustRightInd w:val="0"/>
        <w:ind w:left="709"/>
        <w:jc w:val="both"/>
        <w:rPr>
          <w:sz w:val="22"/>
          <w:szCs w:val="22"/>
        </w:rPr>
      </w:pPr>
    </w:p>
    <w:p w:rsidR="00387B71" w:rsidRPr="003944C0" w:rsidRDefault="00387B71" w:rsidP="00387B71">
      <w:pPr>
        <w:autoSpaceDE w:val="0"/>
        <w:autoSpaceDN w:val="0"/>
        <w:adjustRightInd w:val="0"/>
        <w:ind w:left="709"/>
        <w:jc w:val="both"/>
        <w:rPr>
          <w:sz w:val="22"/>
          <w:szCs w:val="22"/>
        </w:rPr>
      </w:pPr>
      <w:r w:rsidRPr="003944C0">
        <w:rPr>
          <w:sz w:val="22"/>
          <w:szCs w:val="22"/>
        </w:rPr>
        <w:t xml:space="preserve">II) ato de registro ou autorização para funcionamento expedido pelo órgão competente, se a atividade assim o exigir. </w:t>
      </w:r>
    </w:p>
    <w:p w:rsidR="00387B71" w:rsidRDefault="00387B71" w:rsidP="00953A59">
      <w:pPr>
        <w:autoSpaceDE w:val="0"/>
        <w:autoSpaceDN w:val="0"/>
        <w:adjustRightInd w:val="0"/>
        <w:ind w:left="567"/>
        <w:jc w:val="both"/>
        <w:rPr>
          <w:bCs/>
          <w:sz w:val="22"/>
          <w:szCs w:val="22"/>
        </w:rPr>
      </w:pPr>
    </w:p>
    <w:p w:rsidR="00953A59" w:rsidRPr="00FD48C5" w:rsidRDefault="00387B71" w:rsidP="00387B71">
      <w:pPr>
        <w:pStyle w:val="PargrafodaLista"/>
        <w:spacing w:after="0" w:line="240" w:lineRule="auto"/>
        <w:ind w:left="567"/>
        <w:rPr>
          <w:rFonts w:ascii="Times New Roman" w:hAnsi="Times New Roman"/>
          <w:b/>
        </w:rPr>
      </w:pPr>
      <w:r>
        <w:rPr>
          <w:rFonts w:ascii="Times New Roman" w:hAnsi="Times New Roman"/>
          <w:b/>
        </w:rPr>
        <w:t xml:space="preserve">13.4.2 </w:t>
      </w:r>
      <w:r w:rsidR="00953A59" w:rsidRPr="00FD48C5">
        <w:rPr>
          <w:rFonts w:ascii="Times New Roman" w:hAnsi="Times New Roman"/>
          <w:b/>
        </w:rPr>
        <w:t>DAS DECLARAÇÕES (NO PRÓPRIO SISTEMA</w:t>
      </w:r>
      <w:r w:rsidR="00953A59">
        <w:rPr>
          <w:rFonts w:ascii="Times New Roman" w:hAnsi="Times New Roman"/>
          <w:b/>
        </w:rPr>
        <w:t xml:space="preserve"> COMPRASNET</w:t>
      </w:r>
      <w:r w:rsidR="00953A59" w:rsidRPr="00FD48C5">
        <w:rPr>
          <w:rFonts w:ascii="Times New Roman" w:hAnsi="Times New Roman"/>
          <w:b/>
        </w:rPr>
        <w:t>):</w:t>
      </w:r>
    </w:p>
    <w:p w:rsidR="00953A59" w:rsidRPr="00030960" w:rsidRDefault="00953A59" w:rsidP="00953A59">
      <w:pPr>
        <w:pStyle w:val="PargrafodaLista"/>
        <w:rPr>
          <w:rFonts w:ascii="Times New Roman" w:hAnsi="Times New Roman"/>
          <w:b/>
          <w:sz w:val="4"/>
          <w:u w:val="single"/>
        </w:rPr>
      </w:pPr>
    </w:p>
    <w:p w:rsidR="00953A59" w:rsidRDefault="004418D1" w:rsidP="00953A59">
      <w:pPr>
        <w:pStyle w:val="BodyText21"/>
        <w:spacing w:before="120"/>
        <w:ind w:left="567"/>
        <w:rPr>
          <w:sz w:val="22"/>
          <w:szCs w:val="22"/>
        </w:rPr>
      </w:pPr>
      <w:r>
        <w:rPr>
          <w:bCs/>
          <w:sz w:val="22"/>
          <w:szCs w:val="22"/>
        </w:rPr>
        <w:t xml:space="preserve">a) </w:t>
      </w:r>
      <w:r w:rsidR="00953A59" w:rsidRPr="00FD48C5">
        <w:rPr>
          <w:bCs/>
          <w:sz w:val="22"/>
          <w:szCs w:val="22"/>
        </w:rPr>
        <w:t xml:space="preserve">Declaração de que se compromete a informar a superveniência de fato impeditivo de sua habilitação, </w:t>
      </w:r>
      <w:r w:rsidR="00953A59" w:rsidRPr="00FD48C5">
        <w:rPr>
          <w:sz w:val="22"/>
          <w:szCs w:val="22"/>
        </w:rPr>
        <w:t xml:space="preserve">conforme regulamentação constante da IN/MARE nº. 02/2010, nos termos do § 2º do art. 32 da Lei 8666/93, observadas as penalidades cabíveis. Esta declaração deverá ser entregue de forma virtual, ou seja, o fornecedor no momento da elaboração e envio de proposta, preencherá em campo próprio do Sistema, a qual somente será visualizada pela Pregoeira na fase de habilitação; </w:t>
      </w:r>
    </w:p>
    <w:p w:rsidR="00DB14E5" w:rsidRPr="008A438B" w:rsidRDefault="00DB14E5" w:rsidP="00953A59">
      <w:pPr>
        <w:pStyle w:val="BodyText21"/>
        <w:spacing w:before="120"/>
        <w:ind w:left="567"/>
        <w:rPr>
          <w:sz w:val="2"/>
          <w:szCs w:val="22"/>
        </w:rPr>
      </w:pPr>
    </w:p>
    <w:p w:rsidR="00953A59" w:rsidRDefault="004418D1" w:rsidP="00953A59">
      <w:pPr>
        <w:pStyle w:val="BodyText21"/>
        <w:spacing w:before="120"/>
        <w:ind w:left="567"/>
        <w:rPr>
          <w:sz w:val="22"/>
          <w:szCs w:val="22"/>
        </w:rPr>
      </w:pPr>
      <w:r>
        <w:rPr>
          <w:bCs/>
          <w:sz w:val="22"/>
          <w:szCs w:val="22"/>
        </w:rPr>
        <w:t>b)</w:t>
      </w:r>
      <w:r w:rsidR="00953A59" w:rsidRPr="00FD48C5">
        <w:rPr>
          <w:bCs/>
          <w:sz w:val="22"/>
          <w:szCs w:val="22"/>
        </w:rPr>
        <w:t xml:space="preserve"> Declaração de que a empresa não utiliza mão-de-obra direta ou indireta de menores, </w:t>
      </w:r>
      <w:r w:rsidR="00953A59" w:rsidRPr="00FD48C5">
        <w:rPr>
          <w:sz w:val="22"/>
          <w:szCs w:val="22"/>
        </w:rPr>
        <w:t xml:space="preserve">na forma do art. 27, inciso V, da Lei 8666/93, com a redação dada pela Lei nº. 9.854, de 27 de outubro de 1999. Esta declaração deverá ser entregue de forma virtual, ou seja, o fornecedor no momento da elaboração e envio </w:t>
      </w:r>
      <w:r w:rsidR="00953A59" w:rsidRPr="00FD48C5">
        <w:rPr>
          <w:sz w:val="22"/>
          <w:szCs w:val="22"/>
        </w:rPr>
        <w:lastRenderedPageBreak/>
        <w:t>de proposta, preencherá em campo próprio do Sistema, a qual somente será visualizada pela Pregoeira na fase de habilitação;</w:t>
      </w:r>
    </w:p>
    <w:p w:rsidR="00953A59" w:rsidRPr="00AD136A" w:rsidRDefault="00953A59" w:rsidP="00953A59">
      <w:pPr>
        <w:pStyle w:val="BodyText21"/>
        <w:spacing w:before="120"/>
        <w:ind w:left="567"/>
        <w:rPr>
          <w:sz w:val="2"/>
          <w:szCs w:val="22"/>
        </w:rPr>
      </w:pPr>
    </w:p>
    <w:p w:rsidR="00953A59" w:rsidRPr="00FD48C5" w:rsidRDefault="004418D1" w:rsidP="00953A59">
      <w:pPr>
        <w:pStyle w:val="BodyText21"/>
        <w:spacing w:before="120"/>
        <w:ind w:left="1418"/>
        <w:rPr>
          <w:sz w:val="22"/>
          <w:szCs w:val="22"/>
        </w:rPr>
      </w:pPr>
      <w:r>
        <w:rPr>
          <w:sz w:val="22"/>
          <w:szCs w:val="22"/>
        </w:rPr>
        <w:t>b.1)</w:t>
      </w:r>
      <w:r w:rsidR="00953A59">
        <w:rPr>
          <w:sz w:val="22"/>
          <w:szCs w:val="22"/>
        </w:rPr>
        <w:t xml:space="preserve"> No ato da solicitação dos documentos de habilitação pela Pregoeira, é facultado à empresa participante, o encaminhamento das declarações, uma vez que as mesmas ficam </w:t>
      </w:r>
      <w:r w:rsidR="00953A59" w:rsidRPr="000243D8">
        <w:rPr>
          <w:b/>
          <w:sz w:val="22"/>
          <w:szCs w:val="22"/>
          <w:u w:val="single"/>
        </w:rPr>
        <w:t>registradas no sistema COMPRASNET obrigatoriamente</w:t>
      </w:r>
      <w:r w:rsidR="00953A59">
        <w:rPr>
          <w:sz w:val="22"/>
          <w:szCs w:val="22"/>
        </w:rPr>
        <w:t>, sendo que serão impressas posteriormente caso a Empresa habilitada sagrar-se vencedora do item/lote/certame.</w:t>
      </w:r>
    </w:p>
    <w:p w:rsidR="00551ECD" w:rsidRDefault="00551ECD" w:rsidP="00387B71">
      <w:pPr>
        <w:pStyle w:val="PargrafodaLista"/>
        <w:spacing w:after="0" w:line="240" w:lineRule="auto"/>
        <w:ind w:left="567"/>
        <w:rPr>
          <w:rFonts w:ascii="Times New Roman" w:hAnsi="Times New Roman"/>
          <w:b/>
        </w:rPr>
      </w:pPr>
    </w:p>
    <w:p w:rsidR="00953A59" w:rsidRPr="00FD48C5" w:rsidRDefault="00387B71" w:rsidP="00387B71">
      <w:pPr>
        <w:pStyle w:val="PargrafodaLista"/>
        <w:spacing w:after="0" w:line="240" w:lineRule="auto"/>
        <w:ind w:left="567"/>
        <w:rPr>
          <w:rFonts w:ascii="Times New Roman" w:hAnsi="Times New Roman"/>
          <w:b/>
        </w:rPr>
      </w:pPr>
      <w:r>
        <w:rPr>
          <w:rFonts w:ascii="Times New Roman" w:hAnsi="Times New Roman"/>
          <w:b/>
        </w:rPr>
        <w:t xml:space="preserve">13.4.3 </w:t>
      </w:r>
      <w:r w:rsidR="00953A59" w:rsidRPr="00FD48C5">
        <w:rPr>
          <w:rFonts w:ascii="Times New Roman" w:hAnsi="Times New Roman"/>
          <w:b/>
        </w:rPr>
        <w:t>DA REGULARIDADE FISCAL E TRABALHISTA:</w:t>
      </w:r>
    </w:p>
    <w:p w:rsidR="00953A59" w:rsidRPr="00A05C72" w:rsidRDefault="00953A59" w:rsidP="00953A59">
      <w:pPr>
        <w:pStyle w:val="PargrafodaLista"/>
        <w:rPr>
          <w:rFonts w:ascii="Times New Roman" w:hAnsi="Times New Roman"/>
          <w:b/>
          <w:sz w:val="2"/>
          <w:u w:val="single"/>
        </w:rPr>
      </w:pPr>
    </w:p>
    <w:p w:rsidR="00953A59" w:rsidRPr="00FD48C5" w:rsidRDefault="00953A59" w:rsidP="00217C11">
      <w:pPr>
        <w:pStyle w:val="Corpodetexto"/>
        <w:spacing w:before="120" w:after="240"/>
        <w:ind w:left="567"/>
        <w:rPr>
          <w:bCs/>
          <w:sz w:val="22"/>
          <w:szCs w:val="22"/>
        </w:rPr>
      </w:pPr>
      <w:r w:rsidRPr="00FD48C5">
        <w:rPr>
          <w:bCs/>
          <w:sz w:val="22"/>
          <w:szCs w:val="22"/>
        </w:rPr>
        <w:t>13.4.</w:t>
      </w:r>
      <w:r w:rsidR="004418D1">
        <w:rPr>
          <w:bCs/>
          <w:sz w:val="22"/>
          <w:szCs w:val="22"/>
        </w:rPr>
        <w:t>3.1</w:t>
      </w:r>
      <w:r w:rsidRPr="00FD48C5">
        <w:rPr>
          <w:bCs/>
          <w:sz w:val="22"/>
          <w:szCs w:val="22"/>
        </w:rPr>
        <w:t xml:space="preserve">. Certidão </w:t>
      </w:r>
      <w:r>
        <w:rPr>
          <w:bCs/>
          <w:sz w:val="22"/>
          <w:szCs w:val="22"/>
        </w:rPr>
        <w:t>de regularidade</w:t>
      </w:r>
      <w:r w:rsidRPr="00FD48C5">
        <w:rPr>
          <w:bCs/>
          <w:sz w:val="22"/>
          <w:szCs w:val="22"/>
        </w:rPr>
        <w:t xml:space="preserve"> de débitos com a Fazenda Federal (da Secretaria da Receita Federal e da Procuradoria da Fazenda Nacional), </w:t>
      </w:r>
      <w:r w:rsidRPr="00FD48C5">
        <w:rPr>
          <w:sz w:val="22"/>
          <w:szCs w:val="22"/>
        </w:rPr>
        <w:t>admitida comprovação também por meio de “certidão positiva, com efeito, de negativa” diante da existência de débito confesso, parcelado e em fase de adimplemento</w:t>
      </w:r>
      <w:r w:rsidRPr="00FD48C5">
        <w:rPr>
          <w:bCs/>
          <w:sz w:val="22"/>
          <w:szCs w:val="22"/>
        </w:rPr>
        <w:t>;</w:t>
      </w:r>
    </w:p>
    <w:p w:rsidR="00953A59" w:rsidRPr="00FD48C5" w:rsidRDefault="00953A59" w:rsidP="00217C11">
      <w:pPr>
        <w:pStyle w:val="Corpodetexto"/>
        <w:spacing w:before="120" w:after="240"/>
        <w:ind w:left="567"/>
        <w:rPr>
          <w:bCs/>
          <w:sz w:val="22"/>
          <w:szCs w:val="22"/>
        </w:rPr>
      </w:pPr>
      <w:r w:rsidRPr="00FD48C5">
        <w:rPr>
          <w:bCs/>
          <w:sz w:val="22"/>
          <w:szCs w:val="22"/>
        </w:rPr>
        <w:t>13.4.</w:t>
      </w:r>
      <w:r w:rsidR="004418D1">
        <w:rPr>
          <w:bCs/>
          <w:sz w:val="22"/>
          <w:szCs w:val="22"/>
        </w:rPr>
        <w:t>3.2</w:t>
      </w:r>
      <w:r w:rsidRPr="00FD48C5">
        <w:rPr>
          <w:bCs/>
          <w:sz w:val="22"/>
          <w:szCs w:val="22"/>
        </w:rPr>
        <w:t xml:space="preserve"> Certidão </w:t>
      </w:r>
      <w:r>
        <w:rPr>
          <w:bCs/>
          <w:sz w:val="22"/>
          <w:szCs w:val="22"/>
        </w:rPr>
        <w:t>de regularidade</w:t>
      </w:r>
      <w:r w:rsidRPr="00FD48C5">
        <w:rPr>
          <w:bCs/>
          <w:sz w:val="22"/>
          <w:szCs w:val="22"/>
        </w:rPr>
        <w:t xml:space="preserve"> de débitos com a Fazenda Estadual, </w:t>
      </w:r>
      <w:r w:rsidRPr="00FD48C5">
        <w:rPr>
          <w:sz w:val="22"/>
          <w:szCs w:val="22"/>
        </w:rPr>
        <w:t>admitida comprovação também por meio de “certidão positiva, com efeito, de negativa” diante da existência de débito confesso, parcelado e em fase de adimplemento</w:t>
      </w:r>
      <w:r w:rsidRPr="00FD48C5">
        <w:rPr>
          <w:bCs/>
          <w:sz w:val="22"/>
          <w:szCs w:val="22"/>
        </w:rPr>
        <w:t>;</w:t>
      </w:r>
    </w:p>
    <w:p w:rsidR="00953A59" w:rsidRPr="00FD48C5" w:rsidRDefault="00953A59" w:rsidP="00217C11">
      <w:pPr>
        <w:pStyle w:val="Corpodetexto"/>
        <w:spacing w:before="120" w:after="240"/>
        <w:ind w:left="567"/>
        <w:rPr>
          <w:bCs/>
          <w:sz w:val="22"/>
          <w:szCs w:val="22"/>
        </w:rPr>
      </w:pPr>
      <w:r w:rsidRPr="00FD48C5">
        <w:rPr>
          <w:bCs/>
          <w:sz w:val="22"/>
          <w:szCs w:val="22"/>
        </w:rPr>
        <w:t>13.4.</w:t>
      </w:r>
      <w:r w:rsidR="004418D1">
        <w:rPr>
          <w:bCs/>
          <w:sz w:val="22"/>
          <w:szCs w:val="22"/>
        </w:rPr>
        <w:t>3.3</w:t>
      </w:r>
      <w:r w:rsidRPr="00FD48C5">
        <w:rPr>
          <w:bCs/>
          <w:sz w:val="22"/>
          <w:szCs w:val="22"/>
        </w:rPr>
        <w:t xml:space="preserve"> Certidão </w:t>
      </w:r>
      <w:r>
        <w:rPr>
          <w:bCs/>
          <w:sz w:val="22"/>
          <w:szCs w:val="22"/>
        </w:rPr>
        <w:t>de regularidade</w:t>
      </w:r>
      <w:r w:rsidRPr="00FD48C5">
        <w:rPr>
          <w:bCs/>
          <w:sz w:val="22"/>
          <w:szCs w:val="22"/>
        </w:rPr>
        <w:t xml:space="preserve"> de débitos com a Fazenda Municipal, </w:t>
      </w:r>
      <w:r w:rsidRPr="00FD48C5">
        <w:rPr>
          <w:sz w:val="22"/>
          <w:szCs w:val="22"/>
        </w:rPr>
        <w:t>admitida comprovação também por meio de “certidão positiva, com efeito, de negativa” diante da existência de débito confesso, parcelado e em fase de adimplemento</w:t>
      </w:r>
      <w:r w:rsidRPr="00FD48C5">
        <w:rPr>
          <w:bCs/>
          <w:sz w:val="22"/>
          <w:szCs w:val="22"/>
        </w:rPr>
        <w:t>;</w:t>
      </w:r>
    </w:p>
    <w:p w:rsidR="00953A59" w:rsidRPr="00FD48C5" w:rsidRDefault="00953A59" w:rsidP="00217C11">
      <w:pPr>
        <w:pStyle w:val="Corpodetexto"/>
        <w:spacing w:before="120" w:after="240"/>
        <w:ind w:left="567"/>
        <w:rPr>
          <w:bCs/>
          <w:sz w:val="22"/>
          <w:szCs w:val="22"/>
        </w:rPr>
      </w:pPr>
      <w:r w:rsidRPr="00FD48C5">
        <w:rPr>
          <w:bCs/>
          <w:sz w:val="22"/>
          <w:szCs w:val="22"/>
        </w:rPr>
        <w:t>13.4.</w:t>
      </w:r>
      <w:r w:rsidR="004418D1">
        <w:rPr>
          <w:bCs/>
          <w:sz w:val="22"/>
          <w:szCs w:val="22"/>
        </w:rPr>
        <w:t>3.4</w:t>
      </w:r>
      <w:r w:rsidRPr="00FD48C5">
        <w:rPr>
          <w:bCs/>
          <w:sz w:val="22"/>
          <w:szCs w:val="22"/>
        </w:rPr>
        <w:t xml:space="preserve"> Certificado de Regularidade do FGTS,</w:t>
      </w:r>
      <w:r w:rsidRPr="00FD48C5">
        <w:rPr>
          <w:sz w:val="22"/>
          <w:szCs w:val="22"/>
        </w:rPr>
        <w:t xml:space="preserve"> admitida comprovação também por meio de “certidão positiva, com efeito, de negativa” diante da existência de débito confesso, parcelado e em fase de adimplemento</w:t>
      </w:r>
      <w:r w:rsidRPr="00FD48C5">
        <w:rPr>
          <w:bCs/>
          <w:sz w:val="22"/>
          <w:szCs w:val="22"/>
        </w:rPr>
        <w:t>;</w:t>
      </w:r>
    </w:p>
    <w:p w:rsidR="00953A59" w:rsidRPr="00FD48C5" w:rsidRDefault="00953A59" w:rsidP="00217C11">
      <w:pPr>
        <w:pStyle w:val="Corpodetexto"/>
        <w:spacing w:before="120" w:after="240"/>
        <w:ind w:left="567"/>
        <w:rPr>
          <w:bCs/>
          <w:sz w:val="22"/>
          <w:szCs w:val="22"/>
        </w:rPr>
      </w:pPr>
      <w:r w:rsidRPr="00FD48C5">
        <w:rPr>
          <w:bCs/>
          <w:sz w:val="22"/>
          <w:szCs w:val="22"/>
        </w:rPr>
        <w:t>13.4.</w:t>
      </w:r>
      <w:r w:rsidR="004418D1">
        <w:rPr>
          <w:bCs/>
          <w:sz w:val="22"/>
          <w:szCs w:val="22"/>
        </w:rPr>
        <w:t>3.5</w:t>
      </w:r>
      <w:r w:rsidRPr="00FD48C5">
        <w:rPr>
          <w:bCs/>
          <w:sz w:val="22"/>
          <w:szCs w:val="22"/>
        </w:rPr>
        <w:t xml:space="preserve"> Certidão </w:t>
      </w:r>
      <w:r>
        <w:rPr>
          <w:bCs/>
          <w:sz w:val="22"/>
          <w:szCs w:val="22"/>
        </w:rPr>
        <w:t>de regularidade</w:t>
      </w:r>
      <w:r w:rsidRPr="00FD48C5">
        <w:rPr>
          <w:bCs/>
          <w:sz w:val="22"/>
          <w:szCs w:val="22"/>
        </w:rPr>
        <w:t xml:space="preserve"> de Débito - CND relativa às Contribuições Sociais fornecida pelo INSS - Instituto Nacional do Seguro Social,</w:t>
      </w:r>
      <w:r w:rsidRPr="00FD48C5">
        <w:rPr>
          <w:sz w:val="22"/>
          <w:szCs w:val="22"/>
        </w:rPr>
        <w:t xml:space="preserve"> admitida comprovação também por meio de “certidão positiva, com efeito, de negativa” diante da existência de débito confesso, parcelado e em fase de adimplemento</w:t>
      </w:r>
      <w:r w:rsidRPr="00FD48C5">
        <w:rPr>
          <w:bCs/>
          <w:sz w:val="22"/>
          <w:szCs w:val="22"/>
        </w:rPr>
        <w:t>;</w:t>
      </w:r>
    </w:p>
    <w:p w:rsidR="00953A59" w:rsidRDefault="00953A59" w:rsidP="00217C11">
      <w:pPr>
        <w:pStyle w:val="Corpodetexto"/>
        <w:spacing w:before="120" w:after="240"/>
        <w:ind w:left="567"/>
        <w:rPr>
          <w:bCs/>
          <w:sz w:val="22"/>
          <w:szCs w:val="22"/>
        </w:rPr>
      </w:pPr>
      <w:r w:rsidRPr="00FD48C5">
        <w:rPr>
          <w:bCs/>
          <w:sz w:val="22"/>
          <w:szCs w:val="22"/>
        </w:rPr>
        <w:t>13.4.</w:t>
      </w:r>
      <w:r w:rsidR="004418D1">
        <w:rPr>
          <w:bCs/>
          <w:sz w:val="22"/>
          <w:szCs w:val="22"/>
        </w:rPr>
        <w:t>3.6</w:t>
      </w:r>
      <w:r w:rsidRPr="00FD48C5">
        <w:rPr>
          <w:bCs/>
          <w:sz w:val="22"/>
          <w:szCs w:val="22"/>
        </w:rPr>
        <w:t xml:space="preserve"> Prova de Inscrição no Cadastro de Contribuintes Estadual ou Municipal, se houver relativo ao domicílio ou sede do licitante, pertinente ao seu ramo de atividade e compatível com o objeto contratual.</w:t>
      </w:r>
    </w:p>
    <w:p w:rsidR="00953A59" w:rsidRPr="00030960" w:rsidRDefault="00953A59" w:rsidP="00953A59">
      <w:pPr>
        <w:pStyle w:val="Corpodetexto"/>
        <w:spacing w:before="120"/>
        <w:ind w:left="567"/>
        <w:rPr>
          <w:bCs/>
          <w:sz w:val="10"/>
          <w:szCs w:val="22"/>
        </w:rPr>
      </w:pPr>
    </w:p>
    <w:p w:rsidR="00953A59" w:rsidRDefault="00953A59" w:rsidP="00217C11">
      <w:pPr>
        <w:tabs>
          <w:tab w:val="left" w:pos="851"/>
        </w:tabs>
        <w:spacing w:after="240"/>
        <w:ind w:left="567"/>
        <w:jc w:val="both"/>
        <w:rPr>
          <w:bCs/>
          <w:sz w:val="22"/>
          <w:szCs w:val="22"/>
        </w:rPr>
      </w:pPr>
      <w:r w:rsidRPr="00FD48C5">
        <w:rPr>
          <w:sz w:val="22"/>
          <w:szCs w:val="22"/>
        </w:rPr>
        <w:t>13.4.</w:t>
      </w:r>
      <w:r w:rsidR="004418D1">
        <w:rPr>
          <w:sz w:val="22"/>
          <w:szCs w:val="22"/>
        </w:rPr>
        <w:t xml:space="preserve">3.7 </w:t>
      </w:r>
      <w:r w:rsidRPr="00FD48C5">
        <w:rPr>
          <w:sz w:val="22"/>
          <w:szCs w:val="22"/>
        </w:rPr>
        <w:t xml:space="preserve">Certidão </w:t>
      </w:r>
      <w:r>
        <w:rPr>
          <w:sz w:val="22"/>
          <w:szCs w:val="22"/>
        </w:rPr>
        <w:t>de regularidade</w:t>
      </w:r>
      <w:r w:rsidRPr="00FD48C5">
        <w:rPr>
          <w:sz w:val="22"/>
          <w:szCs w:val="22"/>
        </w:rPr>
        <w:t xml:space="preserve"> </w:t>
      </w:r>
      <w:r>
        <w:rPr>
          <w:sz w:val="22"/>
          <w:szCs w:val="22"/>
        </w:rPr>
        <w:t xml:space="preserve">da </w:t>
      </w:r>
      <w:r w:rsidRPr="00FD48C5">
        <w:rPr>
          <w:sz w:val="22"/>
          <w:szCs w:val="22"/>
        </w:rPr>
        <w:t xml:space="preserve">Justiça do Trabalho (CNDT), nos termos do </w:t>
      </w:r>
      <w:hyperlink r:id="rId13" w:anchor="tituloviia" w:history="1">
        <w:r w:rsidRPr="00FD48C5">
          <w:rPr>
            <w:rStyle w:val="Hyperlink"/>
            <w:sz w:val="22"/>
            <w:szCs w:val="22"/>
          </w:rPr>
          <w:t>Título VII-A da Consolidação das Leis do Trabalho, aprovada pelo Decreto-Lei n</w:t>
        </w:r>
        <w:r w:rsidRPr="00FD48C5">
          <w:rPr>
            <w:rStyle w:val="Hyperlink"/>
            <w:sz w:val="22"/>
            <w:szCs w:val="22"/>
            <w:vertAlign w:val="superscript"/>
          </w:rPr>
          <w:t>o</w:t>
        </w:r>
        <w:r w:rsidRPr="00FD48C5">
          <w:rPr>
            <w:rStyle w:val="Hyperlink"/>
            <w:sz w:val="22"/>
            <w:szCs w:val="22"/>
          </w:rPr>
          <w:t xml:space="preserve"> 5.452, de 1</w:t>
        </w:r>
        <w:r w:rsidRPr="00FD48C5">
          <w:rPr>
            <w:rStyle w:val="Hyperlink"/>
            <w:sz w:val="22"/>
            <w:szCs w:val="22"/>
            <w:vertAlign w:val="superscript"/>
          </w:rPr>
          <w:t>o</w:t>
        </w:r>
        <w:r w:rsidRPr="00FD48C5">
          <w:rPr>
            <w:rStyle w:val="Hyperlink"/>
            <w:sz w:val="22"/>
            <w:szCs w:val="22"/>
          </w:rPr>
          <w:t xml:space="preserve"> de maio de 1943</w:t>
        </w:r>
      </w:hyperlink>
      <w:r w:rsidRPr="00FD48C5">
        <w:rPr>
          <w:sz w:val="22"/>
          <w:szCs w:val="22"/>
        </w:rPr>
        <w:t>, admitida comprovação também por meio de “certidão positiva, com efeito, de negativa” diante da existência de débito confesso, parcelado e em fase de adimplemento</w:t>
      </w:r>
      <w:r w:rsidRPr="00FD48C5">
        <w:rPr>
          <w:bCs/>
          <w:sz w:val="22"/>
          <w:szCs w:val="22"/>
        </w:rPr>
        <w:t>;</w:t>
      </w:r>
    </w:p>
    <w:p w:rsidR="00953A59" w:rsidRPr="00FD48C5" w:rsidRDefault="00953A59" w:rsidP="00217C11">
      <w:pPr>
        <w:tabs>
          <w:tab w:val="left" w:pos="851"/>
        </w:tabs>
        <w:spacing w:after="240"/>
        <w:ind w:left="567"/>
        <w:jc w:val="both"/>
        <w:rPr>
          <w:sz w:val="22"/>
          <w:szCs w:val="22"/>
        </w:rPr>
      </w:pPr>
      <w:r w:rsidRPr="00FD48C5">
        <w:rPr>
          <w:bCs/>
          <w:sz w:val="22"/>
          <w:szCs w:val="22"/>
        </w:rPr>
        <w:t>13.4.</w:t>
      </w:r>
      <w:r w:rsidR="001756F8">
        <w:rPr>
          <w:bCs/>
          <w:sz w:val="22"/>
          <w:szCs w:val="22"/>
        </w:rPr>
        <w:t>3</w:t>
      </w:r>
      <w:r w:rsidR="00217C11">
        <w:rPr>
          <w:bCs/>
          <w:sz w:val="22"/>
          <w:szCs w:val="22"/>
        </w:rPr>
        <w:t>.8</w:t>
      </w:r>
      <w:r w:rsidRPr="00FD48C5">
        <w:rPr>
          <w:bCs/>
          <w:sz w:val="22"/>
          <w:szCs w:val="22"/>
        </w:rPr>
        <w:t xml:space="preserve"> </w:t>
      </w:r>
      <w:r w:rsidRPr="00FD48C5">
        <w:rPr>
          <w:sz w:val="22"/>
          <w:szCs w:val="22"/>
        </w:rPr>
        <w:t xml:space="preserve">Ao que se referem às certidões especificadas nos subitens anteriores, para fins de habilitação no certame, também serão aceitas certidões de regularidade fiscal </w:t>
      </w:r>
      <w:r w:rsidRPr="00FD48C5">
        <w:rPr>
          <w:b/>
          <w:sz w:val="22"/>
          <w:szCs w:val="22"/>
        </w:rPr>
        <w:t>POSITIVAS COM EFEITOS DE NEGATIVAS.</w:t>
      </w:r>
    </w:p>
    <w:p w:rsidR="006F30E1" w:rsidRPr="00FD48C5" w:rsidRDefault="00387B71" w:rsidP="00387B71">
      <w:pPr>
        <w:pStyle w:val="Corpodetexto"/>
        <w:spacing w:before="120" w:after="120"/>
        <w:ind w:left="567"/>
        <w:jc w:val="left"/>
        <w:rPr>
          <w:b/>
          <w:bCs/>
          <w:sz w:val="22"/>
          <w:szCs w:val="22"/>
        </w:rPr>
      </w:pPr>
      <w:r>
        <w:rPr>
          <w:b/>
          <w:bCs/>
          <w:sz w:val="22"/>
          <w:szCs w:val="22"/>
        </w:rPr>
        <w:t xml:space="preserve">13.4.4 </w:t>
      </w:r>
      <w:r w:rsidR="006F30E1" w:rsidRPr="00FD48C5">
        <w:rPr>
          <w:b/>
          <w:bCs/>
          <w:sz w:val="22"/>
          <w:szCs w:val="22"/>
        </w:rPr>
        <w:t>DA QUALIFICAÇÃO ECONOMICA E FINANCEIRA DA EMPRESA:</w:t>
      </w:r>
    </w:p>
    <w:p w:rsidR="006F30E1" w:rsidRPr="006F30E1" w:rsidRDefault="006F30E1" w:rsidP="00387B71">
      <w:pPr>
        <w:pStyle w:val="Corpodetexto31"/>
        <w:ind w:left="567"/>
        <w:rPr>
          <w:sz w:val="16"/>
          <w:szCs w:val="22"/>
        </w:rPr>
      </w:pPr>
    </w:p>
    <w:p w:rsidR="006F30E1" w:rsidRDefault="00AD3374" w:rsidP="00387B71">
      <w:pPr>
        <w:pStyle w:val="Corpodetexto31"/>
        <w:ind w:left="567"/>
        <w:rPr>
          <w:sz w:val="22"/>
          <w:szCs w:val="22"/>
        </w:rPr>
      </w:pPr>
      <w:r>
        <w:rPr>
          <w:sz w:val="22"/>
          <w:szCs w:val="22"/>
        </w:rPr>
        <w:t>13.4.</w:t>
      </w:r>
      <w:r w:rsidR="001756F8">
        <w:rPr>
          <w:sz w:val="22"/>
          <w:szCs w:val="22"/>
        </w:rPr>
        <w:t>4</w:t>
      </w:r>
      <w:r>
        <w:rPr>
          <w:sz w:val="22"/>
          <w:szCs w:val="22"/>
        </w:rPr>
        <w:t>.1</w:t>
      </w:r>
      <w:r w:rsidR="006F30E1" w:rsidRPr="00FD48C5">
        <w:rPr>
          <w:sz w:val="22"/>
          <w:szCs w:val="22"/>
        </w:rPr>
        <w:t xml:space="preserve"> Balanço Patrimonial, </w:t>
      </w:r>
      <w:r w:rsidR="006F30E1" w:rsidRPr="0048616E">
        <w:rPr>
          <w:b/>
          <w:sz w:val="22"/>
          <w:szCs w:val="22"/>
          <w:u w:val="single"/>
        </w:rPr>
        <w:t>referente ao ultimo exercício social já exigível na forma da lei</w:t>
      </w:r>
      <w:r w:rsidR="006F30E1" w:rsidRPr="00FD48C5">
        <w:rPr>
          <w:sz w:val="22"/>
          <w:szCs w:val="22"/>
        </w:rPr>
        <w:t xml:space="preserve">, ou o Balanço de Abertura, caso a licitante tenha sido constituída em menos de um ano, devidamente autenticado ou registrado </w:t>
      </w:r>
      <w:r w:rsidR="006F30E1">
        <w:rPr>
          <w:sz w:val="22"/>
          <w:szCs w:val="22"/>
        </w:rPr>
        <w:t>no órgão competente</w:t>
      </w:r>
      <w:r w:rsidR="006F30E1" w:rsidRPr="00FD48C5">
        <w:rPr>
          <w:sz w:val="22"/>
          <w:szCs w:val="22"/>
        </w:rPr>
        <w:t>, para que ao Pregoeiro (a), possa aferir se esta possui Patrimônio Líquido (licitantes constituídas a mais de um ano) ou Capital Social Integralizado (licitantes constituídas a menos de um ano), de no mínimo 5% (cinco por cento) do estimado para a contratação;</w:t>
      </w:r>
    </w:p>
    <w:p w:rsidR="00AD3374" w:rsidRDefault="00AD3374" w:rsidP="00387B71">
      <w:pPr>
        <w:pStyle w:val="Corpodetexto31"/>
        <w:ind w:left="567"/>
        <w:rPr>
          <w:sz w:val="22"/>
          <w:szCs w:val="22"/>
        </w:rPr>
      </w:pPr>
    </w:p>
    <w:p w:rsidR="00AD3374" w:rsidRDefault="00AD3374" w:rsidP="00AD3374">
      <w:pPr>
        <w:pStyle w:val="Corpodetexto33"/>
        <w:ind w:left="1134"/>
        <w:rPr>
          <w:sz w:val="22"/>
          <w:szCs w:val="22"/>
        </w:rPr>
      </w:pPr>
      <w:r>
        <w:rPr>
          <w:sz w:val="22"/>
          <w:szCs w:val="22"/>
        </w:rPr>
        <w:t>13</w:t>
      </w:r>
      <w:r w:rsidRPr="00B418E3">
        <w:rPr>
          <w:sz w:val="22"/>
          <w:szCs w:val="22"/>
        </w:rPr>
        <w:t>.4.</w:t>
      </w:r>
      <w:r>
        <w:rPr>
          <w:sz w:val="22"/>
          <w:szCs w:val="22"/>
        </w:rPr>
        <w:t>4.</w:t>
      </w:r>
      <w:r w:rsidRPr="00B418E3">
        <w:rPr>
          <w:sz w:val="22"/>
          <w:szCs w:val="22"/>
        </w:rPr>
        <w:t>1</w:t>
      </w:r>
      <w:r>
        <w:rPr>
          <w:sz w:val="22"/>
          <w:szCs w:val="22"/>
        </w:rPr>
        <w:t>.1</w:t>
      </w:r>
      <w:r w:rsidRPr="00B418E3">
        <w:rPr>
          <w:sz w:val="22"/>
          <w:szCs w:val="22"/>
        </w:rPr>
        <w:t xml:space="preserve"> Se a empresa apresentar proposta para todos os lotes</w:t>
      </w:r>
      <w:r>
        <w:rPr>
          <w:sz w:val="22"/>
          <w:szCs w:val="22"/>
        </w:rPr>
        <w:t>,</w:t>
      </w:r>
      <w:r w:rsidRPr="00B418E3">
        <w:rPr>
          <w:sz w:val="22"/>
          <w:szCs w:val="22"/>
        </w:rPr>
        <w:t xml:space="preserve"> o Patrimônio Liquido ou capital social deverá ser</w:t>
      </w:r>
      <w:r>
        <w:rPr>
          <w:sz w:val="22"/>
          <w:szCs w:val="22"/>
        </w:rPr>
        <w:t xml:space="preserve"> de</w:t>
      </w:r>
      <w:r w:rsidRPr="00B418E3">
        <w:rPr>
          <w:sz w:val="22"/>
          <w:szCs w:val="22"/>
        </w:rPr>
        <w:t xml:space="preserve"> 5% (cinco por cento)</w:t>
      </w:r>
      <w:r>
        <w:rPr>
          <w:sz w:val="22"/>
          <w:szCs w:val="22"/>
        </w:rPr>
        <w:t xml:space="preserve"> d</w:t>
      </w:r>
      <w:r w:rsidRPr="00B418E3">
        <w:rPr>
          <w:sz w:val="22"/>
          <w:szCs w:val="22"/>
        </w:rPr>
        <w:t>a soma dos valores</w:t>
      </w:r>
      <w:r>
        <w:rPr>
          <w:sz w:val="22"/>
          <w:szCs w:val="22"/>
        </w:rPr>
        <w:t xml:space="preserve"> de todos os lotes</w:t>
      </w:r>
      <w:r w:rsidRPr="00B418E3">
        <w:rPr>
          <w:sz w:val="22"/>
          <w:szCs w:val="22"/>
        </w:rPr>
        <w:t xml:space="preserve">. </w:t>
      </w:r>
    </w:p>
    <w:p w:rsidR="00AD3374" w:rsidRDefault="00AD3374" w:rsidP="00AD3374">
      <w:pPr>
        <w:pStyle w:val="Corpodetexto33"/>
        <w:ind w:left="1134"/>
        <w:rPr>
          <w:sz w:val="22"/>
          <w:szCs w:val="22"/>
        </w:rPr>
      </w:pPr>
    </w:p>
    <w:p w:rsidR="00AD3374" w:rsidRPr="00B418E3" w:rsidRDefault="00AD3374" w:rsidP="00AD3374">
      <w:pPr>
        <w:pStyle w:val="Corpodetexto33"/>
        <w:ind w:left="1134"/>
        <w:rPr>
          <w:sz w:val="22"/>
          <w:szCs w:val="22"/>
        </w:rPr>
      </w:pPr>
      <w:r>
        <w:rPr>
          <w:sz w:val="22"/>
          <w:szCs w:val="22"/>
        </w:rPr>
        <w:lastRenderedPageBreak/>
        <w:t>13.4.4.1.2 Se a empresa não participar para todos os lotes, o Patrimônio Líquido ou Capital Social de 5%, se dará através da soma dos lotes, os quais a empresa estará participando.</w:t>
      </w:r>
    </w:p>
    <w:p w:rsidR="006F30E1" w:rsidRDefault="006F30E1" w:rsidP="006F30E1">
      <w:pPr>
        <w:pStyle w:val="Corpodetexto31"/>
        <w:ind w:left="720"/>
        <w:rPr>
          <w:sz w:val="22"/>
          <w:szCs w:val="22"/>
        </w:rPr>
      </w:pPr>
    </w:p>
    <w:p w:rsidR="006F30E1" w:rsidRDefault="001756F8" w:rsidP="006F30E1">
      <w:pPr>
        <w:ind w:left="1134"/>
        <w:jc w:val="both"/>
        <w:rPr>
          <w:sz w:val="22"/>
          <w:szCs w:val="22"/>
        </w:rPr>
      </w:pPr>
      <w:r>
        <w:rPr>
          <w:sz w:val="22"/>
        </w:rPr>
        <w:t>13.4.4</w:t>
      </w:r>
      <w:r w:rsidR="006F30E1">
        <w:rPr>
          <w:sz w:val="22"/>
        </w:rPr>
        <w:t>.1.</w:t>
      </w:r>
      <w:r w:rsidR="001822A8">
        <w:rPr>
          <w:sz w:val="22"/>
        </w:rPr>
        <w:t>3</w:t>
      </w:r>
      <w:r w:rsidR="006F30E1">
        <w:rPr>
          <w:sz w:val="22"/>
        </w:rPr>
        <w:t xml:space="preserve">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6F30E1" w:rsidRPr="00DB14E5" w:rsidRDefault="006F30E1" w:rsidP="006F30E1">
      <w:pPr>
        <w:pStyle w:val="Corpodetexto310"/>
        <w:ind w:left="1134"/>
        <w:rPr>
          <w:sz w:val="10"/>
          <w:szCs w:val="22"/>
        </w:rPr>
      </w:pPr>
    </w:p>
    <w:p w:rsidR="006F30E1" w:rsidRDefault="001756F8" w:rsidP="006F30E1">
      <w:pPr>
        <w:ind w:left="1134"/>
        <w:jc w:val="both"/>
        <w:rPr>
          <w:sz w:val="22"/>
          <w:szCs w:val="22"/>
        </w:rPr>
      </w:pPr>
      <w:r>
        <w:rPr>
          <w:sz w:val="22"/>
          <w:szCs w:val="22"/>
        </w:rPr>
        <w:t>13.4.4</w:t>
      </w:r>
      <w:r w:rsidR="006F30E1">
        <w:rPr>
          <w:sz w:val="22"/>
          <w:szCs w:val="22"/>
        </w:rPr>
        <w:t>.2. Serão considerados aceitos como na forma da lei o balanço patrimonial e demonstrações contábeis assim apresentados:</w:t>
      </w:r>
    </w:p>
    <w:p w:rsidR="006F30E1" w:rsidRDefault="006F30E1" w:rsidP="006F30E1">
      <w:pPr>
        <w:ind w:left="1134"/>
        <w:jc w:val="both"/>
        <w:rPr>
          <w:sz w:val="22"/>
          <w:szCs w:val="22"/>
        </w:rPr>
      </w:pPr>
    </w:p>
    <w:p w:rsidR="006F30E1" w:rsidRDefault="006F30E1" w:rsidP="006F30E1">
      <w:pPr>
        <w:ind w:left="1134"/>
        <w:jc w:val="both"/>
        <w:rPr>
          <w:sz w:val="22"/>
          <w:szCs w:val="22"/>
        </w:rPr>
      </w:pPr>
      <w:r>
        <w:rPr>
          <w:sz w:val="22"/>
          <w:szCs w:val="22"/>
        </w:rPr>
        <w:t>a) Sociedades regidas pela Lei n° 6.404/76 (Sociedades anônimas):</w:t>
      </w:r>
    </w:p>
    <w:p w:rsidR="006F30E1" w:rsidRDefault="006F30E1" w:rsidP="006F30E1">
      <w:pPr>
        <w:spacing w:before="120" w:after="120"/>
        <w:ind w:left="1134" w:firstLine="709"/>
        <w:jc w:val="both"/>
        <w:rPr>
          <w:sz w:val="22"/>
          <w:szCs w:val="22"/>
        </w:rPr>
      </w:pPr>
      <w:r>
        <w:rPr>
          <w:sz w:val="22"/>
          <w:szCs w:val="22"/>
        </w:rPr>
        <w:t>a.1. Publicados em Diário Oficial; e</w:t>
      </w:r>
    </w:p>
    <w:p w:rsidR="006F30E1" w:rsidRDefault="006F30E1" w:rsidP="006F30E1">
      <w:pPr>
        <w:spacing w:after="120"/>
        <w:ind w:left="1134" w:firstLine="709"/>
        <w:jc w:val="both"/>
        <w:rPr>
          <w:sz w:val="22"/>
          <w:szCs w:val="22"/>
        </w:rPr>
      </w:pPr>
      <w:r>
        <w:rPr>
          <w:sz w:val="22"/>
          <w:szCs w:val="22"/>
        </w:rPr>
        <w:t>a.2. Publicados em jornal de grande circulação; e</w:t>
      </w:r>
    </w:p>
    <w:p w:rsidR="006F30E1" w:rsidRDefault="006F30E1" w:rsidP="006F30E1">
      <w:pPr>
        <w:spacing w:after="120"/>
        <w:ind w:left="1134" w:firstLine="709"/>
        <w:jc w:val="both"/>
        <w:rPr>
          <w:sz w:val="22"/>
          <w:szCs w:val="22"/>
        </w:rPr>
      </w:pPr>
      <w:r>
        <w:rPr>
          <w:sz w:val="22"/>
          <w:szCs w:val="22"/>
        </w:rPr>
        <w:t>a.3. Por fotocópia registrada ou autenticada na junta Comercial da sede ou domicílio da licitante.</w:t>
      </w:r>
    </w:p>
    <w:p w:rsidR="006F30E1" w:rsidRPr="00DB14E5" w:rsidRDefault="006F30E1" w:rsidP="006F30E1">
      <w:pPr>
        <w:ind w:left="1134"/>
        <w:jc w:val="both"/>
        <w:rPr>
          <w:sz w:val="8"/>
          <w:szCs w:val="22"/>
        </w:rPr>
      </w:pPr>
    </w:p>
    <w:p w:rsidR="006F30E1" w:rsidRDefault="006F30E1" w:rsidP="006F30E1">
      <w:pPr>
        <w:ind w:left="1134"/>
        <w:jc w:val="both"/>
        <w:rPr>
          <w:sz w:val="22"/>
          <w:szCs w:val="22"/>
        </w:rPr>
      </w:pPr>
      <w:r>
        <w:rPr>
          <w:sz w:val="22"/>
          <w:szCs w:val="22"/>
        </w:rPr>
        <w:t>b) Sociedade por cota de responsabilidade limitada (LTDA):</w:t>
      </w:r>
    </w:p>
    <w:p w:rsidR="006F30E1" w:rsidRDefault="006F30E1" w:rsidP="006F30E1">
      <w:pPr>
        <w:spacing w:before="120"/>
        <w:ind w:left="1134" w:firstLine="709"/>
        <w:jc w:val="both"/>
        <w:rPr>
          <w:sz w:val="22"/>
          <w:szCs w:val="22"/>
        </w:rPr>
      </w:pPr>
      <w:r>
        <w:rPr>
          <w:sz w:val="22"/>
          <w:szCs w:val="22"/>
        </w:rPr>
        <w:t>b.1) Por fotocópia do Livro Diário, inclusive com os Termos de Abertura e de Encerramento devidamente registrados ou autenticados na Junta Comercial da sede ou domicílio da licitante;</w:t>
      </w:r>
    </w:p>
    <w:p w:rsidR="006F30E1" w:rsidRPr="001756F8" w:rsidRDefault="006F30E1" w:rsidP="006F30E1">
      <w:pPr>
        <w:pStyle w:val="Corpodetexto31"/>
        <w:ind w:left="720"/>
        <w:rPr>
          <w:sz w:val="12"/>
          <w:szCs w:val="22"/>
        </w:rPr>
      </w:pPr>
    </w:p>
    <w:p w:rsidR="006F30E1" w:rsidRDefault="006F30E1" w:rsidP="00DB14E5">
      <w:pPr>
        <w:pStyle w:val="BodyText21"/>
        <w:ind w:left="567"/>
        <w:rPr>
          <w:sz w:val="22"/>
          <w:szCs w:val="22"/>
        </w:rPr>
      </w:pPr>
      <w:r w:rsidRPr="00FD48C5">
        <w:rPr>
          <w:sz w:val="22"/>
          <w:szCs w:val="22"/>
        </w:rPr>
        <w:t>13.4.</w:t>
      </w:r>
      <w:r w:rsidR="001822A8">
        <w:rPr>
          <w:sz w:val="22"/>
          <w:szCs w:val="22"/>
        </w:rPr>
        <w:t>4.3</w:t>
      </w:r>
      <w:r w:rsidRPr="00FD48C5">
        <w:rPr>
          <w:sz w:val="22"/>
          <w:szCs w:val="22"/>
        </w:rPr>
        <w:t xml:space="preserve"> Certidão negativa (a) de recuperação judicial expedida(s) pelo(s) distribuidor</w:t>
      </w:r>
      <w:r>
        <w:rPr>
          <w:sz w:val="22"/>
          <w:szCs w:val="22"/>
        </w:rPr>
        <w:t xml:space="preserve"> </w:t>
      </w:r>
      <w:r w:rsidRPr="00FD48C5">
        <w:rPr>
          <w:sz w:val="22"/>
          <w:szCs w:val="22"/>
        </w:rPr>
        <w:t>(es) de sua sede, expedida nos últimos 30 (trinta) dias - Lei n° 11.101/05 (falência e concordatas);</w:t>
      </w:r>
    </w:p>
    <w:p w:rsidR="00387B71" w:rsidRDefault="00387B71" w:rsidP="00387B71">
      <w:pPr>
        <w:pStyle w:val="BodyText21"/>
        <w:ind w:left="720"/>
        <w:rPr>
          <w:rFonts w:ascii="Times New (W1)" w:hAnsi="Times New (W1)" w:cs="Arial"/>
          <w:sz w:val="22"/>
          <w:szCs w:val="22"/>
        </w:rPr>
      </w:pPr>
    </w:p>
    <w:p w:rsidR="006F30E1" w:rsidRDefault="00387B71" w:rsidP="00387B71">
      <w:pPr>
        <w:pStyle w:val="BodyText21"/>
        <w:ind w:left="567"/>
        <w:rPr>
          <w:b/>
          <w:sz w:val="22"/>
          <w:szCs w:val="22"/>
        </w:rPr>
      </w:pPr>
      <w:r>
        <w:rPr>
          <w:b/>
          <w:sz w:val="22"/>
          <w:szCs w:val="22"/>
        </w:rPr>
        <w:t xml:space="preserve">13.4.5 </w:t>
      </w:r>
      <w:r w:rsidR="006F30E1" w:rsidRPr="006B13FD">
        <w:rPr>
          <w:b/>
          <w:sz w:val="22"/>
          <w:szCs w:val="22"/>
        </w:rPr>
        <w:t xml:space="preserve">DOS ATESTADOS </w:t>
      </w:r>
      <w:r w:rsidR="00577BBF">
        <w:rPr>
          <w:b/>
          <w:sz w:val="22"/>
          <w:szCs w:val="22"/>
        </w:rPr>
        <w:t>DE CAPACIDADE TÉCNICA:</w:t>
      </w:r>
    </w:p>
    <w:p w:rsidR="00577BBF" w:rsidRPr="006B13FD" w:rsidRDefault="00577BBF" w:rsidP="00577BBF">
      <w:pPr>
        <w:pStyle w:val="BodyText21"/>
        <w:ind w:left="720"/>
        <w:rPr>
          <w:b/>
          <w:sz w:val="22"/>
          <w:szCs w:val="22"/>
        </w:rPr>
      </w:pPr>
    </w:p>
    <w:p w:rsidR="00577BBF" w:rsidRPr="00387B71" w:rsidRDefault="00577BBF" w:rsidP="00577BBF">
      <w:pPr>
        <w:pStyle w:val="Corpodetexto31"/>
        <w:ind w:left="567"/>
        <w:rPr>
          <w:sz w:val="22"/>
          <w:szCs w:val="22"/>
        </w:rPr>
      </w:pPr>
      <w:r w:rsidRPr="00387B71">
        <w:rPr>
          <w:bCs/>
          <w:sz w:val="22"/>
          <w:szCs w:val="22"/>
        </w:rPr>
        <w:t>13.4.</w:t>
      </w:r>
      <w:r w:rsidR="00461718">
        <w:rPr>
          <w:bCs/>
          <w:sz w:val="22"/>
          <w:szCs w:val="22"/>
        </w:rPr>
        <w:t>5.1</w:t>
      </w:r>
      <w:r w:rsidR="001756F8" w:rsidRPr="00387B71">
        <w:rPr>
          <w:bCs/>
          <w:sz w:val="22"/>
          <w:szCs w:val="22"/>
        </w:rPr>
        <w:t xml:space="preserve"> </w:t>
      </w:r>
      <w:r w:rsidRPr="00387B71">
        <w:rPr>
          <w:b/>
          <w:bCs/>
          <w:sz w:val="22"/>
          <w:szCs w:val="22"/>
        </w:rPr>
        <w:t>Atestado de Capacidade Técnica (declaração ou certidão</w:t>
      </w:r>
      <w:r w:rsidRPr="00387B71">
        <w:rPr>
          <w:b/>
          <w:sz w:val="22"/>
          <w:szCs w:val="22"/>
        </w:rPr>
        <w:t>)</w:t>
      </w:r>
      <w:r w:rsidRPr="00387B71">
        <w:rPr>
          <w:sz w:val="22"/>
          <w:szCs w:val="22"/>
        </w:rPr>
        <w:t xml:space="preserve">, fornecido por pessoa jurídica de direito público ou privado, comprovando o desempenho da empresa </w:t>
      </w:r>
      <w:r w:rsidRPr="00387B71">
        <w:rPr>
          <w:bCs/>
          <w:sz w:val="22"/>
          <w:szCs w:val="22"/>
        </w:rPr>
        <w:t xml:space="preserve">LICITANTE </w:t>
      </w:r>
      <w:r w:rsidRPr="002A7E87">
        <w:rPr>
          <w:sz w:val="22"/>
          <w:szCs w:val="22"/>
        </w:rPr>
        <w:t>em fornecimento</w:t>
      </w:r>
      <w:r w:rsidRPr="00387B71">
        <w:rPr>
          <w:b/>
          <w:sz w:val="22"/>
          <w:szCs w:val="22"/>
          <w:u w:val="single"/>
        </w:rPr>
        <w:t xml:space="preserve"> pertinente e compatível em características, quantidades e prazos com o objeto d</w:t>
      </w:r>
      <w:r w:rsidR="00EE3EF8">
        <w:rPr>
          <w:b/>
          <w:sz w:val="22"/>
          <w:szCs w:val="22"/>
          <w:u w:val="single"/>
        </w:rPr>
        <w:t>a</w:t>
      </w:r>
      <w:r w:rsidRPr="00387B71">
        <w:rPr>
          <w:b/>
          <w:sz w:val="22"/>
          <w:szCs w:val="22"/>
          <w:u w:val="single"/>
        </w:rPr>
        <w:t xml:space="preserve"> licitação</w:t>
      </w:r>
      <w:r w:rsidRPr="00387B71">
        <w:rPr>
          <w:sz w:val="22"/>
          <w:szCs w:val="22"/>
        </w:rPr>
        <w:t>;</w:t>
      </w:r>
    </w:p>
    <w:p w:rsidR="009D7F60" w:rsidRDefault="009D7F60" w:rsidP="00577BBF">
      <w:pPr>
        <w:pStyle w:val="Corpodetexto31"/>
        <w:ind w:left="567"/>
        <w:rPr>
          <w:sz w:val="22"/>
          <w:szCs w:val="22"/>
        </w:rPr>
      </w:pPr>
    </w:p>
    <w:p w:rsidR="00461718" w:rsidRPr="002A7E87" w:rsidRDefault="00461718" w:rsidP="00461718">
      <w:pPr>
        <w:spacing w:after="240"/>
        <w:ind w:left="1418"/>
        <w:jc w:val="both"/>
        <w:rPr>
          <w:sz w:val="22"/>
          <w:szCs w:val="22"/>
        </w:rPr>
      </w:pPr>
      <w:r>
        <w:rPr>
          <w:sz w:val="22"/>
          <w:szCs w:val="22"/>
        </w:rPr>
        <w:t>13.4.5.1.1</w:t>
      </w:r>
      <w:r w:rsidRPr="004146F7">
        <w:rPr>
          <w:sz w:val="22"/>
          <w:szCs w:val="22"/>
        </w:rPr>
        <w:t xml:space="preserve"> </w:t>
      </w:r>
      <w:r>
        <w:rPr>
          <w:sz w:val="22"/>
          <w:szCs w:val="22"/>
        </w:rPr>
        <w:t>O</w:t>
      </w:r>
      <w:r w:rsidRPr="004146F7">
        <w:rPr>
          <w:sz w:val="22"/>
          <w:szCs w:val="22"/>
        </w:rPr>
        <w:t xml:space="preserve"> atestado de capacidade técnica emitido por pessoa jurídica de direito </w:t>
      </w:r>
      <w:r>
        <w:rPr>
          <w:sz w:val="22"/>
          <w:szCs w:val="22"/>
        </w:rPr>
        <w:t>público ou privado</w:t>
      </w:r>
      <w:r w:rsidRPr="004146F7">
        <w:rPr>
          <w:sz w:val="22"/>
          <w:szCs w:val="22"/>
        </w:rPr>
        <w:t>, deverá ser apresentado, acompanhado da</w:t>
      </w:r>
      <w:r>
        <w:rPr>
          <w:sz w:val="22"/>
          <w:szCs w:val="22"/>
        </w:rPr>
        <w:t xml:space="preserve"> respectiva</w:t>
      </w:r>
      <w:r w:rsidRPr="004146F7">
        <w:rPr>
          <w:sz w:val="22"/>
          <w:szCs w:val="22"/>
        </w:rPr>
        <w:t xml:space="preserve"> cópia do contrato de prestação dos </w:t>
      </w:r>
      <w:r w:rsidRPr="002A7E87">
        <w:rPr>
          <w:sz w:val="22"/>
          <w:szCs w:val="22"/>
        </w:rPr>
        <w:t>serviços ou Nota Fiscal ou ordens de serviços ou notas de empenho ou carta-contratos ou outros instrumentos equivalentes;</w:t>
      </w:r>
    </w:p>
    <w:p w:rsidR="007A7400" w:rsidRPr="002A7E87" w:rsidRDefault="00461718" w:rsidP="007A7400">
      <w:pPr>
        <w:spacing w:after="240"/>
        <w:ind w:left="1418"/>
        <w:jc w:val="both"/>
        <w:rPr>
          <w:sz w:val="22"/>
          <w:szCs w:val="22"/>
        </w:rPr>
      </w:pPr>
      <w:r w:rsidRPr="002A7E87">
        <w:rPr>
          <w:sz w:val="22"/>
          <w:szCs w:val="22"/>
        </w:rPr>
        <w:t>13.4.5.1.2 O atestado de capacidade técnica emitido por pessoa jurídica de direito privado, além de ser apresentados com um dos documentos exigidos no subitem 13.4.5.1</w:t>
      </w:r>
      <w:r w:rsidR="00DC6F06" w:rsidRPr="002A7E87">
        <w:rPr>
          <w:sz w:val="22"/>
          <w:szCs w:val="22"/>
        </w:rPr>
        <w:t>.1</w:t>
      </w:r>
      <w:r w:rsidRPr="002A7E87">
        <w:rPr>
          <w:sz w:val="22"/>
          <w:szCs w:val="22"/>
        </w:rPr>
        <w:t>, deverá ser apresentado com firma reconhecida em cartório.</w:t>
      </w:r>
    </w:p>
    <w:p w:rsidR="002A7E87" w:rsidRDefault="002A7E87" w:rsidP="00B541E9">
      <w:pPr>
        <w:ind w:left="1418"/>
        <w:jc w:val="both"/>
        <w:rPr>
          <w:bCs/>
          <w:sz w:val="22"/>
          <w:szCs w:val="22"/>
        </w:rPr>
      </w:pPr>
      <w:r w:rsidRPr="002A7E87">
        <w:rPr>
          <w:sz w:val="22"/>
          <w:szCs w:val="22"/>
        </w:rPr>
        <w:t xml:space="preserve">13.4.5.1.3 </w:t>
      </w:r>
      <w:r w:rsidRPr="002A7E87">
        <w:rPr>
          <w:bCs/>
          <w:sz w:val="22"/>
          <w:szCs w:val="22"/>
        </w:rPr>
        <w:t xml:space="preserve">Entende-se por </w:t>
      </w:r>
      <w:r w:rsidRPr="002A7E87">
        <w:rPr>
          <w:b/>
          <w:bCs/>
          <w:sz w:val="22"/>
          <w:szCs w:val="22"/>
          <w:u w:val="single"/>
        </w:rPr>
        <w:t>pertinente e compatível em características</w:t>
      </w:r>
      <w:r w:rsidRPr="002A7E87">
        <w:rPr>
          <w:bCs/>
          <w:sz w:val="22"/>
          <w:szCs w:val="22"/>
        </w:rPr>
        <w:t xml:space="preserve"> o(s) atestado(s) que em sua individualidade ou soma de atestados, contemplem</w:t>
      </w:r>
      <w:r w:rsidR="00867B7A">
        <w:rPr>
          <w:bCs/>
          <w:sz w:val="22"/>
          <w:szCs w:val="22"/>
        </w:rPr>
        <w:t xml:space="preserve"> características condizentes com o objeto</w:t>
      </w:r>
      <w:r w:rsidR="007645E6">
        <w:rPr>
          <w:bCs/>
          <w:sz w:val="22"/>
          <w:szCs w:val="22"/>
        </w:rPr>
        <w:t xml:space="preserve"> </w:t>
      </w:r>
      <w:r w:rsidRPr="002A7E87">
        <w:rPr>
          <w:bCs/>
          <w:sz w:val="22"/>
          <w:szCs w:val="22"/>
        </w:rPr>
        <w:t>referente ao(s) lote(s), o</w:t>
      </w:r>
      <w:r w:rsidR="00F316F3">
        <w:rPr>
          <w:bCs/>
          <w:sz w:val="22"/>
          <w:szCs w:val="22"/>
        </w:rPr>
        <w:t>(</w:t>
      </w:r>
      <w:r w:rsidRPr="002A7E87">
        <w:rPr>
          <w:bCs/>
          <w:sz w:val="22"/>
          <w:szCs w:val="22"/>
        </w:rPr>
        <w:t>s</w:t>
      </w:r>
      <w:r w:rsidR="00F316F3">
        <w:rPr>
          <w:bCs/>
          <w:sz w:val="22"/>
          <w:szCs w:val="22"/>
        </w:rPr>
        <w:t>)</w:t>
      </w:r>
      <w:r w:rsidRPr="002A7E87">
        <w:rPr>
          <w:bCs/>
          <w:sz w:val="22"/>
          <w:szCs w:val="22"/>
        </w:rPr>
        <w:t xml:space="preserve"> qua</w:t>
      </w:r>
      <w:r w:rsidR="00F316F3">
        <w:rPr>
          <w:bCs/>
          <w:sz w:val="22"/>
          <w:szCs w:val="22"/>
        </w:rPr>
        <w:t>l(</w:t>
      </w:r>
      <w:r w:rsidRPr="002A7E87">
        <w:rPr>
          <w:bCs/>
          <w:sz w:val="22"/>
          <w:szCs w:val="22"/>
        </w:rPr>
        <w:t>is</w:t>
      </w:r>
      <w:r w:rsidR="00F316F3">
        <w:rPr>
          <w:bCs/>
          <w:sz w:val="22"/>
          <w:szCs w:val="22"/>
        </w:rPr>
        <w:t>)</w:t>
      </w:r>
      <w:r w:rsidRPr="002A7E87">
        <w:rPr>
          <w:bCs/>
          <w:sz w:val="22"/>
          <w:szCs w:val="22"/>
        </w:rPr>
        <w:t xml:space="preserve"> o</w:t>
      </w:r>
      <w:r w:rsidR="00B83DDE">
        <w:rPr>
          <w:bCs/>
          <w:sz w:val="22"/>
          <w:szCs w:val="22"/>
        </w:rPr>
        <w:t>s</w:t>
      </w:r>
      <w:r w:rsidRPr="002A7E87">
        <w:rPr>
          <w:bCs/>
          <w:sz w:val="22"/>
          <w:szCs w:val="22"/>
        </w:rPr>
        <w:t xml:space="preserve"> licitante</w:t>
      </w:r>
      <w:r w:rsidR="00B83DDE">
        <w:rPr>
          <w:bCs/>
          <w:sz w:val="22"/>
          <w:szCs w:val="22"/>
        </w:rPr>
        <w:t>s</w:t>
      </w:r>
      <w:r w:rsidRPr="002A7E87">
        <w:rPr>
          <w:bCs/>
          <w:sz w:val="22"/>
          <w:szCs w:val="22"/>
        </w:rPr>
        <w:t xml:space="preserve"> esteja</w:t>
      </w:r>
      <w:r w:rsidR="00B83DDE">
        <w:rPr>
          <w:bCs/>
          <w:sz w:val="22"/>
          <w:szCs w:val="22"/>
        </w:rPr>
        <w:t>m</w:t>
      </w:r>
      <w:r w:rsidRPr="002A7E87">
        <w:rPr>
          <w:bCs/>
          <w:sz w:val="22"/>
          <w:szCs w:val="22"/>
        </w:rPr>
        <w:t xml:space="preserve"> participando.</w:t>
      </w:r>
    </w:p>
    <w:p w:rsidR="00BE0A74" w:rsidRDefault="00BE0A74" w:rsidP="00B541E9">
      <w:pPr>
        <w:ind w:left="1418"/>
        <w:jc w:val="both"/>
        <w:rPr>
          <w:bCs/>
          <w:sz w:val="22"/>
          <w:szCs w:val="22"/>
        </w:rPr>
      </w:pPr>
    </w:p>
    <w:p w:rsidR="00A74354" w:rsidRDefault="0036524A" w:rsidP="00B541E9">
      <w:pPr>
        <w:ind w:left="1418"/>
        <w:jc w:val="both"/>
        <w:rPr>
          <w:sz w:val="22"/>
          <w:szCs w:val="22"/>
        </w:rPr>
      </w:pPr>
      <w:r>
        <w:rPr>
          <w:sz w:val="22"/>
          <w:szCs w:val="22"/>
        </w:rPr>
        <w:t xml:space="preserve">13.4.5.1.4 </w:t>
      </w:r>
      <w:r w:rsidR="002A7E87" w:rsidRPr="002A7E87">
        <w:rPr>
          <w:bCs/>
          <w:sz w:val="22"/>
          <w:szCs w:val="22"/>
        </w:rPr>
        <w:t xml:space="preserve">Entende-se por </w:t>
      </w:r>
      <w:r w:rsidR="002A7E87" w:rsidRPr="002A7E87">
        <w:rPr>
          <w:b/>
          <w:bCs/>
          <w:sz w:val="22"/>
          <w:szCs w:val="22"/>
          <w:u w:val="single"/>
        </w:rPr>
        <w:t>pertinente e compatível em quantidades e prazos,</w:t>
      </w:r>
      <w:r w:rsidR="002A7E87" w:rsidRPr="002A7E87">
        <w:rPr>
          <w:bCs/>
          <w:sz w:val="22"/>
          <w:szCs w:val="22"/>
        </w:rPr>
        <w:t xml:space="preserve"> os </w:t>
      </w:r>
      <w:r w:rsidR="002A7E87" w:rsidRPr="002A7E87">
        <w:rPr>
          <w:sz w:val="22"/>
          <w:szCs w:val="22"/>
        </w:rPr>
        <w:t>atestados que comprovem a experiência satisfatória</w:t>
      </w:r>
      <w:r w:rsidR="00AA1A4F">
        <w:rPr>
          <w:sz w:val="22"/>
          <w:szCs w:val="22"/>
        </w:rPr>
        <w:t xml:space="preserve"> de 50%</w:t>
      </w:r>
      <w:r w:rsidR="002A7E87" w:rsidRPr="002A7E87">
        <w:rPr>
          <w:sz w:val="22"/>
          <w:szCs w:val="22"/>
        </w:rPr>
        <w:t xml:space="preserve"> </w:t>
      </w:r>
      <w:r w:rsidR="00AE5F56">
        <w:rPr>
          <w:sz w:val="22"/>
          <w:szCs w:val="22"/>
        </w:rPr>
        <w:t>do quantitativo estimado no mai</w:t>
      </w:r>
      <w:r w:rsidR="00AA1A4F">
        <w:rPr>
          <w:sz w:val="22"/>
          <w:szCs w:val="22"/>
        </w:rPr>
        <w:t>or evento, conforme histórico de consumo dos exercícios anteriores, consubstanciado no evento efetuado pela AGEVISA - Agência Estadual de Vigilância em Saúde, conforme cópia da ordem de fornecimento às fls. 59 dos autos</w:t>
      </w:r>
      <w:r w:rsidR="00A74354">
        <w:rPr>
          <w:sz w:val="22"/>
          <w:szCs w:val="22"/>
        </w:rPr>
        <w:t>.</w:t>
      </w:r>
    </w:p>
    <w:p w:rsidR="00A74354" w:rsidRDefault="00A74354" w:rsidP="00B541E9">
      <w:pPr>
        <w:ind w:left="1418"/>
        <w:jc w:val="both"/>
        <w:rPr>
          <w:sz w:val="22"/>
          <w:szCs w:val="22"/>
        </w:rPr>
      </w:pPr>
    </w:p>
    <w:p w:rsidR="00A74354" w:rsidRDefault="00A74354" w:rsidP="00A74354">
      <w:pPr>
        <w:ind w:left="2410"/>
        <w:jc w:val="both"/>
        <w:rPr>
          <w:sz w:val="22"/>
          <w:szCs w:val="22"/>
        </w:rPr>
      </w:pPr>
      <w:r>
        <w:rPr>
          <w:sz w:val="22"/>
          <w:szCs w:val="22"/>
        </w:rPr>
        <w:t>13.4.5</w:t>
      </w:r>
      <w:r w:rsidR="00BD2454">
        <w:rPr>
          <w:sz w:val="22"/>
          <w:szCs w:val="22"/>
        </w:rPr>
        <w:t>.1.4.1 Assim os atestados deverão comprovar capacidade mínima para atender aos seguintes quantitativos:</w:t>
      </w:r>
    </w:p>
    <w:p w:rsidR="00BD2454" w:rsidRDefault="00BD2454" w:rsidP="00BD2454">
      <w:pPr>
        <w:ind w:left="3544"/>
        <w:jc w:val="both"/>
        <w:rPr>
          <w:sz w:val="22"/>
          <w:szCs w:val="22"/>
        </w:rPr>
      </w:pPr>
      <w:r>
        <w:rPr>
          <w:sz w:val="22"/>
          <w:szCs w:val="22"/>
        </w:rPr>
        <w:lastRenderedPageBreak/>
        <w:t>a) Refeições - 3.025 (três mil e vinte e cinco);</w:t>
      </w:r>
    </w:p>
    <w:p w:rsidR="00BD2454" w:rsidRDefault="00BD2454" w:rsidP="00BD2454">
      <w:pPr>
        <w:ind w:left="3544"/>
        <w:jc w:val="both"/>
        <w:rPr>
          <w:sz w:val="22"/>
          <w:szCs w:val="22"/>
        </w:rPr>
      </w:pPr>
      <w:r>
        <w:rPr>
          <w:sz w:val="22"/>
          <w:szCs w:val="22"/>
        </w:rPr>
        <w:t>b) Coffe breacks - 1.270 (um mil, duzentos e setenta);</w:t>
      </w:r>
    </w:p>
    <w:p w:rsidR="00BD2454" w:rsidRDefault="00BD2454" w:rsidP="00BD2454">
      <w:pPr>
        <w:ind w:left="3544"/>
        <w:jc w:val="both"/>
        <w:rPr>
          <w:sz w:val="22"/>
          <w:szCs w:val="22"/>
        </w:rPr>
      </w:pPr>
      <w:r>
        <w:rPr>
          <w:sz w:val="22"/>
          <w:szCs w:val="22"/>
        </w:rPr>
        <w:t>c) Serviços de fornecimento de água e café - 1.340 (um mil, trezentos e quarenta);</w:t>
      </w:r>
    </w:p>
    <w:p w:rsidR="00BD2454" w:rsidRDefault="00BD2454" w:rsidP="00BD2454">
      <w:pPr>
        <w:ind w:left="3544"/>
        <w:jc w:val="both"/>
        <w:rPr>
          <w:sz w:val="22"/>
          <w:szCs w:val="22"/>
        </w:rPr>
      </w:pPr>
      <w:r>
        <w:rPr>
          <w:sz w:val="22"/>
          <w:szCs w:val="22"/>
        </w:rPr>
        <w:t>d) Auditório para  200 pessoas - 01 diária;</w:t>
      </w:r>
    </w:p>
    <w:p w:rsidR="00BD2454" w:rsidRDefault="00BD2454" w:rsidP="00BD2454">
      <w:pPr>
        <w:ind w:left="3544"/>
        <w:jc w:val="both"/>
        <w:rPr>
          <w:sz w:val="22"/>
          <w:szCs w:val="22"/>
        </w:rPr>
      </w:pPr>
      <w:r>
        <w:rPr>
          <w:sz w:val="22"/>
          <w:szCs w:val="22"/>
        </w:rPr>
        <w:t>e) Apartamentos duplos - 265 diárias;</w:t>
      </w:r>
    </w:p>
    <w:p w:rsidR="00BD2454" w:rsidRDefault="00BD2454" w:rsidP="00BD2454">
      <w:pPr>
        <w:ind w:left="3544"/>
        <w:jc w:val="both"/>
        <w:rPr>
          <w:sz w:val="22"/>
          <w:szCs w:val="22"/>
        </w:rPr>
      </w:pPr>
      <w:r>
        <w:rPr>
          <w:sz w:val="22"/>
          <w:szCs w:val="22"/>
        </w:rPr>
        <w:t>f) Apart</w:t>
      </w:r>
      <w:r w:rsidR="00AA459D">
        <w:rPr>
          <w:sz w:val="22"/>
          <w:szCs w:val="22"/>
        </w:rPr>
        <w:t>amento de solteiro - 11 diárias;</w:t>
      </w:r>
    </w:p>
    <w:p w:rsidR="00AA459D" w:rsidRDefault="00AA459D" w:rsidP="00BD2454">
      <w:pPr>
        <w:ind w:left="3544"/>
        <w:jc w:val="both"/>
        <w:rPr>
          <w:sz w:val="22"/>
          <w:szCs w:val="22"/>
        </w:rPr>
      </w:pPr>
      <w:r>
        <w:rPr>
          <w:sz w:val="22"/>
          <w:szCs w:val="22"/>
        </w:rPr>
        <w:t>g) Auditório para 100 pessoas - 7 diárias;</w:t>
      </w:r>
    </w:p>
    <w:p w:rsidR="00AA459D" w:rsidRDefault="00AA459D" w:rsidP="00BD2454">
      <w:pPr>
        <w:ind w:left="3544"/>
        <w:jc w:val="both"/>
        <w:rPr>
          <w:sz w:val="22"/>
          <w:szCs w:val="22"/>
        </w:rPr>
      </w:pPr>
      <w:r>
        <w:rPr>
          <w:sz w:val="22"/>
          <w:szCs w:val="22"/>
        </w:rPr>
        <w:t>h) Auditórios para 30 pessoas - 17 diárias;</w:t>
      </w:r>
    </w:p>
    <w:p w:rsidR="00AA459D" w:rsidRDefault="00AA459D" w:rsidP="00BD2454">
      <w:pPr>
        <w:ind w:left="3544"/>
        <w:jc w:val="both"/>
        <w:rPr>
          <w:sz w:val="22"/>
          <w:szCs w:val="22"/>
        </w:rPr>
      </w:pPr>
      <w:r>
        <w:rPr>
          <w:sz w:val="22"/>
          <w:szCs w:val="22"/>
        </w:rPr>
        <w:t>i) Auditório para 50 pessoas - 08 diárias.</w:t>
      </w:r>
    </w:p>
    <w:p w:rsidR="00BD2454" w:rsidRDefault="00BD2454" w:rsidP="00BD2454">
      <w:pPr>
        <w:ind w:left="3544"/>
        <w:jc w:val="both"/>
        <w:rPr>
          <w:sz w:val="22"/>
          <w:szCs w:val="22"/>
        </w:rPr>
      </w:pPr>
    </w:p>
    <w:p w:rsidR="00BD2454" w:rsidRDefault="00BD2454" w:rsidP="00822F93">
      <w:pPr>
        <w:ind w:left="1418"/>
        <w:jc w:val="both"/>
        <w:rPr>
          <w:sz w:val="22"/>
          <w:szCs w:val="22"/>
        </w:rPr>
      </w:pPr>
      <w:r>
        <w:rPr>
          <w:sz w:val="22"/>
          <w:szCs w:val="22"/>
        </w:rPr>
        <w:t xml:space="preserve">13.4.5.1.4.2 - </w:t>
      </w:r>
      <w:r w:rsidR="00A44592">
        <w:rPr>
          <w:sz w:val="22"/>
          <w:szCs w:val="22"/>
        </w:rPr>
        <w:t>A comprovação dos quantitativos aplicar-se-á para o objeto do lote ao qual o licitante irá participar.</w:t>
      </w:r>
    </w:p>
    <w:p w:rsidR="00E1063C" w:rsidRDefault="00E1063C" w:rsidP="00BD2454">
      <w:pPr>
        <w:ind w:left="2410"/>
        <w:jc w:val="both"/>
        <w:rPr>
          <w:sz w:val="22"/>
          <w:szCs w:val="22"/>
        </w:rPr>
      </w:pPr>
    </w:p>
    <w:p w:rsidR="00501F4A" w:rsidRDefault="00A44592" w:rsidP="00501F4A">
      <w:pPr>
        <w:suppressAutoHyphens/>
        <w:spacing w:before="240" w:after="240"/>
        <w:contextualSpacing/>
        <w:jc w:val="both"/>
        <w:rPr>
          <w:sz w:val="22"/>
          <w:szCs w:val="22"/>
        </w:rPr>
      </w:pPr>
      <w:r w:rsidRPr="00387B71">
        <w:rPr>
          <w:bCs/>
          <w:sz w:val="22"/>
          <w:szCs w:val="22"/>
        </w:rPr>
        <w:t>13.4.</w:t>
      </w:r>
      <w:r>
        <w:rPr>
          <w:bCs/>
          <w:sz w:val="22"/>
          <w:szCs w:val="22"/>
        </w:rPr>
        <w:t>5.2</w:t>
      </w:r>
      <w:r w:rsidR="00596740">
        <w:rPr>
          <w:bCs/>
          <w:sz w:val="22"/>
          <w:szCs w:val="22"/>
        </w:rPr>
        <w:t xml:space="preserve"> </w:t>
      </w:r>
      <w:r w:rsidR="00501F4A" w:rsidRPr="00387B71">
        <w:rPr>
          <w:sz w:val="22"/>
          <w:szCs w:val="22"/>
        </w:rPr>
        <w:t xml:space="preserve"> Declaração de que a empresa </w:t>
      </w:r>
      <w:r w:rsidR="00501F4A" w:rsidRPr="00387B71">
        <w:rPr>
          <w:b/>
          <w:sz w:val="22"/>
          <w:szCs w:val="22"/>
          <w:u w:val="single"/>
        </w:rPr>
        <w:t>disporá</w:t>
      </w:r>
      <w:r w:rsidR="00501F4A" w:rsidRPr="00387B71">
        <w:rPr>
          <w:sz w:val="22"/>
          <w:szCs w:val="22"/>
        </w:rPr>
        <w:t xml:space="preserv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07 de novembro de 1991).</w:t>
      </w:r>
    </w:p>
    <w:p w:rsidR="00596740" w:rsidRDefault="00596740" w:rsidP="00FD531E">
      <w:pPr>
        <w:suppressAutoHyphens/>
        <w:spacing w:before="240" w:after="240"/>
        <w:ind w:left="1418"/>
        <w:contextualSpacing/>
        <w:jc w:val="both"/>
        <w:rPr>
          <w:sz w:val="22"/>
          <w:szCs w:val="22"/>
        </w:rPr>
      </w:pPr>
    </w:p>
    <w:p w:rsidR="00596740" w:rsidRPr="00387B71" w:rsidRDefault="00596740" w:rsidP="00596740">
      <w:pPr>
        <w:tabs>
          <w:tab w:val="left" w:pos="2410"/>
          <w:tab w:val="left" w:pos="2552"/>
        </w:tabs>
        <w:jc w:val="both"/>
        <w:rPr>
          <w:rFonts w:ascii="Times New (W1)" w:hAnsi="Times New (W1)" w:cs="Arial"/>
          <w:sz w:val="22"/>
          <w:szCs w:val="22"/>
          <w:u w:val="single"/>
          <w:lang w:val="pt-PT"/>
        </w:rPr>
      </w:pPr>
      <w:r w:rsidRPr="00387B71">
        <w:rPr>
          <w:rFonts w:ascii="Times New (W1)" w:hAnsi="Times New (W1)" w:cs="Arial"/>
          <w:sz w:val="22"/>
          <w:szCs w:val="22"/>
          <w:lang w:val="pt-PT"/>
        </w:rPr>
        <w:t>13.4.</w:t>
      </w:r>
      <w:r>
        <w:rPr>
          <w:rFonts w:ascii="Times New (W1)" w:hAnsi="Times New (W1)" w:cs="Arial"/>
          <w:sz w:val="22"/>
          <w:szCs w:val="22"/>
          <w:lang w:val="pt-PT"/>
        </w:rPr>
        <w:t>5.</w:t>
      </w:r>
      <w:r w:rsidR="004055B4">
        <w:rPr>
          <w:rFonts w:ascii="Times New (W1)" w:hAnsi="Times New (W1)" w:cs="Arial"/>
          <w:sz w:val="22"/>
          <w:szCs w:val="22"/>
          <w:lang w:val="pt-PT"/>
        </w:rPr>
        <w:t>3</w:t>
      </w:r>
      <w:r w:rsidRPr="00387B71">
        <w:rPr>
          <w:rFonts w:ascii="Times New (W1)" w:hAnsi="Times New (W1)" w:cs="Arial"/>
          <w:sz w:val="22"/>
          <w:szCs w:val="22"/>
          <w:lang w:val="pt-PT"/>
        </w:rPr>
        <w:t xml:space="preserve">.  Declaração de disponibilidade, se vencedor do certame, de Profissional Nutricionista, que será o responsável técnico pelos serviços </w:t>
      </w:r>
      <w:r>
        <w:rPr>
          <w:rFonts w:ascii="Times New (W1)" w:hAnsi="Times New (W1)" w:cs="Arial"/>
          <w:sz w:val="22"/>
          <w:szCs w:val="22"/>
          <w:lang w:val="pt-PT"/>
        </w:rPr>
        <w:t>executados</w:t>
      </w:r>
      <w:r w:rsidRPr="00387B71">
        <w:rPr>
          <w:rFonts w:ascii="Times New (W1)" w:hAnsi="Times New (W1)" w:cs="Arial"/>
          <w:sz w:val="22"/>
          <w:szCs w:val="22"/>
          <w:lang w:val="pt-PT"/>
        </w:rPr>
        <w:t xml:space="preserve"> (Lei Ordinária nº.</w:t>
      </w:r>
      <w:r w:rsidR="00E4369E">
        <w:rPr>
          <w:rFonts w:ascii="Times New (W1)" w:hAnsi="Times New (W1)" w:cs="Arial"/>
          <w:sz w:val="22"/>
          <w:szCs w:val="22"/>
          <w:lang w:val="pt-PT"/>
        </w:rPr>
        <w:t xml:space="preserve"> </w:t>
      </w:r>
      <w:r w:rsidRPr="00387B71">
        <w:rPr>
          <w:rFonts w:ascii="Times New (W1)" w:hAnsi="Times New (W1)" w:cs="Arial"/>
          <w:sz w:val="22"/>
          <w:szCs w:val="22"/>
          <w:lang w:val="pt-PT"/>
        </w:rPr>
        <w:t xml:space="preserve">2195, de 30 de novembro de 2009).  </w:t>
      </w:r>
    </w:p>
    <w:p w:rsidR="00A44592" w:rsidRDefault="00A44592" w:rsidP="00501F4A">
      <w:pPr>
        <w:suppressAutoHyphens/>
        <w:spacing w:before="240" w:after="240"/>
        <w:contextualSpacing/>
        <w:jc w:val="both"/>
        <w:rPr>
          <w:sz w:val="22"/>
          <w:szCs w:val="22"/>
        </w:rPr>
      </w:pPr>
    </w:p>
    <w:p w:rsidR="00FD531E" w:rsidRDefault="00501F4A" w:rsidP="00501F4A">
      <w:pPr>
        <w:spacing w:after="240"/>
        <w:ind w:right="-74"/>
        <w:jc w:val="both"/>
        <w:rPr>
          <w:sz w:val="22"/>
          <w:szCs w:val="22"/>
        </w:rPr>
      </w:pPr>
      <w:r w:rsidRPr="00387B71">
        <w:rPr>
          <w:sz w:val="22"/>
          <w:szCs w:val="22"/>
        </w:rPr>
        <w:t>13.4.</w:t>
      </w:r>
      <w:r w:rsidR="00A44592">
        <w:rPr>
          <w:sz w:val="22"/>
          <w:szCs w:val="22"/>
        </w:rPr>
        <w:t>5</w:t>
      </w:r>
      <w:r w:rsidRPr="00387B71">
        <w:rPr>
          <w:sz w:val="22"/>
          <w:szCs w:val="22"/>
        </w:rPr>
        <w:t>.</w:t>
      </w:r>
      <w:r w:rsidR="004055B4">
        <w:rPr>
          <w:sz w:val="22"/>
          <w:szCs w:val="22"/>
        </w:rPr>
        <w:t>4</w:t>
      </w:r>
      <w:r w:rsidRPr="00387B71">
        <w:rPr>
          <w:sz w:val="22"/>
          <w:szCs w:val="22"/>
        </w:rPr>
        <w:t xml:space="preserve"> Fica a empresa vencedora do certame, obrigada a apresentar</w:t>
      </w:r>
      <w:r w:rsidR="00FD531E">
        <w:rPr>
          <w:sz w:val="22"/>
          <w:szCs w:val="22"/>
        </w:rPr>
        <w:t xml:space="preserve"> como </w:t>
      </w:r>
      <w:r w:rsidR="00FD531E" w:rsidRPr="00FD531E">
        <w:rPr>
          <w:b/>
          <w:sz w:val="22"/>
          <w:szCs w:val="22"/>
          <w:u w:val="single"/>
        </w:rPr>
        <w:t>condição para assinatura do contrato</w:t>
      </w:r>
      <w:r w:rsidR="00FD531E">
        <w:rPr>
          <w:sz w:val="22"/>
          <w:szCs w:val="22"/>
        </w:rPr>
        <w:t>:</w:t>
      </w:r>
    </w:p>
    <w:p w:rsidR="00501F4A" w:rsidRPr="00387B71" w:rsidRDefault="00FD531E" w:rsidP="00FD531E">
      <w:pPr>
        <w:spacing w:after="240"/>
        <w:ind w:right="-74" w:firstLine="1418"/>
        <w:jc w:val="both"/>
        <w:rPr>
          <w:bCs/>
          <w:sz w:val="22"/>
          <w:szCs w:val="22"/>
        </w:rPr>
      </w:pPr>
      <w:r w:rsidRPr="00FD531E">
        <w:rPr>
          <w:sz w:val="22"/>
          <w:szCs w:val="22"/>
        </w:rPr>
        <w:t>13</w:t>
      </w:r>
      <w:r>
        <w:rPr>
          <w:b/>
          <w:sz w:val="22"/>
          <w:szCs w:val="22"/>
        </w:rPr>
        <w:t>.</w:t>
      </w:r>
      <w:r w:rsidRPr="00FD531E">
        <w:rPr>
          <w:sz w:val="22"/>
          <w:szCs w:val="22"/>
        </w:rPr>
        <w:t>4.5.4</w:t>
      </w:r>
      <w:r>
        <w:rPr>
          <w:sz w:val="22"/>
          <w:szCs w:val="22"/>
        </w:rPr>
        <w:t>.1</w:t>
      </w:r>
      <w:r w:rsidRPr="00FD531E">
        <w:rPr>
          <w:sz w:val="22"/>
          <w:szCs w:val="22"/>
        </w:rPr>
        <w:t xml:space="preserve"> R</w:t>
      </w:r>
      <w:r w:rsidR="00501F4A" w:rsidRPr="00FD531E">
        <w:rPr>
          <w:sz w:val="22"/>
          <w:szCs w:val="22"/>
        </w:rPr>
        <w:t>elação explícita e declaração formal e</w:t>
      </w:r>
      <w:r w:rsidR="00501F4A" w:rsidRPr="00387B71">
        <w:rPr>
          <w:b/>
          <w:sz w:val="22"/>
          <w:szCs w:val="22"/>
        </w:rPr>
        <w:t xml:space="preserve"> </w:t>
      </w:r>
      <w:r w:rsidR="00501F4A" w:rsidRPr="00387B71">
        <w:rPr>
          <w:sz w:val="22"/>
          <w:szCs w:val="22"/>
        </w:rPr>
        <w:t>nominal da equipe técnica e da equipe de produção a ser disponibilizada, bem como os equipamentos necessários para execução dos serviços</w:t>
      </w:r>
      <w:r>
        <w:rPr>
          <w:sz w:val="22"/>
          <w:szCs w:val="22"/>
        </w:rPr>
        <w:t>.</w:t>
      </w:r>
    </w:p>
    <w:p w:rsidR="00501F4A" w:rsidRDefault="00501F4A" w:rsidP="00FD531E">
      <w:pPr>
        <w:spacing w:after="240"/>
        <w:ind w:left="2410"/>
        <w:jc w:val="both"/>
        <w:rPr>
          <w:sz w:val="22"/>
          <w:szCs w:val="22"/>
        </w:rPr>
      </w:pPr>
      <w:r w:rsidRPr="00387B71">
        <w:rPr>
          <w:sz w:val="22"/>
          <w:szCs w:val="22"/>
        </w:rPr>
        <w:t>13.4.</w:t>
      </w:r>
      <w:r w:rsidR="00596740">
        <w:rPr>
          <w:sz w:val="22"/>
          <w:szCs w:val="22"/>
        </w:rPr>
        <w:t>5</w:t>
      </w:r>
      <w:r w:rsidRPr="00387B71">
        <w:rPr>
          <w:sz w:val="22"/>
          <w:szCs w:val="22"/>
        </w:rPr>
        <w:t>.</w:t>
      </w:r>
      <w:r w:rsidR="004055B4">
        <w:rPr>
          <w:sz w:val="22"/>
          <w:szCs w:val="22"/>
        </w:rPr>
        <w:t>4</w:t>
      </w:r>
      <w:r w:rsidRPr="00387B71">
        <w:rPr>
          <w:sz w:val="22"/>
          <w:szCs w:val="22"/>
        </w:rPr>
        <w:t>.1</w:t>
      </w:r>
      <w:r w:rsidR="00FD531E">
        <w:rPr>
          <w:sz w:val="22"/>
          <w:szCs w:val="22"/>
        </w:rPr>
        <w:t>.1</w:t>
      </w:r>
      <w:r w:rsidRPr="00387B71">
        <w:rPr>
          <w:sz w:val="22"/>
          <w:szCs w:val="22"/>
        </w:rPr>
        <w:t xml:space="preserve"> Será exigido que na relação nominal da equipe técnica, seja indicado o Responsável Técnico e sua qualificação profissional </w:t>
      </w:r>
      <w:r w:rsidRPr="00387B71">
        <w:rPr>
          <w:sz w:val="22"/>
          <w:szCs w:val="22"/>
          <w:lang w:val="pt-PT"/>
        </w:rPr>
        <w:t>(nome completo, endereço, CPF, nº no Registro de Classe competente)</w:t>
      </w:r>
      <w:r w:rsidRPr="00387B71">
        <w:rPr>
          <w:sz w:val="22"/>
          <w:szCs w:val="22"/>
        </w:rPr>
        <w:t>, bem como experiência técnica, compatível com formação superior em NUTRIÇÃO, conforme Lei Estadual nº 2195 de 30/11/2009 (DOE de 02/12/2009), o qual deverá acompanhar com rigor técnico todo o processo, desde a compra do produto até o seu preparo, atestando a sua qualidade e procedência.</w:t>
      </w:r>
    </w:p>
    <w:p w:rsidR="00FD531E" w:rsidRPr="00387B71" w:rsidRDefault="00FD531E" w:rsidP="00FD531E">
      <w:pPr>
        <w:ind w:left="1418"/>
        <w:jc w:val="both"/>
        <w:rPr>
          <w:sz w:val="22"/>
          <w:szCs w:val="22"/>
        </w:rPr>
      </w:pPr>
      <w:r>
        <w:rPr>
          <w:sz w:val="22"/>
          <w:szCs w:val="22"/>
        </w:rPr>
        <w:t>13.4.5</w:t>
      </w:r>
      <w:r w:rsidRPr="00387B71">
        <w:rPr>
          <w:sz w:val="22"/>
          <w:szCs w:val="22"/>
        </w:rPr>
        <w:t>.</w:t>
      </w:r>
      <w:r>
        <w:rPr>
          <w:sz w:val="22"/>
          <w:szCs w:val="22"/>
        </w:rPr>
        <w:t>4.2</w:t>
      </w:r>
      <w:r w:rsidRPr="00387B71">
        <w:rPr>
          <w:sz w:val="22"/>
          <w:szCs w:val="22"/>
        </w:rPr>
        <w:t xml:space="preserve"> Alvará Sanitário da sede da empresa, emitido pela Vigilância Sanitária Municipal ou Estadual; </w:t>
      </w:r>
    </w:p>
    <w:p w:rsidR="00FD531E" w:rsidRDefault="00FD531E" w:rsidP="00FD531E">
      <w:pPr>
        <w:ind w:left="1418"/>
        <w:jc w:val="both"/>
        <w:rPr>
          <w:sz w:val="22"/>
          <w:szCs w:val="22"/>
        </w:rPr>
      </w:pPr>
    </w:p>
    <w:p w:rsidR="00FD531E" w:rsidRDefault="00FD531E" w:rsidP="00FD531E">
      <w:pPr>
        <w:ind w:left="1418"/>
        <w:jc w:val="both"/>
        <w:rPr>
          <w:sz w:val="22"/>
          <w:szCs w:val="22"/>
        </w:rPr>
      </w:pPr>
      <w:r w:rsidRPr="00387B71">
        <w:rPr>
          <w:sz w:val="22"/>
          <w:szCs w:val="22"/>
        </w:rPr>
        <w:t>13.4.</w:t>
      </w:r>
      <w:r>
        <w:rPr>
          <w:sz w:val="22"/>
          <w:szCs w:val="22"/>
        </w:rPr>
        <w:t>5</w:t>
      </w:r>
      <w:r w:rsidRPr="00387B71">
        <w:rPr>
          <w:sz w:val="22"/>
          <w:szCs w:val="22"/>
        </w:rPr>
        <w:t>.</w:t>
      </w:r>
      <w:r>
        <w:rPr>
          <w:sz w:val="22"/>
          <w:szCs w:val="22"/>
        </w:rPr>
        <w:t>4.3</w:t>
      </w:r>
      <w:r w:rsidRPr="00387B71">
        <w:rPr>
          <w:sz w:val="22"/>
          <w:szCs w:val="22"/>
        </w:rPr>
        <w:t xml:space="preserve"> Alvará de Funcionamento da empresa expedido por órgão municipal competente</w:t>
      </w:r>
      <w:r w:rsidR="00AE7AEF">
        <w:rPr>
          <w:sz w:val="22"/>
          <w:szCs w:val="22"/>
        </w:rPr>
        <w:t>.</w:t>
      </w:r>
    </w:p>
    <w:p w:rsidR="00501F4A" w:rsidRPr="00387B71" w:rsidRDefault="00501F4A" w:rsidP="00501F4A">
      <w:pPr>
        <w:ind w:left="1418"/>
        <w:jc w:val="both"/>
        <w:rPr>
          <w:sz w:val="16"/>
          <w:szCs w:val="22"/>
        </w:rPr>
      </w:pPr>
    </w:p>
    <w:p w:rsidR="00501F4A" w:rsidRDefault="00501F4A" w:rsidP="00501F4A">
      <w:pPr>
        <w:jc w:val="both"/>
        <w:rPr>
          <w:sz w:val="22"/>
          <w:szCs w:val="22"/>
        </w:rPr>
      </w:pPr>
      <w:r w:rsidRPr="00387B71">
        <w:rPr>
          <w:sz w:val="22"/>
          <w:szCs w:val="22"/>
        </w:rPr>
        <w:t>13.4.</w:t>
      </w:r>
      <w:r w:rsidR="00596740">
        <w:rPr>
          <w:sz w:val="22"/>
          <w:szCs w:val="22"/>
        </w:rPr>
        <w:t>5</w:t>
      </w:r>
      <w:r w:rsidRPr="00387B71">
        <w:rPr>
          <w:sz w:val="22"/>
          <w:szCs w:val="22"/>
        </w:rPr>
        <w:t>.</w:t>
      </w:r>
      <w:r w:rsidR="004055B4">
        <w:rPr>
          <w:sz w:val="22"/>
          <w:szCs w:val="22"/>
        </w:rPr>
        <w:t>5</w:t>
      </w:r>
      <w:r w:rsidRPr="00387B71">
        <w:rPr>
          <w:sz w:val="22"/>
          <w:szCs w:val="22"/>
        </w:rPr>
        <w:t xml:space="preserve"> As </w:t>
      </w:r>
      <w:r w:rsidR="00141E10">
        <w:rPr>
          <w:sz w:val="22"/>
          <w:szCs w:val="22"/>
        </w:rPr>
        <w:t>licitantes</w:t>
      </w:r>
      <w:r w:rsidRPr="00387B71">
        <w:rPr>
          <w:sz w:val="22"/>
          <w:szCs w:val="22"/>
        </w:rPr>
        <w:t xml:space="preserve"> deverão estar rigorosamente registradas junto ao Conselho Regional de Nutrição, comprovado através do documento emitido pelo órgão competente.</w:t>
      </w:r>
    </w:p>
    <w:p w:rsidR="00367154" w:rsidRDefault="00367154" w:rsidP="00367154">
      <w:pPr>
        <w:jc w:val="both"/>
        <w:rPr>
          <w:sz w:val="22"/>
          <w:szCs w:val="22"/>
        </w:rPr>
      </w:pPr>
    </w:p>
    <w:p w:rsidR="004055B4" w:rsidRDefault="004055B4" w:rsidP="004055B4">
      <w:pPr>
        <w:tabs>
          <w:tab w:val="left" w:pos="2410"/>
          <w:tab w:val="left" w:pos="2552"/>
        </w:tabs>
        <w:jc w:val="both"/>
        <w:rPr>
          <w:rFonts w:ascii="Times New (W1)" w:hAnsi="Times New (W1)" w:cs="Arial"/>
          <w:sz w:val="22"/>
          <w:szCs w:val="22"/>
        </w:rPr>
      </w:pPr>
      <w:r>
        <w:rPr>
          <w:rFonts w:ascii="Times New (W1)" w:hAnsi="Times New (W1)" w:cs="Arial"/>
          <w:sz w:val="22"/>
          <w:szCs w:val="22"/>
          <w:lang w:val="pt-PT"/>
        </w:rPr>
        <w:t>13.4.5.</w:t>
      </w:r>
      <w:r w:rsidR="008817D2">
        <w:rPr>
          <w:rFonts w:ascii="Times New (W1)" w:hAnsi="Times New (W1)" w:cs="Arial"/>
          <w:sz w:val="22"/>
          <w:szCs w:val="22"/>
          <w:lang w:val="pt-PT"/>
        </w:rPr>
        <w:t>6</w:t>
      </w:r>
      <w:r w:rsidR="00BC6C5C">
        <w:rPr>
          <w:rFonts w:ascii="Times New (W1)" w:hAnsi="Times New (W1)" w:cs="Arial"/>
          <w:sz w:val="22"/>
          <w:szCs w:val="22"/>
          <w:lang w:val="pt-PT"/>
        </w:rPr>
        <w:t xml:space="preserve"> </w:t>
      </w:r>
      <w:r w:rsidR="006253F9">
        <w:rPr>
          <w:rFonts w:ascii="Times New (W1)" w:hAnsi="Times New (W1)" w:cs="Arial"/>
          <w:sz w:val="22"/>
          <w:szCs w:val="22"/>
          <w:lang w:val="pt-PT"/>
        </w:rPr>
        <w:t>D</w:t>
      </w:r>
      <w:r w:rsidRPr="00387B71">
        <w:rPr>
          <w:rFonts w:ascii="Times New (W1)" w:hAnsi="Times New (W1)" w:cs="Arial"/>
          <w:sz w:val="22"/>
          <w:szCs w:val="22"/>
        </w:rPr>
        <w:t xml:space="preserve">eclaração formal de disponibilidade das instalações, </w:t>
      </w:r>
      <w:r w:rsidR="0016057A">
        <w:rPr>
          <w:rFonts w:ascii="Times New (W1)" w:hAnsi="Times New (W1)" w:cs="Arial"/>
          <w:sz w:val="22"/>
          <w:szCs w:val="22"/>
        </w:rPr>
        <w:t xml:space="preserve">da </w:t>
      </w:r>
      <w:r w:rsidR="006253F9">
        <w:rPr>
          <w:rFonts w:ascii="Times New (W1)" w:hAnsi="Times New (W1)" w:cs="Arial"/>
          <w:sz w:val="22"/>
          <w:szCs w:val="22"/>
        </w:rPr>
        <w:t>capacidade</w:t>
      </w:r>
      <w:r w:rsidR="0016057A">
        <w:rPr>
          <w:rFonts w:ascii="Times New (W1)" w:hAnsi="Times New (W1)" w:cs="Arial"/>
          <w:sz w:val="22"/>
          <w:szCs w:val="22"/>
        </w:rPr>
        <w:t xml:space="preserve"> exigida</w:t>
      </w:r>
      <w:r w:rsidR="002F58ED">
        <w:rPr>
          <w:rFonts w:ascii="Times New (W1)" w:hAnsi="Times New (W1)" w:cs="Arial"/>
          <w:sz w:val="22"/>
          <w:szCs w:val="22"/>
        </w:rPr>
        <w:t xml:space="preserve"> para cada item</w:t>
      </w:r>
      <w:r w:rsidR="006253F9">
        <w:rPr>
          <w:rFonts w:ascii="Times New (W1)" w:hAnsi="Times New (W1)" w:cs="Arial"/>
          <w:sz w:val="22"/>
          <w:szCs w:val="22"/>
        </w:rPr>
        <w:t xml:space="preserve">, </w:t>
      </w:r>
      <w:r w:rsidRPr="00387B71">
        <w:rPr>
          <w:rFonts w:ascii="Times New (W1)" w:hAnsi="Times New (W1)" w:cs="Arial"/>
          <w:sz w:val="22"/>
          <w:szCs w:val="22"/>
        </w:rPr>
        <w:t xml:space="preserve">máquinas, equipamentos e pessoal técnico para a execução dos serviços </w:t>
      </w:r>
      <w:r w:rsidR="00DD2BC7">
        <w:rPr>
          <w:rFonts w:ascii="Times New (W1)" w:hAnsi="Times New (W1)" w:cs="Arial"/>
          <w:sz w:val="22"/>
          <w:szCs w:val="22"/>
        </w:rPr>
        <w:t>do</w:t>
      </w:r>
      <w:r w:rsidR="002F58ED">
        <w:rPr>
          <w:rFonts w:ascii="Times New (W1)" w:hAnsi="Times New (W1)" w:cs="Arial"/>
          <w:sz w:val="22"/>
          <w:szCs w:val="22"/>
        </w:rPr>
        <w:t xml:space="preserve"> </w:t>
      </w:r>
      <w:r w:rsidR="0016057A">
        <w:rPr>
          <w:rFonts w:ascii="Times New (W1)" w:hAnsi="Times New (W1)" w:cs="Arial"/>
          <w:sz w:val="22"/>
          <w:szCs w:val="22"/>
        </w:rPr>
        <w:t>lote</w:t>
      </w:r>
      <w:r w:rsidR="00DD2BC7">
        <w:rPr>
          <w:rFonts w:ascii="Times New (W1)" w:hAnsi="Times New (W1)" w:cs="Arial"/>
          <w:sz w:val="22"/>
          <w:szCs w:val="22"/>
        </w:rPr>
        <w:t xml:space="preserve"> em</w:t>
      </w:r>
      <w:r w:rsidR="002F58ED">
        <w:rPr>
          <w:rFonts w:ascii="Times New (W1)" w:hAnsi="Times New (W1)" w:cs="Arial"/>
          <w:sz w:val="22"/>
          <w:szCs w:val="22"/>
        </w:rPr>
        <w:t xml:space="preserve"> que estará participando</w:t>
      </w:r>
      <w:r w:rsidRPr="00387B71">
        <w:rPr>
          <w:rFonts w:ascii="Times New (W1)" w:hAnsi="Times New (W1)" w:cs="Arial"/>
          <w:sz w:val="22"/>
          <w:szCs w:val="22"/>
        </w:rPr>
        <w:t>.</w:t>
      </w:r>
    </w:p>
    <w:p w:rsidR="000E0A96" w:rsidRDefault="000E0A96" w:rsidP="004055B4">
      <w:pPr>
        <w:tabs>
          <w:tab w:val="left" w:pos="2410"/>
          <w:tab w:val="left" w:pos="2552"/>
        </w:tabs>
        <w:jc w:val="both"/>
        <w:rPr>
          <w:rFonts w:ascii="Times New (W1)" w:hAnsi="Times New (W1)" w:cs="Arial"/>
          <w:sz w:val="22"/>
          <w:szCs w:val="22"/>
        </w:rPr>
      </w:pPr>
    </w:p>
    <w:p w:rsidR="00F059FE" w:rsidRPr="00B31503" w:rsidRDefault="008817D2" w:rsidP="0016057A">
      <w:pPr>
        <w:jc w:val="both"/>
        <w:rPr>
          <w:bCs/>
          <w:sz w:val="22"/>
          <w:szCs w:val="22"/>
        </w:rPr>
      </w:pPr>
      <w:r>
        <w:rPr>
          <w:sz w:val="22"/>
          <w:szCs w:val="22"/>
        </w:rPr>
        <w:t>13.4.5.7</w:t>
      </w:r>
      <w:r w:rsidR="004B1076">
        <w:rPr>
          <w:sz w:val="22"/>
          <w:szCs w:val="22"/>
        </w:rPr>
        <w:t xml:space="preserve"> </w:t>
      </w:r>
      <w:r w:rsidR="0016057A" w:rsidRPr="00B31503">
        <w:rPr>
          <w:sz w:val="22"/>
          <w:szCs w:val="22"/>
        </w:rPr>
        <w:t xml:space="preserve"> </w:t>
      </w:r>
      <w:r w:rsidR="0086424C" w:rsidRPr="0080106B">
        <w:rPr>
          <w:b/>
          <w:sz w:val="22"/>
          <w:szCs w:val="22"/>
          <w:u w:val="single"/>
        </w:rPr>
        <w:t>Todos o</w:t>
      </w:r>
      <w:r w:rsidR="0016057A" w:rsidRPr="0080106B">
        <w:rPr>
          <w:b/>
          <w:sz w:val="22"/>
          <w:szCs w:val="22"/>
          <w:u w:val="single"/>
        </w:rPr>
        <w:t>s documentos</w:t>
      </w:r>
      <w:r w:rsidR="0016057A" w:rsidRPr="00B31503">
        <w:rPr>
          <w:sz w:val="22"/>
          <w:szCs w:val="22"/>
        </w:rPr>
        <w:t xml:space="preserve"> elencados no subitem </w:t>
      </w:r>
      <w:r w:rsidR="0016057A" w:rsidRPr="004B1076">
        <w:rPr>
          <w:b/>
          <w:sz w:val="22"/>
          <w:szCs w:val="22"/>
        </w:rPr>
        <w:t>13.4</w:t>
      </w:r>
      <w:r w:rsidR="00755F13" w:rsidRPr="004B1076">
        <w:rPr>
          <w:b/>
          <w:sz w:val="22"/>
          <w:szCs w:val="22"/>
        </w:rPr>
        <w:t>.5</w:t>
      </w:r>
      <w:r w:rsidR="0016057A" w:rsidRPr="00B31503">
        <w:rPr>
          <w:bCs/>
          <w:sz w:val="22"/>
          <w:szCs w:val="22"/>
        </w:rPr>
        <w:t xml:space="preserve"> deverão ser apresentados</w:t>
      </w:r>
      <w:r w:rsidR="004B1076">
        <w:rPr>
          <w:bCs/>
          <w:sz w:val="22"/>
          <w:szCs w:val="22"/>
        </w:rPr>
        <w:t xml:space="preserve"> na fase de habilitação,</w:t>
      </w:r>
      <w:r w:rsidR="0016057A" w:rsidRPr="00B31503">
        <w:rPr>
          <w:bCs/>
          <w:sz w:val="22"/>
          <w:szCs w:val="22"/>
        </w:rPr>
        <w:t xml:space="preserve"> p</w:t>
      </w:r>
      <w:r w:rsidR="00755F13" w:rsidRPr="00B31503">
        <w:rPr>
          <w:bCs/>
          <w:sz w:val="22"/>
          <w:szCs w:val="22"/>
        </w:rPr>
        <w:t>elos</w:t>
      </w:r>
      <w:r w:rsidR="0016057A" w:rsidRPr="00B31503">
        <w:rPr>
          <w:bCs/>
          <w:sz w:val="22"/>
          <w:szCs w:val="22"/>
        </w:rPr>
        <w:t xml:space="preserve"> licitantes participantes do</w:t>
      </w:r>
      <w:r w:rsidR="00F90CE9" w:rsidRPr="00B31503">
        <w:rPr>
          <w:bCs/>
          <w:sz w:val="22"/>
          <w:szCs w:val="22"/>
        </w:rPr>
        <w:t xml:space="preserve">s </w:t>
      </w:r>
      <w:r w:rsidR="0016057A" w:rsidRPr="00B31503">
        <w:rPr>
          <w:bCs/>
          <w:sz w:val="22"/>
          <w:szCs w:val="22"/>
        </w:rPr>
        <w:t>lotes 7, 8, 9 e 11</w:t>
      </w:r>
      <w:r w:rsidR="00F90CE9" w:rsidRPr="00B31503">
        <w:rPr>
          <w:bCs/>
          <w:sz w:val="22"/>
          <w:szCs w:val="22"/>
        </w:rPr>
        <w:t>, obrigatoriamente</w:t>
      </w:r>
      <w:r w:rsidR="004B1076">
        <w:rPr>
          <w:bCs/>
          <w:sz w:val="22"/>
          <w:szCs w:val="22"/>
        </w:rPr>
        <w:t xml:space="preserve">, com exceção dos subitens </w:t>
      </w:r>
      <w:r w:rsidR="004B1076" w:rsidRPr="00FD531E">
        <w:rPr>
          <w:sz w:val="22"/>
          <w:szCs w:val="22"/>
        </w:rPr>
        <w:t>13</w:t>
      </w:r>
      <w:r w:rsidR="004B1076">
        <w:rPr>
          <w:b/>
          <w:sz w:val="22"/>
          <w:szCs w:val="22"/>
        </w:rPr>
        <w:t>.</w:t>
      </w:r>
      <w:r w:rsidR="004B1076" w:rsidRPr="00FD531E">
        <w:rPr>
          <w:sz w:val="22"/>
          <w:szCs w:val="22"/>
        </w:rPr>
        <w:t>4.5.4</w:t>
      </w:r>
      <w:r w:rsidR="004B1076">
        <w:rPr>
          <w:sz w:val="22"/>
          <w:szCs w:val="22"/>
        </w:rPr>
        <w:t xml:space="preserve">.1, </w:t>
      </w:r>
      <w:r w:rsidR="004B1076" w:rsidRPr="00FD531E">
        <w:rPr>
          <w:sz w:val="22"/>
          <w:szCs w:val="22"/>
        </w:rPr>
        <w:t>13</w:t>
      </w:r>
      <w:r w:rsidR="004B1076">
        <w:rPr>
          <w:b/>
          <w:sz w:val="22"/>
          <w:szCs w:val="22"/>
        </w:rPr>
        <w:t>.</w:t>
      </w:r>
      <w:r w:rsidR="004B1076" w:rsidRPr="00FD531E">
        <w:rPr>
          <w:sz w:val="22"/>
          <w:szCs w:val="22"/>
        </w:rPr>
        <w:t>4.5.4</w:t>
      </w:r>
      <w:r w:rsidR="004B1076">
        <w:rPr>
          <w:sz w:val="22"/>
          <w:szCs w:val="22"/>
        </w:rPr>
        <w:t>.2</w:t>
      </w:r>
      <w:r w:rsidR="004B1076" w:rsidRPr="00FD531E">
        <w:rPr>
          <w:sz w:val="22"/>
          <w:szCs w:val="22"/>
        </w:rPr>
        <w:t xml:space="preserve"> </w:t>
      </w:r>
      <w:r w:rsidR="004B1076">
        <w:rPr>
          <w:sz w:val="22"/>
          <w:szCs w:val="22"/>
        </w:rPr>
        <w:t xml:space="preserve">, </w:t>
      </w:r>
      <w:r w:rsidR="004B1076" w:rsidRPr="00FD531E">
        <w:rPr>
          <w:sz w:val="22"/>
          <w:szCs w:val="22"/>
        </w:rPr>
        <w:t>13</w:t>
      </w:r>
      <w:r w:rsidR="004B1076">
        <w:rPr>
          <w:b/>
          <w:sz w:val="22"/>
          <w:szCs w:val="22"/>
        </w:rPr>
        <w:t>.</w:t>
      </w:r>
      <w:r w:rsidR="004B1076" w:rsidRPr="00FD531E">
        <w:rPr>
          <w:sz w:val="22"/>
          <w:szCs w:val="22"/>
        </w:rPr>
        <w:t>4.5.4</w:t>
      </w:r>
      <w:r w:rsidR="004B1076">
        <w:rPr>
          <w:sz w:val="22"/>
          <w:szCs w:val="22"/>
        </w:rPr>
        <w:t>.3, que deverão ser apresentados no ato da assinatura do contrato</w:t>
      </w:r>
      <w:r w:rsidR="0016057A" w:rsidRPr="00B31503">
        <w:rPr>
          <w:bCs/>
          <w:sz w:val="22"/>
          <w:szCs w:val="22"/>
        </w:rPr>
        <w:t>.</w:t>
      </w:r>
      <w:r w:rsidR="00F90CE9" w:rsidRPr="00B31503">
        <w:rPr>
          <w:bCs/>
          <w:sz w:val="22"/>
          <w:szCs w:val="22"/>
        </w:rPr>
        <w:t xml:space="preserve"> </w:t>
      </w:r>
      <w:r w:rsidR="00BC6C5C" w:rsidRPr="00B31503">
        <w:rPr>
          <w:bCs/>
          <w:sz w:val="22"/>
          <w:szCs w:val="22"/>
        </w:rPr>
        <w:t>Para os demais lotes, os</w:t>
      </w:r>
      <w:r w:rsidR="00F90CE9" w:rsidRPr="00B31503">
        <w:rPr>
          <w:bCs/>
          <w:sz w:val="22"/>
          <w:szCs w:val="22"/>
        </w:rPr>
        <w:t xml:space="preserve"> licitantes, obrigar-se-ão a apresentar</w:t>
      </w:r>
      <w:r w:rsidR="00760ED1">
        <w:rPr>
          <w:bCs/>
          <w:sz w:val="22"/>
          <w:szCs w:val="22"/>
        </w:rPr>
        <w:t xml:space="preserve"> para habilitação,</w:t>
      </w:r>
      <w:r w:rsidR="00F90CE9" w:rsidRPr="00B31503">
        <w:rPr>
          <w:bCs/>
          <w:sz w:val="22"/>
          <w:szCs w:val="22"/>
        </w:rPr>
        <w:t xml:space="preserve"> os documentos elencados nos subitens </w:t>
      </w:r>
      <w:r w:rsidR="00F90CE9" w:rsidRPr="00B31503">
        <w:rPr>
          <w:b/>
          <w:bCs/>
          <w:sz w:val="22"/>
          <w:szCs w:val="22"/>
        </w:rPr>
        <w:t>13.4.5.1</w:t>
      </w:r>
      <w:r w:rsidR="00BF78C8">
        <w:rPr>
          <w:b/>
          <w:bCs/>
          <w:sz w:val="22"/>
          <w:szCs w:val="22"/>
        </w:rPr>
        <w:t xml:space="preserve">, </w:t>
      </w:r>
      <w:r w:rsidR="00B31503">
        <w:rPr>
          <w:bCs/>
          <w:sz w:val="22"/>
          <w:szCs w:val="22"/>
        </w:rPr>
        <w:t>observada</w:t>
      </w:r>
      <w:r w:rsidR="00B11E52" w:rsidRPr="00B31503">
        <w:rPr>
          <w:bCs/>
          <w:sz w:val="22"/>
          <w:szCs w:val="22"/>
        </w:rPr>
        <w:t xml:space="preserve"> </w:t>
      </w:r>
      <w:r w:rsidR="00B31503" w:rsidRPr="00B31503">
        <w:rPr>
          <w:bCs/>
          <w:sz w:val="22"/>
          <w:szCs w:val="22"/>
        </w:rPr>
        <w:t xml:space="preserve">as condições </w:t>
      </w:r>
      <w:r w:rsidR="001A4137">
        <w:rPr>
          <w:bCs/>
          <w:sz w:val="22"/>
          <w:szCs w:val="22"/>
        </w:rPr>
        <w:t>d</w:t>
      </w:r>
      <w:r w:rsidR="00B31503" w:rsidRPr="00B31503">
        <w:rPr>
          <w:bCs/>
          <w:sz w:val="22"/>
          <w:szCs w:val="22"/>
        </w:rPr>
        <w:t xml:space="preserve">os subitens </w:t>
      </w:r>
      <w:r w:rsidR="00B31503" w:rsidRPr="00B31503">
        <w:rPr>
          <w:sz w:val="22"/>
          <w:szCs w:val="22"/>
        </w:rPr>
        <w:t xml:space="preserve">13.4.5.1.1, 13.4.5.1.2, 13.4.5.1.3, 13.4.5.1.4, 13.4.5.1.4.1 e alíneas e 13.4.5.1.4.2 </w:t>
      </w:r>
      <w:r w:rsidR="00BF78C8">
        <w:rPr>
          <w:sz w:val="22"/>
          <w:szCs w:val="22"/>
        </w:rPr>
        <w:t xml:space="preserve"> e subitem </w:t>
      </w:r>
      <w:r w:rsidR="00B31503" w:rsidRPr="00B31503">
        <w:rPr>
          <w:bCs/>
          <w:sz w:val="22"/>
          <w:szCs w:val="22"/>
        </w:rPr>
        <w:t xml:space="preserve"> </w:t>
      </w:r>
      <w:r w:rsidR="00F90CE9" w:rsidRPr="00B31503">
        <w:rPr>
          <w:b/>
          <w:bCs/>
          <w:sz w:val="22"/>
          <w:szCs w:val="22"/>
        </w:rPr>
        <w:t>13.4.5.</w:t>
      </w:r>
      <w:r w:rsidR="00BF78C8">
        <w:rPr>
          <w:b/>
          <w:bCs/>
          <w:sz w:val="22"/>
          <w:szCs w:val="22"/>
        </w:rPr>
        <w:t>6</w:t>
      </w:r>
      <w:r w:rsidR="00BF78C8">
        <w:rPr>
          <w:bCs/>
          <w:sz w:val="22"/>
          <w:szCs w:val="22"/>
        </w:rPr>
        <w:t>;</w:t>
      </w:r>
    </w:p>
    <w:p w:rsidR="00F059FE" w:rsidRDefault="00F059FE" w:rsidP="0016057A">
      <w:pPr>
        <w:jc w:val="both"/>
        <w:rPr>
          <w:b/>
          <w:bCs/>
          <w:sz w:val="22"/>
          <w:szCs w:val="22"/>
        </w:rPr>
      </w:pPr>
    </w:p>
    <w:p w:rsidR="00577BBF" w:rsidRPr="00387B71" w:rsidRDefault="00577BBF" w:rsidP="00A41EAF">
      <w:pPr>
        <w:autoSpaceDE w:val="0"/>
        <w:autoSpaceDN w:val="0"/>
        <w:adjustRightInd w:val="0"/>
        <w:jc w:val="both"/>
        <w:rPr>
          <w:bCs/>
          <w:sz w:val="22"/>
          <w:szCs w:val="22"/>
        </w:rPr>
      </w:pPr>
      <w:r w:rsidRPr="00387B71">
        <w:rPr>
          <w:bCs/>
          <w:sz w:val="22"/>
          <w:szCs w:val="22"/>
        </w:rPr>
        <w:t>13.4.</w:t>
      </w:r>
      <w:r w:rsidR="00A41EAF">
        <w:rPr>
          <w:bCs/>
          <w:sz w:val="22"/>
          <w:szCs w:val="22"/>
        </w:rPr>
        <w:t>5</w:t>
      </w:r>
      <w:r w:rsidRPr="00387B71">
        <w:rPr>
          <w:bCs/>
          <w:sz w:val="22"/>
          <w:szCs w:val="22"/>
        </w:rPr>
        <w:t>.</w:t>
      </w:r>
      <w:r w:rsidR="008817D2">
        <w:rPr>
          <w:bCs/>
          <w:sz w:val="22"/>
          <w:szCs w:val="22"/>
        </w:rPr>
        <w:t>8</w:t>
      </w:r>
      <w:r w:rsidR="009D7F60" w:rsidRPr="00387B71">
        <w:rPr>
          <w:bCs/>
          <w:sz w:val="22"/>
          <w:szCs w:val="22"/>
        </w:rPr>
        <w:t xml:space="preserve"> </w:t>
      </w:r>
      <w:r w:rsidRPr="00387B71">
        <w:rPr>
          <w:bCs/>
          <w:sz w:val="22"/>
          <w:szCs w:val="22"/>
        </w:rPr>
        <w:t xml:space="preserve"> A Administração, por meio do (a) Pregoeiro (a) ou de outro(s) servidor (es) designado (s), poderá, caso haja necessidade, diligenciar para certificação da veracidade das informações acima, prestadas pela empresa licitante.</w:t>
      </w:r>
    </w:p>
    <w:p w:rsidR="009D7F60" w:rsidRPr="00387B71" w:rsidRDefault="009D7F60" w:rsidP="00F949F5">
      <w:pPr>
        <w:autoSpaceDE w:val="0"/>
        <w:autoSpaceDN w:val="0"/>
        <w:adjustRightInd w:val="0"/>
        <w:ind w:left="1276"/>
        <w:jc w:val="both"/>
        <w:rPr>
          <w:bCs/>
          <w:sz w:val="22"/>
          <w:szCs w:val="22"/>
        </w:rPr>
      </w:pPr>
    </w:p>
    <w:p w:rsidR="004A277F" w:rsidRPr="00B64E47" w:rsidRDefault="00B64E47" w:rsidP="004A277F">
      <w:pPr>
        <w:jc w:val="both"/>
        <w:rPr>
          <w:b/>
          <w:sz w:val="22"/>
          <w:szCs w:val="22"/>
        </w:rPr>
      </w:pPr>
      <w:r w:rsidRPr="00B64E47">
        <w:rPr>
          <w:b/>
          <w:sz w:val="22"/>
          <w:szCs w:val="22"/>
        </w:rPr>
        <w:t>13.5. SOB PENA DE INABILITAÇÃO, OS DOCUMENTOS APRESENTADOS DEVERÃO ESTAR:</w:t>
      </w:r>
    </w:p>
    <w:p w:rsidR="00AE7AEF" w:rsidRDefault="00AE7AEF" w:rsidP="002C2A20">
      <w:pPr>
        <w:ind w:left="567"/>
        <w:jc w:val="both"/>
        <w:rPr>
          <w:sz w:val="22"/>
          <w:szCs w:val="22"/>
        </w:rPr>
      </w:pPr>
    </w:p>
    <w:p w:rsidR="004A277F" w:rsidRPr="004359CA" w:rsidRDefault="004A277F" w:rsidP="002C2A20">
      <w:pPr>
        <w:ind w:left="567"/>
        <w:jc w:val="both"/>
        <w:rPr>
          <w:sz w:val="22"/>
          <w:szCs w:val="22"/>
        </w:rPr>
      </w:pPr>
      <w:r w:rsidRPr="004359CA">
        <w:rPr>
          <w:sz w:val="22"/>
          <w:szCs w:val="22"/>
        </w:rPr>
        <w:t>13.5.1. Em nome da licitante com o n° do CNPJ e o endereço respectivo, conforme segue:</w:t>
      </w:r>
    </w:p>
    <w:p w:rsidR="004A277F" w:rsidRPr="004359CA" w:rsidRDefault="004A277F" w:rsidP="002C2A20">
      <w:pPr>
        <w:numPr>
          <w:ilvl w:val="0"/>
          <w:numId w:val="6"/>
        </w:numPr>
        <w:tabs>
          <w:tab w:val="clear" w:pos="720"/>
          <w:tab w:val="num" w:pos="1134"/>
        </w:tabs>
        <w:spacing w:before="120"/>
        <w:ind w:left="567" w:firstLine="567"/>
        <w:jc w:val="both"/>
        <w:rPr>
          <w:sz w:val="22"/>
          <w:szCs w:val="22"/>
        </w:rPr>
      </w:pPr>
      <w:r w:rsidRPr="004359CA">
        <w:rPr>
          <w:sz w:val="22"/>
          <w:szCs w:val="22"/>
        </w:rPr>
        <w:t xml:space="preserve">Se a licitante for </w:t>
      </w:r>
      <w:r w:rsidR="000C6379" w:rsidRPr="004359CA">
        <w:rPr>
          <w:sz w:val="22"/>
          <w:szCs w:val="22"/>
        </w:rPr>
        <w:t>à</w:t>
      </w:r>
      <w:r w:rsidRPr="004359CA">
        <w:rPr>
          <w:sz w:val="22"/>
          <w:szCs w:val="22"/>
        </w:rPr>
        <w:t xml:space="preserve"> matriz, todos os documentos deverão estar em nome da matriz e;</w:t>
      </w:r>
    </w:p>
    <w:p w:rsidR="004A277F" w:rsidRPr="004359CA" w:rsidRDefault="004A277F" w:rsidP="002C2A20">
      <w:pPr>
        <w:numPr>
          <w:ilvl w:val="0"/>
          <w:numId w:val="6"/>
        </w:numPr>
        <w:tabs>
          <w:tab w:val="clear" w:pos="720"/>
          <w:tab w:val="num" w:pos="1134"/>
        </w:tabs>
        <w:ind w:left="567" w:firstLine="567"/>
        <w:jc w:val="both"/>
        <w:rPr>
          <w:sz w:val="22"/>
          <w:szCs w:val="22"/>
        </w:rPr>
      </w:pPr>
      <w:r w:rsidRPr="004359CA">
        <w:rPr>
          <w:sz w:val="22"/>
          <w:szCs w:val="22"/>
        </w:rPr>
        <w:t xml:space="preserve">Se a licitante for </w:t>
      </w:r>
      <w:r w:rsidR="000C6379" w:rsidRPr="004359CA">
        <w:rPr>
          <w:sz w:val="22"/>
          <w:szCs w:val="22"/>
        </w:rPr>
        <w:t>à</w:t>
      </w:r>
      <w:r w:rsidRPr="004359CA">
        <w:rPr>
          <w:sz w:val="22"/>
          <w:szCs w:val="22"/>
        </w:rPr>
        <w:t xml:space="preserve"> filial, todos os documentos deverão estar em nome da filial;</w:t>
      </w:r>
    </w:p>
    <w:p w:rsidR="004A277F" w:rsidRPr="004359CA" w:rsidRDefault="004A277F" w:rsidP="002C2A20">
      <w:pPr>
        <w:ind w:firstLine="567"/>
        <w:jc w:val="both"/>
        <w:rPr>
          <w:sz w:val="22"/>
          <w:szCs w:val="22"/>
        </w:rPr>
      </w:pPr>
    </w:p>
    <w:p w:rsidR="004A277F" w:rsidRPr="004359CA" w:rsidRDefault="004A277F" w:rsidP="004A277F">
      <w:pPr>
        <w:ind w:left="567"/>
        <w:jc w:val="both"/>
        <w:rPr>
          <w:sz w:val="22"/>
          <w:szCs w:val="22"/>
        </w:rPr>
      </w:pPr>
      <w:r w:rsidRPr="004359CA">
        <w:rPr>
          <w:sz w:val="22"/>
          <w:szCs w:val="22"/>
        </w:rPr>
        <w:t>13.5.2. No caso das alíneas anteriores, serão dispensados da filial aqueles documentos que, comprovadamente, forem emitidos somente em nome da matriz e vice-versa.</w:t>
      </w:r>
    </w:p>
    <w:p w:rsidR="004A277F" w:rsidRPr="004359CA" w:rsidRDefault="004A277F" w:rsidP="004A277F">
      <w:pPr>
        <w:ind w:left="567"/>
        <w:jc w:val="both"/>
        <w:rPr>
          <w:sz w:val="22"/>
          <w:szCs w:val="22"/>
        </w:rPr>
      </w:pPr>
    </w:p>
    <w:p w:rsidR="004A277F" w:rsidRPr="004359CA" w:rsidRDefault="004A277F" w:rsidP="004A277F">
      <w:pPr>
        <w:ind w:left="567"/>
        <w:jc w:val="both"/>
        <w:rPr>
          <w:sz w:val="22"/>
          <w:szCs w:val="22"/>
        </w:rPr>
      </w:pPr>
      <w:r w:rsidRPr="004359CA">
        <w:rPr>
          <w:sz w:val="22"/>
          <w:szCs w:val="22"/>
        </w:rPr>
        <w:t>13.5.3. Caso a licitante pretenda efetuar o fornecimento do objeto desta licitação por intermédio de outro estabelecimento, matriz ou filial, conforme o caso</w:t>
      </w:r>
      <w:r w:rsidR="00101BB4" w:rsidRPr="004359CA">
        <w:rPr>
          <w:sz w:val="22"/>
          <w:szCs w:val="22"/>
        </w:rPr>
        <w:t xml:space="preserve"> deverá</w:t>
      </w:r>
      <w:r w:rsidRPr="004359CA">
        <w:rPr>
          <w:sz w:val="22"/>
          <w:szCs w:val="22"/>
        </w:rPr>
        <w:t xml:space="preserve"> comprovar também que este atende a todas as exigências habilitatórias.</w:t>
      </w:r>
    </w:p>
    <w:p w:rsidR="004A277F" w:rsidRPr="004359CA" w:rsidRDefault="004A277F" w:rsidP="00E413A8">
      <w:pPr>
        <w:pStyle w:val="BodyText21"/>
        <w:rPr>
          <w:bCs/>
          <w:sz w:val="22"/>
          <w:szCs w:val="22"/>
        </w:rPr>
      </w:pPr>
    </w:p>
    <w:p w:rsidR="004A277F" w:rsidRPr="004359CA" w:rsidRDefault="004A277F" w:rsidP="004A277F">
      <w:pPr>
        <w:jc w:val="both"/>
        <w:rPr>
          <w:sz w:val="22"/>
          <w:szCs w:val="22"/>
          <w:u w:val="single"/>
        </w:rPr>
      </w:pPr>
      <w:r w:rsidRPr="004359CA">
        <w:rPr>
          <w:sz w:val="22"/>
          <w:szCs w:val="22"/>
        </w:rPr>
        <w:t xml:space="preserve">13.6. Os documentos necessários à habilitação </w:t>
      </w:r>
      <w:r w:rsidR="00683D2A" w:rsidRPr="004359CA">
        <w:rPr>
          <w:sz w:val="22"/>
          <w:szCs w:val="22"/>
        </w:rPr>
        <w:t xml:space="preserve">convocados conforme </w:t>
      </w:r>
      <w:r w:rsidRPr="004359CA">
        <w:rPr>
          <w:sz w:val="22"/>
          <w:szCs w:val="22"/>
        </w:rPr>
        <w:t>item 13.</w:t>
      </w:r>
      <w:r w:rsidR="00683D2A" w:rsidRPr="004359CA">
        <w:rPr>
          <w:sz w:val="22"/>
          <w:szCs w:val="22"/>
        </w:rPr>
        <w:t>2</w:t>
      </w:r>
      <w:r w:rsidRPr="004359CA">
        <w:rPr>
          <w:sz w:val="22"/>
          <w:szCs w:val="22"/>
        </w:rPr>
        <w:t xml:space="preserve">, </w:t>
      </w:r>
      <w:r w:rsidR="00F92E79" w:rsidRPr="004359CA">
        <w:rPr>
          <w:sz w:val="22"/>
          <w:szCs w:val="22"/>
        </w:rPr>
        <w:t xml:space="preserve">deverão </w:t>
      </w:r>
      <w:r w:rsidRPr="004359CA">
        <w:rPr>
          <w:sz w:val="22"/>
          <w:szCs w:val="22"/>
        </w:rPr>
        <w:t xml:space="preserve">ser apresentados em original ou em </w:t>
      </w:r>
      <w:r w:rsidRPr="004359CA">
        <w:rPr>
          <w:sz w:val="22"/>
          <w:szCs w:val="22"/>
          <w:u w:val="single"/>
        </w:rPr>
        <w:t>cópia autenticada por cartório competente.</w:t>
      </w:r>
    </w:p>
    <w:p w:rsidR="004A277F" w:rsidRPr="004359CA" w:rsidRDefault="004A277F" w:rsidP="00E413A8">
      <w:pPr>
        <w:pStyle w:val="BodyText21"/>
        <w:rPr>
          <w:bCs/>
          <w:sz w:val="22"/>
          <w:szCs w:val="22"/>
        </w:rPr>
      </w:pPr>
    </w:p>
    <w:p w:rsidR="00E413A8" w:rsidRPr="004359CA" w:rsidRDefault="00E413A8" w:rsidP="00E413A8">
      <w:pPr>
        <w:pStyle w:val="BodyText21"/>
        <w:rPr>
          <w:sz w:val="22"/>
          <w:szCs w:val="22"/>
        </w:rPr>
      </w:pPr>
      <w:r w:rsidRPr="004359CA">
        <w:rPr>
          <w:bCs/>
          <w:sz w:val="22"/>
          <w:szCs w:val="22"/>
        </w:rPr>
        <w:t>13.</w:t>
      </w:r>
      <w:r w:rsidR="00F92E79" w:rsidRPr="004359CA">
        <w:rPr>
          <w:bCs/>
          <w:sz w:val="22"/>
          <w:szCs w:val="22"/>
        </w:rPr>
        <w:t>7</w:t>
      </w:r>
      <w:r w:rsidRPr="004359CA">
        <w:rPr>
          <w:bCs/>
          <w:sz w:val="22"/>
          <w:szCs w:val="22"/>
        </w:rPr>
        <w:t xml:space="preserve">. </w:t>
      </w:r>
      <w:r w:rsidRPr="004359CA">
        <w:rPr>
          <w:sz w:val="22"/>
          <w:szCs w:val="22"/>
        </w:rPr>
        <w:t xml:space="preserve">Não serão aceitos “protocolos de entrega” ou “solicitação de documento” em substituição aos documentos requeridos no presente Edital e seus Anexos. </w:t>
      </w:r>
    </w:p>
    <w:p w:rsidR="00E413A8" w:rsidRPr="004359CA" w:rsidRDefault="00E413A8" w:rsidP="00E413A8">
      <w:pPr>
        <w:pStyle w:val="BodyText21"/>
        <w:rPr>
          <w:sz w:val="22"/>
          <w:szCs w:val="22"/>
        </w:rPr>
      </w:pPr>
    </w:p>
    <w:p w:rsidR="005431E4" w:rsidRPr="004359CA" w:rsidRDefault="005431E4" w:rsidP="005431E4">
      <w:pPr>
        <w:pStyle w:val="BodyText21"/>
        <w:rPr>
          <w:sz w:val="22"/>
          <w:szCs w:val="22"/>
        </w:rPr>
      </w:pPr>
      <w:r w:rsidRPr="004359CA">
        <w:rPr>
          <w:bCs/>
          <w:sz w:val="22"/>
          <w:szCs w:val="22"/>
        </w:rPr>
        <w:t>13.</w:t>
      </w:r>
      <w:r w:rsidR="00F92E79" w:rsidRPr="004359CA">
        <w:rPr>
          <w:bCs/>
          <w:sz w:val="22"/>
          <w:szCs w:val="22"/>
        </w:rPr>
        <w:t>8</w:t>
      </w:r>
      <w:r w:rsidRPr="004359CA">
        <w:rPr>
          <w:bCs/>
          <w:sz w:val="22"/>
          <w:szCs w:val="22"/>
        </w:rPr>
        <w:t xml:space="preserve">. </w:t>
      </w:r>
      <w:r w:rsidRPr="004359CA">
        <w:rPr>
          <w:sz w:val="22"/>
          <w:szCs w:val="22"/>
        </w:rPr>
        <w:t xml:space="preserve">A comprovação de regularidade fiscal das </w:t>
      </w:r>
      <w:r w:rsidRPr="004359CA">
        <w:rPr>
          <w:bCs/>
          <w:sz w:val="22"/>
          <w:szCs w:val="22"/>
        </w:rPr>
        <w:t xml:space="preserve">microempresas e empresas de pequeno porte </w:t>
      </w:r>
      <w:r w:rsidRPr="004359CA">
        <w:rPr>
          <w:sz w:val="22"/>
          <w:szCs w:val="22"/>
        </w:rPr>
        <w:t xml:space="preserve">somente será exigida para efeito de assinatura do Contrato, em conformidade com o disposto no art.4º do Decreto Estadual nº 15.643/2011 e art. 42 da Lei Complementar nº. 123/2006. </w:t>
      </w:r>
    </w:p>
    <w:p w:rsidR="00E413A8" w:rsidRPr="004359CA" w:rsidRDefault="00E413A8" w:rsidP="00E413A8">
      <w:pPr>
        <w:pStyle w:val="BodyText21"/>
        <w:rPr>
          <w:sz w:val="22"/>
          <w:szCs w:val="22"/>
        </w:rPr>
      </w:pPr>
    </w:p>
    <w:p w:rsidR="009E2999" w:rsidRPr="004359CA" w:rsidRDefault="009E2999" w:rsidP="009E2999">
      <w:pPr>
        <w:pStyle w:val="BodyText21"/>
        <w:rPr>
          <w:sz w:val="22"/>
          <w:szCs w:val="22"/>
        </w:rPr>
      </w:pPr>
      <w:r w:rsidRPr="004359CA">
        <w:rPr>
          <w:bCs/>
          <w:sz w:val="22"/>
          <w:szCs w:val="22"/>
        </w:rPr>
        <w:t>13.</w:t>
      </w:r>
      <w:r w:rsidR="00F92E79" w:rsidRPr="004359CA">
        <w:rPr>
          <w:bCs/>
          <w:sz w:val="22"/>
          <w:szCs w:val="22"/>
        </w:rPr>
        <w:t>9</w:t>
      </w:r>
      <w:r w:rsidRPr="004359CA">
        <w:rPr>
          <w:bCs/>
          <w:sz w:val="22"/>
          <w:szCs w:val="22"/>
        </w:rPr>
        <w:t xml:space="preserve">. </w:t>
      </w:r>
      <w:r w:rsidRPr="004359CA">
        <w:rPr>
          <w:sz w:val="22"/>
          <w:szCs w:val="22"/>
        </w:rPr>
        <w:t xml:space="preserve">As </w:t>
      </w:r>
      <w:r w:rsidRPr="004359CA">
        <w:rPr>
          <w:bCs/>
          <w:sz w:val="22"/>
          <w:szCs w:val="22"/>
        </w:rPr>
        <w:t>microempresas e empresas de pequeno porte</w:t>
      </w:r>
      <w:r w:rsidRPr="004359CA">
        <w:rPr>
          <w:rStyle w:val="Refdenotaderodap"/>
          <w:bCs/>
          <w:sz w:val="22"/>
          <w:szCs w:val="22"/>
        </w:rPr>
        <w:footnoteReference w:id="3"/>
      </w:r>
      <w:r w:rsidRPr="004359CA">
        <w:rPr>
          <w:bCs/>
          <w:sz w:val="22"/>
          <w:szCs w:val="22"/>
        </w:rPr>
        <w:t xml:space="preserve"> </w:t>
      </w:r>
      <w:r w:rsidRPr="004359CA">
        <w:rPr>
          <w:sz w:val="22"/>
          <w:szCs w:val="22"/>
        </w:rPr>
        <w:t xml:space="preserve">deverão apresentar toda a documentação exigida para efeito de comprovação de regularidade fiscal, mesmo que esta apresente alguma restrição (Dec. Est. 15.643/2011, art. 4º e LC 123/06, art.43). </w:t>
      </w:r>
    </w:p>
    <w:p w:rsidR="00E413A8" w:rsidRPr="004359CA" w:rsidRDefault="00E413A8" w:rsidP="00E413A8">
      <w:pPr>
        <w:pStyle w:val="BodyText21"/>
        <w:rPr>
          <w:sz w:val="22"/>
          <w:szCs w:val="22"/>
        </w:rPr>
      </w:pPr>
    </w:p>
    <w:p w:rsidR="00E413A8" w:rsidRPr="004359CA" w:rsidRDefault="00E413A8" w:rsidP="00E413A8">
      <w:pPr>
        <w:pStyle w:val="BodyText21"/>
        <w:ind w:left="567"/>
        <w:rPr>
          <w:sz w:val="22"/>
          <w:szCs w:val="22"/>
        </w:rPr>
      </w:pPr>
      <w:r w:rsidRPr="004359CA">
        <w:rPr>
          <w:bCs/>
          <w:sz w:val="22"/>
          <w:szCs w:val="22"/>
        </w:rPr>
        <w:t>13.</w:t>
      </w:r>
      <w:r w:rsidR="00F92E79" w:rsidRPr="004359CA">
        <w:rPr>
          <w:bCs/>
          <w:sz w:val="22"/>
          <w:szCs w:val="22"/>
        </w:rPr>
        <w:t>9</w:t>
      </w:r>
      <w:r w:rsidRPr="004359CA">
        <w:rPr>
          <w:bCs/>
          <w:sz w:val="22"/>
          <w:szCs w:val="22"/>
        </w:rPr>
        <w:t xml:space="preserve">.1. </w:t>
      </w:r>
      <w:r w:rsidRPr="004359CA">
        <w:rPr>
          <w:b/>
          <w:sz w:val="22"/>
          <w:szCs w:val="22"/>
        </w:rPr>
        <w:t>Havendo alguma restrição na comprovação da regularidade fiscal, será assegurado o prazo de 0</w:t>
      </w:r>
      <w:r w:rsidR="0016639A">
        <w:rPr>
          <w:b/>
          <w:sz w:val="22"/>
          <w:szCs w:val="22"/>
        </w:rPr>
        <w:t>5</w:t>
      </w:r>
      <w:r w:rsidRPr="004359CA">
        <w:rPr>
          <w:b/>
          <w:bCs/>
          <w:sz w:val="22"/>
          <w:szCs w:val="22"/>
        </w:rPr>
        <w:t xml:space="preserve"> (</w:t>
      </w:r>
      <w:r w:rsidR="0016639A">
        <w:rPr>
          <w:b/>
          <w:bCs/>
          <w:sz w:val="22"/>
          <w:szCs w:val="22"/>
        </w:rPr>
        <w:t>cinco</w:t>
      </w:r>
      <w:r w:rsidRPr="004359CA">
        <w:rPr>
          <w:b/>
          <w:bCs/>
          <w:sz w:val="22"/>
          <w:szCs w:val="22"/>
        </w:rPr>
        <w:t>) dias úteis</w:t>
      </w:r>
      <w:r w:rsidRPr="004359CA">
        <w:rPr>
          <w:sz w:val="22"/>
          <w:szCs w:val="22"/>
        </w:rPr>
        <w:t xml:space="preserve">, cujo termo inicial corresponderá ao momento em que o proponente for declarado o vencedor do certame, prorrogáveis por igual período, a critério da </w:t>
      </w:r>
      <w:r w:rsidRPr="004359CA">
        <w:rPr>
          <w:bCs/>
          <w:sz w:val="22"/>
          <w:szCs w:val="22"/>
        </w:rPr>
        <w:t>SUPEL</w:t>
      </w:r>
      <w:r w:rsidRPr="004359CA">
        <w:rPr>
          <w:sz w:val="22"/>
          <w:szCs w:val="22"/>
        </w:rPr>
        <w:t xml:space="preserve">, para a regularização da documentação, pagamento ou parcelamento do débito, e emissão de eventuais certidões negativas ou positivas com efeito de certidão negativa. </w:t>
      </w:r>
    </w:p>
    <w:p w:rsidR="00E413A8" w:rsidRPr="004359CA" w:rsidRDefault="00E413A8" w:rsidP="00E413A8">
      <w:pPr>
        <w:pStyle w:val="BodyText21"/>
        <w:rPr>
          <w:sz w:val="22"/>
          <w:szCs w:val="22"/>
        </w:rPr>
      </w:pPr>
    </w:p>
    <w:p w:rsidR="00E413A8" w:rsidRPr="004359CA" w:rsidRDefault="00E413A8" w:rsidP="00E413A8">
      <w:pPr>
        <w:pStyle w:val="BodyText21"/>
        <w:ind w:left="567"/>
        <w:rPr>
          <w:sz w:val="22"/>
          <w:szCs w:val="22"/>
        </w:rPr>
      </w:pPr>
      <w:r w:rsidRPr="004359CA">
        <w:rPr>
          <w:bCs/>
          <w:sz w:val="22"/>
          <w:szCs w:val="22"/>
        </w:rPr>
        <w:t>13.</w:t>
      </w:r>
      <w:r w:rsidR="00F92E79" w:rsidRPr="004359CA">
        <w:rPr>
          <w:bCs/>
          <w:sz w:val="22"/>
          <w:szCs w:val="22"/>
        </w:rPr>
        <w:t>9</w:t>
      </w:r>
      <w:r w:rsidRPr="004359CA">
        <w:rPr>
          <w:bCs/>
          <w:sz w:val="22"/>
          <w:szCs w:val="22"/>
        </w:rPr>
        <w:t xml:space="preserve">.2. </w:t>
      </w:r>
      <w:r w:rsidRPr="004359CA">
        <w:rPr>
          <w:sz w:val="22"/>
          <w:szCs w:val="22"/>
        </w:rPr>
        <w:t xml:space="preserve">A não-regularização da documentação, no prazo previsto no </w:t>
      </w:r>
      <w:r w:rsidRPr="004359CA">
        <w:rPr>
          <w:bCs/>
          <w:sz w:val="22"/>
          <w:szCs w:val="22"/>
        </w:rPr>
        <w:t>subitem 13.</w:t>
      </w:r>
      <w:r w:rsidR="00DA2E44">
        <w:rPr>
          <w:bCs/>
          <w:sz w:val="22"/>
          <w:szCs w:val="22"/>
        </w:rPr>
        <w:t>9</w:t>
      </w:r>
      <w:r w:rsidRPr="004359CA">
        <w:rPr>
          <w:bCs/>
          <w:sz w:val="22"/>
          <w:szCs w:val="22"/>
        </w:rPr>
        <w:t>.1</w:t>
      </w:r>
      <w:r w:rsidRPr="004359CA">
        <w:rPr>
          <w:sz w:val="22"/>
          <w:szCs w:val="22"/>
        </w:rPr>
        <w:t xml:space="preserve">, implicará decadência do direito à contratação, sem prejuízo das sanções previstas no </w:t>
      </w:r>
      <w:r w:rsidRPr="004359CA">
        <w:rPr>
          <w:rStyle w:val="Hyperlink"/>
          <w:color w:val="auto"/>
          <w:sz w:val="22"/>
          <w:szCs w:val="22"/>
        </w:rPr>
        <w:t>art. 81 da Lei no 8.666, de 21 de junho de 1993</w:t>
      </w:r>
      <w:r w:rsidRPr="004359CA">
        <w:rPr>
          <w:sz w:val="22"/>
          <w:szCs w:val="22"/>
        </w:rPr>
        <w:t xml:space="preserve">, sendo facultado à </w:t>
      </w:r>
      <w:r w:rsidRPr="004359CA">
        <w:rPr>
          <w:bCs/>
          <w:sz w:val="22"/>
          <w:szCs w:val="22"/>
        </w:rPr>
        <w:t xml:space="preserve">SUPEL </w:t>
      </w:r>
      <w:r w:rsidRPr="004359CA">
        <w:rPr>
          <w:sz w:val="22"/>
          <w:szCs w:val="22"/>
        </w:rPr>
        <w:t xml:space="preserve">convocar os licitantes remanescentes, na ordem de classificação, para a assinatura do Contrato, ou revogar a licitação. </w:t>
      </w:r>
    </w:p>
    <w:p w:rsidR="00E413A8" w:rsidRPr="004359CA" w:rsidRDefault="00E413A8" w:rsidP="00E413A8">
      <w:pPr>
        <w:pStyle w:val="BodyText21"/>
        <w:ind w:left="567"/>
        <w:rPr>
          <w:sz w:val="22"/>
          <w:szCs w:val="22"/>
        </w:rPr>
      </w:pPr>
    </w:p>
    <w:p w:rsidR="00E413A8" w:rsidRPr="004359CA" w:rsidRDefault="00E413A8" w:rsidP="00E413A8">
      <w:pPr>
        <w:jc w:val="both"/>
        <w:rPr>
          <w:sz w:val="22"/>
          <w:szCs w:val="22"/>
        </w:rPr>
      </w:pPr>
      <w:r w:rsidRPr="004359CA">
        <w:rPr>
          <w:sz w:val="22"/>
          <w:szCs w:val="22"/>
        </w:rPr>
        <w:t>13.</w:t>
      </w:r>
      <w:r w:rsidR="00F92E79" w:rsidRPr="004359CA">
        <w:rPr>
          <w:sz w:val="22"/>
          <w:szCs w:val="22"/>
        </w:rPr>
        <w:t>10</w:t>
      </w:r>
      <w:r w:rsidRPr="004359CA">
        <w:rPr>
          <w:sz w:val="22"/>
          <w:szCs w:val="22"/>
        </w:rPr>
        <w:t xml:space="preserve">. 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bem como praticar os demais atos pertinentes ao certame. Se a outorga se der por instrumento particular ou o instrumento público que não indique expressamente os poderes outorgados por </w:t>
      </w:r>
      <w:r w:rsidRPr="004359CA">
        <w:rPr>
          <w:sz w:val="22"/>
          <w:szCs w:val="22"/>
          <w:u w:val="single"/>
        </w:rPr>
        <w:t>Sócio-Administrador</w:t>
      </w:r>
      <w:r w:rsidRPr="004359CA">
        <w:rPr>
          <w:sz w:val="22"/>
          <w:szCs w:val="22"/>
        </w:rPr>
        <w:t>, esta deve vir acompanhada de cópia do ato de constituição da empresa ou do ato de investidura na direção da empresa.</w:t>
      </w:r>
    </w:p>
    <w:p w:rsidR="00E413A8" w:rsidRPr="004359CA" w:rsidRDefault="00E413A8" w:rsidP="00E413A8">
      <w:pPr>
        <w:jc w:val="both"/>
        <w:rPr>
          <w:b/>
          <w:sz w:val="22"/>
          <w:szCs w:val="22"/>
        </w:rPr>
      </w:pPr>
    </w:p>
    <w:p w:rsidR="00E413A8" w:rsidRPr="004359CA" w:rsidRDefault="00E413A8" w:rsidP="00E413A8">
      <w:pPr>
        <w:jc w:val="both"/>
        <w:rPr>
          <w:sz w:val="22"/>
          <w:szCs w:val="22"/>
        </w:rPr>
      </w:pPr>
      <w:r w:rsidRPr="004359CA">
        <w:rPr>
          <w:sz w:val="22"/>
          <w:szCs w:val="22"/>
        </w:rPr>
        <w:lastRenderedPageBreak/>
        <w:t>13.</w:t>
      </w:r>
      <w:r w:rsidR="00F92E79" w:rsidRPr="004359CA">
        <w:rPr>
          <w:sz w:val="22"/>
          <w:szCs w:val="22"/>
        </w:rPr>
        <w:t>11</w:t>
      </w:r>
      <w:r w:rsidRPr="004359CA">
        <w:rPr>
          <w:sz w:val="22"/>
          <w:szCs w:val="22"/>
        </w:rPr>
        <w:t>.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E413A8" w:rsidRPr="004359CA" w:rsidRDefault="00E413A8" w:rsidP="00E413A8">
      <w:pPr>
        <w:jc w:val="both"/>
        <w:rPr>
          <w:sz w:val="22"/>
          <w:szCs w:val="22"/>
        </w:rPr>
      </w:pPr>
    </w:p>
    <w:p w:rsidR="00E413A8" w:rsidRPr="004359CA" w:rsidRDefault="00E413A8" w:rsidP="00E413A8">
      <w:pPr>
        <w:pStyle w:val="Recuodecorpodetexto"/>
        <w:widowControl w:val="0"/>
        <w:jc w:val="both"/>
        <w:rPr>
          <w:b w:val="0"/>
          <w:bCs/>
          <w:sz w:val="22"/>
          <w:szCs w:val="22"/>
        </w:rPr>
      </w:pPr>
      <w:r w:rsidRPr="004359CA">
        <w:rPr>
          <w:b w:val="0"/>
          <w:bCs/>
          <w:sz w:val="22"/>
          <w:szCs w:val="22"/>
        </w:rPr>
        <w:t>13.1</w:t>
      </w:r>
      <w:r w:rsidR="00F92E79" w:rsidRPr="004359CA">
        <w:rPr>
          <w:b w:val="0"/>
          <w:bCs/>
          <w:sz w:val="22"/>
          <w:szCs w:val="22"/>
        </w:rPr>
        <w:t>2</w:t>
      </w:r>
      <w:r w:rsidRPr="004359CA">
        <w:rPr>
          <w:b w:val="0"/>
          <w:bCs/>
          <w:sz w:val="22"/>
          <w:szCs w:val="22"/>
        </w:rPr>
        <w:t xml:space="preserve">. Os documentos de habilitação que </w:t>
      </w:r>
      <w:r w:rsidRPr="004359CA">
        <w:rPr>
          <w:b w:val="0"/>
          <w:bCs/>
          <w:sz w:val="22"/>
          <w:szCs w:val="22"/>
          <w:u w:val="single"/>
        </w:rPr>
        <w:t>não possuírem data de validade</w:t>
      </w:r>
      <w:r w:rsidRPr="004359CA">
        <w:rPr>
          <w:b w:val="0"/>
          <w:bCs/>
          <w:sz w:val="22"/>
          <w:szCs w:val="22"/>
        </w:rPr>
        <w:t xml:space="preserve"> serão considerados válidos pelo prazo de 30 (trinta) dias, contados da data </w:t>
      </w:r>
      <w:r w:rsidR="008B019D">
        <w:rPr>
          <w:b w:val="0"/>
          <w:bCs/>
          <w:sz w:val="22"/>
          <w:szCs w:val="22"/>
        </w:rPr>
        <w:t>da emissão, exceto o item 13.4.5</w:t>
      </w:r>
      <w:r w:rsidRPr="004359CA">
        <w:rPr>
          <w:b w:val="0"/>
          <w:bCs/>
          <w:sz w:val="22"/>
          <w:szCs w:val="22"/>
        </w:rPr>
        <w:t xml:space="preserve"> do Edital (Atestado ou Declaração de Capacidade Técnica)</w:t>
      </w:r>
      <w:r w:rsidR="006C4F8B" w:rsidRPr="004359CA">
        <w:rPr>
          <w:b w:val="0"/>
          <w:bCs/>
          <w:sz w:val="22"/>
          <w:szCs w:val="22"/>
        </w:rPr>
        <w:t xml:space="preserve"> e as declarações eletrônicas</w:t>
      </w:r>
      <w:r w:rsidRPr="004359CA">
        <w:rPr>
          <w:b w:val="0"/>
          <w:bCs/>
          <w:sz w:val="22"/>
          <w:szCs w:val="22"/>
        </w:rPr>
        <w:t>.</w:t>
      </w:r>
    </w:p>
    <w:p w:rsidR="00F92E79" w:rsidRPr="004359CA" w:rsidRDefault="00F92E79" w:rsidP="00F92E79">
      <w:pPr>
        <w:pStyle w:val="Recuodecorpodetexto2"/>
        <w:spacing w:before="120"/>
        <w:ind w:firstLine="0"/>
        <w:rPr>
          <w:sz w:val="22"/>
          <w:szCs w:val="22"/>
        </w:rPr>
      </w:pPr>
      <w:r w:rsidRPr="004359CA">
        <w:rPr>
          <w:sz w:val="22"/>
          <w:szCs w:val="22"/>
        </w:rPr>
        <w:t xml:space="preserve">13.13. Se a documentação de habilitação não for aceitável (não estiver completa, correta ou contrariar qualquer dispositivo do Edital), a Pregoeira considerará o proponente inabilitado e examinará a proposta ou o lance subseqüente, verificando a sua aceitabilidade, na ordem de classificação, observados os critérios de desempate </w:t>
      </w:r>
      <w:r w:rsidRPr="004359CA">
        <w:rPr>
          <w:b/>
          <w:sz w:val="22"/>
          <w:szCs w:val="22"/>
        </w:rPr>
        <w:t>estabelecido no item 12.1</w:t>
      </w:r>
      <w:r w:rsidRPr="004359CA">
        <w:rPr>
          <w:sz w:val="22"/>
          <w:szCs w:val="22"/>
        </w:rPr>
        <w:t xml:space="preserve">, e assim sucessivamente, até a apuração de uma proposta ou lance que atenda este Edital, consoante a habilitação da proponente, divulgando-o </w:t>
      </w:r>
      <w:r w:rsidRPr="004359CA">
        <w:rPr>
          <w:b/>
          <w:sz w:val="22"/>
          <w:szCs w:val="22"/>
        </w:rPr>
        <w:t xml:space="preserve">HABILITADO </w:t>
      </w:r>
      <w:r w:rsidRPr="004359CA">
        <w:rPr>
          <w:sz w:val="22"/>
          <w:szCs w:val="22"/>
        </w:rPr>
        <w:t>e oportunizando</w:t>
      </w:r>
      <w:r w:rsidRPr="004359CA">
        <w:rPr>
          <w:b/>
          <w:sz w:val="22"/>
          <w:szCs w:val="22"/>
        </w:rPr>
        <w:t xml:space="preserve"> </w:t>
      </w:r>
      <w:r w:rsidRPr="004359CA">
        <w:rPr>
          <w:sz w:val="22"/>
          <w:szCs w:val="22"/>
        </w:rPr>
        <w:t>o prazo recursal.</w:t>
      </w:r>
    </w:p>
    <w:p w:rsidR="00F92E79" w:rsidRPr="004359CA" w:rsidRDefault="00F92E79" w:rsidP="00F92E79">
      <w:pPr>
        <w:autoSpaceDE w:val="0"/>
        <w:autoSpaceDN w:val="0"/>
        <w:adjustRightInd w:val="0"/>
        <w:snapToGrid w:val="0"/>
        <w:spacing w:line="240" w:lineRule="atLeast"/>
        <w:ind w:left="567"/>
        <w:jc w:val="both"/>
        <w:rPr>
          <w:b/>
          <w:sz w:val="22"/>
          <w:szCs w:val="22"/>
        </w:rPr>
      </w:pPr>
    </w:p>
    <w:p w:rsidR="00F92E79" w:rsidRPr="004359CA" w:rsidRDefault="00F92E79" w:rsidP="00F92E79">
      <w:pPr>
        <w:autoSpaceDE w:val="0"/>
        <w:autoSpaceDN w:val="0"/>
        <w:adjustRightInd w:val="0"/>
        <w:snapToGrid w:val="0"/>
        <w:spacing w:line="240" w:lineRule="atLeast"/>
        <w:ind w:left="567"/>
        <w:jc w:val="both"/>
        <w:rPr>
          <w:spacing w:val="2"/>
          <w:sz w:val="22"/>
          <w:szCs w:val="22"/>
        </w:rPr>
      </w:pPr>
      <w:r w:rsidRPr="004359CA">
        <w:rPr>
          <w:sz w:val="22"/>
          <w:szCs w:val="22"/>
        </w:rPr>
        <w:t>13</w:t>
      </w:r>
      <w:r w:rsidRPr="004359CA">
        <w:rPr>
          <w:spacing w:val="2"/>
          <w:sz w:val="22"/>
          <w:szCs w:val="22"/>
        </w:rPr>
        <w:t>.13.1. A habilitação da licitante poderá ocorrer em momento ou data posterior a sessão de lances, a critério da Pregoeira, que comunicará as licitantes através do sistema eletrônico.</w:t>
      </w:r>
    </w:p>
    <w:p w:rsidR="00F92E79" w:rsidRPr="004359CA" w:rsidRDefault="00F92E79" w:rsidP="00F92E79">
      <w:pPr>
        <w:jc w:val="both"/>
        <w:rPr>
          <w:sz w:val="22"/>
          <w:szCs w:val="22"/>
        </w:rPr>
      </w:pPr>
    </w:p>
    <w:p w:rsidR="00F92E79" w:rsidRDefault="00F92E79" w:rsidP="00F92E79">
      <w:pPr>
        <w:jc w:val="both"/>
        <w:rPr>
          <w:sz w:val="22"/>
          <w:szCs w:val="22"/>
        </w:rPr>
      </w:pPr>
      <w:r w:rsidRPr="004359CA">
        <w:rPr>
          <w:sz w:val="22"/>
          <w:szCs w:val="22"/>
        </w:rPr>
        <w:t>13.14. A Pregoeira reserva-se o direito de solicitar o original de qualquer documento ou confirmação expressa das informações via CHAT MENSAGEM, email ou qualquer outro meio eficiente diligencial, sempre que houver dúvida e julgar necessário.</w:t>
      </w:r>
    </w:p>
    <w:p w:rsidR="003F4180" w:rsidRDefault="003F4180" w:rsidP="00F92E79">
      <w:pPr>
        <w:jc w:val="both"/>
        <w:rPr>
          <w:sz w:val="22"/>
          <w:szCs w:val="22"/>
        </w:rPr>
      </w:pPr>
    </w:p>
    <w:p w:rsidR="003F4180" w:rsidRDefault="003F4180" w:rsidP="003F4180">
      <w:pPr>
        <w:jc w:val="both"/>
        <w:rPr>
          <w:b/>
          <w:sz w:val="22"/>
          <w:szCs w:val="22"/>
          <w:u w:val="single"/>
        </w:rPr>
      </w:pPr>
      <w:r w:rsidRPr="00CE1B3F">
        <w:rPr>
          <w:b/>
          <w:sz w:val="22"/>
          <w:szCs w:val="22"/>
        </w:rPr>
        <w:t>13.15</w:t>
      </w:r>
      <w:r>
        <w:rPr>
          <w:b/>
          <w:sz w:val="22"/>
          <w:szCs w:val="22"/>
        </w:rPr>
        <w:t>.</w:t>
      </w:r>
      <w:r w:rsidRPr="00CE1B3F">
        <w:rPr>
          <w:b/>
          <w:sz w:val="22"/>
          <w:szCs w:val="22"/>
        </w:rPr>
        <w:t xml:space="preserve"> Uma </w:t>
      </w:r>
      <w:r>
        <w:rPr>
          <w:b/>
          <w:sz w:val="22"/>
          <w:szCs w:val="22"/>
        </w:rPr>
        <w:t xml:space="preserve">vez convocada, a licitante, obrigatoriamente, deverá atender a todas as exigências de habilitação. Caso a Licitante deixar de atender a convocação ou a quaisquer das exigências, </w:t>
      </w:r>
      <w:r w:rsidRPr="00CE1B3F">
        <w:rPr>
          <w:b/>
          <w:sz w:val="22"/>
          <w:szCs w:val="22"/>
        </w:rPr>
        <w:t xml:space="preserve">a mesma será </w:t>
      </w:r>
      <w:r w:rsidRPr="00CE1B3F">
        <w:rPr>
          <w:b/>
          <w:sz w:val="22"/>
          <w:szCs w:val="22"/>
          <w:u w:val="single"/>
        </w:rPr>
        <w:t>AUTOMATICAMENTE INABILITADA</w:t>
      </w:r>
      <w:r w:rsidR="00106BBB">
        <w:rPr>
          <w:b/>
          <w:sz w:val="22"/>
          <w:szCs w:val="22"/>
          <w:u w:val="single"/>
        </w:rPr>
        <w:t>,</w:t>
      </w:r>
      <w:r w:rsidR="00DF6A1B">
        <w:rPr>
          <w:b/>
          <w:sz w:val="22"/>
          <w:szCs w:val="22"/>
          <w:u w:val="single"/>
        </w:rPr>
        <w:t xml:space="preserve"> INCLUSIVE PARA </w:t>
      </w:r>
      <w:r w:rsidRPr="00CE1B3F">
        <w:rPr>
          <w:b/>
          <w:sz w:val="22"/>
          <w:szCs w:val="22"/>
          <w:u w:val="single"/>
        </w:rPr>
        <w:t xml:space="preserve">OS </w:t>
      </w:r>
      <w:r w:rsidR="00DF6A1B">
        <w:rPr>
          <w:b/>
          <w:sz w:val="22"/>
          <w:szCs w:val="22"/>
          <w:u w:val="single"/>
        </w:rPr>
        <w:t>DEMAIS ITENS E/OU LOTES</w:t>
      </w:r>
      <w:r>
        <w:rPr>
          <w:b/>
          <w:sz w:val="22"/>
          <w:szCs w:val="22"/>
          <w:u w:val="single"/>
        </w:rPr>
        <w:t>,</w:t>
      </w:r>
      <w:r w:rsidRPr="00CE1B3F">
        <w:rPr>
          <w:b/>
          <w:sz w:val="22"/>
          <w:szCs w:val="22"/>
          <w:u w:val="single"/>
        </w:rPr>
        <w:t xml:space="preserve"> POSTERIORES </w:t>
      </w:r>
      <w:r w:rsidR="00DF6A1B">
        <w:rPr>
          <w:b/>
          <w:sz w:val="22"/>
          <w:szCs w:val="22"/>
          <w:u w:val="single"/>
        </w:rPr>
        <w:t>NEGOCIADOS</w:t>
      </w:r>
      <w:r w:rsidRPr="00CE1B3F">
        <w:rPr>
          <w:b/>
          <w:sz w:val="22"/>
          <w:szCs w:val="22"/>
          <w:u w:val="single"/>
        </w:rPr>
        <w:t>.</w:t>
      </w:r>
    </w:p>
    <w:p w:rsidR="003F4180" w:rsidRDefault="003F4180" w:rsidP="003F4180">
      <w:pPr>
        <w:jc w:val="both"/>
        <w:rPr>
          <w:b/>
          <w:sz w:val="22"/>
          <w:szCs w:val="22"/>
          <w:u w:val="single"/>
        </w:rPr>
      </w:pPr>
    </w:p>
    <w:p w:rsidR="003F4180" w:rsidRPr="008466DD" w:rsidRDefault="003F4180" w:rsidP="003F4180">
      <w:pPr>
        <w:tabs>
          <w:tab w:val="left" w:pos="0"/>
        </w:tabs>
        <w:jc w:val="both"/>
        <w:rPr>
          <w:b/>
          <w:sz w:val="22"/>
          <w:szCs w:val="22"/>
        </w:rPr>
      </w:pPr>
      <w:r w:rsidRPr="008466DD">
        <w:rPr>
          <w:b/>
          <w:sz w:val="22"/>
          <w:szCs w:val="22"/>
        </w:rPr>
        <w:t>13.15.1. A DOCUMENTAÇÃO DE HABILITAÇÃO ANEXADA NO SISTEMA COMPRASNET</w:t>
      </w:r>
      <w:r>
        <w:rPr>
          <w:b/>
          <w:sz w:val="22"/>
          <w:szCs w:val="22"/>
        </w:rPr>
        <w:t>, DESDE QUE ATENDIDA A TODAS AS EXIGÊNCIAS,</w:t>
      </w:r>
      <w:r w:rsidRPr="008466DD">
        <w:rPr>
          <w:b/>
          <w:sz w:val="22"/>
          <w:szCs w:val="22"/>
        </w:rPr>
        <w:t xml:space="preserve"> TERÁ EFEITO PARA </w:t>
      </w:r>
      <w:r w:rsidRPr="008466DD">
        <w:rPr>
          <w:b/>
          <w:sz w:val="22"/>
          <w:szCs w:val="22"/>
          <w:u w:val="single"/>
        </w:rPr>
        <w:t>TODOS OS ITENS</w:t>
      </w:r>
      <w:r>
        <w:rPr>
          <w:b/>
          <w:sz w:val="22"/>
          <w:szCs w:val="22"/>
          <w:u w:val="single"/>
        </w:rPr>
        <w:t xml:space="preserve"> </w:t>
      </w:r>
      <w:r w:rsidRPr="00CE1B3F">
        <w:rPr>
          <w:b/>
          <w:sz w:val="22"/>
          <w:szCs w:val="22"/>
          <w:u w:val="single"/>
        </w:rPr>
        <w:t>E/OU LOTES</w:t>
      </w:r>
      <w:r w:rsidRPr="008466DD">
        <w:rPr>
          <w:b/>
          <w:sz w:val="22"/>
          <w:szCs w:val="22"/>
        </w:rPr>
        <w:t>, A QUAL A EMPRESA ENCONTRA-SE PARTICIPANDO</w:t>
      </w:r>
      <w:r>
        <w:rPr>
          <w:b/>
          <w:sz w:val="22"/>
          <w:szCs w:val="22"/>
        </w:rPr>
        <w:t>, INCLUSIVE PARA OS DEMAIS ITENS, POSTERIORMENTE NEGOCIADOS, no mesmo certame.</w:t>
      </w:r>
    </w:p>
    <w:p w:rsidR="00862F71" w:rsidRPr="004359CA" w:rsidRDefault="00862F71" w:rsidP="00C0295F">
      <w:pPr>
        <w:jc w:val="both"/>
        <w:rPr>
          <w:b/>
          <w:sz w:val="22"/>
          <w:szCs w:val="22"/>
        </w:rPr>
      </w:pPr>
    </w:p>
    <w:p w:rsidR="00C0295F" w:rsidRPr="004359CA" w:rsidRDefault="00C0295F" w:rsidP="00C0295F">
      <w:pPr>
        <w:jc w:val="both"/>
        <w:rPr>
          <w:b/>
          <w:sz w:val="22"/>
          <w:szCs w:val="22"/>
        </w:rPr>
      </w:pPr>
      <w:r w:rsidRPr="004359CA">
        <w:rPr>
          <w:b/>
          <w:sz w:val="22"/>
          <w:szCs w:val="22"/>
        </w:rPr>
        <w:t>14 – DOS RECURSOS</w:t>
      </w:r>
      <w:r w:rsidR="006F30E1">
        <w:rPr>
          <w:b/>
          <w:sz w:val="22"/>
          <w:szCs w:val="22"/>
        </w:rPr>
        <w:t>:</w:t>
      </w:r>
    </w:p>
    <w:p w:rsidR="00C0295F" w:rsidRPr="004359CA" w:rsidRDefault="00C0295F" w:rsidP="00C0295F">
      <w:pPr>
        <w:ind w:firstLine="1418"/>
        <w:jc w:val="both"/>
        <w:rPr>
          <w:b/>
          <w:sz w:val="22"/>
          <w:szCs w:val="22"/>
        </w:rPr>
      </w:pPr>
    </w:p>
    <w:p w:rsidR="00E413A8" w:rsidRPr="004359CA" w:rsidRDefault="00E413A8" w:rsidP="00E413A8">
      <w:pPr>
        <w:pStyle w:val="Corpodetexto"/>
        <w:rPr>
          <w:sz w:val="22"/>
          <w:szCs w:val="22"/>
        </w:rPr>
      </w:pPr>
      <w:r w:rsidRPr="004359CA">
        <w:rPr>
          <w:bCs/>
          <w:sz w:val="22"/>
          <w:szCs w:val="22"/>
        </w:rPr>
        <w:t>14.1. Q</w:t>
      </w:r>
      <w:r w:rsidRPr="004359CA">
        <w:rPr>
          <w:sz w:val="22"/>
          <w:szCs w:val="22"/>
        </w:rPr>
        <w:t>ualquer Licitante poderá, durante a sessão pública, imediatamente após a divulgação da vencedora, de forma motivada e sucinta em campo próprio do Sistema Eletrônico, manifestar sua intenção de recorrer.</w:t>
      </w:r>
    </w:p>
    <w:p w:rsidR="00E413A8" w:rsidRPr="004359CA" w:rsidRDefault="00E413A8" w:rsidP="00E413A8">
      <w:pPr>
        <w:pStyle w:val="Corpodetexto"/>
        <w:ind w:firstLine="1701"/>
        <w:rPr>
          <w:sz w:val="22"/>
          <w:szCs w:val="22"/>
        </w:rPr>
      </w:pPr>
    </w:p>
    <w:p w:rsidR="00E413A8" w:rsidRPr="005A22E4" w:rsidRDefault="00E413A8" w:rsidP="00E413A8">
      <w:pPr>
        <w:pStyle w:val="Corpodetexto"/>
        <w:rPr>
          <w:b/>
          <w:sz w:val="22"/>
          <w:szCs w:val="22"/>
        </w:rPr>
      </w:pPr>
      <w:r w:rsidRPr="00B57EDC">
        <w:rPr>
          <w:sz w:val="22"/>
          <w:szCs w:val="22"/>
          <w:highlight w:val="yellow"/>
        </w:rPr>
        <w:t xml:space="preserve">14.2. </w:t>
      </w:r>
      <w:r w:rsidR="00E27258" w:rsidRPr="00551ECD">
        <w:rPr>
          <w:strike/>
          <w:sz w:val="22"/>
          <w:szCs w:val="22"/>
          <w:highlight w:val="yellow"/>
        </w:rPr>
        <w:t>O (</w:t>
      </w:r>
      <w:r w:rsidRPr="00551ECD">
        <w:rPr>
          <w:strike/>
          <w:sz w:val="22"/>
          <w:szCs w:val="22"/>
          <w:highlight w:val="yellow"/>
        </w:rPr>
        <w:t xml:space="preserve">a) </w:t>
      </w:r>
      <w:r w:rsidR="00E27258" w:rsidRPr="00551ECD">
        <w:rPr>
          <w:strike/>
          <w:sz w:val="22"/>
          <w:szCs w:val="22"/>
          <w:highlight w:val="yellow"/>
        </w:rPr>
        <w:t>Pregoeiro (</w:t>
      </w:r>
      <w:r w:rsidRPr="00551ECD">
        <w:rPr>
          <w:strike/>
          <w:sz w:val="22"/>
          <w:szCs w:val="22"/>
          <w:highlight w:val="yellow"/>
        </w:rPr>
        <w:t>a) decidirá motivadamente quanto à aceitação ou rejeição da intenção de interpor recurso, em campo próprio do Sistema Eletrônico, de acordo com a análise das razões explicitadas</w:t>
      </w:r>
      <w:r w:rsidRPr="00B57EDC">
        <w:rPr>
          <w:sz w:val="22"/>
          <w:szCs w:val="22"/>
          <w:highlight w:val="yellow"/>
        </w:rPr>
        <w:t>.</w:t>
      </w:r>
      <w:r w:rsidRPr="004359CA">
        <w:rPr>
          <w:sz w:val="22"/>
          <w:szCs w:val="22"/>
        </w:rPr>
        <w:t xml:space="preserve"> </w:t>
      </w:r>
      <w:r w:rsidR="00B00CB1">
        <w:rPr>
          <w:sz w:val="22"/>
          <w:szCs w:val="22"/>
          <w:highlight w:val="green"/>
        </w:rPr>
        <w:t>(SUPRIMIDO</w:t>
      </w:r>
      <w:r w:rsidR="005A22E4" w:rsidRPr="005A22E4">
        <w:rPr>
          <w:sz w:val="22"/>
          <w:szCs w:val="22"/>
          <w:highlight w:val="green"/>
        </w:rPr>
        <w:t>)</w:t>
      </w:r>
    </w:p>
    <w:p w:rsidR="00E413A8" w:rsidRPr="004359CA" w:rsidRDefault="00E413A8" w:rsidP="00E413A8">
      <w:pPr>
        <w:pStyle w:val="Corpodetexto"/>
        <w:rPr>
          <w:sz w:val="22"/>
          <w:szCs w:val="22"/>
        </w:rPr>
      </w:pPr>
    </w:p>
    <w:p w:rsidR="00E413A8" w:rsidRPr="004359CA" w:rsidRDefault="00E413A8" w:rsidP="00E413A8">
      <w:pPr>
        <w:pStyle w:val="Corpodetexto"/>
        <w:rPr>
          <w:sz w:val="22"/>
          <w:szCs w:val="22"/>
        </w:rPr>
      </w:pPr>
      <w:r w:rsidRPr="004359CA">
        <w:rPr>
          <w:sz w:val="22"/>
          <w:szCs w:val="22"/>
        </w:rPr>
        <w:t xml:space="preserve">14.3. Será concedido à Licitante que manifestar a </w:t>
      </w:r>
      <w:r w:rsidRPr="004359CA">
        <w:rPr>
          <w:b/>
          <w:sz w:val="22"/>
          <w:szCs w:val="22"/>
        </w:rPr>
        <w:t xml:space="preserve">intenção de interpor recurso aceita </w:t>
      </w:r>
      <w:r w:rsidR="00154BCF" w:rsidRPr="004359CA">
        <w:rPr>
          <w:b/>
          <w:sz w:val="22"/>
          <w:szCs w:val="22"/>
        </w:rPr>
        <w:t>pelo (</w:t>
      </w:r>
      <w:r w:rsidRPr="004359CA">
        <w:rPr>
          <w:b/>
          <w:sz w:val="22"/>
          <w:szCs w:val="22"/>
        </w:rPr>
        <w:t xml:space="preserve">a) </w:t>
      </w:r>
      <w:r w:rsidR="00154BCF" w:rsidRPr="004359CA">
        <w:rPr>
          <w:b/>
          <w:sz w:val="22"/>
          <w:szCs w:val="22"/>
        </w:rPr>
        <w:t>Pregoeiro (</w:t>
      </w:r>
      <w:r w:rsidRPr="004359CA">
        <w:rPr>
          <w:b/>
          <w:sz w:val="22"/>
          <w:szCs w:val="22"/>
        </w:rPr>
        <w:t>a), o prazo de 03 (três) dias para apresentar as razões recursais</w:t>
      </w:r>
      <w:r w:rsidRPr="004359CA">
        <w:rPr>
          <w:sz w:val="22"/>
          <w:szCs w:val="22"/>
        </w:rPr>
        <w:t>, em campo próprio do Sistema Eletrônico, ficando os demais Licitantes, desde logo, intimados para, opcionalmente, apresentarem contra-razões, em campo próprio do Sistema Eletrônico, em igual prazo, que se iniciará com o término do prazo do recorrente, sendo-lhes assegurada vista imediata dos autos.</w:t>
      </w:r>
    </w:p>
    <w:p w:rsidR="00E413A8" w:rsidRPr="004359CA" w:rsidRDefault="00E413A8" w:rsidP="00E413A8">
      <w:pPr>
        <w:pStyle w:val="Corpodetexto"/>
        <w:rPr>
          <w:sz w:val="22"/>
          <w:szCs w:val="22"/>
        </w:rPr>
      </w:pPr>
    </w:p>
    <w:p w:rsidR="00E413A8" w:rsidRPr="004359CA" w:rsidRDefault="00E413A8" w:rsidP="00E413A8">
      <w:pPr>
        <w:pStyle w:val="Corpodetexto"/>
        <w:rPr>
          <w:sz w:val="22"/>
          <w:szCs w:val="22"/>
        </w:rPr>
      </w:pPr>
      <w:r w:rsidRPr="004359CA">
        <w:rPr>
          <w:sz w:val="22"/>
          <w:szCs w:val="22"/>
        </w:rPr>
        <w:t>14.4. A falta de manifestação imediata e motivada da Licitante importará na decadência do direito de recurso.</w:t>
      </w:r>
    </w:p>
    <w:p w:rsidR="00E413A8" w:rsidRPr="004359CA" w:rsidRDefault="00E413A8" w:rsidP="00E413A8">
      <w:pPr>
        <w:pStyle w:val="Corpodetexto"/>
        <w:rPr>
          <w:sz w:val="22"/>
          <w:szCs w:val="22"/>
        </w:rPr>
      </w:pPr>
    </w:p>
    <w:p w:rsidR="00E413A8" w:rsidRPr="004359CA" w:rsidRDefault="00E413A8" w:rsidP="00E413A8">
      <w:pPr>
        <w:pStyle w:val="Corpodetexto"/>
        <w:rPr>
          <w:sz w:val="22"/>
          <w:szCs w:val="22"/>
        </w:rPr>
      </w:pPr>
      <w:r w:rsidRPr="004359CA">
        <w:rPr>
          <w:sz w:val="22"/>
          <w:szCs w:val="22"/>
        </w:rPr>
        <w:t>14.5. O acolhimento do recurso importará na invalidação apenas dos atos insuscetíveis de aproveitamento, podendo o(a) Pregoeiro(a) retornar às fases necessárias para efetivar a reconsideração.</w:t>
      </w:r>
    </w:p>
    <w:p w:rsidR="00E413A8" w:rsidRPr="004359CA" w:rsidRDefault="00E413A8" w:rsidP="00E413A8">
      <w:pPr>
        <w:pStyle w:val="Corpodetexto"/>
        <w:rPr>
          <w:sz w:val="22"/>
          <w:szCs w:val="22"/>
        </w:rPr>
      </w:pPr>
    </w:p>
    <w:p w:rsidR="00E413A8" w:rsidRPr="004359CA" w:rsidRDefault="00E413A8" w:rsidP="00E413A8">
      <w:pPr>
        <w:pStyle w:val="Corpodetexto"/>
        <w:rPr>
          <w:sz w:val="22"/>
          <w:szCs w:val="22"/>
        </w:rPr>
      </w:pPr>
      <w:r w:rsidRPr="004359CA">
        <w:rPr>
          <w:sz w:val="22"/>
          <w:szCs w:val="22"/>
        </w:rPr>
        <w:t>14.6. A decisão do(a) Pregoeiro(a) a respeito da apreciação do recurso deverá ser motivada e submetida à apreciação da Autoridade Competente pela licitação, caso seja mantida a decisão anterior.</w:t>
      </w:r>
    </w:p>
    <w:p w:rsidR="00E413A8" w:rsidRPr="004359CA" w:rsidRDefault="00E413A8" w:rsidP="00E413A8">
      <w:pPr>
        <w:pStyle w:val="Corpodetexto"/>
        <w:rPr>
          <w:b/>
          <w:sz w:val="22"/>
          <w:szCs w:val="22"/>
        </w:rPr>
      </w:pPr>
    </w:p>
    <w:p w:rsidR="00E413A8" w:rsidRPr="004359CA" w:rsidRDefault="00E413A8" w:rsidP="00E413A8">
      <w:pPr>
        <w:pStyle w:val="Corpodetexto"/>
        <w:rPr>
          <w:sz w:val="22"/>
          <w:szCs w:val="22"/>
        </w:rPr>
      </w:pPr>
      <w:r w:rsidRPr="004359CA">
        <w:rPr>
          <w:sz w:val="22"/>
          <w:szCs w:val="22"/>
        </w:rPr>
        <w:lastRenderedPageBreak/>
        <w:t xml:space="preserve">14.7. A decisão do(a) Pregoeiro(a) e da Autoridade Competente serão informadas em campo próprio do Sistema Eletrônico, </w:t>
      </w:r>
      <w:r w:rsidRPr="004359CA">
        <w:rPr>
          <w:bCs/>
          <w:sz w:val="22"/>
          <w:szCs w:val="22"/>
        </w:rPr>
        <w:t>ficando todos os Licitantes obrigados a acessá-lo para obtenção das informações prestadas.</w:t>
      </w:r>
    </w:p>
    <w:p w:rsidR="00E413A8" w:rsidRPr="004359CA" w:rsidRDefault="00E413A8" w:rsidP="00E413A8">
      <w:pPr>
        <w:pStyle w:val="Recuodecorpodetexto2"/>
        <w:ind w:firstLine="0"/>
        <w:rPr>
          <w:sz w:val="22"/>
          <w:szCs w:val="22"/>
        </w:rPr>
      </w:pPr>
    </w:p>
    <w:p w:rsidR="00E413A8" w:rsidRPr="004359CA" w:rsidRDefault="00E413A8" w:rsidP="00E413A8">
      <w:pPr>
        <w:pStyle w:val="Ttulo6"/>
        <w:jc w:val="both"/>
        <w:rPr>
          <w:b/>
          <w:snapToGrid w:val="0"/>
          <w:sz w:val="22"/>
          <w:szCs w:val="22"/>
        </w:rPr>
      </w:pPr>
      <w:r w:rsidRPr="004359CA">
        <w:rPr>
          <w:sz w:val="22"/>
          <w:szCs w:val="22"/>
        </w:rPr>
        <w:t>14.8. Durante o prazo recursal, o</w:t>
      </w:r>
      <w:r w:rsidRPr="004359CA">
        <w:rPr>
          <w:snapToGrid w:val="0"/>
          <w:sz w:val="22"/>
          <w:szCs w:val="22"/>
        </w:rPr>
        <w:t xml:space="preserve">s autos do processo permanecerão com vista franqueada aos interessados, na </w:t>
      </w:r>
      <w:r w:rsidRPr="004359CA">
        <w:rPr>
          <w:sz w:val="22"/>
          <w:szCs w:val="22"/>
        </w:rPr>
        <w:t>Superintendência Estadual de Compras e Licitações – SUPEL, situada no endereço constante do rodapé</w:t>
      </w:r>
      <w:r w:rsidRPr="004359CA">
        <w:rPr>
          <w:b/>
          <w:snapToGrid w:val="0"/>
          <w:sz w:val="22"/>
          <w:szCs w:val="22"/>
        </w:rPr>
        <w:t>.</w:t>
      </w:r>
    </w:p>
    <w:p w:rsidR="00E413A8" w:rsidRPr="004359CA" w:rsidRDefault="00E413A8" w:rsidP="00E413A8">
      <w:pPr>
        <w:jc w:val="both"/>
        <w:rPr>
          <w:b/>
          <w:bCs/>
          <w:sz w:val="22"/>
          <w:szCs w:val="22"/>
        </w:rPr>
      </w:pPr>
    </w:p>
    <w:p w:rsidR="00E413A8" w:rsidRPr="004359CA" w:rsidRDefault="00E413A8" w:rsidP="00E413A8">
      <w:pPr>
        <w:jc w:val="both"/>
        <w:rPr>
          <w:b/>
          <w:bCs/>
          <w:sz w:val="22"/>
          <w:szCs w:val="22"/>
        </w:rPr>
      </w:pPr>
      <w:r w:rsidRPr="004359CA">
        <w:rPr>
          <w:b/>
          <w:bCs/>
          <w:sz w:val="22"/>
          <w:szCs w:val="22"/>
        </w:rPr>
        <w:t>14.9. Assegura-se, ainda, o direito de interpor recurso contra a decisão de:</w:t>
      </w:r>
    </w:p>
    <w:p w:rsidR="00E413A8" w:rsidRPr="004359CA" w:rsidRDefault="00E413A8" w:rsidP="00E413A8">
      <w:pPr>
        <w:jc w:val="both"/>
        <w:rPr>
          <w:sz w:val="22"/>
          <w:szCs w:val="22"/>
        </w:rPr>
      </w:pPr>
    </w:p>
    <w:p w:rsidR="00E413A8" w:rsidRPr="004359CA" w:rsidRDefault="00E413A8" w:rsidP="00E413A8">
      <w:pPr>
        <w:ind w:left="567"/>
        <w:jc w:val="both"/>
        <w:rPr>
          <w:sz w:val="22"/>
          <w:szCs w:val="22"/>
        </w:rPr>
      </w:pPr>
      <w:r w:rsidRPr="004359CA">
        <w:rPr>
          <w:sz w:val="22"/>
          <w:szCs w:val="22"/>
        </w:rPr>
        <w:t>a) Anular ou revogar o Pregão Eletrônico;</w:t>
      </w:r>
    </w:p>
    <w:p w:rsidR="00E413A8" w:rsidRPr="004359CA" w:rsidRDefault="00E413A8" w:rsidP="00E413A8">
      <w:pPr>
        <w:ind w:left="567"/>
        <w:jc w:val="both"/>
        <w:rPr>
          <w:sz w:val="22"/>
          <w:szCs w:val="22"/>
        </w:rPr>
      </w:pPr>
      <w:r w:rsidRPr="004359CA">
        <w:rPr>
          <w:sz w:val="22"/>
          <w:szCs w:val="22"/>
        </w:rPr>
        <w:t xml:space="preserve">b) Determinar a aplicação das penalidades de advertência, multa, suspensão temporária do direito de licitar e contratar com o Governo do Estado de Rondônia. </w:t>
      </w:r>
    </w:p>
    <w:p w:rsidR="00E413A8" w:rsidRPr="004359CA" w:rsidRDefault="00E413A8" w:rsidP="00E413A8">
      <w:pPr>
        <w:ind w:left="567"/>
        <w:jc w:val="both"/>
        <w:rPr>
          <w:sz w:val="22"/>
          <w:szCs w:val="22"/>
        </w:rPr>
      </w:pPr>
    </w:p>
    <w:p w:rsidR="00E413A8" w:rsidRPr="004359CA" w:rsidRDefault="00E413A8" w:rsidP="00E413A8">
      <w:pPr>
        <w:jc w:val="both"/>
        <w:rPr>
          <w:sz w:val="22"/>
          <w:szCs w:val="22"/>
        </w:rPr>
      </w:pPr>
      <w:r w:rsidRPr="004359CA">
        <w:rPr>
          <w:sz w:val="22"/>
          <w:szCs w:val="22"/>
        </w:rPr>
        <w:t>14.9.1. Os recursos acima deverão ser interpostos no prazo de 05 (cinco) dias úteis a contar da intimação do ato, e terão efeito suspensivo;</w:t>
      </w:r>
    </w:p>
    <w:p w:rsidR="00E413A8" w:rsidRPr="00580D0E" w:rsidRDefault="00E413A8" w:rsidP="00E413A8">
      <w:pPr>
        <w:jc w:val="both"/>
        <w:rPr>
          <w:sz w:val="14"/>
          <w:szCs w:val="22"/>
        </w:rPr>
      </w:pPr>
    </w:p>
    <w:p w:rsidR="00E413A8" w:rsidRPr="004359CA" w:rsidRDefault="00E413A8" w:rsidP="00E413A8">
      <w:pPr>
        <w:jc w:val="both"/>
        <w:rPr>
          <w:sz w:val="22"/>
          <w:szCs w:val="22"/>
        </w:rPr>
      </w:pPr>
      <w:r w:rsidRPr="004359CA">
        <w:rPr>
          <w:sz w:val="22"/>
          <w:szCs w:val="22"/>
        </w:rPr>
        <w:t>14.9.2. A intimação dos atos referidos no subitem 14.9, alíneas “a” e “b”, será feita mediante publicação na imprensa oficial e comunicação direta às licitantes vencedoras do Pregão Eletrônico, que poderão impugná-los no prazo de 05 (cinco) dias úteis;</w:t>
      </w:r>
    </w:p>
    <w:p w:rsidR="00E413A8" w:rsidRPr="001756F8" w:rsidRDefault="00E413A8" w:rsidP="00E413A8">
      <w:pPr>
        <w:jc w:val="both"/>
        <w:rPr>
          <w:sz w:val="14"/>
          <w:szCs w:val="22"/>
        </w:rPr>
      </w:pPr>
    </w:p>
    <w:p w:rsidR="00E413A8" w:rsidRPr="004359CA" w:rsidRDefault="00E413A8" w:rsidP="00E413A8">
      <w:pPr>
        <w:jc w:val="both"/>
        <w:rPr>
          <w:sz w:val="22"/>
          <w:szCs w:val="22"/>
        </w:rPr>
      </w:pPr>
      <w:r w:rsidRPr="004359CA">
        <w:rPr>
          <w:sz w:val="22"/>
          <w:szCs w:val="22"/>
        </w:rPr>
        <w:t>14.9.3. Os recursos interpostos fora do prazo não serão acolhidos;</w:t>
      </w:r>
    </w:p>
    <w:p w:rsidR="00E413A8" w:rsidRPr="001756F8" w:rsidRDefault="00E413A8" w:rsidP="00E413A8">
      <w:pPr>
        <w:jc w:val="both"/>
        <w:rPr>
          <w:sz w:val="12"/>
          <w:szCs w:val="22"/>
        </w:rPr>
      </w:pPr>
    </w:p>
    <w:p w:rsidR="00E413A8" w:rsidRPr="004359CA" w:rsidRDefault="00E413A8" w:rsidP="00E413A8">
      <w:pPr>
        <w:jc w:val="both"/>
        <w:rPr>
          <w:sz w:val="22"/>
          <w:szCs w:val="22"/>
        </w:rPr>
      </w:pPr>
      <w:r w:rsidRPr="004359CA">
        <w:rPr>
          <w:sz w:val="22"/>
          <w:szCs w:val="22"/>
        </w:rPr>
        <w:t>14.9.4. Os recursos de que tratam as alíneas “a” e “b” do subitem 14.9 serão dirigidos à autoridade superior, por intermédio da que praticou o ato recorrido, a qual poderá reconsiderar sua decisão, no prazo de 05 (cinco) dias úteis, ou, nesse mesmo prazo, fazê-lo subir, devidamente informado, devendo, neste caso, a decisão ser proferida no prazo de 05 (cinco) dias úteis, contado do recebimento do recurso, sob pena de responsabilidade.</w:t>
      </w:r>
    </w:p>
    <w:p w:rsidR="00C0295F" w:rsidRPr="004359CA" w:rsidRDefault="00E413A8" w:rsidP="00E413A8">
      <w:pPr>
        <w:pStyle w:val="Corpodetexto"/>
        <w:tabs>
          <w:tab w:val="left" w:pos="4290"/>
        </w:tabs>
        <w:rPr>
          <w:sz w:val="22"/>
          <w:szCs w:val="22"/>
        </w:rPr>
      </w:pPr>
      <w:r w:rsidRPr="004359CA">
        <w:rPr>
          <w:sz w:val="22"/>
          <w:szCs w:val="22"/>
        </w:rPr>
        <w:tab/>
      </w:r>
    </w:p>
    <w:p w:rsidR="00C0295F" w:rsidRPr="004359CA" w:rsidRDefault="00C0295F" w:rsidP="00C0295F">
      <w:pPr>
        <w:pStyle w:val="P30"/>
        <w:snapToGrid/>
        <w:rPr>
          <w:sz w:val="22"/>
          <w:szCs w:val="22"/>
        </w:rPr>
      </w:pPr>
      <w:r w:rsidRPr="004359CA">
        <w:rPr>
          <w:sz w:val="22"/>
          <w:szCs w:val="22"/>
        </w:rPr>
        <w:t>15 – DA ADJUDICAÇÃO E DA HOMOLOGAÇÃO</w:t>
      </w:r>
      <w:r w:rsidR="006F30E1">
        <w:rPr>
          <w:sz w:val="22"/>
          <w:szCs w:val="22"/>
        </w:rPr>
        <w:t>:</w:t>
      </w:r>
    </w:p>
    <w:p w:rsidR="00C0295F" w:rsidRPr="004359CA" w:rsidRDefault="00C0295F" w:rsidP="00C0295F">
      <w:pPr>
        <w:pStyle w:val="P30"/>
        <w:snapToGrid/>
        <w:ind w:firstLine="1418"/>
        <w:rPr>
          <w:b w:val="0"/>
          <w:sz w:val="22"/>
          <w:szCs w:val="22"/>
        </w:rPr>
      </w:pPr>
    </w:p>
    <w:p w:rsidR="00E413A8" w:rsidRPr="004359CA" w:rsidRDefault="00E413A8" w:rsidP="00E413A8">
      <w:pPr>
        <w:pStyle w:val="Recuodecorpodetexto2"/>
        <w:ind w:firstLine="0"/>
        <w:rPr>
          <w:sz w:val="22"/>
          <w:szCs w:val="22"/>
        </w:rPr>
      </w:pPr>
      <w:r w:rsidRPr="004359CA">
        <w:rPr>
          <w:sz w:val="22"/>
          <w:szCs w:val="22"/>
        </w:rPr>
        <w:t xml:space="preserve">15.1. Não havendo recursos ou decididos os recursos interpostos, depois de constatada a regularidade dos atos praticados, a </w:t>
      </w:r>
      <w:r w:rsidRPr="004359CA">
        <w:rPr>
          <w:b/>
          <w:sz w:val="22"/>
          <w:szCs w:val="22"/>
        </w:rPr>
        <w:t>Autoridade Competente adjudicará o objeto e homologará</w:t>
      </w:r>
      <w:r w:rsidRPr="004359CA">
        <w:rPr>
          <w:sz w:val="22"/>
          <w:szCs w:val="22"/>
        </w:rPr>
        <w:t xml:space="preserve"> o resultado da licitação para determinar a contratação.</w:t>
      </w:r>
    </w:p>
    <w:p w:rsidR="005D6F73" w:rsidRPr="004359CA" w:rsidRDefault="005D6F73" w:rsidP="00E413A8">
      <w:pPr>
        <w:pStyle w:val="P30"/>
        <w:snapToGrid/>
        <w:rPr>
          <w:b w:val="0"/>
          <w:bCs/>
          <w:sz w:val="22"/>
          <w:szCs w:val="22"/>
        </w:rPr>
      </w:pPr>
    </w:p>
    <w:p w:rsidR="00E413A8" w:rsidRPr="004359CA" w:rsidRDefault="00E413A8" w:rsidP="00E413A8">
      <w:pPr>
        <w:pStyle w:val="P30"/>
        <w:snapToGrid/>
        <w:ind w:left="567"/>
        <w:rPr>
          <w:b w:val="0"/>
          <w:bCs/>
          <w:sz w:val="22"/>
          <w:szCs w:val="22"/>
        </w:rPr>
      </w:pPr>
      <w:r w:rsidRPr="004359CA">
        <w:rPr>
          <w:b w:val="0"/>
          <w:bCs/>
          <w:sz w:val="22"/>
          <w:szCs w:val="22"/>
        </w:rPr>
        <w:t xml:space="preserve">15.1.1. A adjudicação do objeto será viabilizada </w:t>
      </w:r>
      <w:r w:rsidR="00694B6B" w:rsidRPr="004359CA">
        <w:rPr>
          <w:b w:val="0"/>
          <w:bCs/>
          <w:sz w:val="22"/>
          <w:szCs w:val="22"/>
        </w:rPr>
        <w:t>pelo (</w:t>
      </w:r>
      <w:r w:rsidRPr="004359CA">
        <w:rPr>
          <w:b w:val="0"/>
          <w:bCs/>
          <w:sz w:val="22"/>
          <w:szCs w:val="22"/>
        </w:rPr>
        <w:t xml:space="preserve">a) </w:t>
      </w:r>
      <w:r w:rsidR="006F30E1" w:rsidRPr="004359CA">
        <w:rPr>
          <w:b w:val="0"/>
          <w:bCs/>
          <w:sz w:val="22"/>
          <w:szCs w:val="22"/>
        </w:rPr>
        <w:t>Pregoeiro (</w:t>
      </w:r>
      <w:r w:rsidRPr="004359CA">
        <w:rPr>
          <w:b w:val="0"/>
          <w:bCs/>
          <w:sz w:val="22"/>
          <w:szCs w:val="22"/>
        </w:rPr>
        <w:t xml:space="preserve">a) sempre que não houver recurso. </w:t>
      </w:r>
    </w:p>
    <w:p w:rsidR="00E413A8" w:rsidRPr="004359CA" w:rsidRDefault="00E413A8" w:rsidP="00E413A8">
      <w:pPr>
        <w:pStyle w:val="P30"/>
        <w:snapToGrid/>
        <w:spacing w:before="120"/>
        <w:ind w:left="567"/>
        <w:rPr>
          <w:b w:val="0"/>
          <w:bCs/>
          <w:sz w:val="22"/>
          <w:szCs w:val="22"/>
        </w:rPr>
      </w:pPr>
      <w:r w:rsidRPr="004359CA">
        <w:rPr>
          <w:b w:val="0"/>
          <w:bCs/>
          <w:sz w:val="22"/>
          <w:szCs w:val="22"/>
        </w:rPr>
        <w:t>15.1.2. Havendo recurso, a adjudicação será efetuada pela Autoridade Competente que decidiu o recurso.</w:t>
      </w:r>
    </w:p>
    <w:p w:rsidR="00E413A8" w:rsidRPr="004359CA" w:rsidRDefault="00E413A8" w:rsidP="00E413A8">
      <w:pPr>
        <w:pStyle w:val="P30"/>
        <w:snapToGrid/>
        <w:rPr>
          <w:b w:val="0"/>
          <w:bCs/>
          <w:sz w:val="22"/>
          <w:szCs w:val="22"/>
        </w:rPr>
      </w:pPr>
    </w:p>
    <w:p w:rsidR="00E413A8" w:rsidRPr="004359CA" w:rsidRDefault="00E413A8" w:rsidP="00E413A8">
      <w:pPr>
        <w:pStyle w:val="P30"/>
        <w:snapToGrid/>
        <w:rPr>
          <w:b w:val="0"/>
          <w:bCs/>
          <w:sz w:val="22"/>
          <w:szCs w:val="22"/>
        </w:rPr>
      </w:pPr>
      <w:r w:rsidRPr="004359CA">
        <w:rPr>
          <w:b w:val="0"/>
          <w:bCs/>
          <w:sz w:val="22"/>
          <w:szCs w:val="22"/>
        </w:rPr>
        <w:t>15.2. A homologação da licitação é de responsabilidade da Autoridade Competente (Ordenador de Despesas) e só poderá ser realizada em ato posterior à adjudicação.</w:t>
      </w:r>
    </w:p>
    <w:p w:rsidR="00E413A8" w:rsidRPr="004359CA" w:rsidRDefault="000178FE" w:rsidP="001B4664">
      <w:pPr>
        <w:pStyle w:val="Ttulo5"/>
        <w:tabs>
          <w:tab w:val="left" w:pos="2192"/>
        </w:tabs>
        <w:ind w:left="567"/>
        <w:rPr>
          <w:sz w:val="22"/>
          <w:szCs w:val="22"/>
        </w:rPr>
      </w:pPr>
      <w:r w:rsidRPr="004359CA">
        <w:rPr>
          <w:sz w:val="22"/>
          <w:szCs w:val="22"/>
        </w:rPr>
        <w:tab/>
      </w:r>
    </w:p>
    <w:p w:rsidR="00E413A8" w:rsidRDefault="00E413A8" w:rsidP="00E413A8">
      <w:pPr>
        <w:jc w:val="both"/>
        <w:rPr>
          <w:sz w:val="22"/>
          <w:szCs w:val="22"/>
        </w:rPr>
      </w:pPr>
      <w:r w:rsidRPr="004359CA">
        <w:rPr>
          <w:sz w:val="22"/>
          <w:szCs w:val="22"/>
        </w:rPr>
        <w:t xml:space="preserve">15.3. </w:t>
      </w:r>
      <w:r w:rsidR="000178FE" w:rsidRPr="004359CA">
        <w:rPr>
          <w:sz w:val="22"/>
          <w:szCs w:val="22"/>
        </w:rPr>
        <w:t>A classificação dos lances apresentados, o resultado da licitação e da adjudicação, bem como as demais informações relativas à sessão pública do Pregão Eletrônico constará</w:t>
      </w:r>
      <w:r w:rsidRPr="004359CA">
        <w:rPr>
          <w:sz w:val="22"/>
          <w:szCs w:val="22"/>
        </w:rPr>
        <w:t xml:space="preserve"> de ata e documentos divulgados no Sistema Eletrônico do site </w:t>
      </w:r>
      <w:r w:rsidR="0004203F" w:rsidRPr="006F30E1">
        <w:rPr>
          <w:b/>
          <w:sz w:val="22"/>
          <w:szCs w:val="22"/>
        </w:rPr>
        <w:t>www.comprasnet.</w:t>
      </w:r>
      <w:r w:rsidR="006F30E1">
        <w:rPr>
          <w:b/>
          <w:sz w:val="22"/>
          <w:szCs w:val="22"/>
        </w:rPr>
        <w:t>gov.br</w:t>
      </w:r>
      <w:r w:rsidRPr="004359CA">
        <w:rPr>
          <w:sz w:val="22"/>
          <w:szCs w:val="22"/>
        </w:rPr>
        <w:t xml:space="preserve">, sem prejuízo das demais formas de publicidade previstas na legislação pertinente. </w:t>
      </w:r>
    </w:p>
    <w:p w:rsidR="008A438B" w:rsidRDefault="008A438B" w:rsidP="00E413A8">
      <w:pPr>
        <w:jc w:val="both"/>
        <w:rPr>
          <w:sz w:val="22"/>
          <w:szCs w:val="22"/>
        </w:rPr>
      </w:pPr>
    </w:p>
    <w:p w:rsidR="0063227B" w:rsidRPr="0063227B" w:rsidRDefault="0063227B" w:rsidP="0063227B">
      <w:pPr>
        <w:pStyle w:val="WW-NormalWeb"/>
        <w:suppressAutoHyphens w:val="0"/>
        <w:spacing w:before="0" w:after="0"/>
        <w:jc w:val="both"/>
        <w:rPr>
          <w:b/>
          <w:bCs/>
          <w:sz w:val="22"/>
          <w:szCs w:val="22"/>
        </w:rPr>
      </w:pPr>
      <w:r w:rsidRPr="004359CA">
        <w:rPr>
          <w:b/>
          <w:bCs/>
          <w:sz w:val="22"/>
          <w:szCs w:val="22"/>
        </w:rPr>
        <w:t>16 – DO REGISTRO DE PREÇOS E DO FORNECIMENTO</w:t>
      </w:r>
      <w:r>
        <w:rPr>
          <w:b/>
          <w:bCs/>
          <w:sz w:val="22"/>
          <w:szCs w:val="22"/>
        </w:rPr>
        <w:t>:</w:t>
      </w:r>
    </w:p>
    <w:p w:rsidR="0063227B" w:rsidRPr="004359CA" w:rsidRDefault="0063227B" w:rsidP="0063227B">
      <w:pPr>
        <w:jc w:val="both"/>
        <w:rPr>
          <w:sz w:val="22"/>
          <w:szCs w:val="22"/>
        </w:rPr>
      </w:pPr>
    </w:p>
    <w:p w:rsidR="00BD03E2" w:rsidRPr="00612561" w:rsidRDefault="00BD03E2" w:rsidP="00BD03E2">
      <w:pPr>
        <w:jc w:val="both"/>
        <w:rPr>
          <w:sz w:val="22"/>
          <w:szCs w:val="22"/>
        </w:rPr>
      </w:pPr>
      <w:r w:rsidRPr="00BD03E2">
        <w:rPr>
          <w:sz w:val="22"/>
          <w:szCs w:val="22"/>
        </w:rPr>
        <w:t>16.1</w:t>
      </w:r>
      <w:r w:rsidRPr="00612561">
        <w:rPr>
          <w:sz w:val="22"/>
          <w:szCs w:val="22"/>
        </w:rPr>
        <w:t>.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BD03E2" w:rsidRPr="00612561" w:rsidRDefault="00BD03E2" w:rsidP="00BD03E2">
      <w:pPr>
        <w:jc w:val="both"/>
        <w:rPr>
          <w:sz w:val="22"/>
          <w:szCs w:val="22"/>
        </w:rPr>
      </w:pPr>
    </w:p>
    <w:p w:rsidR="00BD03E2" w:rsidRPr="00612561" w:rsidRDefault="00BD03E2" w:rsidP="00BD03E2">
      <w:pPr>
        <w:pStyle w:val="PargrafodaLista"/>
        <w:tabs>
          <w:tab w:val="left" w:pos="0"/>
        </w:tabs>
        <w:spacing w:after="0" w:line="240" w:lineRule="auto"/>
        <w:ind w:left="0"/>
        <w:jc w:val="both"/>
        <w:rPr>
          <w:rFonts w:ascii="Times New Roman" w:hAnsi="Times New Roman"/>
        </w:rPr>
      </w:pPr>
      <w:r w:rsidRPr="00BD03E2">
        <w:rPr>
          <w:rFonts w:ascii="Times New Roman" w:hAnsi="Times New Roman"/>
        </w:rPr>
        <w:t>16.2</w:t>
      </w:r>
      <w:r w:rsidRPr="00612561">
        <w:rPr>
          <w:rFonts w:ascii="Times New Roman" w:hAnsi="Times New Roman"/>
        </w:rPr>
        <w:t xml:space="preserve"> Fica a Detentora ciente que a publicidade da ata de registro de preços na imprensa oficial terá efeito de compromisso nas condições ofertadas e pactuadas na proposta apresentada à licitação. </w:t>
      </w:r>
    </w:p>
    <w:p w:rsidR="00BD03E2" w:rsidRPr="00612561" w:rsidRDefault="00BD03E2" w:rsidP="00BD03E2">
      <w:pPr>
        <w:pStyle w:val="PargrafodaLista"/>
        <w:tabs>
          <w:tab w:val="left" w:pos="0"/>
        </w:tabs>
        <w:spacing w:after="0" w:line="240" w:lineRule="auto"/>
        <w:ind w:left="0"/>
        <w:jc w:val="both"/>
        <w:rPr>
          <w:rFonts w:ascii="Times New Roman" w:hAnsi="Times New Roman"/>
        </w:rPr>
      </w:pPr>
      <w:r w:rsidRPr="00BD03E2">
        <w:rPr>
          <w:rFonts w:ascii="Times New Roman" w:hAnsi="Times New Roman"/>
        </w:rPr>
        <w:t>16.3</w:t>
      </w:r>
      <w:r w:rsidRPr="00612561">
        <w:rPr>
          <w:rFonts w:ascii="Times New Roman" w:hAnsi="Times New Roman"/>
        </w:rPr>
        <w:t xml:space="preserve"> A Ata de Registro de Preços, os ajustes dela decorrentes, suas alterações e rescisões obedecerão ao Decreto Estadual 18.340/13, Lei Federal nº 8.666/93, demais normas complementares e disposições desta Ata e do Edital que a precedeu, aplicáveis à execução e especialmente aos casos omissos.</w:t>
      </w:r>
    </w:p>
    <w:p w:rsidR="00BD03E2" w:rsidRPr="00612561" w:rsidRDefault="00BD03E2" w:rsidP="00BD03E2">
      <w:pPr>
        <w:jc w:val="both"/>
        <w:rPr>
          <w:sz w:val="22"/>
          <w:szCs w:val="22"/>
        </w:rPr>
      </w:pPr>
    </w:p>
    <w:p w:rsidR="00BD03E2" w:rsidRPr="00612561" w:rsidRDefault="00BD03E2" w:rsidP="00BD03E2">
      <w:pPr>
        <w:jc w:val="both"/>
        <w:rPr>
          <w:sz w:val="22"/>
          <w:szCs w:val="22"/>
        </w:rPr>
      </w:pPr>
      <w:r w:rsidRPr="00BD03E2">
        <w:rPr>
          <w:sz w:val="22"/>
          <w:szCs w:val="22"/>
        </w:rPr>
        <w:t>16.4</w:t>
      </w:r>
      <w:r w:rsidRPr="00A50444">
        <w:rPr>
          <w:b/>
          <w:sz w:val="22"/>
          <w:szCs w:val="22"/>
        </w:rPr>
        <w:t>.</w:t>
      </w:r>
      <w:r w:rsidRPr="00612561">
        <w:rPr>
          <w:sz w:val="22"/>
          <w:szCs w:val="22"/>
        </w:rPr>
        <w:t xml:space="preserve"> Constituem motivos para o cancelamento da Ata de Registro dos Preços as situações referidas nos artigos 77 e 78 da Lei Federal n° 8.666/93 e suas alterações e nos artigos 24 e 25 do Decreto Estadual n° 18.340/2013</w:t>
      </w:r>
    </w:p>
    <w:p w:rsidR="00F41B7D" w:rsidRDefault="00F41B7D" w:rsidP="0063227B">
      <w:pPr>
        <w:ind w:right="-908"/>
        <w:jc w:val="both"/>
        <w:rPr>
          <w:b/>
          <w:bCs/>
          <w:sz w:val="22"/>
          <w:szCs w:val="22"/>
        </w:rPr>
      </w:pPr>
    </w:p>
    <w:p w:rsidR="0063227B" w:rsidRPr="0021625B" w:rsidRDefault="0063227B" w:rsidP="0063227B">
      <w:pPr>
        <w:ind w:right="-908"/>
        <w:jc w:val="both"/>
        <w:rPr>
          <w:b/>
          <w:bCs/>
          <w:sz w:val="22"/>
          <w:szCs w:val="22"/>
        </w:rPr>
      </w:pPr>
      <w:r w:rsidRPr="0021625B">
        <w:rPr>
          <w:b/>
          <w:bCs/>
          <w:sz w:val="22"/>
          <w:szCs w:val="22"/>
        </w:rPr>
        <w:t>17 – DAS OBRIGAÇÕES DA EMPRESA DETENTORA DO REGISTRO:</w:t>
      </w:r>
    </w:p>
    <w:p w:rsidR="0063227B" w:rsidRPr="0021625B" w:rsidRDefault="0063227B" w:rsidP="0063227B">
      <w:pPr>
        <w:rPr>
          <w:sz w:val="22"/>
          <w:szCs w:val="22"/>
        </w:rPr>
      </w:pPr>
    </w:p>
    <w:p w:rsidR="0063227B" w:rsidRPr="0021625B" w:rsidRDefault="0063227B" w:rsidP="0063227B">
      <w:pPr>
        <w:jc w:val="both"/>
        <w:rPr>
          <w:sz w:val="22"/>
          <w:szCs w:val="22"/>
        </w:rPr>
      </w:pPr>
      <w:r w:rsidRPr="0021625B">
        <w:rPr>
          <w:sz w:val="22"/>
          <w:szCs w:val="22"/>
        </w:rPr>
        <w:t>17.1 Além daquelas exigidas em Leis, Decretos, regulamentos, demais dispositivos legais, a empresa detentora do Registro deverá:</w:t>
      </w:r>
    </w:p>
    <w:p w:rsidR="00CE2E2E" w:rsidRPr="0021625B" w:rsidRDefault="00CE2E2E" w:rsidP="00822F93">
      <w:pPr>
        <w:pStyle w:val="Corpodetexto"/>
        <w:numPr>
          <w:ilvl w:val="0"/>
          <w:numId w:val="19"/>
        </w:numPr>
        <w:spacing w:before="100" w:beforeAutospacing="1" w:after="240"/>
        <w:ind w:left="1276" w:right="45" w:firstLine="0"/>
        <w:rPr>
          <w:sz w:val="22"/>
          <w:szCs w:val="22"/>
        </w:rPr>
      </w:pPr>
      <w:r w:rsidRPr="0021625B">
        <w:rPr>
          <w:sz w:val="22"/>
          <w:szCs w:val="22"/>
        </w:rPr>
        <w:t>Fornecer o objeto desta licitação, nas especificações contidas no edital;</w:t>
      </w:r>
    </w:p>
    <w:p w:rsidR="00CE2E2E" w:rsidRPr="0021625B" w:rsidRDefault="00CE2E2E" w:rsidP="00822F93">
      <w:pPr>
        <w:pStyle w:val="Corpodetexto"/>
        <w:numPr>
          <w:ilvl w:val="0"/>
          <w:numId w:val="19"/>
        </w:numPr>
        <w:spacing w:before="100" w:beforeAutospacing="1" w:after="240"/>
        <w:ind w:left="1276" w:right="45" w:firstLine="0"/>
        <w:rPr>
          <w:sz w:val="22"/>
          <w:szCs w:val="22"/>
        </w:rPr>
      </w:pPr>
      <w:r w:rsidRPr="0021625B">
        <w:rPr>
          <w:sz w:val="22"/>
          <w:szCs w:val="22"/>
        </w:rPr>
        <w:t>Manter durante toda a execução do contrato as mesmas condições de habilitação;</w:t>
      </w:r>
    </w:p>
    <w:p w:rsidR="00CE2E2E" w:rsidRPr="0021625B" w:rsidRDefault="00CE2E2E" w:rsidP="00822F93">
      <w:pPr>
        <w:pStyle w:val="Corpodetexto"/>
        <w:numPr>
          <w:ilvl w:val="0"/>
          <w:numId w:val="19"/>
        </w:numPr>
        <w:spacing w:before="100" w:beforeAutospacing="1" w:after="240"/>
        <w:ind w:left="1276" w:right="45" w:firstLine="0"/>
        <w:rPr>
          <w:sz w:val="22"/>
          <w:szCs w:val="22"/>
        </w:rPr>
      </w:pPr>
      <w:r w:rsidRPr="0021625B">
        <w:rPr>
          <w:sz w:val="22"/>
          <w:szCs w:val="22"/>
        </w:rPr>
        <w:t>Executar o objeto licitado no preço, forma e prazo estipulados na proposta;</w:t>
      </w:r>
    </w:p>
    <w:p w:rsidR="00CE2E2E" w:rsidRPr="0021625B" w:rsidRDefault="00CE2E2E" w:rsidP="00822F93">
      <w:pPr>
        <w:pStyle w:val="Corpodetexto"/>
        <w:numPr>
          <w:ilvl w:val="0"/>
          <w:numId w:val="19"/>
        </w:numPr>
        <w:spacing w:before="100" w:beforeAutospacing="1" w:after="240"/>
        <w:ind w:left="1276" w:right="45" w:firstLine="0"/>
        <w:rPr>
          <w:sz w:val="22"/>
          <w:szCs w:val="22"/>
        </w:rPr>
      </w:pPr>
      <w:r w:rsidRPr="0021625B">
        <w:rPr>
          <w:sz w:val="22"/>
          <w:szCs w:val="22"/>
        </w:rPr>
        <w:t>Executar o objeto nas quantidades e no prazo indicados pelo órgão requisitante em cada ordem de serviço;</w:t>
      </w:r>
    </w:p>
    <w:p w:rsidR="00CE2E2E" w:rsidRPr="0021625B" w:rsidRDefault="00CE2E2E" w:rsidP="00822F93">
      <w:pPr>
        <w:pStyle w:val="Corpodetexto"/>
        <w:numPr>
          <w:ilvl w:val="0"/>
          <w:numId w:val="19"/>
        </w:numPr>
        <w:spacing w:before="100" w:beforeAutospacing="1" w:after="240"/>
        <w:ind w:left="1276" w:right="45" w:firstLine="0"/>
        <w:rPr>
          <w:sz w:val="22"/>
          <w:szCs w:val="22"/>
        </w:rPr>
      </w:pPr>
      <w:r w:rsidRPr="0021625B">
        <w:rPr>
          <w:sz w:val="22"/>
          <w:szCs w:val="22"/>
        </w:rPr>
        <w:t xml:space="preserve">Responsabilizar-se por todos os ônus, encargos, perdas e danos em quando for constatado que tenham sido ocasionados em decorrência do fornecimento do objeto </w:t>
      </w:r>
    </w:p>
    <w:p w:rsidR="00CE2E2E" w:rsidRPr="0021625B" w:rsidRDefault="00CE2E2E" w:rsidP="00822F93">
      <w:pPr>
        <w:pStyle w:val="Corpodetexto"/>
        <w:numPr>
          <w:ilvl w:val="0"/>
          <w:numId w:val="19"/>
        </w:numPr>
        <w:spacing w:before="100" w:beforeAutospacing="1" w:after="240"/>
        <w:ind w:left="1276" w:right="45" w:firstLine="0"/>
        <w:rPr>
          <w:sz w:val="22"/>
          <w:szCs w:val="22"/>
        </w:rPr>
      </w:pPr>
      <w:r w:rsidRPr="0021625B">
        <w:rPr>
          <w:sz w:val="22"/>
          <w:szCs w:val="22"/>
        </w:rPr>
        <w:t xml:space="preserve">Responsabilizar-se pelas providências e obrigações estabelecidas em legislação específica de acidentes trabalho quando em ocorrência de espécie forem vítimas os seus empregados, no desempenho de suas atribuições ou em contato com eles, ainda que a ocorrência tenha sido nas dependências da </w:t>
      </w:r>
      <w:r w:rsidRPr="0021625B">
        <w:rPr>
          <w:b/>
          <w:sz w:val="22"/>
          <w:szCs w:val="22"/>
        </w:rPr>
        <w:t>CONTRATANTE</w:t>
      </w:r>
      <w:r w:rsidRPr="0021625B">
        <w:rPr>
          <w:sz w:val="22"/>
          <w:szCs w:val="22"/>
        </w:rPr>
        <w:t>;</w:t>
      </w:r>
    </w:p>
    <w:p w:rsidR="00CE2E2E" w:rsidRPr="0021625B" w:rsidRDefault="00CE2E2E" w:rsidP="00822F93">
      <w:pPr>
        <w:pStyle w:val="Corpodetexto"/>
        <w:numPr>
          <w:ilvl w:val="0"/>
          <w:numId w:val="19"/>
        </w:numPr>
        <w:spacing w:before="100" w:beforeAutospacing="1" w:after="240"/>
        <w:ind w:left="1276" w:right="45" w:firstLine="0"/>
        <w:rPr>
          <w:sz w:val="22"/>
          <w:szCs w:val="22"/>
        </w:rPr>
      </w:pPr>
      <w:r w:rsidRPr="0021625B">
        <w:rPr>
          <w:sz w:val="22"/>
          <w:szCs w:val="22"/>
        </w:rPr>
        <w:t xml:space="preserve">Arcar com todas as despesas, diretas ou indiretas, decorrentes do cumprimento das obrigações assumidas e todos os tributos incidentes, sem qualquer ônus à </w:t>
      </w:r>
      <w:r w:rsidRPr="0021625B">
        <w:rPr>
          <w:b/>
          <w:sz w:val="22"/>
          <w:szCs w:val="22"/>
        </w:rPr>
        <w:t>CONTRATANTE</w:t>
      </w:r>
      <w:r w:rsidRPr="0021625B">
        <w:rPr>
          <w:sz w:val="22"/>
          <w:szCs w:val="22"/>
        </w:rPr>
        <w:t>, devendo efetuar os respectivos pagamentos na forma e nos prazos previstos em Lei.</w:t>
      </w:r>
    </w:p>
    <w:p w:rsidR="00CE2E2E" w:rsidRPr="0021625B" w:rsidRDefault="00CE2E2E" w:rsidP="00822F93">
      <w:pPr>
        <w:pStyle w:val="Corpodetexto"/>
        <w:numPr>
          <w:ilvl w:val="0"/>
          <w:numId w:val="19"/>
        </w:numPr>
        <w:spacing w:before="100" w:beforeAutospacing="1" w:after="240"/>
        <w:ind w:left="1276" w:right="45" w:firstLine="0"/>
        <w:rPr>
          <w:sz w:val="22"/>
          <w:szCs w:val="22"/>
        </w:rPr>
      </w:pPr>
      <w:r w:rsidRPr="0021625B">
        <w:rPr>
          <w:sz w:val="22"/>
          <w:szCs w:val="22"/>
        </w:rPr>
        <w:t>Indicar um preposto devidamente habilitado, com poderes para representá-lo em tudo o que se relacionar com o fornecimento objeto do registro;</w:t>
      </w:r>
    </w:p>
    <w:p w:rsidR="00CE2E2E" w:rsidRDefault="00CE2E2E" w:rsidP="00822F93">
      <w:pPr>
        <w:pStyle w:val="Corpodetexto"/>
        <w:numPr>
          <w:ilvl w:val="0"/>
          <w:numId w:val="19"/>
        </w:numPr>
        <w:spacing w:before="100" w:beforeAutospacing="1" w:after="240"/>
        <w:ind w:left="1276" w:right="45" w:firstLine="0"/>
        <w:rPr>
          <w:sz w:val="22"/>
          <w:szCs w:val="22"/>
        </w:rPr>
      </w:pPr>
      <w:r w:rsidRPr="0021625B">
        <w:rPr>
          <w:sz w:val="22"/>
          <w:szCs w:val="22"/>
        </w:rPr>
        <w:t xml:space="preserve">Prestar à </w:t>
      </w:r>
      <w:r w:rsidRPr="0021625B">
        <w:rPr>
          <w:b/>
          <w:sz w:val="22"/>
          <w:szCs w:val="22"/>
        </w:rPr>
        <w:t>CONTRATANTE</w:t>
      </w:r>
      <w:r w:rsidRPr="0021625B">
        <w:rPr>
          <w:sz w:val="22"/>
          <w:szCs w:val="22"/>
        </w:rPr>
        <w:t xml:space="preserve"> qualquer informação sobre o objeto a ser adquirido, sobretudo qualquer dificuldade encontrada na execução dos serviços</w:t>
      </w:r>
    </w:p>
    <w:p w:rsidR="00CE2E2E" w:rsidRPr="0021625B" w:rsidRDefault="00CE2E2E" w:rsidP="00822F93">
      <w:pPr>
        <w:pStyle w:val="Corpodetexto"/>
        <w:numPr>
          <w:ilvl w:val="0"/>
          <w:numId w:val="19"/>
        </w:numPr>
        <w:spacing w:before="100" w:beforeAutospacing="1" w:after="240"/>
        <w:ind w:left="1276" w:right="45" w:firstLine="0"/>
        <w:rPr>
          <w:sz w:val="22"/>
          <w:szCs w:val="22"/>
        </w:rPr>
      </w:pPr>
      <w:r w:rsidRPr="0021625B">
        <w:rPr>
          <w:sz w:val="22"/>
          <w:szCs w:val="22"/>
        </w:rPr>
        <w:t>Atender</w:t>
      </w:r>
      <w:r w:rsidR="002C76D9" w:rsidRPr="0021625B">
        <w:rPr>
          <w:sz w:val="22"/>
          <w:szCs w:val="22"/>
        </w:rPr>
        <w:t xml:space="preserve"> </w:t>
      </w:r>
      <w:r w:rsidRPr="0021625B">
        <w:rPr>
          <w:sz w:val="22"/>
          <w:szCs w:val="22"/>
        </w:rPr>
        <w:t>o objeto em todos os itens de acordo com a Lei 10.098/02, Decreto Federal 5.296/2004, ABNT NBR 9050/2004 e suas alterações, que estabelece normas gerais e critérios básicos para a promoção da acessibilidade das pessoas portadoras de deficiência ou com mobilidade reduzida.</w:t>
      </w:r>
    </w:p>
    <w:p w:rsidR="0021625B" w:rsidRPr="0021625B" w:rsidRDefault="0021625B" w:rsidP="001B19DA">
      <w:pPr>
        <w:jc w:val="both"/>
        <w:rPr>
          <w:b/>
          <w:sz w:val="22"/>
          <w:szCs w:val="22"/>
        </w:rPr>
      </w:pPr>
      <w:r w:rsidRPr="0021625B">
        <w:rPr>
          <w:b/>
          <w:sz w:val="22"/>
          <w:szCs w:val="22"/>
        </w:rPr>
        <w:t>18 – DAS OBRIGAÇÕES DA CONTRATANTE:</w:t>
      </w:r>
    </w:p>
    <w:p w:rsidR="0021625B" w:rsidRPr="0021625B" w:rsidRDefault="0021625B" w:rsidP="0021625B">
      <w:pPr>
        <w:ind w:left="720"/>
        <w:jc w:val="both"/>
        <w:rPr>
          <w:b/>
          <w:sz w:val="22"/>
          <w:szCs w:val="22"/>
        </w:rPr>
      </w:pPr>
    </w:p>
    <w:p w:rsidR="0021625B" w:rsidRPr="0021625B" w:rsidRDefault="0021625B" w:rsidP="0021625B">
      <w:pPr>
        <w:jc w:val="both"/>
        <w:rPr>
          <w:sz w:val="22"/>
          <w:szCs w:val="22"/>
        </w:rPr>
      </w:pPr>
      <w:r w:rsidRPr="0021625B">
        <w:rPr>
          <w:sz w:val="22"/>
          <w:szCs w:val="22"/>
        </w:rPr>
        <w:t xml:space="preserve">18.1 Além daquelas determinadas por leis, decretos, regulamentos e demais dispositivos legais, a </w:t>
      </w:r>
      <w:r w:rsidRPr="0021625B">
        <w:rPr>
          <w:b/>
          <w:sz w:val="22"/>
          <w:szCs w:val="22"/>
        </w:rPr>
        <w:t xml:space="preserve">CONTRATANTE </w:t>
      </w:r>
      <w:r w:rsidRPr="0021625B">
        <w:rPr>
          <w:sz w:val="22"/>
          <w:szCs w:val="22"/>
        </w:rPr>
        <w:t>se obrigará:</w:t>
      </w:r>
    </w:p>
    <w:p w:rsidR="0021625B" w:rsidRPr="0021625B" w:rsidRDefault="0021625B" w:rsidP="0021625B">
      <w:pPr>
        <w:ind w:left="360"/>
        <w:jc w:val="both"/>
        <w:rPr>
          <w:sz w:val="2"/>
          <w:szCs w:val="22"/>
        </w:rPr>
      </w:pPr>
    </w:p>
    <w:p w:rsidR="0021625B" w:rsidRPr="0021625B" w:rsidRDefault="0021625B" w:rsidP="009245B7">
      <w:pPr>
        <w:numPr>
          <w:ilvl w:val="0"/>
          <w:numId w:val="20"/>
        </w:numPr>
        <w:tabs>
          <w:tab w:val="clear" w:pos="720"/>
          <w:tab w:val="num" w:pos="360"/>
        </w:tabs>
        <w:spacing w:before="100" w:beforeAutospacing="1" w:after="100" w:afterAutospacing="1" w:line="360" w:lineRule="auto"/>
        <w:ind w:left="1701" w:hanging="425"/>
        <w:jc w:val="both"/>
        <w:rPr>
          <w:sz w:val="22"/>
          <w:szCs w:val="22"/>
        </w:rPr>
      </w:pPr>
      <w:r w:rsidRPr="0021625B">
        <w:rPr>
          <w:sz w:val="22"/>
          <w:szCs w:val="22"/>
        </w:rPr>
        <w:t>Efetuar a fiscalização e o acompanhamento da execução do objeto;</w:t>
      </w:r>
    </w:p>
    <w:p w:rsidR="0021625B" w:rsidRDefault="0021625B" w:rsidP="009245B7">
      <w:pPr>
        <w:numPr>
          <w:ilvl w:val="0"/>
          <w:numId w:val="20"/>
        </w:numPr>
        <w:tabs>
          <w:tab w:val="clear" w:pos="720"/>
          <w:tab w:val="num" w:pos="360"/>
        </w:tabs>
        <w:spacing w:before="100" w:beforeAutospacing="1" w:after="100" w:afterAutospacing="1"/>
        <w:ind w:left="1701" w:hanging="425"/>
        <w:jc w:val="both"/>
        <w:rPr>
          <w:sz w:val="22"/>
          <w:szCs w:val="22"/>
        </w:rPr>
      </w:pPr>
      <w:r w:rsidRPr="0021625B">
        <w:rPr>
          <w:sz w:val="22"/>
          <w:szCs w:val="22"/>
        </w:rPr>
        <w:t xml:space="preserve">Efetuar o pagamento à contratada de acordo com as condições de preços e prazos estabelecidos no edital e Ata de Registro de Preços. </w:t>
      </w:r>
    </w:p>
    <w:p w:rsidR="0021625B" w:rsidRPr="0021625B" w:rsidRDefault="0021625B" w:rsidP="001B19DA">
      <w:pPr>
        <w:spacing w:before="100" w:beforeAutospacing="1" w:after="100" w:afterAutospacing="1"/>
        <w:jc w:val="both"/>
        <w:rPr>
          <w:sz w:val="22"/>
          <w:szCs w:val="22"/>
        </w:rPr>
      </w:pPr>
      <w:r w:rsidRPr="0021625B">
        <w:rPr>
          <w:b/>
          <w:bCs/>
          <w:sz w:val="22"/>
          <w:szCs w:val="22"/>
        </w:rPr>
        <w:t>18 – DAS SANÇÕES ADMINISTRATIVAS NO CASO DE INADIMPLÊNCIA E DO CANCELAMENTO DO REGISTRO DE PREÇOS.</w:t>
      </w:r>
    </w:p>
    <w:p w:rsidR="0021625B" w:rsidRPr="0021625B" w:rsidRDefault="0021625B" w:rsidP="0021625B">
      <w:pPr>
        <w:pStyle w:val="Recuodecorpodetexto"/>
        <w:autoSpaceDE w:val="0"/>
        <w:autoSpaceDN w:val="0"/>
        <w:adjustRightInd w:val="0"/>
        <w:spacing w:before="100" w:beforeAutospacing="1" w:after="100" w:afterAutospacing="1"/>
        <w:ind w:right="-79"/>
        <w:jc w:val="both"/>
        <w:rPr>
          <w:b w:val="0"/>
          <w:sz w:val="22"/>
          <w:szCs w:val="22"/>
        </w:rPr>
      </w:pPr>
      <w:r>
        <w:rPr>
          <w:b w:val="0"/>
          <w:sz w:val="22"/>
          <w:szCs w:val="22"/>
        </w:rPr>
        <w:lastRenderedPageBreak/>
        <w:t>18</w:t>
      </w:r>
      <w:r w:rsidRPr="0021625B">
        <w:rPr>
          <w:b w:val="0"/>
          <w:sz w:val="22"/>
          <w:szCs w:val="22"/>
        </w:rPr>
        <w:t>.1. Sem prejuízo das sanções cominadas no art. 87, I, III e IV, da Lei nº 8.666/93, pela inexecução total ou parcial do contrato, a Administração poderá, garantida a prévia e ampla defesa, aplicar à Contratada multa de até 10% (dez por cento) sobre o valor do instrumento contratual</w:t>
      </w:r>
      <w:r w:rsidR="00730A30">
        <w:rPr>
          <w:b w:val="0"/>
          <w:sz w:val="22"/>
          <w:szCs w:val="22"/>
        </w:rPr>
        <w:t xml:space="preserve"> ou da parcela inadimplida</w:t>
      </w:r>
      <w:r w:rsidRPr="0021625B">
        <w:rPr>
          <w:b w:val="0"/>
          <w:sz w:val="22"/>
          <w:szCs w:val="22"/>
        </w:rPr>
        <w:t>.</w:t>
      </w:r>
    </w:p>
    <w:p w:rsidR="0021625B" w:rsidRPr="0021625B" w:rsidRDefault="0021625B" w:rsidP="0021625B">
      <w:pPr>
        <w:pStyle w:val="Recuodecorpodetexto"/>
        <w:autoSpaceDE w:val="0"/>
        <w:autoSpaceDN w:val="0"/>
        <w:adjustRightInd w:val="0"/>
        <w:spacing w:before="100" w:beforeAutospacing="1" w:after="100" w:afterAutospacing="1"/>
        <w:ind w:right="-79"/>
        <w:jc w:val="both"/>
        <w:rPr>
          <w:b w:val="0"/>
          <w:sz w:val="22"/>
          <w:szCs w:val="22"/>
        </w:rPr>
      </w:pPr>
      <w:r>
        <w:rPr>
          <w:b w:val="0"/>
          <w:sz w:val="22"/>
          <w:szCs w:val="22"/>
        </w:rPr>
        <w:t>18</w:t>
      </w:r>
      <w:r w:rsidRPr="0021625B">
        <w:rPr>
          <w:b w:val="0"/>
          <w:sz w:val="22"/>
          <w:szCs w:val="22"/>
        </w:rPr>
        <w:t>.2.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21625B" w:rsidRPr="0021625B" w:rsidRDefault="0021625B" w:rsidP="0021625B">
      <w:pPr>
        <w:pStyle w:val="Recuodecorpodetexto"/>
        <w:autoSpaceDE w:val="0"/>
        <w:autoSpaceDN w:val="0"/>
        <w:adjustRightInd w:val="0"/>
        <w:spacing w:before="100" w:beforeAutospacing="1" w:after="100" w:afterAutospacing="1"/>
        <w:ind w:right="-79"/>
        <w:jc w:val="both"/>
        <w:rPr>
          <w:b w:val="0"/>
          <w:sz w:val="22"/>
          <w:szCs w:val="22"/>
        </w:rPr>
      </w:pPr>
      <w:r>
        <w:rPr>
          <w:b w:val="0"/>
          <w:sz w:val="22"/>
          <w:szCs w:val="22"/>
        </w:rPr>
        <w:t>18</w:t>
      </w:r>
      <w:r w:rsidRPr="0021625B">
        <w:rPr>
          <w:b w:val="0"/>
          <w:sz w:val="22"/>
          <w:szCs w:val="22"/>
        </w:rPr>
        <w:t>.3.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a União, Estados, Distrito Federal ou Municípios, e será descredenciado no Cadastro de Fornecedores dos Órgãos da Administração Pública e Estadual, pelo prazo de até 05 (cinco) anos, sem prejuízo das multas previstas no Edital e das demais cominações legais.</w:t>
      </w:r>
    </w:p>
    <w:p w:rsidR="0021625B" w:rsidRPr="0021625B" w:rsidRDefault="0021625B" w:rsidP="0021625B">
      <w:pPr>
        <w:pStyle w:val="Recuodecorpodetexto"/>
        <w:autoSpaceDE w:val="0"/>
        <w:autoSpaceDN w:val="0"/>
        <w:adjustRightInd w:val="0"/>
        <w:spacing w:before="100" w:beforeAutospacing="1" w:after="100" w:afterAutospacing="1"/>
        <w:ind w:right="-79"/>
        <w:jc w:val="both"/>
        <w:rPr>
          <w:b w:val="0"/>
          <w:sz w:val="22"/>
          <w:szCs w:val="22"/>
        </w:rPr>
      </w:pPr>
      <w:r>
        <w:rPr>
          <w:b w:val="0"/>
          <w:sz w:val="22"/>
          <w:szCs w:val="22"/>
        </w:rPr>
        <w:t>18</w:t>
      </w:r>
      <w:r w:rsidRPr="0021625B">
        <w:rPr>
          <w:b w:val="0"/>
          <w:sz w:val="22"/>
          <w:szCs w:val="22"/>
        </w:rPr>
        <w:t>.4.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 que seja inscrita na divida ativa, podendo, ainda a Administração proceder a cobrança judicial da multa.</w:t>
      </w:r>
    </w:p>
    <w:p w:rsidR="0021625B" w:rsidRDefault="0021625B" w:rsidP="0021625B">
      <w:pPr>
        <w:pStyle w:val="Recuodecorpodetexto"/>
        <w:autoSpaceDE w:val="0"/>
        <w:autoSpaceDN w:val="0"/>
        <w:adjustRightInd w:val="0"/>
        <w:spacing w:before="100" w:beforeAutospacing="1" w:after="100" w:afterAutospacing="1"/>
        <w:ind w:right="-79"/>
        <w:jc w:val="both"/>
        <w:rPr>
          <w:b w:val="0"/>
          <w:sz w:val="22"/>
          <w:szCs w:val="22"/>
        </w:rPr>
      </w:pPr>
      <w:r>
        <w:rPr>
          <w:b w:val="0"/>
          <w:sz w:val="22"/>
          <w:szCs w:val="22"/>
        </w:rPr>
        <w:t>18</w:t>
      </w:r>
      <w:r w:rsidRPr="0021625B">
        <w:rPr>
          <w:b w:val="0"/>
          <w:sz w:val="22"/>
          <w:szCs w:val="22"/>
        </w:rPr>
        <w:t>.5</w:t>
      </w:r>
      <w:r w:rsidRPr="0016639A">
        <w:rPr>
          <w:b w:val="0"/>
          <w:sz w:val="22"/>
          <w:szCs w:val="22"/>
        </w:rPr>
        <w:t>. As multas previstas nesta seção não eximem a adjudicatária ou contratada da reparação dos eventuais danos, perdas ou prejuízos que seu ato punível venha causar à Administração.</w:t>
      </w:r>
    </w:p>
    <w:p w:rsidR="0016639A" w:rsidRPr="003F1D5A" w:rsidRDefault="0016639A" w:rsidP="0016639A">
      <w:pPr>
        <w:spacing w:after="200" w:line="276" w:lineRule="auto"/>
        <w:jc w:val="both"/>
        <w:rPr>
          <w:sz w:val="22"/>
          <w:szCs w:val="22"/>
        </w:rPr>
      </w:pPr>
      <w:r w:rsidRPr="0016639A">
        <w:rPr>
          <w:sz w:val="22"/>
          <w:szCs w:val="22"/>
        </w:rPr>
        <w:t>18.6.</w:t>
      </w:r>
      <w:r>
        <w:rPr>
          <w:b/>
          <w:sz w:val="22"/>
          <w:szCs w:val="22"/>
        </w:rPr>
        <w:t xml:space="preserve"> </w:t>
      </w:r>
      <w:r w:rsidRPr="003F1D5A">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16639A" w:rsidRPr="003F1D5A" w:rsidRDefault="0016639A" w:rsidP="00637CC4">
      <w:pPr>
        <w:spacing w:after="200" w:line="276" w:lineRule="auto"/>
        <w:jc w:val="both"/>
        <w:rPr>
          <w:sz w:val="22"/>
          <w:szCs w:val="22"/>
        </w:rPr>
      </w:pPr>
      <w:r>
        <w:rPr>
          <w:sz w:val="22"/>
          <w:szCs w:val="22"/>
        </w:rPr>
        <w:t>18</w:t>
      </w:r>
      <w:r w:rsidRPr="003F1D5A">
        <w:rPr>
          <w:sz w:val="22"/>
          <w:szCs w:val="22"/>
        </w:rPr>
        <w:t>.7.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16639A" w:rsidRPr="003F1D5A" w:rsidRDefault="0016639A" w:rsidP="00637CC4">
      <w:pPr>
        <w:spacing w:after="200" w:line="276" w:lineRule="auto"/>
        <w:jc w:val="both"/>
        <w:rPr>
          <w:b/>
          <w:sz w:val="22"/>
          <w:szCs w:val="22"/>
        </w:rPr>
      </w:pPr>
      <w:r>
        <w:rPr>
          <w:sz w:val="22"/>
          <w:szCs w:val="22"/>
        </w:rPr>
        <w:t>18</w:t>
      </w:r>
      <w:r w:rsidRPr="003F1D5A">
        <w:rPr>
          <w:sz w:val="22"/>
          <w:szCs w:val="22"/>
        </w:rPr>
        <w:t>.8. São exemplos de infração administrativa penalizáveis, nos termos da Lei nº 8.666, de 1993, da Lei nº 10.520, de 2002, do Decreto nº 3.555, de 2000, e do Decreto nº 5.450, de 2005:</w:t>
      </w:r>
    </w:p>
    <w:p w:rsidR="0016639A" w:rsidRPr="003F1D5A" w:rsidRDefault="0016639A" w:rsidP="00637CC4">
      <w:pPr>
        <w:numPr>
          <w:ilvl w:val="0"/>
          <w:numId w:val="33"/>
        </w:numPr>
        <w:tabs>
          <w:tab w:val="left" w:pos="1134"/>
        </w:tabs>
        <w:spacing w:before="240"/>
        <w:ind w:left="1134" w:firstLine="0"/>
        <w:contextualSpacing/>
        <w:jc w:val="both"/>
        <w:rPr>
          <w:sz w:val="22"/>
          <w:szCs w:val="22"/>
        </w:rPr>
      </w:pPr>
      <w:r w:rsidRPr="003F1D5A">
        <w:rPr>
          <w:sz w:val="22"/>
          <w:szCs w:val="22"/>
        </w:rPr>
        <w:t>Inexecução total ou parcial do contrato;</w:t>
      </w:r>
    </w:p>
    <w:p w:rsidR="0016639A" w:rsidRPr="003F1D5A" w:rsidRDefault="0016639A" w:rsidP="00637CC4">
      <w:pPr>
        <w:numPr>
          <w:ilvl w:val="0"/>
          <w:numId w:val="33"/>
        </w:numPr>
        <w:tabs>
          <w:tab w:val="left" w:pos="1134"/>
        </w:tabs>
        <w:spacing w:before="240"/>
        <w:ind w:left="1134" w:firstLine="0"/>
        <w:contextualSpacing/>
        <w:jc w:val="both"/>
        <w:rPr>
          <w:sz w:val="22"/>
          <w:szCs w:val="22"/>
        </w:rPr>
      </w:pPr>
      <w:r w:rsidRPr="003F1D5A">
        <w:rPr>
          <w:sz w:val="22"/>
          <w:szCs w:val="22"/>
        </w:rPr>
        <w:t>Apresentação de documentação falsa;</w:t>
      </w:r>
    </w:p>
    <w:p w:rsidR="0016639A" w:rsidRPr="003F1D5A" w:rsidRDefault="0016639A" w:rsidP="00637CC4">
      <w:pPr>
        <w:numPr>
          <w:ilvl w:val="0"/>
          <w:numId w:val="33"/>
        </w:numPr>
        <w:tabs>
          <w:tab w:val="left" w:pos="1134"/>
        </w:tabs>
        <w:spacing w:before="240"/>
        <w:ind w:left="1134" w:firstLine="0"/>
        <w:contextualSpacing/>
        <w:jc w:val="both"/>
        <w:rPr>
          <w:sz w:val="22"/>
          <w:szCs w:val="22"/>
        </w:rPr>
      </w:pPr>
      <w:r w:rsidRPr="003F1D5A">
        <w:rPr>
          <w:sz w:val="22"/>
          <w:szCs w:val="22"/>
        </w:rPr>
        <w:t>Comportamento inidôneo;</w:t>
      </w:r>
    </w:p>
    <w:p w:rsidR="0016639A" w:rsidRPr="003F1D5A" w:rsidRDefault="0016639A" w:rsidP="00637CC4">
      <w:pPr>
        <w:numPr>
          <w:ilvl w:val="0"/>
          <w:numId w:val="33"/>
        </w:numPr>
        <w:tabs>
          <w:tab w:val="left" w:pos="1134"/>
        </w:tabs>
        <w:spacing w:before="240"/>
        <w:ind w:left="1134" w:firstLine="0"/>
        <w:contextualSpacing/>
        <w:jc w:val="both"/>
        <w:rPr>
          <w:sz w:val="22"/>
          <w:szCs w:val="22"/>
        </w:rPr>
      </w:pPr>
      <w:r w:rsidRPr="003F1D5A">
        <w:rPr>
          <w:sz w:val="22"/>
          <w:szCs w:val="22"/>
        </w:rPr>
        <w:t>Fraude fiscal;</w:t>
      </w:r>
    </w:p>
    <w:p w:rsidR="0016639A" w:rsidRPr="003F1D5A" w:rsidRDefault="0016639A" w:rsidP="00637CC4">
      <w:pPr>
        <w:numPr>
          <w:ilvl w:val="0"/>
          <w:numId w:val="33"/>
        </w:numPr>
        <w:tabs>
          <w:tab w:val="left" w:pos="1134"/>
        </w:tabs>
        <w:spacing w:before="240"/>
        <w:ind w:left="1134" w:firstLine="0"/>
        <w:contextualSpacing/>
        <w:jc w:val="both"/>
        <w:rPr>
          <w:sz w:val="22"/>
          <w:szCs w:val="22"/>
        </w:rPr>
      </w:pPr>
      <w:r w:rsidRPr="003F1D5A">
        <w:rPr>
          <w:sz w:val="22"/>
          <w:szCs w:val="22"/>
        </w:rPr>
        <w:t>Descumprimento de qualquer dos deveres elencados no Edital ou no Contrato.</w:t>
      </w:r>
    </w:p>
    <w:p w:rsidR="0016639A" w:rsidRPr="003F1D5A" w:rsidRDefault="0016639A" w:rsidP="00637CC4">
      <w:pPr>
        <w:pStyle w:val="SemEspaamento"/>
        <w:tabs>
          <w:tab w:val="left" w:pos="567"/>
        </w:tabs>
        <w:suppressAutoHyphens/>
        <w:spacing w:before="240"/>
        <w:ind w:left="0"/>
        <w:jc w:val="both"/>
        <w:rPr>
          <w:sz w:val="22"/>
          <w:szCs w:val="22"/>
        </w:rPr>
      </w:pPr>
      <w:r w:rsidRPr="0016639A">
        <w:rPr>
          <w:sz w:val="22"/>
          <w:szCs w:val="22"/>
        </w:rPr>
        <w:t>18.9.</w:t>
      </w:r>
      <w:r w:rsidRPr="003F1D5A">
        <w:rPr>
          <w:b/>
          <w:sz w:val="22"/>
          <w:szCs w:val="22"/>
        </w:rPr>
        <w:t xml:space="preserve"> </w:t>
      </w:r>
      <w:r w:rsidRPr="003F1D5A">
        <w:rPr>
          <w:sz w:val="22"/>
          <w:szCs w:val="22"/>
        </w:rPr>
        <w:t>As sanções serão aplicadas sem prejuízo da responsabilidade civil e criminal que possa ser acionada em desfavor da Contratada, conforme infração cometida e prejuízos causados à administração ou a terceiros.</w:t>
      </w:r>
    </w:p>
    <w:p w:rsidR="0016639A" w:rsidRDefault="0016639A" w:rsidP="00637CC4">
      <w:pPr>
        <w:pStyle w:val="SemEspaamento"/>
        <w:tabs>
          <w:tab w:val="left" w:pos="567"/>
        </w:tabs>
        <w:suppressAutoHyphens/>
        <w:spacing w:before="240"/>
        <w:ind w:left="0"/>
        <w:jc w:val="both"/>
        <w:rPr>
          <w:sz w:val="22"/>
          <w:szCs w:val="22"/>
        </w:rPr>
      </w:pPr>
      <w:r w:rsidRPr="0016639A">
        <w:rPr>
          <w:sz w:val="22"/>
          <w:szCs w:val="22"/>
        </w:rPr>
        <w:t>1</w:t>
      </w:r>
      <w:r w:rsidR="0029623F">
        <w:rPr>
          <w:sz w:val="22"/>
          <w:szCs w:val="22"/>
        </w:rPr>
        <w:t>8</w:t>
      </w:r>
      <w:r w:rsidRPr="0016639A">
        <w:rPr>
          <w:sz w:val="22"/>
          <w:szCs w:val="22"/>
        </w:rPr>
        <w:t>.10</w:t>
      </w:r>
      <w:r w:rsidR="0029623F">
        <w:rPr>
          <w:sz w:val="22"/>
          <w:szCs w:val="22"/>
        </w:rPr>
        <w:t>.</w:t>
      </w:r>
      <w:r w:rsidRPr="003F1D5A">
        <w:rPr>
          <w:sz w:val="22"/>
          <w:szCs w:val="22"/>
        </w:rPr>
        <w:t xml:space="preserve"> Para efeito de aplicação de multas, às infrações são atribuídos graus, com percentuais de multa conforme a tabela a seguir, que elenca apenas as principais situações previstas, não eximindo de outras equivalentes que surgirem, conforme o caso:</w:t>
      </w:r>
    </w:p>
    <w:p w:rsidR="00822F93" w:rsidRDefault="00822F93" w:rsidP="00637CC4">
      <w:pPr>
        <w:pStyle w:val="SemEspaamento"/>
        <w:tabs>
          <w:tab w:val="left" w:pos="567"/>
        </w:tabs>
        <w:suppressAutoHyphens/>
        <w:spacing w:before="240"/>
        <w:ind w:left="0"/>
        <w:jc w:val="both"/>
        <w:rPr>
          <w:sz w:val="22"/>
          <w:szCs w:val="22"/>
        </w:rPr>
      </w:pPr>
    </w:p>
    <w:tbl>
      <w:tblPr>
        <w:tblW w:w="9525" w:type="dxa"/>
        <w:jc w:val="center"/>
        <w:tblInd w:w="728" w:type="dxa"/>
        <w:tblBorders>
          <w:top w:val="single" w:sz="8" w:space="0" w:color="000000"/>
          <w:left w:val="single" w:sz="8" w:space="0" w:color="000000"/>
          <w:bottom w:val="single" w:sz="8" w:space="0" w:color="000000"/>
          <w:right w:val="single" w:sz="8" w:space="0" w:color="000000"/>
        </w:tblBorders>
        <w:tblLayout w:type="fixed"/>
        <w:tblLook w:val="04A0"/>
      </w:tblPr>
      <w:tblGrid>
        <w:gridCol w:w="697"/>
        <w:gridCol w:w="6466"/>
        <w:gridCol w:w="925"/>
        <w:gridCol w:w="1437"/>
      </w:tblGrid>
      <w:tr w:rsidR="0029623F" w:rsidRPr="003F1D5A" w:rsidTr="0029623F">
        <w:trPr>
          <w:jc w:val="center"/>
        </w:trPr>
        <w:tc>
          <w:tcPr>
            <w:tcW w:w="697" w:type="dxa"/>
            <w:tcBorders>
              <w:top w:val="single" w:sz="8" w:space="0" w:color="000000"/>
              <w:left w:val="single" w:sz="8" w:space="0" w:color="000000"/>
              <w:bottom w:val="nil"/>
              <w:right w:val="nil"/>
            </w:tcBorders>
            <w:shd w:val="clear" w:color="auto" w:fill="000000"/>
            <w:vAlign w:val="center"/>
            <w:hideMark/>
          </w:tcPr>
          <w:p w:rsidR="0029623F" w:rsidRPr="003F1D5A" w:rsidRDefault="0029623F" w:rsidP="0029623F">
            <w:pPr>
              <w:autoSpaceDE w:val="0"/>
              <w:autoSpaceDN w:val="0"/>
              <w:adjustRightInd w:val="0"/>
              <w:spacing w:after="200" w:line="276" w:lineRule="auto"/>
              <w:ind w:right="-147"/>
              <w:rPr>
                <w:b/>
                <w:bCs/>
                <w:color w:val="FFFFFF"/>
                <w:sz w:val="22"/>
                <w:szCs w:val="22"/>
                <w:lang w:eastAsia="en-US"/>
              </w:rPr>
            </w:pPr>
            <w:r w:rsidRPr="003F1D5A">
              <w:rPr>
                <w:b/>
                <w:bCs/>
                <w:color w:val="FFFFFF"/>
                <w:sz w:val="22"/>
                <w:szCs w:val="22"/>
              </w:rPr>
              <w:t>ITEM</w:t>
            </w:r>
          </w:p>
        </w:tc>
        <w:tc>
          <w:tcPr>
            <w:tcW w:w="6466" w:type="dxa"/>
            <w:tcBorders>
              <w:top w:val="single" w:sz="8" w:space="0" w:color="000000"/>
              <w:left w:val="nil"/>
              <w:bottom w:val="nil"/>
              <w:right w:val="nil"/>
            </w:tcBorders>
            <w:shd w:val="clear" w:color="auto" w:fill="000000"/>
            <w:vAlign w:val="center"/>
            <w:hideMark/>
          </w:tcPr>
          <w:p w:rsidR="0029623F" w:rsidRPr="003F1D5A" w:rsidRDefault="0029623F" w:rsidP="0029623F">
            <w:pPr>
              <w:autoSpaceDE w:val="0"/>
              <w:autoSpaceDN w:val="0"/>
              <w:adjustRightInd w:val="0"/>
              <w:spacing w:after="200" w:line="276" w:lineRule="auto"/>
              <w:rPr>
                <w:b/>
                <w:bCs/>
                <w:color w:val="FFFFFF"/>
                <w:sz w:val="22"/>
                <w:szCs w:val="22"/>
                <w:lang w:eastAsia="en-US"/>
              </w:rPr>
            </w:pPr>
            <w:r w:rsidRPr="003F1D5A">
              <w:rPr>
                <w:b/>
                <w:bCs/>
                <w:color w:val="FFFFFF"/>
                <w:sz w:val="22"/>
                <w:szCs w:val="22"/>
              </w:rPr>
              <w:t>DESCRIÇÃO DA INFRAÇÃO</w:t>
            </w:r>
          </w:p>
        </w:tc>
        <w:tc>
          <w:tcPr>
            <w:tcW w:w="925" w:type="dxa"/>
            <w:tcBorders>
              <w:top w:val="single" w:sz="8" w:space="0" w:color="000000"/>
              <w:left w:val="nil"/>
              <w:bottom w:val="nil"/>
              <w:right w:val="nil"/>
            </w:tcBorders>
            <w:shd w:val="clear" w:color="auto" w:fill="000000"/>
            <w:vAlign w:val="center"/>
            <w:hideMark/>
          </w:tcPr>
          <w:p w:rsidR="0029623F" w:rsidRPr="003F1D5A" w:rsidRDefault="0029623F" w:rsidP="0029623F">
            <w:pPr>
              <w:autoSpaceDE w:val="0"/>
              <w:autoSpaceDN w:val="0"/>
              <w:adjustRightInd w:val="0"/>
              <w:spacing w:after="200" w:line="276" w:lineRule="auto"/>
              <w:jc w:val="center"/>
              <w:rPr>
                <w:b/>
                <w:bCs/>
                <w:color w:val="FFFFFF"/>
                <w:sz w:val="22"/>
                <w:szCs w:val="22"/>
                <w:lang w:eastAsia="en-US"/>
              </w:rPr>
            </w:pPr>
            <w:r w:rsidRPr="003F1D5A">
              <w:rPr>
                <w:b/>
                <w:bCs/>
                <w:color w:val="FFFFFF"/>
                <w:sz w:val="22"/>
                <w:szCs w:val="22"/>
              </w:rPr>
              <w:t>GRAU</w:t>
            </w:r>
          </w:p>
        </w:tc>
        <w:tc>
          <w:tcPr>
            <w:tcW w:w="1437" w:type="dxa"/>
            <w:tcBorders>
              <w:top w:val="single" w:sz="8" w:space="0" w:color="000000"/>
              <w:left w:val="nil"/>
              <w:bottom w:val="nil"/>
              <w:right w:val="single" w:sz="8" w:space="0" w:color="000000"/>
            </w:tcBorders>
            <w:shd w:val="clear" w:color="auto" w:fill="000000"/>
            <w:vAlign w:val="center"/>
            <w:hideMark/>
          </w:tcPr>
          <w:p w:rsidR="0029623F" w:rsidRPr="003F1D5A" w:rsidRDefault="0029623F" w:rsidP="0029623F">
            <w:pPr>
              <w:autoSpaceDE w:val="0"/>
              <w:autoSpaceDN w:val="0"/>
              <w:adjustRightInd w:val="0"/>
              <w:spacing w:after="200" w:line="276" w:lineRule="auto"/>
              <w:jc w:val="center"/>
              <w:rPr>
                <w:b/>
                <w:bCs/>
                <w:color w:val="FFFFFF"/>
                <w:sz w:val="22"/>
                <w:szCs w:val="22"/>
                <w:lang w:eastAsia="en-US"/>
              </w:rPr>
            </w:pPr>
            <w:r w:rsidRPr="003F1D5A">
              <w:rPr>
                <w:b/>
                <w:bCs/>
                <w:color w:val="FFFFFF"/>
                <w:sz w:val="22"/>
                <w:szCs w:val="22"/>
              </w:rPr>
              <w:t>MULTA*</w:t>
            </w:r>
          </w:p>
        </w:tc>
      </w:tr>
      <w:tr w:rsidR="0029623F" w:rsidRPr="003F1D5A" w:rsidTr="0029623F">
        <w:trPr>
          <w:jc w:val="center"/>
        </w:trPr>
        <w:tc>
          <w:tcPr>
            <w:tcW w:w="697" w:type="dxa"/>
            <w:tcBorders>
              <w:top w:val="single" w:sz="8" w:space="0" w:color="000000"/>
              <w:left w:val="single" w:sz="8" w:space="0" w:color="000000"/>
              <w:bottom w:val="single" w:sz="8" w:space="0" w:color="000000"/>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Permitir situação que crie a possibilidade ou cause dano físico, lesão corporal ou consequências letais; por ocorrência.</w:t>
            </w:r>
          </w:p>
        </w:tc>
        <w:tc>
          <w:tcPr>
            <w:tcW w:w="925"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06</w:t>
            </w:r>
          </w:p>
        </w:tc>
        <w:tc>
          <w:tcPr>
            <w:tcW w:w="1437" w:type="dxa"/>
            <w:tcBorders>
              <w:top w:val="single" w:sz="8" w:space="0" w:color="000000"/>
              <w:left w:val="nil"/>
              <w:bottom w:val="single" w:sz="8" w:space="0" w:color="000000"/>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4,0% por dia</w:t>
            </w:r>
          </w:p>
        </w:tc>
      </w:tr>
      <w:tr w:rsidR="0029623F" w:rsidRPr="003F1D5A" w:rsidTr="0029623F">
        <w:trPr>
          <w:trHeight w:val="600"/>
          <w:jc w:val="center"/>
        </w:trPr>
        <w:tc>
          <w:tcPr>
            <w:tcW w:w="697" w:type="dxa"/>
            <w:tcBorders>
              <w:top w:val="nil"/>
              <w:left w:val="single" w:sz="8" w:space="0" w:color="000000"/>
              <w:bottom w:val="nil"/>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nil"/>
              <w:left w:val="nil"/>
              <w:bottom w:val="nil"/>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Usar indevidamente informações sigilosas a que teve acesso; por ocorrência.</w:t>
            </w:r>
          </w:p>
        </w:tc>
        <w:tc>
          <w:tcPr>
            <w:tcW w:w="925" w:type="dxa"/>
            <w:tcBorders>
              <w:top w:val="nil"/>
              <w:left w:val="nil"/>
              <w:bottom w:val="nil"/>
              <w:right w:val="nil"/>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06</w:t>
            </w:r>
          </w:p>
        </w:tc>
        <w:tc>
          <w:tcPr>
            <w:tcW w:w="1437" w:type="dxa"/>
            <w:tcBorders>
              <w:top w:val="nil"/>
              <w:left w:val="nil"/>
              <w:bottom w:val="nil"/>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4,0% por dia</w:t>
            </w:r>
          </w:p>
        </w:tc>
      </w:tr>
      <w:tr w:rsidR="0029623F" w:rsidRPr="003F1D5A" w:rsidTr="0029623F">
        <w:trPr>
          <w:jc w:val="center"/>
        </w:trPr>
        <w:tc>
          <w:tcPr>
            <w:tcW w:w="697" w:type="dxa"/>
            <w:tcBorders>
              <w:top w:val="single" w:sz="8" w:space="0" w:color="000000"/>
              <w:left w:val="single" w:sz="8" w:space="0" w:color="000000"/>
              <w:bottom w:val="single" w:sz="8" w:space="0" w:color="000000"/>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Suspender ou interromper, salvo por motivo de força maior ou caso fortuito, os serviços contratuais por dia e por unidade de atendimento;</w:t>
            </w:r>
          </w:p>
        </w:tc>
        <w:tc>
          <w:tcPr>
            <w:tcW w:w="925"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05</w:t>
            </w:r>
          </w:p>
        </w:tc>
        <w:tc>
          <w:tcPr>
            <w:tcW w:w="1437" w:type="dxa"/>
            <w:tcBorders>
              <w:top w:val="single" w:sz="8" w:space="0" w:color="000000"/>
              <w:left w:val="nil"/>
              <w:bottom w:val="single" w:sz="8" w:space="0" w:color="000000"/>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3,2% por dia</w:t>
            </w:r>
          </w:p>
        </w:tc>
      </w:tr>
      <w:tr w:rsidR="0029623F" w:rsidRPr="003F1D5A" w:rsidTr="0029623F">
        <w:trPr>
          <w:jc w:val="center"/>
        </w:trPr>
        <w:tc>
          <w:tcPr>
            <w:tcW w:w="697" w:type="dxa"/>
            <w:tcBorders>
              <w:top w:val="single" w:sz="8" w:space="0" w:color="000000"/>
              <w:left w:val="single" w:sz="8" w:space="0" w:color="000000"/>
              <w:bottom w:val="single" w:sz="4" w:space="0" w:color="auto"/>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4" w:space="0" w:color="auto"/>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Destruir ou danificar documentos por culpa ou dolo de seus agentes; por ocorrência.</w:t>
            </w:r>
          </w:p>
        </w:tc>
        <w:tc>
          <w:tcPr>
            <w:tcW w:w="925" w:type="dxa"/>
            <w:tcBorders>
              <w:top w:val="single" w:sz="8" w:space="0" w:color="000000"/>
              <w:left w:val="nil"/>
              <w:bottom w:val="single" w:sz="4" w:space="0" w:color="auto"/>
              <w:right w:val="nil"/>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05</w:t>
            </w:r>
          </w:p>
        </w:tc>
        <w:tc>
          <w:tcPr>
            <w:tcW w:w="1437" w:type="dxa"/>
            <w:tcBorders>
              <w:top w:val="single" w:sz="8" w:space="0" w:color="000000"/>
              <w:left w:val="nil"/>
              <w:bottom w:val="single" w:sz="4" w:space="0" w:color="auto"/>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3,2% por dia</w:t>
            </w:r>
          </w:p>
        </w:tc>
      </w:tr>
      <w:tr w:rsidR="0029623F" w:rsidRPr="003F1D5A" w:rsidTr="0029623F">
        <w:trPr>
          <w:jc w:val="center"/>
        </w:trPr>
        <w:tc>
          <w:tcPr>
            <w:tcW w:w="697" w:type="dxa"/>
            <w:tcBorders>
              <w:top w:val="single" w:sz="4" w:space="0" w:color="auto"/>
              <w:left w:val="single" w:sz="8" w:space="0" w:color="000000"/>
              <w:bottom w:val="single" w:sz="8" w:space="0" w:color="000000"/>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4" w:space="0" w:color="auto"/>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Recusar-se a executar serviço determinado pela FISCALIZAÇÃO, sem motivo justificado; por ocorrência;</w:t>
            </w:r>
          </w:p>
        </w:tc>
        <w:tc>
          <w:tcPr>
            <w:tcW w:w="925" w:type="dxa"/>
            <w:tcBorders>
              <w:top w:val="single" w:sz="4" w:space="0" w:color="auto"/>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04</w:t>
            </w:r>
          </w:p>
        </w:tc>
        <w:tc>
          <w:tcPr>
            <w:tcW w:w="1437" w:type="dxa"/>
            <w:tcBorders>
              <w:top w:val="single" w:sz="4" w:space="0" w:color="auto"/>
              <w:left w:val="nil"/>
              <w:bottom w:val="single" w:sz="8" w:space="0" w:color="000000"/>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1,6% por dia</w:t>
            </w:r>
          </w:p>
        </w:tc>
      </w:tr>
      <w:tr w:rsidR="0029623F" w:rsidRPr="003F1D5A" w:rsidTr="0029623F">
        <w:trPr>
          <w:jc w:val="center"/>
        </w:trPr>
        <w:tc>
          <w:tcPr>
            <w:tcW w:w="697" w:type="dxa"/>
            <w:tcBorders>
              <w:top w:val="nil"/>
              <w:left w:val="single" w:sz="8" w:space="0" w:color="000000"/>
              <w:bottom w:val="nil"/>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nil"/>
              <w:left w:val="nil"/>
              <w:bottom w:val="nil"/>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Executar serviço incompleto, paliativo substitutivo como por caráter permanente, ou deixar de providenciar recomposição complementar; por ocorrência.</w:t>
            </w:r>
          </w:p>
        </w:tc>
        <w:tc>
          <w:tcPr>
            <w:tcW w:w="925" w:type="dxa"/>
            <w:tcBorders>
              <w:top w:val="nil"/>
              <w:left w:val="nil"/>
              <w:bottom w:val="nil"/>
              <w:right w:val="nil"/>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02</w:t>
            </w:r>
          </w:p>
        </w:tc>
        <w:tc>
          <w:tcPr>
            <w:tcW w:w="1437" w:type="dxa"/>
            <w:tcBorders>
              <w:top w:val="nil"/>
              <w:left w:val="nil"/>
              <w:bottom w:val="nil"/>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0,4% por dia</w:t>
            </w:r>
          </w:p>
        </w:tc>
      </w:tr>
      <w:tr w:rsidR="0029623F" w:rsidRPr="003F1D5A" w:rsidTr="0029623F">
        <w:trPr>
          <w:jc w:val="center"/>
        </w:trPr>
        <w:tc>
          <w:tcPr>
            <w:tcW w:w="697" w:type="dxa"/>
            <w:tcBorders>
              <w:top w:val="single" w:sz="8" w:space="0" w:color="000000"/>
              <w:left w:val="single" w:sz="8" w:space="0" w:color="000000"/>
              <w:bottom w:val="single" w:sz="8" w:space="0" w:color="000000"/>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Fornecer informação pérfida de serviço ou substituição de Cartão/ equipamento/software; por ocorrência.</w:t>
            </w:r>
          </w:p>
        </w:tc>
        <w:tc>
          <w:tcPr>
            <w:tcW w:w="925"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02</w:t>
            </w:r>
          </w:p>
        </w:tc>
        <w:tc>
          <w:tcPr>
            <w:tcW w:w="1437" w:type="dxa"/>
            <w:tcBorders>
              <w:top w:val="single" w:sz="8" w:space="0" w:color="000000"/>
              <w:left w:val="nil"/>
              <w:bottom w:val="single" w:sz="8" w:space="0" w:color="000000"/>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0,4% por dia</w:t>
            </w:r>
          </w:p>
        </w:tc>
      </w:tr>
      <w:tr w:rsidR="0029623F" w:rsidRPr="003F1D5A" w:rsidTr="0029623F">
        <w:trPr>
          <w:jc w:val="center"/>
        </w:trPr>
        <w:tc>
          <w:tcPr>
            <w:tcW w:w="697" w:type="dxa"/>
            <w:tcBorders>
              <w:top w:val="nil"/>
              <w:left w:val="single" w:sz="8" w:space="0" w:color="000000"/>
              <w:bottom w:val="nil"/>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nil"/>
              <w:left w:val="nil"/>
              <w:bottom w:val="nil"/>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Manter credenciamento ou descredenciamento de estabelecimento sem a anuência prévia do Gestor do Contrato, por ocorrência(s);</w:t>
            </w:r>
          </w:p>
        </w:tc>
        <w:tc>
          <w:tcPr>
            <w:tcW w:w="925" w:type="dxa"/>
            <w:tcBorders>
              <w:top w:val="nil"/>
              <w:left w:val="nil"/>
              <w:bottom w:val="nil"/>
              <w:right w:val="nil"/>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01</w:t>
            </w:r>
          </w:p>
        </w:tc>
        <w:tc>
          <w:tcPr>
            <w:tcW w:w="1437" w:type="dxa"/>
            <w:tcBorders>
              <w:top w:val="nil"/>
              <w:left w:val="nil"/>
              <w:bottom w:val="nil"/>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0,2% por dia</w:t>
            </w:r>
          </w:p>
        </w:tc>
      </w:tr>
      <w:tr w:rsidR="0029623F" w:rsidRPr="003F1D5A" w:rsidTr="0029623F">
        <w:trPr>
          <w:jc w:val="center"/>
        </w:trPr>
        <w:tc>
          <w:tcPr>
            <w:tcW w:w="697" w:type="dxa"/>
            <w:tcBorders>
              <w:top w:val="single" w:sz="8" w:space="0" w:color="000000"/>
              <w:left w:val="single" w:sz="8" w:space="0" w:color="000000"/>
              <w:bottom w:val="single" w:sz="8" w:space="0" w:color="000000"/>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Tratar de maneira diferenciada os estabelecimentos credenciados por si, dos motivados por conta própria ou encaminhados pelo Gestor do Contrato, por ocorrência(s) e por estabelecimento;</w:t>
            </w:r>
          </w:p>
        </w:tc>
        <w:tc>
          <w:tcPr>
            <w:tcW w:w="925"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01</w:t>
            </w:r>
          </w:p>
        </w:tc>
        <w:tc>
          <w:tcPr>
            <w:tcW w:w="1437" w:type="dxa"/>
            <w:tcBorders>
              <w:top w:val="single" w:sz="8" w:space="0" w:color="000000"/>
              <w:left w:val="nil"/>
              <w:bottom w:val="single" w:sz="8" w:space="0" w:color="000000"/>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0,2% por dia</w:t>
            </w:r>
          </w:p>
        </w:tc>
      </w:tr>
      <w:tr w:rsidR="0029623F" w:rsidRPr="003F1D5A" w:rsidTr="0029623F">
        <w:trPr>
          <w:jc w:val="center"/>
        </w:trPr>
        <w:tc>
          <w:tcPr>
            <w:tcW w:w="9525" w:type="dxa"/>
            <w:gridSpan w:val="4"/>
            <w:tcBorders>
              <w:top w:val="nil"/>
              <w:left w:val="single" w:sz="8" w:space="0" w:color="000000"/>
              <w:bottom w:val="nil"/>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Para os itens a seguir, deixar de:</w:t>
            </w:r>
          </w:p>
        </w:tc>
      </w:tr>
      <w:tr w:rsidR="0029623F" w:rsidRPr="003F1D5A" w:rsidTr="0029623F">
        <w:trPr>
          <w:jc w:val="center"/>
        </w:trPr>
        <w:tc>
          <w:tcPr>
            <w:tcW w:w="697" w:type="dxa"/>
            <w:tcBorders>
              <w:top w:val="single" w:sz="8" w:space="0" w:color="000000"/>
              <w:left w:val="single" w:sz="8" w:space="0" w:color="000000"/>
              <w:bottom w:val="single" w:sz="8" w:space="0" w:color="000000"/>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Efetuar o pagamento da rede credenciada no prazo estipulado; por dia e por ocorrência.</w:t>
            </w:r>
          </w:p>
        </w:tc>
        <w:tc>
          <w:tcPr>
            <w:tcW w:w="925"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06</w:t>
            </w:r>
          </w:p>
        </w:tc>
        <w:tc>
          <w:tcPr>
            <w:tcW w:w="1437" w:type="dxa"/>
            <w:tcBorders>
              <w:top w:val="single" w:sz="8" w:space="0" w:color="000000"/>
              <w:left w:val="nil"/>
              <w:bottom w:val="single" w:sz="8" w:space="0" w:color="000000"/>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4,0% por dia</w:t>
            </w:r>
          </w:p>
        </w:tc>
      </w:tr>
      <w:tr w:rsidR="0029623F" w:rsidRPr="003F1D5A" w:rsidTr="0029623F">
        <w:trPr>
          <w:jc w:val="center"/>
        </w:trPr>
        <w:tc>
          <w:tcPr>
            <w:tcW w:w="697" w:type="dxa"/>
            <w:tcBorders>
              <w:top w:val="single" w:sz="8" w:space="0" w:color="000000"/>
              <w:left w:val="single" w:sz="8" w:space="0" w:color="000000"/>
              <w:bottom w:val="single" w:sz="8" w:space="0" w:color="000000"/>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Efetuar o pagamento de seguros, encargos fiscais e sociais, assim como quaisquer despesas diretas e/ou indiretas relacionadas à execução deste contrato; por dia e por ocorrência;</w:t>
            </w:r>
          </w:p>
        </w:tc>
        <w:tc>
          <w:tcPr>
            <w:tcW w:w="925"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05</w:t>
            </w:r>
          </w:p>
        </w:tc>
        <w:tc>
          <w:tcPr>
            <w:tcW w:w="1437" w:type="dxa"/>
            <w:tcBorders>
              <w:top w:val="single" w:sz="8" w:space="0" w:color="000000"/>
              <w:left w:val="nil"/>
              <w:bottom w:val="single" w:sz="8" w:space="0" w:color="000000"/>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3,2% por dia</w:t>
            </w:r>
          </w:p>
        </w:tc>
      </w:tr>
      <w:tr w:rsidR="0029623F" w:rsidRPr="003F1D5A" w:rsidTr="0029623F">
        <w:trPr>
          <w:jc w:val="center"/>
        </w:trPr>
        <w:tc>
          <w:tcPr>
            <w:tcW w:w="697" w:type="dxa"/>
            <w:tcBorders>
              <w:top w:val="single" w:sz="8" w:space="0" w:color="000000"/>
              <w:left w:val="single" w:sz="8" w:space="0" w:color="000000"/>
              <w:bottom w:val="single" w:sz="4" w:space="0" w:color="auto"/>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4" w:space="0" w:color="auto"/>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Efetuar a restauração do sistema e reposição de equipamentos danificados, por motivo e por dia;</w:t>
            </w:r>
          </w:p>
        </w:tc>
        <w:tc>
          <w:tcPr>
            <w:tcW w:w="925" w:type="dxa"/>
            <w:tcBorders>
              <w:top w:val="single" w:sz="8" w:space="0" w:color="000000"/>
              <w:left w:val="nil"/>
              <w:bottom w:val="single" w:sz="4" w:space="0" w:color="auto"/>
              <w:right w:val="nil"/>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04</w:t>
            </w:r>
          </w:p>
        </w:tc>
        <w:tc>
          <w:tcPr>
            <w:tcW w:w="1437" w:type="dxa"/>
            <w:tcBorders>
              <w:top w:val="single" w:sz="8" w:space="0" w:color="000000"/>
              <w:left w:val="nil"/>
              <w:bottom w:val="single" w:sz="4" w:space="0" w:color="auto"/>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sz w:val="22"/>
                <w:szCs w:val="22"/>
                <w:lang w:eastAsia="en-US"/>
              </w:rPr>
            </w:pPr>
            <w:r w:rsidRPr="003F1D5A">
              <w:rPr>
                <w:b/>
                <w:bCs/>
                <w:sz w:val="22"/>
                <w:szCs w:val="22"/>
              </w:rPr>
              <w:t>1,6% por dia</w:t>
            </w:r>
          </w:p>
        </w:tc>
      </w:tr>
      <w:tr w:rsidR="0029623F" w:rsidRPr="003F1D5A" w:rsidTr="0029623F">
        <w:trPr>
          <w:jc w:val="center"/>
        </w:trPr>
        <w:tc>
          <w:tcPr>
            <w:tcW w:w="697" w:type="dxa"/>
            <w:tcBorders>
              <w:top w:val="single" w:sz="4" w:space="0" w:color="auto"/>
              <w:left w:val="single" w:sz="8" w:space="0" w:color="000000"/>
              <w:bottom w:val="nil"/>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4" w:space="0" w:color="auto"/>
              <w:left w:val="nil"/>
              <w:bottom w:val="nil"/>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Cumprir quaisquer dos itens do Edital e seus anexos, mesmo que não previstos nesta tabela de multas, após reincidência formalmente notificada pela FISCALIZAÇÃO; por ocorrência.</w:t>
            </w:r>
          </w:p>
        </w:tc>
        <w:tc>
          <w:tcPr>
            <w:tcW w:w="925" w:type="dxa"/>
            <w:tcBorders>
              <w:top w:val="single" w:sz="4" w:space="0" w:color="auto"/>
              <w:left w:val="nil"/>
              <w:bottom w:val="nil"/>
              <w:right w:val="nil"/>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03</w:t>
            </w:r>
          </w:p>
        </w:tc>
        <w:tc>
          <w:tcPr>
            <w:tcW w:w="1437" w:type="dxa"/>
            <w:tcBorders>
              <w:top w:val="single" w:sz="4" w:space="0" w:color="auto"/>
              <w:left w:val="nil"/>
              <w:bottom w:val="nil"/>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0,8% por dia</w:t>
            </w:r>
          </w:p>
        </w:tc>
      </w:tr>
      <w:tr w:rsidR="0029623F" w:rsidRPr="003F1D5A" w:rsidTr="0029623F">
        <w:trPr>
          <w:trHeight w:val="797"/>
          <w:jc w:val="center"/>
        </w:trPr>
        <w:tc>
          <w:tcPr>
            <w:tcW w:w="697" w:type="dxa"/>
            <w:tcBorders>
              <w:top w:val="single" w:sz="8" w:space="0" w:color="000000"/>
              <w:left w:val="single" w:sz="8" w:space="0" w:color="000000"/>
              <w:bottom w:val="single" w:sz="8" w:space="0" w:color="000000"/>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both"/>
              <w:rPr>
                <w:b/>
                <w:bCs/>
              </w:rPr>
            </w:pPr>
          </w:p>
        </w:tc>
        <w:tc>
          <w:tcPr>
            <w:tcW w:w="6466"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rPr>
                <w:sz w:val="22"/>
                <w:szCs w:val="22"/>
                <w:lang w:eastAsia="en-US"/>
              </w:rPr>
            </w:pPr>
            <w:r w:rsidRPr="003F1D5A">
              <w:rPr>
                <w:sz w:val="22"/>
                <w:szCs w:val="22"/>
              </w:rPr>
              <w:t>Cumprir determinação formal ou instrução complementar da</w:t>
            </w:r>
          </w:p>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FISCALIZAÇÃO, por ocorrência;</w:t>
            </w:r>
          </w:p>
        </w:tc>
        <w:tc>
          <w:tcPr>
            <w:tcW w:w="925"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03</w:t>
            </w:r>
          </w:p>
        </w:tc>
        <w:tc>
          <w:tcPr>
            <w:tcW w:w="1437" w:type="dxa"/>
            <w:tcBorders>
              <w:top w:val="single" w:sz="8" w:space="0" w:color="000000"/>
              <w:left w:val="nil"/>
              <w:bottom w:val="single" w:sz="8" w:space="0" w:color="000000"/>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0,8% por dia</w:t>
            </w:r>
          </w:p>
        </w:tc>
      </w:tr>
      <w:tr w:rsidR="0029623F" w:rsidRPr="003F1D5A" w:rsidTr="0029623F">
        <w:trPr>
          <w:jc w:val="center"/>
        </w:trPr>
        <w:tc>
          <w:tcPr>
            <w:tcW w:w="697" w:type="dxa"/>
            <w:tcBorders>
              <w:top w:val="nil"/>
              <w:left w:val="single" w:sz="8" w:space="0" w:color="000000"/>
              <w:bottom w:val="nil"/>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both"/>
              <w:rPr>
                <w:b/>
                <w:bCs/>
              </w:rPr>
            </w:pPr>
          </w:p>
        </w:tc>
        <w:tc>
          <w:tcPr>
            <w:tcW w:w="6466" w:type="dxa"/>
            <w:tcBorders>
              <w:top w:val="nil"/>
              <w:left w:val="nil"/>
              <w:bottom w:val="nil"/>
              <w:right w:val="nil"/>
            </w:tcBorders>
            <w:vAlign w:val="center"/>
            <w:hideMark/>
          </w:tcPr>
          <w:p w:rsidR="0029623F" w:rsidRPr="003F1D5A" w:rsidRDefault="0029623F" w:rsidP="0029623F">
            <w:pPr>
              <w:autoSpaceDE w:val="0"/>
              <w:autoSpaceDN w:val="0"/>
              <w:adjustRightInd w:val="0"/>
              <w:spacing w:after="200" w:line="276" w:lineRule="auto"/>
              <w:jc w:val="both"/>
              <w:rPr>
                <w:sz w:val="22"/>
                <w:szCs w:val="22"/>
                <w:lang w:eastAsia="en-US"/>
              </w:rPr>
            </w:pPr>
            <w:r w:rsidRPr="003F1D5A">
              <w:rPr>
                <w:sz w:val="22"/>
                <w:szCs w:val="22"/>
              </w:rPr>
              <w:t>Iniciar execução de serviço nos prazos estabelecidos, observados os limites mínimos estabelecidos por este Contrato; por serviço, por ocorrência.</w:t>
            </w:r>
          </w:p>
        </w:tc>
        <w:tc>
          <w:tcPr>
            <w:tcW w:w="925" w:type="dxa"/>
            <w:tcBorders>
              <w:top w:val="nil"/>
              <w:left w:val="nil"/>
              <w:bottom w:val="nil"/>
              <w:right w:val="nil"/>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02</w:t>
            </w:r>
          </w:p>
        </w:tc>
        <w:tc>
          <w:tcPr>
            <w:tcW w:w="1437" w:type="dxa"/>
            <w:tcBorders>
              <w:top w:val="nil"/>
              <w:left w:val="nil"/>
              <w:bottom w:val="nil"/>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0,4% por dia</w:t>
            </w:r>
          </w:p>
        </w:tc>
      </w:tr>
      <w:tr w:rsidR="0029623F" w:rsidRPr="003F1D5A" w:rsidTr="0029623F">
        <w:trPr>
          <w:jc w:val="center"/>
        </w:trPr>
        <w:tc>
          <w:tcPr>
            <w:tcW w:w="697" w:type="dxa"/>
            <w:tcBorders>
              <w:top w:val="single" w:sz="8" w:space="0" w:color="000000"/>
              <w:left w:val="single" w:sz="8" w:space="0" w:color="000000"/>
              <w:bottom w:val="single" w:sz="8" w:space="0" w:color="000000"/>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both"/>
              <w:rPr>
                <w:b/>
                <w:bCs/>
              </w:rPr>
            </w:pPr>
          </w:p>
        </w:tc>
        <w:tc>
          <w:tcPr>
            <w:tcW w:w="6466"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jc w:val="both"/>
              <w:rPr>
                <w:sz w:val="22"/>
                <w:szCs w:val="22"/>
                <w:lang w:eastAsia="en-US"/>
              </w:rPr>
            </w:pPr>
            <w:r w:rsidRPr="003F1D5A">
              <w:rPr>
                <w:sz w:val="22"/>
                <w:szCs w:val="22"/>
              </w:rPr>
              <w:t>Disponibilizar os equipamentos, sistema, estabelecimentos credenciados, em numero mínimo, treinamento, suporte e demais necessários à realização dos serviços do escopo do contrato; por ocorrência.</w:t>
            </w:r>
          </w:p>
        </w:tc>
        <w:tc>
          <w:tcPr>
            <w:tcW w:w="925"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02</w:t>
            </w:r>
          </w:p>
        </w:tc>
        <w:tc>
          <w:tcPr>
            <w:tcW w:w="1437" w:type="dxa"/>
            <w:tcBorders>
              <w:top w:val="single" w:sz="8" w:space="0" w:color="000000"/>
              <w:left w:val="nil"/>
              <w:bottom w:val="single" w:sz="8" w:space="0" w:color="000000"/>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04% por dia</w:t>
            </w:r>
          </w:p>
        </w:tc>
      </w:tr>
      <w:tr w:rsidR="0029623F" w:rsidRPr="003F1D5A" w:rsidTr="0029623F">
        <w:trPr>
          <w:jc w:val="center"/>
        </w:trPr>
        <w:tc>
          <w:tcPr>
            <w:tcW w:w="697" w:type="dxa"/>
            <w:tcBorders>
              <w:top w:val="nil"/>
              <w:left w:val="single" w:sz="8" w:space="0" w:color="000000"/>
              <w:bottom w:val="nil"/>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both"/>
              <w:rPr>
                <w:b/>
                <w:bCs/>
              </w:rPr>
            </w:pPr>
          </w:p>
        </w:tc>
        <w:tc>
          <w:tcPr>
            <w:tcW w:w="6466" w:type="dxa"/>
            <w:tcBorders>
              <w:top w:val="nil"/>
              <w:left w:val="nil"/>
              <w:bottom w:val="nil"/>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Ressarcir o órgão por eventuais danos causados por sua culpa, em veículos, equipamentos, dados, etc.</w:t>
            </w:r>
          </w:p>
        </w:tc>
        <w:tc>
          <w:tcPr>
            <w:tcW w:w="925" w:type="dxa"/>
            <w:tcBorders>
              <w:top w:val="nil"/>
              <w:left w:val="nil"/>
              <w:bottom w:val="nil"/>
              <w:right w:val="nil"/>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02</w:t>
            </w:r>
          </w:p>
        </w:tc>
        <w:tc>
          <w:tcPr>
            <w:tcW w:w="1437" w:type="dxa"/>
            <w:tcBorders>
              <w:top w:val="nil"/>
              <w:left w:val="nil"/>
              <w:bottom w:val="nil"/>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0,4% por dia</w:t>
            </w:r>
          </w:p>
        </w:tc>
      </w:tr>
      <w:tr w:rsidR="0029623F" w:rsidRPr="003F1D5A" w:rsidTr="0029623F">
        <w:trPr>
          <w:jc w:val="center"/>
        </w:trPr>
        <w:tc>
          <w:tcPr>
            <w:tcW w:w="697" w:type="dxa"/>
            <w:tcBorders>
              <w:top w:val="single" w:sz="8" w:space="0" w:color="000000"/>
              <w:left w:val="single" w:sz="8" w:space="0" w:color="000000"/>
              <w:bottom w:val="single" w:sz="8" w:space="0" w:color="000000"/>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Fornecer as senhas e relatórios exigidos para o objeto, por tipo e por ocorrência;</w:t>
            </w:r>
          </w:p>
        </w:tc>
        <w:tc>
          <w:tcPr>
            <w:tcW w:w="925"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02</w:t>
            </w:r>
          </w:p>
        </w:tc>
        <w:tc>
          <w:tcPr>
            <w:tcW w:w="1437" w:type="dxa"/>
            <w:tcBorders>
              <w:top w:val="single" w:sz="8" w:space="0" w:color="000000"/>
              <w:left w:val="nil"/>
              <w:bottom w:val="single" w:sz="8" w:space="0" w:color="000000"/>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0,4% por dia</w:t>
            </w:r>
          </w:p>
        </w:tc>
      </w:tr>
      <w:tr w:rsidR="0029623F" w:rsidRPr="003F1D5A" w:rsidTr="0029623F">
        <w:trPr>
          <w:jc w:val="center"/>
        </w:trPr>
        <w:tc>
          <w:tcPr>
            <w:tcW w:w="697" w:type="dxa"/>
            <w:tcBorders>
              <w:top w:val="nil"/>
              <w:left w:val="single" w:sz="8" w:space="0" w:color="000000"/>
              <w:bottom w:val="nil"/>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4" w:space="0" w:color="auto"/>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Fiscalizar e controlar, diariamente, a atuação da rede credenciada, por estabelecimento e por dia;</w:t>
            </w:r>
          </w:p>
        </w:tc>
        <w:tc>
          <w:tcPr>
            <w:tcW w:w="925" w:type="dxa"/>
            <w:tcBorders>
              <w:top w:val="single" w:sz="8" w:space="0" w:color="000000"/>
              <w:left w:val="nil"/>
              <w:bottom w:val="single" w:sz="4" w:space="0" w:color="auto"/>
              <w:right w:val="nil"/>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01</w:t>
            </w:r>
          </w:p>
        </w:tc>
        <w:tc>
          <w:tcPr>
            <w:tcW w:w="1437" w:type="dxa"/>
            <w:tcBorders>
              <w:top w:val="single" w:sz="8" w:space="0" w:color="000000"/>
              <w:left w:val="nil"/>
              <w:bottom w:val="single" w:sz="4" w:space="0" w:color="auto"/>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0,2% por dia</w:t>
            </w:r>
          </w:p>
        </w:tc>
      </w:tr>
      <w:tr w:rsidR="0029623F" w:rsidRPr="003F1D5A" w:rsidTr="0029623F">
        <w:trPr>
          <w:jc w:val="center"/>
        </w:trPr>
        <w:tc>
          <w:tcPr>
            <w:tcW w:w="697" w:type="dxa"/>
            <w:tcBorders>
              <w:top w:val="single" w:sz="8" w:space="0" w:color="000000"/>
              <w:left w:val="single" w:sz="8" w:space="0" w:color="000000"/>
              <w:bottom w:val="single" w:sz="8" w:space="0" w:color="000000"/>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4" w:space="0" w:color="auto"/>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Credenciar estabelecimento por proposta própria ou encaminhada pelo Gestor do Contrato, por ocorrência e por dia;</w:t>
            </w:r>
          </w:p>
        </w:tc>
        <w:tc>
          <w:tcPr>
            <w:tcW w:w="925" w:type="dxa"/>
            <w:tcBorders>
              <w:top w:val="single" w:sz="4" w:space="0" w:color="auto"/>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01</w:t>
            </w:r>
          </w:p>
        </w:tc>
        <w:tc>
          <w:tcPr>
            <w:tcW w:w="1437" w:type="dxa"/>
            <w:tcBorders>
              <w:top w:val="single" w:sz="4" w:space="0" w:color="auto"/>
              <w:left w:val="nil"/>
              <w:bottom w:val="single" w:sz="8" w:space="0" w:color="000000"/>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0,2% por dia</w:t>
            </w:r>
          </w:p>
        </w:tc>
      </w:tr>
      <w:tr w:rsidR="0029623F" w:rsidRPr="003F1D5A" w:rsidTr="0029623F">
        <w:trPr>
          <w:trHeight w:val="219"/>
          <w:jc w:val="center"/>
        </w:trPr>
        <w:tc>
          <w:tcPr>
            <w:tcW w:w="697" w:type="dxa"/>
            <w:tcBorders>
              <w:top w:val="nil"/>
              <w:left w:val="single" w:sz="8" w:space="0" w:color="000000"/>
              <w:bottom w:val="nil"/>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nil"/>
              <w:left w:val="nil"/>
              <w:bottom w:val="nil"/>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Manter a documentação de habilitação atualizada; por item, por ocorrência.</w:t>
            </w:r>
          </w:p>
        </w:tc>
        <w:tc>
          <w:tcPr>
            <w:tcW w:w="925" w:type="dxa"/>
            <w:tcBorders>
              <w:top w:val="nil"/>
              <w:left w:val="nil"/>
              <w:bottom w:val="nil"/>
              <w:right w:val="nil"/>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01</w:t>
            </w:r>
          </w:p>
        </w:tc>
        <w:tc>
          <w:tcPr>
            <w:tcW w:w="1437" w:type="dxa"/>
            <w:tcBorders>
              <w:top w:val="nil"/>
              <w:left w:val="nil"/>
              <w:bottom w:val="nil"/>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0,2% por dia</w:t>
            </w:r>
          </w:p>
        </w:tc>
      </w:tr>
      <w:tr w:rsidR="0029623F" w:rsidRPr="003F1D5A" w:rsidTr="0029623F">
        <w:trPr>
          <w:jc w:val="center"/>
        </w:trPr>
        <w:tc>
          <w:tcPr>
            <w:tcW w:w="697" w:type="dxa"/>
            <w:tcBorders>
              <w:top w:val="single" w:sz="8" w:space="0" w:color="000000"/>
              <w:left w:val="single" w:sz="8" w:space="0" w:color="000000"/>
              <w:bottom w:val="single" w:sz="8" w:space="0" w:color="000000"/>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rPr>
                <w:b/>
                <w:i/>
                <w:color w:val="FF0000"/>
                <w:sz w:val="22"/>
                <w:szCs w:val="22"/>
                <w:lang w:eastAsia="en-US"/>
              </w:rPr>
            </w:pPr>
            <w:r w:rsidRPr="003F1D5A">
              <w:rPr>
                <w:sz w:val="22"/>
                <w:szCs w:val="22"/>
              </w:rPr>
              <w:t>Substituir funcionário que se conduza de modo inconveniente ou não atenda às necessidades do Órgão, por funcionário e por dia;</w:t>
            </w:r>
          </w:p>
        </w:tc>
        <w:tc>
          <w:tcPr>
            <w:tcW w:w="925" w:type="dxa"/>
            <w:tcBorders>
              <w:top w:val="single" w:sz="8" w:space="0" w:color="000000"/>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01</w:t>
            </w:r>
          </w:p>
        </w:tc>
        <w:tc>
          <w:tcPr>
            <w:tcW w:w="1437" w:type="dxa"/>
            <w:tcBorders>
              <w:top w:val="single" w:sz="8" w:space="0" w:color="000000"/>
              <w:left w:val="nil"/>
              <w:bottom w:val="single" w:sz="8" w:space="0" w:color="000000"/>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0,2% por dia</w:t>
            </w:r>
          </w:p>
        </w:tc>
      </w:tr>
      <w:tr w:rsidR="0029623F" w:rsidRPr="003F1D5A" w:rsidTr="0029623F">
        <w:trPr>
          <w:jc w:val="center"/>
        </w:trPr>
        <w:tc>
          <w:tcPr>
            <w:tcW w:w="697" w:type="dxa"/>
            <w:tcBorders>
              <w:top w:val="nil"/>
              <w:left w:val="single" w:sz="8" w:space="0" w:color="000000"/>
              <w:bottom w:val="single" w:sz="8" w:space="0" w:color="000000"/>
              <w:right w:val="nil"/>
            </w:tcBorders>
            <w:vAlign w:val="center"/>
          </w:tcPr>
          <w:p w:rsidR="0029623F" w:rsidRPr="003F1D5A" w:rsidRDefault="0029623F"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nil"/>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rPr>
                <w:sz w:val="22"/>
                <w:szCs w:val="22"/>
                <w:lang w:eastAsia="en-US"/>
              </w:rPr>
            </w:pPr>
            <w:r w:rsidRPr="003F1D5A">
              <w:rPr>
                <w:sz w:val="22"/>
                <w:szCs w:val="22"/>
              </w:rPr>
              <w:t>Fornecer suporte técnico à Contratante e à rede credenciada, por ocorrência e por dia.</w:t>
            </w:r>
          </w:p>
        </w:tc>
        <w:tc>
          <w:tcPr>
            <w:tcW w:w="925" w:type="dxa"/>
            <w:tcBorders>
              <w:top w:val="nil"/>
              <w:left w:val="nil"/>
              <w:bottom w:val="single" w:sz="8" w:space="0" w:color="000000"/>
              <w:right w:val="nil"/>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01</w:t>
            </w:r>
          </w:p>
        </w:tc>
        <w:tc>
          <w:tcPr>
            <w:tcW w:w="1437" w:type="dxa"/>
            <w:tcBorders>
              <w:top w:val="nil"/>
              <w:left w:val="nil"/>
              <w:bottom w:val="single" w:sz="8" w:space="0" w:color="000000"/>
              <w:right w:val="single" w:sz="8" w:space="0" w:color="000000"/>
            </w:tcBorders>
            <w:vAlign w:val="center"/>
            <w:hideMark/>
          </w:tcPr>
          <w:p w:rsidR="0029623F" w:rsidRPr="003F1D5A" w:rsidRDefault="0029623F" w:rsidP="0029623F">
            <w:pPr>
              <w:autoSpaceDE w:val="0"/>
              <w:autoSpaceDN w:val="0"/>
              <w:adjustRightInd w:val="0"/>
              <w:spacing w:after="200" w:line="276" w:lineRule="auto"/>
              <w:jc w:val="center"/>
              <w:rPr>
                <w:b/>
                <w:bCs/>
                <w:sz w:val="22"/>
                <w:szCs w:val="22"/>
                <w:lang w:eastAsia="en-US"/>
              </w:rPr>
            </w:pPr>
            <w:r w:rsidRPr="003F1D5A">
              <w:rPr>
                <w:b/>
                <w:bCs/>
                <w:sz w:val="22"/>
                <w:szCs w:val="22"/>
              </w:rPr>
              <w:t>0,2% por dia</w:t>
            </w:r>
          </w:p>
        </w:tc>
      </w:tr>
    </w:tbl>
    <w:p w:rsidR="0029623F" w:rsidRPr="003F1D5A" w:rsidRDefault="0029623F" w:rsidP="0029623F">
      <w:pPr>
        <w:autoSpaceDE w:val="0"/>
        <w:autoSpaceDN w:val="0"/>
        <w:adjustRightInd w:val="0"/>
        <w:rPr>
          <w:bCs/>
          <w:i/>
          <w:sz w:val="22"/>
          <w:szCs w:val="22"/>
        </w:rPr>
      </w:pPr>
      <w:r w:rsidRPr="003F1D5A">
        <w:rPr>
          <w:bCs/>
          <w:i/>
          <w:sz w:val="22"/>
          <w:szCs w:val="22"/>
        </w:rPr>
        <w:t>* Incidente sobre o valor mensal do contrato.</w:t>
      </w:r>
    </w:p>
    <w:p w:rsidR="0029623F" w:rsidRPr="003F1D5A" w:rsidRDefault="0029623F" w:rsidP="0029623F">
      <w:pPr>
        <w:autoSpaceDE w:val="0"/>
        <w:autoSpaceDN w:val="0"/>
        <w:adjustRightInd w:val="0"/>
        <w:rPr>
          <w:bCs/>
          <w:i/>
          <w:sz w:val="22"/>
          <w:szCs w:val="22"/>
        </w:rPr>
      </w:pPr>
    </w:p>
    <w:p w:rsidR="0029623F" w:rsidRPr="003F1D5A" w:rsidRDefault="0029623F" w:rsidP="00AA1039">
      <w:pPr>
        <w:autoSpaceDE w:val="0"/>
        <w:autoSpaceDN w:val="0"/>
        <w:adjustRightInd w:val="0"/>
        <w:jc w:val="both"/>
        <w:rPr>
          <w:sz w:val="22"/>
          <w:szCs w:val="22"/>
        </w:rPr>
      </w:pPr>
      <w:r>
        <w:rPr>
          <w:bCs/>
          <w:sz w:val="22"/>
          <w:szCs w:val="22"/>
        </w:rPr>
        <w:t>18</w:t>
      </w:r>
      <w:r w:rsidRPr="003F1D5A">
        <w:rPr>
          <w:bCs/>
          <w:sz w:val="22"/>
          <w:szCs w:val="22"/>
        </w:rPr>
        <w:t>.11</w:t>
      </w:r>
      <w:r w:rsidRPr="003F1D5A">
        <w:rPr>
          <w:bCs/>
          <w:i/>
          <w:sz w:val="22"/>
          <w:szCs w:val="22"/>
        </w:rPr>
        <w:t>.</w:t>
      </w:r>
      <w:r w:rsidRPr="003F1D5A">
        <w:rPr>
          <w:sz w:val="22"/>
          <w:szCs w:val="22"/>
        </w:rPr>
        <w:t>As sanções aqui previstas poderão ser aplicadas concomitantemente, facultada a defesa prévia do interessado, no respectivo processo, no prazo de 05 (cinco) dias úteis.</w:t>
      </w:r>
    </w:p>
    <w:p w:rsidR="0029623F" w:rsidRPr="003F1D5A" w:rsidRDefault="0029623F" w:rsidP="00AA1039">
      <w:pPr>
        <w:autoSpaceDE w:val="0"/>
        <w:autoSpaceDN w:val="0"/>
        <w:adjustRightInd w:val="0"/>
        <w:jc w:val="both"/>
        <w:rPr>
          <w:sz w:val="22"/>
          <w:szCs w:val="22"/>
        </w:rPr>
      </w:pPr>
    </w:p>
    <w:p w:rsidR="0029623F" w:rsidRPr="003F1D5A" w:rsidRDefault="0029623F" w:rsidP="00AA1039">
      <w:pPr>
        <w:autoSpaceDE w:val="0"/>
        <w:autoSpaceDN w:val="0"/>
        <w:adjustRightInd w:val="0"/>
        <w:jc w:val="both"/>
        <w:rPr>
          <w:sz w:val="22"/>
          <w:szCs w:val="22"/>
        </w:rPr>
      </w:pPr>
      <w:r>
        <w:rPr>
          <w:sz w:val="22"/>
          <w:szCs w:val="22"/>
        </w:rPr>
        <w:t>18</w:t>
      </w:r>
      <w:r w:rsidRPr="003F1D5A">
        <w:rPr>
          <w:sz w:val="22"/>
          <w:szCs w:val="22"/>
        </w:rPr>
        <w:t>.12.</w:t>
      </w:r>
      <w:r>
        <w:rPr>
          <w:sz w:val="22"/>
          <w:szCs w:val="22"/>
        </w:rPr>
        <w:t xml:space="preserve"> </w:t>
      </w:r>
      <w:r w:rsidRPr="003F1D5A">
        <w:rPr>
          <w:sz w:val="22"/>
          <w:szCs w:val="22"/>
        </w:rPr>
        <w:t>Após 30 (trinta) dias da falta de execução do objeto, será considerada inexecução total do contrato, o que ensejará a rescisão contratual.</w:t>
      </w:r>
    </w:p>
    <w:p w:rsidR="0029623F" w:rsidRPr="003F1D5A" w:rsidRDefault="0029623F" w:rsidP="00AA1039">
      <w:pPr>
        <w:autoSpaceDE w:val="0"/>
        <w:autoSpaceDN w:val="0"/>
        <w:adjustRightInd w:val="0"/>
        <w:jc w:val="both"/>
        <w:rPr>
          <w:sz w:val="22"/>
          <w:szCs w:val="22"/>
        </w:rPr>
      </w:pPr>
    </w:p>
    <w:p w:rsidR="0029623F" w:rsidRPr="003F1D5A" w:rsidRDefault="0029623F" w:rsidP="00AA1039">
      <w:pPr>
        <w:autoSpaceDE w:val="0"/>
        <w:autoSpaceDN w:val="0"/>
        <w:adjustRightInd w:val="0"/>
        <w:jc w:val="both"/>
        <w:rPr>
          <w:sz w:val="22"/>
          <w:szCs w:val="22"/>
        </w:rPr>
      </w:pPr>
      <w:r>
        <w:rPr>
          <w:sz w:val="22"/>
          <w:szCs w:val="22"/>
        </w:rPr>
        <w:t>18</w:t>
      </w:r>
      <w:r w:rsidRPr="003F1D5A">
        <w:rPr>
          <w:sz w:val="22"/>
          <w:szCs w:val="22"/>
        </w:rPr>
        <w:t xml:space="preserve">.13. As sanções de natureza pecuniária serão diretamente descontadas de créditos que eventualmente detenha a </w:t>
      </w:r>
      <w:r w:rsidRPr="003F1D5A">
        <w:rPr>
          <w:bCs/>
          <w:sz w:val="22"/>
          <w:szCs w:val="22"/>
        </w:rPr>
        <w:t>CONTRATADA</w:t>
      </w:r>
      <w:r w:rsidRPr="003F1D5A">
        <w:rPr>
          <w:b/>
          <w:bCs/>
          <w:sz w:val="22"/>
          <w:szCs w:val="22"/>
        </w:rPr>
        <w:t xml:space="preserve"> </w:t>
      </w:r>
      <w:r w:rsidRPr="003F1D5A">
        <w:rPr>
          <w:sz w:val="22"/>
          <w:szCs w:val="22"/>
        </w:rPr>
        <w:t>ou efetuada a sua cobrança na forma prevista em lei.</w:t>
      </w:r>
    </w:p>
    <w:p w:rsidR="0029623F" w:rsidRPr="003F1D5A" w:rsidRDefault="0029623F" w:rsidP="00AA1039">
      <w:pPr>
        <w:autoSpaceDE w:val="0"/>
        <w:autoSpaceDN w:val="0"/>
        <w:adjustRightInd w:val="0"/>
        <w:jc w:val="both"/>
        <w:rPr>
          <w:sz w:val="22"/>
          <w:szCs w:val="22"/>
        </w:rPr>
      </w:pPr>
    </w:p>
    <w:p w:rsidR="0029623F" w:rsidRPr="003F1D5A" w:rsidRDefault="0029623F" w:rsidP="00AA1039">
      <w:pPr>
        <w:autoSpaceDE w:val="0"/>
        <w:autoSpaceDN w:val="0"/>
        <w:adjustRightInd w:val="0"/>
        <w:jc w:val="both"/>
        <w:rPr>
          <w:sz w:val="22"/>
          <w:szCs w:val="22"/>
        </w:rPr>
      </w:pPr>
      <w:r>
        <w:rPr>
          <w:sz w:val="22"/>
          <w:szCs w:val="22"/>
        </w:rPr>
        <w:t>18</w:t>
      </w:r>
      <w:r w:rsidRPr="003F1D5A">
        <w:rPr>
          <w:sz w:val="22"/>
          <w:szCs w:val="22"/>
        </w:rPr>
        <w:t>.14.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29623F" w:rsidRPr="003F1D5A" w:rsidRDefault="0029623F" w:rsidP="00AA1039">
      <w:pPr>
        <w:autoSpaceDE w:val="0"/>
        <w:autoSpaceDN w:val="0"/>
        <w:adjustRightInd w:val="0"/>
        <w:jc w:val="both"/>
        <w:rPr>
          <w:sz w:val="22"/>
          <w:szCs w:val="22"/>
        </w:rPr>
      </w:pPr>
    </w:p>
    <w:p w:rsidR="0029623F" w:rsidRPr="003F1D5A" w:rsidRDefault="0029623F" w:rsidP="00AA1039">
      <w:pPr>
        <w:autoSpaceDE w:val="0"/>
        <w:autoSpaceDN w:val="0"/>
        <w:adjustRightInd w:val="0"/>
        <w:jc w:val="both"/>
        <w:rPr>
          <w:sz w:val="22"/>
          <w:szCs w:val="22"/>
        </w:rPr>
      </w:pPr>
      <w:r>
        <w:rPr>
          <w:sz w:val="22"/>
          <w:szCs w:val="22"/>
        </w:rPr>
        <w:t>18</w:t>
      </w:r>
      <w:r w:rsidRPr="003F1D5A">
        <w:rPr>
          <w:sz w:val="22"/>
          <w:szCs w:val="22"/>
        </w:rPr>
        <w:t>.15. A autoridade competente, na aplicação das sanções, levará em consideração a gravidade da conduta do infrator, o caráter educativo da pena, bem como o dano causado à Administração, observado o princípio da proporcionalidade.</w:t>
      </w:r>
    </w:p>
    <w:p w:rsidR="0029623F" w:rsidRPr="003F1D5A" w:rsidRDefault="0029623F" w:rsidP="00AA1039">
      <w:pPr>
        <w:autoSpaceDE w:val="0"/>
        <w:autoSpaceDN w:val="0"/>
        <w:adjustRightInd w:val="0"/>
        <w:jc w:val="both"/>
        <w:rPr>
          <w:sz w:val="22"/>
          <w:szCs w:val="22"/>
        </w:rPr>
      </w:pPr>
    </w:p>
    <w:p w:rsidR="0029623F" w:rsidRPr="003F1D5A" w:rsidRDefault="0029623F" w:rsidP="00106BBB">
      <w:pPr>
        <w:autoSpaceDE w:val="0"/>
        <w:autoSpaceDN w:val="0"/>
        <w:adjustRightInd w:val="0"/>
        <w:jc w:val="both"/>
        <w:rPr>
          <w:sz w:val="22"/>
          <w:szCs w:val="22"/>
        </w:rPr>
      </w:pPr>
      <w:r>
        <w:rPr>
          <w:sz w:val="22"/>
          <w:szCs w:val="22"/>
        </w:rPr>
        <w:t>18</w:t>
      </w:r>
      <w:r w:rsidRPr="003F1D5A">
        <w:rPr>
          <w:sz w:val="22"/>
          <w:szCs w:val="22"/>
        </w:rPr>
        <w:t>.16. A sanção será obrigatoriamente registrada no Sistema de Cadastramento Unificado de Fornecedores – SICAF, bem como em sistemas Estaduais.</w:t>
      </w:r>
    </w:p>
    <w:p w:rsidR="0029623F" w:rsidRPr="003F1D5A" w:rsidRDefault="0029623F" w:rsidP="0029623F">
      <w:pPr>
        <w:autoSpaceDE w:val="0"/>
        <w:autoSpaceDN w:val="0"/>
        <w:adjustRightInd w:val="0"/>
        <w:rPr>
          <w:sz w:val="22"/>
          <w:szCs w:val="22"/>
        </w:rPr>
      </w:pPr>
    </w:p>
    <w:p w:rsidR="0029623F" w:rsidRPr="003F1D5A" w:rsidRDefault="0029623F" w:rsidP="00637CC4">
      <w:pPr>
        <w:autoSpaceDE w:val="0"/>
        <w:autoSpaceDN w:val="0"/>
        <w:adjustRightInd w:val="0"/>
        <w:jc w:val="both"/>
        <w:rPr>
          <w:bCs/>
          <w:i/>
          <w:sz w:val="22"/>
          <w:szCs w:val="22"/>
        </w:rPr>
      </w:pPr>
      <w:r>
        <w:rPr>
          <w:sz w:val="22"/>
          <w:szCs w:val="22"/>
        </w:rPr>
        <w:t>18</w:t>
      </w:r>
      <w:r w:rsidRPr="003F1D5A">
        <w:rPr>
          <w:sz w:val="22"/>
          <w:szCs w:val="22"/>
        </w:rPr>
        <w:t>.17.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29623F" w:rsidRPr="003F1D5A" w:rsidRDefault="0029623F" w:rsidP="00637CC4">
      <w:pPr>
        <w:spacing w:before="240" w:after="120"/>
        <w:ind w:left="1134"/>
        <w:jc w:val="both"/>
        <w:rPr>
          <w:sz w:val="22"/>
          <w:szCs w:val="22"/>
        </w:rPr>
      </w:pPr>
      <w:r w:rsidRPr="003F1D5A">
        <w:rPr>
          <w:sz w:val="22"/>
          <w:szCs w:val="22"/>
        </w:rPr>
        <w:t>a) Tenham sofrido condenações definitivas por praticarem, por meio dolosos, fraude fiscal no recolhimento de tributos;</w:t>
      </w:r>
    </w:p>
    <w:p w:rsidR="0029623F" w:rsidRPr="003F1D5A" w:rsidRDefault="0029623F" w:rsidP="00637CC4">
      <w:pPr>
        <w:spacing w:before="240" w:after="120"/>
        <w:ind w:left="1134"/>
        <w:jc w:val="both"/>
        <w:rPr>
          <w:sz w:val="22"/>
          <w:szCs w:val="22"/>
        </w:rPr>
      </w:pPr>
      <w:r w:rsidRPr="003F1D5A">
        <w:rPr>
          <w:sz w:val="22"/>
          <w:szCs w:val="22"/>
        </w:rPr>
        <w:t>b) Tenham praticado atos ilícitos visando a frustrar os objetivos da licitação;</w:t>
      </w:r>
    </w:p>
    <w:p w:rsidR="0029623F" w:rsidRPr="003F1D5A" w:rsidRDefault="0029623F" w:rsidP="00637CC4">
      <w:pPr>
        <w:pStyle w:val="Recuodecorpodetexto"/>
        <w:autoSpaceDE w:val="0"/>
        <w:autoSpaceDN w:val="0"/>
        <w:adjustRightInd w:val="0"/>
        <w:ind w:left="1134"/>
        <w:jc w:val="both"/>
        <w:rPr>
          <w:b w:val="0"/>
          <w:sz w:val="22"/>
          <w:szCs w:val="22"/>
        </w:rPr>
      </w:pPr>
      <w:r w:rsidRPr="003F1D5A">
        <w:rPr>
          <w:sz w:val="22"/>
          <w:szCs w:val="22"/>
        </w:rPr>
        <w:t>c) Demonstrem não possuir idoneidade para contratar com a Administração em virtude de atos ilícitos praticados.</w:t>
      </w:r>
    </w:p>
    <w:p w:rsidR="0029623F" w:rsidRDefault="0029623F" w:rsidP="00637CC4">
      <w:pPr>
        <w:jc w:val="both"/>
        <w:rPr>
          <w:b/>
          <w:sz w:val="22"/>
          <w:szCs w:val="22"/>
        </w:rPr>
      </w:pPr>
    </w:p>
    <w:p w:rsidR="0021625B" w:rsidRPr="004359CA" w:rsidRDefault="0021625B" w:rsidP="00637CC4">
      <w:pPr>
        <w:jc w:val="both"/>
        <w:rPr>
          <w:b/>
          <w:sz w:val="22"/>
          <w:szCs w:val="22"/>
        </w:rPr>
      </w:pPr>
      <w:r w:rsidRPr="004359CA">
        <w:rPr>
          <w:b/>
          <w:sz w:val="22"/>
          <w:szCs w:val="22"/>
        </w:rPr>
        <w:t>19 – DA DOTAÇÃO ORÇAMENTÁRIA:</w:t>
      </w:r>
    </w:p>
    <w:p w:rsidR="0021625B" w:rsidRPr="0021625B" w:rsidRDefault="0021625B" w:rsidP="00637CC4">
      <w:pPr>
        <w:spacing w:before="100" w:beforeAutospacing="1" w:after="100" w:afterAutospacing="1"/>
        <w:jc w:val="both"/>
        <w:rPr>
          <w:sz w:val="22"/>
          <w:szCs w:val="22"/>
          <w:lang w:val="fr-BE"/>
        </w:rPr>
      </w:pPr>
      <w:r w:rsidRPr="0021625B">
        <w:rPr>
          <w:sz w:val="22"/>
          <w:szCs w:val="22"/>
        </w:rPr>
        <w:t xml:space="preserve">19.1 DETRAN: 04.122.1015.2087, AGEVISA: 10.122.2023.2087, SEDUC: 12.361.1015.2087, </w:t>
      </w:r>
      <w:r w:rsidRPr="0021625B">
        <w:rPr>
          <w:sz w:val="22"/>
          <w:szCs w:val="22"/>
          <w:lang w:val="fr-BE"/>
        </w:rPr>
        <w:t>SECEL: 04.122.1015.2087, SESAU: 10.122.1015.2087</w:t>
      </w:r>
      <w:r w:rsidR="0029623F">
        <w:rPr>
          <w:sz w:val="22"/>
          <w:szCs w:val="22"/>
          <w:lang w:val="fr-BE"/>
        </w:rPr>
        <w:t>/10.422.1093.4006</w:t>
      </w:r>
      <w:r w:rsidRPr="0021625B">
        <w:rPr>
          <w:sz w:val="22"/>
          <w:szCs w:val="22"/>
          <w:lang w:val="fr-BE"/>
        </w:rPr>
        <w:t>, SESDEC: 06.181.2020.2154,</w:t>
      </w:r>
      <w:r w:rsidR="0029623F">
        <w:rPr>
          <w:sz w:val="22"/>
          <w:szCs w:val="22"/>
          <w:lang w:val="fr-BE"/>
        </w:rPr>
        <w:t xml:space="preserve"> SEAS: 08.1281.277.2070, SEDAM: 04.122.1015.2087, SEJUS: 06.122.1015.2087, SEAGRI: 04.122.1015.2087</w:t>
      </w:r>
      <w:r w:rsidRPr="0021625B">
        <w:rPr>
          <w:sz w:val="22"/>
          <w:szCs w:val="22"/>
          <w:lang w:val="fr-BE"/>
        </w:rPr>
        <w:t>.</w:t>
      </w:r>
    </w:p>
    <w:p w:rsidR="00874845" w:rsidRPr="003E373F" w:rsidRDefault="009C454A" w:rsidP="00874845">
      <w:pPr>
        <w:tabs>
          <w:tab w:val="left" w:pos="2100"/>
        </w:tabs>
        <w:jc w:val="both"/>
        <w:rPr>
          <w:b/>
          <w:bCs/>
          <w:sz w:val="22"/>
          <w:szCs w:val="22"/>
        </w:rPr>
      </w:pPr>
      <w:r>
        <w:rPr>
          <w:b/>
          <w:bCs/>
          <w:sz w:val="22"/>
          <w:szCs w:val="22"/>
        </w:rPr>
        <w:t>20</w:t>
      </w:r>
      <w:r w:rsidR="00874845" w:rsidRPr="006F30E1">
        <w:rPr>
          <w:b/>
          <w:bCs/>
          <w:sz w:val="22"/>
          <w:szCs w:val="22"/>
        </w:rPr>
        <w:t xml:space="preserve"> – DO PAGAMENTO</w:t>
      </w:r>
      <w:r w:rsidR="00FC265F" w:rsidRPr="006F30E1">
        <w:rPr>
          <w:b/>
          <w:bCs/>
          <w:sz w:val="22"/>
          <w:szCs w:val="22"/>
        </w:rPr>
        <w:t>:</w:t>
      </w:r>
    </w:p>
    <w:p w:rsidR="00874845" w:rsidRPr="009E1319" w:rsidRDefault="00874845" w:rsidP="00874845">
      <w:pPr>
        <w:rPr>
          <w:sz w:val="2"/>
          <w:szCs w:val="22"/>
        </w:rPr>
      </w:pPr>
    </w:p>
    <w:p w:rsidR="009E1319" w:rsidRDefault="009E1319" w:rsidP="009E1319">
      <w:pPr>
        <w:pStyle w:val="PargrafodaLista"/>
        <w:spacing w:before="100" w:beforeAutospacing="1" w:after="100" w:afterAutospacing="1" w:line="240" w:lineRule="auto"/>
        <w:ind w:left="0"/>
        <w:jc w:val="both"/>
        <w:rPr>
          <w:rFonts w:ascii="Times New Roman" w:hAnsi="Times New Roman"/>
        </w:rPr>
      </w:pPr>
      <w:r>
        <w:rPr>
          <w:rFonts w:ascii="Times New Roman" w:hAnsi="Times New Roman"/>
        </w:rPr>
        <w:t xml:space="preserve">20.1 </w:t>
      </w:r>
      <w:r w:rsidRPr="009E1319">
        <w:rPr>
          <w:rFonts w:ascii="Times New Roman" w:hAnsi="Times New Roman"/>
        </w:rPr>
        <w:t xml:space="preserve">O pagamento, decorrente da entrega dos materiais objetos deste Projeto Básico / Termo de Referência de cada solicitação/requisição, será efetuado no prazo de até </w:t>
      </w:r>
      <w:r w:rsidRPr="009E1319">
        <w:rPr>
          <w:rFonts w:ascii="Times New Roman" w:hAnsi="Times New Roman"/>
          <w:b/>
          <w:bCs/>
        </w:rPr>
        <w:t>30 (trinta) dias corridos</w:t>
      </w:r>
      <w:r w:rsidRPr="009E1319">
        <w:rPr>
          <w:rFonts w:ascii="Times New Roman" w:hAnsi="Times New Roman"/>
        </w:rPr>
        <w:t>, contados a partir do aceite definitivo dos materiais, após a apresentação da respectiva documentação fiscal, devidamente atestada pelo setor competente, conforme dispõe o art. 40, inciso; XIV alínea “a”, combinado com o art. 73, inciso II, alínea “b”, da Lei n° 8.666/93 e alterações.</w:t>
      </w:r>
    </w:p>
    <w:p w:rsidR="009E1319" w:rsidRPr="009E1319" w:rsidRDefault="009E1319" w:rsidP="009E1319">
      <w:pPr>
        <w:pStyle w:val="PargrafodaLista"/>
        <w:spacing w:before="100" w:beforeAutospacing="1" w:after="100" w:afterAutospacing="1" w:line="240" w:lineRule="auto"/>
        <w:ind w:left="0"/>
        <w:jc w:val="both"/>
        <w:rPr>
          <w:rFonts w:ascii="Times New Roman" w:hAnsi="Times New Roman"/>
          <w:sz w:val="14"/>
        </w:rPr>
      </w:pPr>
    </w:p>
    <w:p w:rsidR="009E1319" w:rsidRPr="009E1319" w:rsidRDefault="009E1319" w:rsidP="009E1319">
      <w:pPr>
        <w:pStyle w:val="PargrafodaLista"/>
        <w:spacing w:before="100" w:beforeAutospacing="1" w:after="100" w:afterAutospacing="1" w:line="240" w:lineRule="auto"/>
        <w:ind w:left="0"/>
        <w:jc w:val="both"/>
        <w:rPr>
          <w:rFonts w:ascii="Times New Roman" w:hAnsi="Times New Roman"/>
          <w:sz w:val="10"/>
        </w:rPr>
      </w:pPr>
    </w:p>
    <w:p w:rsidR="009E1319" w:rsidRDefault="009E1319" w:rsidP="009245B7">
      <w:pPr>
        <w:pStyle w:val="PargrafodaLista"/>
        <w:numPr>
          <w:ilvl w:val="1"/>
          <w:numId w:val="21"/>
        </w:numPr>
        <w:spacing w:before="100" w:beforeAutospacing="1" w:after="100" w:afterAutospacing="1" w:line="240" w:lineRule="auto"/>
        <w:ind w:left="0" w:firstLine="0"/>
        <w:jc w:val="both"/>
        <w:rPr>
          <w:rFonts w:ascii="Times New Roman" w:hAnsi="Times New Roman"/>
        </w:rPr>
      </w:pPr>
      <w:r w:rsidRPr="009E1319">
        <w:rPr>
          <w:rFonts w:ascii="Times New Roman" w:hAnsi="Times New Roman"/>
        </w:rPr>
        <w:t>Não será efetuado qualquer pagamento à(s) empresa(s) Contratada(s) enquanto houver pendência de liquidação da obrigação financeira em virtude de penalidade ou inadimplência contratual.</w:t>
      </w:r>
    </w:p>
    <w:p w:rsidR="009E1319" w:rsidRPr="009E1319" w:rsidRDefault="009E1319" w:rsidP="009E1319">
      <w:pPr>
        <w:pStyle w:val="PargrafodaLista"/>
        <w:spacing w:before="100" w:beforeAutospacing="1" w:after="100" w:afterAutospacing="1" w:line="240" w:lineRule="auto"/>
        <w:ind w:left="0"/>
        <w:jc w:val="both"/>
        <w:rPr>
          <w:rFonts w:ascii="Times New Roman" w:hAnsi="Times New Roman"/>
        </w:rPr>
      </w:pPr>
    </w:p>
    <w:p w:rsidR="009E1319" w:rsidRPr="009E1319" w:rsidRDefault="009E1319" w:rsidP="009E1319">
      <w:pPr>
        <w:pStyle w:val="PargrafodaLista"/>
        <w:tabs>
          <w:tab w:val="left" w:pos="9214"/>
        </w:tabs>
        <w:spacing w:before="100" w:beforeAutospacing="1" w:after="100" w:afterAutospacing="1" w:line="240" w:lineRule="auto"/>
        <w:ind w:left="0"/>
        <w:jc w:val="both"/>
        <w:rPr>
          <w:rFonts w:ascii="Times New Roman" w:hAnsi="Times New Roman"/>
          <w:sz w:val="2"/>
        </w:rPr>
      </w:pPr>
    </w:p>
    <w:p w:rsidR="009E1319" w:rsidRDefault="009E1319" w:rsidP="009E1319">
      <w:pPr>
        <w:pStyle w:val="PargrafodaLista"/>
        <w:tabs>
          <w:tab w:val="left" w:pos="9214"/>
        </w:tabs>
        <w:spacing w:before="100" w:beforeAutospacing="1" w:after="100" w:afterAutospacing="1" w:line="240" w:lineRule="auto"/>
        <w:ind w:left="0"/>
        <w:jc w:val="both"/>
        <w:rPr>
          <w:rFonts w:ascii="Times New Roman" w:hAnsi="Times New Roman"/>
        </w:rPr>
      </w:pPr>
      <w:r>
        <w:rPr>
          <w:rFonts w:ascii="Times New Roman" w:hAnsi="Times New Roman"/>
        </w:rPr>
        <w:t xml:space="preserve">20.3 </w:t>
      </w:r>
      <w:r w:rsidRPr="009E1319">
        <w:rPr>
          <w:rFonts w:ascii="Times New Roman" w:hAnsi="Times New Roman"/>
        </w:rPr>
        <w:t>Ocorrendo erro no documento da cobrança, este será devolvido e o pagamento será sustado para que a Contratada tome as medidas necessárias, passando o prazo para o pagamento a ser contado a partir da data da reapresentação do mesmo.</w:t>
      </w:r>
    </w:p>
    <w:p w:rsidR="009E1319" w:rsidRPr="009E1319" w:rsidRDefault="009E1319" w:rsidP="009E1319">
      <w:pPr>
        <w:pStyle w:val="PargrafodaLista"/>
        <w:tabs>
          <w:tab w:val="left" w:pos="9214"/>
        </w:tabs>
        <w:spacing w:before="100" w:beforeAutospacing="1" w:after="100" w:afterAutospacing="1" w:line="240" w:lineRule="auto"/>
        <w:ind w:left="0"/>
        <w:jc w:val="both"/>
        <w:rPr>
          <w:rFonts w:ascii="Times New Roman" w:hAnsi="Times New Roman"/>
        </w:rPr>
      </w:pPr>
    </w:p>
    <w:p w:rsidR="009E1319" w:rsidRDefault="009E1319" w:rsidP="009E1319">
      <w:pPr>
        <w:pStyle w:val="PargrafodaLista"/>
        <w:spacing w:before="100" w:beforeAutospacing="1" w:after="100" w:afterAutospacing="1" w:line="240" w:lineRule="auto"/>
        <w:ind w:left="0" w:right="290"/>
        <w:jc w:val="both"/>
        <w:rPr>
          <w:rFonts w:ascii="Times New Roman" w:hAnsi="Times New Roman"/>
        </w:rPr>
      </w:pPr>
      <w:r>
        <w:rPr>
          <w:rFonts w:ascii="Times New Roman" w:hAnsi="Times New Roman"/>
        </w:rPr>
        <w:t xml:space="preserve">20.4 </w:t>
      </w:r>
      <w:r w:rsidRPr="009E1319">
        <w:rPr>
          <w:rFonts w:ascii="Times New Roman" w:hAnsi="Times New Roman"/>
        </w:rPr>
        <w:t>Caso se constate erro ou irregularidade na Nota Fiscal, o órgão requerente a seu critério, poderá devolvê-la, para as devidas correções, ou aceitá-la, com a glosa da parte que considerar indevida.</w:t>
      </w:r>
    </w:p>
    <w:p w:rsidR="009E1319" w:rsidRPr="009E1319" w:rsidRDefault="009E1319" w:rsidP="009E1319">
      <w:pPr>
        <w:pStyle w:val="PargrafodaLista"/>
        <w:spacing w:before="100" w:beforeAutospacing="1" w:after="100" w:afterAutospacing="1" w:line="240" w:lineRule="auto"/>
        <w:ind w:left="0" w:right="290"/>
        <w:jc w:val="both"/>
        <w:rPr>
          <w:rFonts w:ascii="Times New Roman" w:hAnsi="Times New Roman"/>
          <w:sz w:val="8"/>
        </w:rPr>
      </w:pPr>
    </w:p>
    <w:p w:rsidR="009E1319" w:rsidRDefault="009E1319" w:rsidP="009E1319">
      <w:pPr>
        <w:pStyle w:val="PargrafodaLista"/>
        <w:spacing w:before="100" w:beforeAutospacing="1" w:after="100" w:afterAutospacing="1" w:line="240" w:lineRule="auto"/>
        <w:ind w:left="0"/>
        <w:jc w:val="both"/>
        <w:rPr>
          <w:rFonts w:ascii="Times New Roman" w:hAnsi="Times New Roman"/>
        </w:rPr>
      </w:pPr>
      <w:r>
        <w:rPr>
          <w:rFonts w:ascii="Times New Roman" w:hAnsi="Times New Roman"/>
        </w:rPr>
        <w:t xml:space="preserve">20.5 </w:t>
      </w:r>
      <w:r w:rsidRPr="009E1319">
        <w:rPr>
          <w:rFonts w:ascii="Times New Roman" w:hAnsi="Times New Roman"/>
        </w:rPr>
        <w:t>Na hipótese de devolução, a Nota Fiscal será considerada como não apresentada, para fins de atendimento das condições contratuais.</w:t>
      </w:r>
    </w:p>
    <w:p w:rsidR="009E1319" w:rsidRPr="009E1319" w:rsidRDefault="002C76D9" w:rsidP="002C76D9">
      <w:pPr>
        <w:pStyle w:val="PargrafodaLista"/>
        <w:tabs>
          <w:tab w:val="left" w:pos="6523"/>
        </w:tabs>
        <w:spacing w:before="100" w:beforeAutospacing="1" w:after="100" w:afterAutospacing="1" w:line="240" w:lineRule="auto"/>
        <w:ind w:left="0"/>
        <w:jc w:val="both"/>
        <w:rPr>
          <w:rFonts w:ascii="Times New Roman" w:hAnsi="Times New Roman"/>
          <w:sz w:val="16"/>
        </w:rPr>
      </w:pPr>
      <w:r>
        <w:rPr>
          <w:rFonts w:ascii="Times New Roman" w:hAnsi="Times New Roman"/>
          <w:sz w:val="16"/>
        </w:rPr>
        <w:tab/>
      </w:r>
    </w:p>
    <w:p w:rsidR="009E1319" w:rsidRPr="009E1319" w:rsidRDefault="009E1319" w:rsidP="009E1319">
      <w:pPr>
        <w:pStyle w:val="PargrafodaLista"/>
        <w:spacing w:before="100" w:beforeAutospacing="1" w:after="100" w:afterAutospacing="1" w:line="240" w:lineRule="auto"/>
        <w:ind w:left="0"/>
        <w:jc w:val="both"/>
        <w:rPr>
          <w:rFonts w:ascii="Times New Roman" w:hAnsi="Times New Roman"/>
          <w:sz w:val="8"/>
        </w:rPr>
      </w:pPr>
    </w:p>
    <w:p w:rsidR="009E1319" w:rsidRDefault="009E1319" w:rsidP="009E1319">
      <w:pPr>
        <w:pStyle w:val="PargrafodaLista"/>
        <w:spacing w:before="100" w:beforeAutospacing="1" w:after="100" w:afterAutospacing="1" w:line="240" w:lineRule="auto"/>
        <w:ind w:left="0"/>
        <w:jc w:val="both"/>
        <w:rPr>
          <w:rFonts w:ascii="Times New Roman" w:hAnsi="Times New Roman"/>
        </w:rPr>
      </w:pPr>
      <w:r>
        <w:rPr>
          <w:rFonts w:ascii="Times New Roman" w:hAnsi="Times New Roman"/>
        </w:rPr>
        <w:t xml:space="preserve">20.6 </w:t>
      </w:r>
      <w:r w:rsidRPr="009E1319">
        <w:rPr>
          <w:rFonts w:ascii="Times New Roman" w:hAnsi="Times New Roman"/>
        </w:rPr>
        <w:t>A Administração não pagará, sem que tenha autorização prévia e formalmente, nenhum compromisso que lhe venha a ser cobrado diretamente por terceiros, seja ou não instituições financeiras.</w:t>
      </w:r>
    </w:p>
    <w:p w:rsidR="00F37BCD" w:rsidRDefault="00F37BCD" w:rsidP="009E1319">
      <w:pPr>
        <w:pStyle w:val="PargrafodaLista"/>
        <w:spacing w:before="100" w:beforeAutospacing="1" w:after="100" w:afterAutospacing="1" w:line="240" w:lineRule="auto"/>
        <w:ind w:left="0"/>
        <w:jc w:val="both"/>
        <w:rPr>
          <w:rFonts w:ascii="Times New Roman" w:hAnsi="Times New Roman"/>
        </w:rPr>
      </w:pPr>
    </w:p>
    <w:p w:rsidR="009E1319" w:rsidRPr="009E1319" w:rsidRDefault="009E1319" w:rsidP="00637CC4">
      <w:pPr>
        <w:pStyle w:val="PargrafodaLista"/>
        <w:spacing w:after="0" w:line="240" w:lineRule="auto"/>
        <w:ind w:left="0"/>
        <w:jc w:val="both"/>
        <w:rPr>
          <w:rFonts w:ascii="Times New Roman" w:hAnsi="Times New Roman"/>
        </w:rPr>
      </w:pPr>
      <w:r>
        <w:rPr>
          <w:rFonts w:ascii="Times New Roman" w:hAnsi="Times New Roman"/>
        </w:rPr>
        <w:t xml:space="preserve">20.7 </w:t>
      </w:r>
      <w:r w:rsidRPr="009E1319">
        <w:rPr>
          <w:rFonts w:ascii="Times New Roman" w:hAnsi="Times New Roman"/>
        </w:rPr>
        <w:t>Os eventuais encargos financeiros, processuais e outros, decorrentes da inobservância, pela licitante, de prazo de pagamento, serão de sua exclusiva responsabilidade.</w:t>
      </w:r>
    </w:p>
    <w:p w:rsidR="009E1319" w:rsidRPr="009E1319" w:rsidRDefault="009E1319" w:rsidP="00637CC4">
      <w:pPr>
        <w:pStyle w:val="PargrafodaLista"/>
        <w:spacing w:after="0" w:line="240" w:lineRule="auto"/>
        <w:ind w:left="0"/>
        <w:jc w:val="both"/>
        <w:rPr>
          <w:rFonts w:ascii="Times New Roman" w:hAnsi="Times New Roman"/>
          <w:sz w:val="8"/>
        </w:rPr>
      </w:pPr>
    </w:p>
    <w:p w:rsidR="00F41B7D" w:rsidRDefault="00F41B7D" w:rsidP="00637CC4">
      <w:pPr>
        <w:pStyle w:val="PargrafodaLista"/>
        <w:spacing w:after="0" w:line="240" w:lineRule="auto"/>
        <w:ind w:left="0"/>
        <w:jc w:val="both"/>
        <w:rPr>
          <w:rFonts w:ascii="Times New Roman" w:hAnsi="Times New Roman"/>
        </w:rPr>
      </w:pPr>
    </w:p>
    <w:p w:rsidR="009E1319" w:rsidRPr="009E1319" w:rsidRDefault="009E1319" w:rsidP="00637CC4">
      <w:pPr>
        <w:pStyle w:val="PargrafodaLista"/>
        <w:spacing w:after="0" w:line="240" w:lineRule="auto"/>
        <w:ind w:left="0"/>
        <w:jc w:val="both"/>
        <w:rPr>
          <w:rFonts w:ascii="Times New Roman" w:hAnsi="Times New Roman"/>
          <w:b/>
        </w:rPr>
      </w:pPr>
      <w:r>
        <w:rPr>
          <w:rFonts w:ascii="Times New Roman" w:hAnsi="Times New Roman"/>
        </w:rPr>
        <w:t xml:space="preserve">20.8 </w:t>
      </w:r>
      <w:r w:rsidRPr="009E1319">
        <w:rPr>
          <w:rFonts w:ascii="Times New Roman" w:hAnsi="Times New Roman"/>
        </w:rPr>
        <w:t xml:space="preserve">O órgão requerente efetuará retenção, na fonte, dos tributos e contribuições sobre todos os pagamentos à </w:t>
      </w:r>
      <w:r w:rsidRPr="009E1319">
        <w:rPr>
          <w:rFonts w:ascii="Times New Roman" w:hAnsi="Times New Roman"/>
          <w:b/>
        </w:rPr>
        <w:t>CONTRATADA.</w:t>
      </w:r>
    </w:p>
    <w:p w:rsidR="009E1319" w:rsidRPr="009E1319" w:rsidRDefault="009E1319" w:rsidP="009E1319">
      <w:pPr>
        <w:pStyle w:val="Corpodetexto"/>
        <w:spacing w:before="100" w:beforeAutospacing="1" w:after="100" w:afterAutospacing="1"/>
        <w:rPr>
          <w:snapToGrid w:val="0"/>
          <w:sz w:val="22"/>
          <w:szCs w:val="22"/>
        </w:rPr>
      </w:pPr>
      <w:r>
        <w:rPr>
          <w:sz w:val="22"/>
          <w:szCs w:val="22"/>
        </w:rPr>
        <w:t xml:space="preserve">20.9 </w:t>
      </w:r>
      <w:r w:rsidRPr="009E1319">
        <w:rPr>
          <w:sz w:val="22"/>
          <w:szCs w:val="22"/>
        </w:rPr>
        <w:t>Em hipótese alguma será concedido reajustamento dos preços propostos e o valor constante da Nota Fiscal/Fatura, quando da sua apresentação, não sofrerá qualquer atualização monetária até o efetivo pagamento.</w:t>
      </w:r>
      <w:r w:rsidRPr="009E1319">
        <w:rPr>
          <w:snapToGrid w:val="0"/>
          <w:sz w:val="22"/>
          <w:szCs w:val="22"/>
        </w:rPr>
        <w:t xml:space="preserve"> </w:t>
      </w:r>
    </w:p>
    <w:p w:rsidR="009E1319" w:rsidRDefault="009E1319" w:rsidP="009E1319">
      <w:pPr>
        <w:pStyle w:val="Corpodetexto"/>
        <w:spacing w:before="100" w:beforeAutospacing="1" w:after="100" w:afterAutospacing="1"/>
        <w:rPr>
          <w:sz w:val="22"/>
          <w:szCs w:val="22"/>
        </w:rPr>
      </w:pPr>
      <w:r>
        <w:rPr>
          <w:sz w:val="22"/>
          <w:szCs w:val="22"/>
        </w:rPr>
        <w:lastRenderedPageBreak/>
        <w:t>20.10</w:t>
      </w:r>
      <w:r w:rsidRPr="009E1319">
        <w:rPr>
          <w:sz w:val="22"/>
          <w:szCs w:val="22"/>
        </w:rPr>
        <w:t xml:space="preserve"> É condição para o pagamento do valor constante de cada Nota Fiscal/Fatura, a apresentação</w:t>
      </w:r>
      <w:r w:rsidR="00F37BCD" w:rsidRPr="009E1319">
        <w:rPr>
          <w:sz w:val="22"/>
          <w:szCs w:val="22"/>
        </w:rPr>
        <w:t xml:space="preserve"> </w:t>
      </w:r>
      <w:r w:rsidRPr="009E1319">
        <w:rPr>
          <w:sz w:val="22"/>
          <w:szCs w:val="22"/>
        </w:rPr>
        <w:t>de Prova de Regularidade com o Fundo de Garantia por Tempo de Serviço (FGTS), com o Instituto Nacional do Seguro Social (INSS) e Certidão Negativa da Receita Estadual – SEFIN, Certidão Negativa Municipal e Certidão Negativa Federal.</w:t>
      </w:r>
    </w:p>
    <w:p w:rsidR="009E1319" w:rsidRPr="004359CA" w:rsidRDefault="009E1319" w:rsidP="002C76D9">
      <w:pPr>
        <w:numPr>
          <w:ilvl w:val="0"/>
          <w:numId w:val="21"/>
        </w:numPr>
        <w:jc w:val="both"/>
        <w:rPr>
          <w:b/>
          <w:bCs/>
          <w:sz w:val="22"/>
          <w:szCs w:val="22"/>
        </w:rPr>
      </w:pPr>
      <w:r w:rsidRPr="004359CA">
        <w:rPr>
          <w:b/>
          <w:bCs/>
          <w:sz w:val="22"/>
          <w:szCs w:val="22"/>
        </w:rPr>
        <w:t xml:space="preserve">– </w:t>
      </w:r>
      <w:r w:rsidR="008A19B8" w:rsidRPr="00612561">
        <w:rPr>
          <w:b/>
          <w:sz w:val="22"/>
          <w:szCs w:val="22"/>
        </w:rPr>
        <w:t>DA ALTERAÇÃO DA ATA DE REGISTRO DE PREÇOS:</w:t>
      </w:r>
    </w:p>
    <w:p w:rsidR="009E1319" w:rsidRPr="004359CA" w:rsidRDefault="009E1319" w:rsidP="009E1319">
      <w:pPr>
        <w:jc w:val="both"/>
        <w:rPr>
          <w:b/>
          <w:bCs/>
          <w:sz w:val="22"/>
          <w:szCs w:val="22"/>
        </w:rPr>
      </w:pPr>
    </w:p>
    <w:p w:rsidR="002C76D9" w:rsidRPr="008A19B8" w:rsidRDefault="002C76D9" w:rsidP="002C76D9">
      <w:pPr>
        <w:pStyle w:val="Corpodetexto3"/>
        <w:tabs>
          <w:tab w:val="left" w:pos="426"/>
        </w:tabs>
        <w:ind w:right="47"/>
        <w:jc w:val="both"/>
        <w:rPr>
          <w:b w:val="0"/>
          <w:sz w:val="22"/>
          <w:szCs w:val="22"/>
        </w:rPr>
      </w:pPr>
      <w:r>
        <w:rPr>
          <w:b w:val="0"/>
          <w:sz w:val="22"/>
          <w:szCs w:val="22"/>
        </w:rPr>
        <w:t xml:space="preserve">21.1 </w:t>
      </w:r>
      <w:r w:rsidR="008A19B8" w:rsidRPr="008A19B8">
        <w:rPr>
          <w:b w:val="0"/>
          <w:sz w:val="22"/>
          <w:szCs w:val="22"/>
        </w:rPr>
        <w:t>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r w:rsidRPr="008A19B8">
        <w:rPr>
          <w:b w:val="0"/>
          <w:sz w:val="22"/>
          <w:szCs w:val="22"/>
        </w:rPr>
        <w:t>.</w:t>
      </w:r>
    </w:p>
    <w:p w:rsidR="002C76D9" w:rsidRPr="00BC6A55" w:rsidRDefault="002C76D9" w:rsidP="002C76D9">
      <w:pPr>
        <w:pStyle w:val="Corpodetexto3"/>
        <w:numPr>
          <w:ilvl w:val="1"/>
          <w:numId w:val="21"/>
        </w:numPr>
        <w:tabs>
          <w:tab w:val="left" w:pos="0"/>
          <w:tab w:val="left" w:pos="426"/>
        </w:tabs>
        <w:ind w:left="0" w:right="47" w:firstLine="0"/>
        <w:jc w:val="both"/>
        <w:rPr>
          <w:b w:val="0"/>
          <w:sz w:val="22"/>
          <w:szCs w:val="22"/>
        </w:rPr>
      </w:pPr>
      <w:r w:rsidRPr="002C76D9">
        <w:rPr>
          <w:b w:val="0"/>
          <w:sz w:val="22"/>
          <w:szCs w:val="22"/>
        </w:rPr>
        <w:t xml:space="preserve"> </w:t>
      </w:r>
      <w:r w:rsidR="00BC6A55" w:rsidRPr="00BC6A55">
        <w:rPr>
          <w:b w:val="0"/>
          <w:sz w:val="22"/>
          <w:szCs w:val="22"/>
        </w:rPr>
        <w:t>Quando o preço registrado tornar-se superior ao preço praticado no mercado por motivo superveniente, o órgão gerenciador convocará os fornecedores para negociarem a redução dos preços aos valores praticados pelo mercado.</w:t>
      </w:r>
    </w:p>
    <w:p w:rsidR="002C76D9" w:rsidRPr="002C76D9" w:rsidRDefault="002C76D9" w:rsidP="002C76D9">
      <w:pPr>
        <w:pStyle w:val="Corpodetexto3"/>
        <w:rPr>
          <w:b w:val="0"/>
          <w:sz w:val="12"/>
          <w:szCs w:val="22"/>
        </w:rPr>
      </w:pPr>
    </w:p>
    <w:p w:rsidR="00BC6A55" w:rsidRPr="00612561" w:rsidRDefault="00BC6A55" w:rsidP="00BC6A55">
      <w:pPr>
        <w:jc w:val="both"/>
        <w:rPr>
          <w:sz w:val="22"/>
          <w:szCs w:val="22"/>
        </w:rPr>
      </w:pPr>
      <w:r>
        <w:rPr>
          <w:sz w:val="22"/>
          <w:szCs w:val="22"/>
        </w:rPr>
        <w:t>21</w:t>
      </w:r>
      <w:r w:rsidRPr="00612561">
        <w:rPr>
          <w:sz w:val="22"/>
          <w:szCs w:val="22"/>
        </w:rPr>
        <w:t>.3. Os fornecedores que não aceitarem reduzir seus preços aos valores praticados pelo mercado serão liberados do compromisso assumido, sem aplicação de penalidade.</w:t>
      </w:r>
    </w:p>
    <w:p w:rsidR="00BC6A55" w:rsidRPr="00612561" w:rsidRDefault="00BC6A55" w:rsidP="00BC6A55">
      <w:pPr>
        <w:jc w:val="both"/>
        <w:rPr>
          <w:sz w:val="22"/>
          <w:szCs w:val="22"/>
        </w:rPr>
      </w:pPr>
    </w:p>
    <w:p w:rsidR="00BC6A55" w:rsidRPr="00612561" w:rsidRDefault="00BC6A55" w:rsidP="00BC6A55">
      <w:pPr>
        <w:jc w:val="both"/>
        <w:rPr>
          <w:sz w:val="22"/>
          <w:szCs w:val="22"/>
        </w:rPr>
      </w:pPr>
      <w:r>
        <w:rPr>
          <w:sz w:val="22"/>
          <w:szCs w:val="22"/>
        </w:rPr>
        <w:t>21</w:t>
      </w:r>
      <w:r w:rsidRPr="00612561">
        <w:rPr>
          <w:sz w:val="22"/>
          <w:szCs w:val="22"/>
        </w:rPr>
        <w:t>.4. A ordem de classificação dos fornecedores que aceitarem reduzir seus preços aos valores de mercado observará a classificação original.</w:t>
      </w:r>
    </w:p>
    <w:p w:rsidR="00BC6A55" w:rsidRPr="00612561" w:rsidRDefault="00BC6A55" w:rsidP="00BC6A55">
      <w:pPr>
        <w:jc w:val="both"/>
        <w:rPr>
          <w:sz w:val="22"/>
          <w:szCs w:val="22"/>
        </w:rPr>
      </w:pPr>
    </w:p>
    <w:p w:rsidR="00BC6A55" w:rsidRPr="00612561" w:rsidRDefault="00BC6A55" w:rsidP="00BC6A55">
      <w:pPr>
        <w:jc w:val="both"/>
        <w:rPr>
          <w:sz w:val="22"/>
          <w:szCs w:val="22"/>
        </w:rPr>
      </w:pPr>
      <w:r>
        <w:rPr>
          <w:sz w:val="22"/>
          <w:szCs w:val="22"/>
        </w:rPr>
        <w:t>21</w:t>
      </w:r>
      <w:r w:rsidRPr="00612561">
        <w:rPr>
          <w:sz w:val="22"/>
          <w:szCs w:val="22"/>
        </w:rPr>
        <w:t>.5. Quando o preço de mercado tornar-se superior aos preços registrados, e o fornecedor não puder cumprir o compromisso, o órgão gerenciador poderá:</w:t>
      </w:r>
    </w:p>
    <w:p w:rsidR="00BC6A55" w:rsidRPr="00612561" w:rsidRDefault="00BC6A55" w:rsidP="00BC6A55">
      <w:pPr>
        <w:jc w:val="both"/>
        <w:rPr>
          <w:sz w:val="22"/>
          <w:szCs w:val="22"/>
        </w:rPr>
      </w:pPr>
    </w:p>
    <w:p w:rsidR="00BC6A55" w:rsidRPr="00612561" w:rsidRDefault="00BC6A55" w:rsidP="00BC6A55">
      <w:pPr>
        <w:ind w:left="567"/>
        <w:jc w:val="both"/>
        <w:rPr>
          <w:sz w:val="22"/>
          <w:szCs w:val="22"/>
        </w:rPr>
      </w:pPr>
      <w:r>
        <w:rPr>
          <w:sz w:val="22"/>
          <w:szCs w:val="22"/>
        </w:rPr>
        <w:t>21</w:t>
      </w:r>
      <w:r w:rsidRPr="00612561">
        <w:rPr>
          <w:sz w:val="22"/>
          <w:szCs w:val="22"/>
        </w:rPr>
        <w:t>.5.1 liberar o fornecedor do compromisso assumido, caso a comunicação ocorra antes do pedido de fornecimento, sem aplicação de penalidade se confirmada a veracidade dos motivos e comprovantes;</w:t>
      </w:r>
    </w:p>
    <w:p w:rsidR="00BC6A55" w:rsidRPr="00612561" w:rsidRDefault="00BC6A55" w:rsidP="00BC6A55">
      <w:pPr>
        <w:ind w:left="567"/>
        <w:jc w:val="both"/>
        <w:rPr>
          <w:sz w:val="22"/>
          <w:szCs w:val="22"/>
        </w:rPr>
      </w:pPr>
    </w:p>
    <w:p w:rsidR="00BC6A55" w:rsidRPr="00612561" w:rsidRDefault="00BC6A55" w:rsidP="00BC6A55">
      <w:pPr>
        <w:ind w:left="567"/>
        <w:jc w:val="both"/>
        <w:rPr>
          <w:sz w:val="22"/>
          <w:szCs w:val="22"/>
        </w:rPr>
      </w:pPr>
      <w:r>
        <w:rPr>
          <w:sz w:val="22"/>
          <w:szCs w:val="22"/>
        </w:rPr>
        <w:t>21</w:t>
      </w:r>
      <w:r w:rsidRPr="00612561">
        <w:rPr>
          <w:sz w:val="22"/>
          <w:szCs w:val="22"/>
        </w:rPr>
        <w:t>.5.2. Convocar os demais fornecedores para assegurar igual oportunidade de negociação;</w:t>
      </w:r>
    </w:p>
    <w:p w:rsidR="00BC6A55" w:rsidRPr="00612561" w:rsidRDefault="00BC6A55" w:rsidP="00BC6A55">
      <w:pPr>
        <w:ind w:left="567"/>
        <w:jc w:val="both"/>
        <w:rPr>
          <w:sz w:val="22"/>
          <w:szCs w:val="22"/>
        </w:rPr>
      </w:pPr>
    </w:p>
    <w:p w:rsidR="00BC6A55" w:rsidRPr="00612561" w:rsidRDefault="00BC6A55" w:rsidP="00BC6A55">
      <w:pPr>
        <w:ind w:left="567"/>
        <w:jc w:val="both"/>
        <w:rPr>
          <w:sz w:val="22"/>
          <w:szCs w:val="22"/>
        </w:rPr>
      </w:pPr>
      <w:r>
        <w:rPr>
          <w:sz w:val="22"/>
          <w:szCs w:val="22"/>
        </w:rPr>
        <w:t>21</w:t>
      </w:r>
      <w:r w:rsidRPr="00612561">
        <w:rPr>
          <w:sz w:val="22"/>
          <w:szCs w:val="22"/>
        </w:rPr>
        <w:t>.5.3. Não havendo êxito nas negociações, o órgão gerenciador deverá proceder a revogação do item da ata de registro de preços, adotando as medidas cabíveis para obtenção da contratação mais vantajosa.</w:t>
      </w:r>
    </w:p>
    <w:p w:rsidR="009E1319" w:rsidRDefault="009E1319" w:rsidP="009E1319">
      <w:pPr>
        <w:jc w:val="both"/>
        <w:rPr>
          <w:b/>
          <w:bCs/>
          <w:sz w:val="22"/>
          <w:szCs w:val="22"/>
        </w:rPr>
      </w:pPr>
    </w:p>
    <w:p w:rsidR="009E1319" w:rsidRPr="004359CA" w:rsidRDefault="009E1319" w:rsidP="009E1319">
      <w:pPr>
        <w:jc w:val="both"/>
        <w:rPr>
          <w:b/>
          <w:bCs/>
          <w:sz w:val="22"/>
          <w:szCs w:val="22"/>
        </w:rPr>
      </w:pPr>
      <w:r w:rsidRPr="004359CA">
        <w:rPr>
          <w:b/>
          <w:bCs/>
          <w:sz w:val="22"/>
          <w:szCs w:val="22"/>
        </w:rPr>
        <w:t>22 – DA VIGÊNCIA DA ATA DE REGISTRO DE PREÇOS:</w:t>
      </w:r>
    </w:p>
    <w:p w:rsidR="009E1319" w:rsidRPr="009E1319" w:rsidRDefault="009E1319" w:rsidP="009E1319">
      <w:pPr>
        <w:spacing w:before="100" w:beforeAutospacing="1" w:after="100" w:afterAutospacing="1"/>
        <w:jc w:val="both"/>
        <w:rPr>
          <w:sz w:val="22"/>
          <w:szCs w:val="22"/>
        </w:rPr>
      </w:pPr>
      <w:r w:rsidRPr="009E1319">
        <w:rPr>
          <w:bCs/>
          <w:sz w:val="22"/>
          <w:szCs w:val="22"/>
        </w:rPr>
        <w:t xml:space="preserve">22.1.  A </w:t>
      </w:r>
      <w:r w:rsidRPr="009E1319">
        <w:rPr>
          <w:sz w:val="22"/>
          <w:szCs w:val="22"/>
        </w:rPr>
        <w:t>O prazo de vigência do Registro de Preços será de 12 (doze) meses contados a partir da publicação da Ata de Registro de Preços no Diário Oficial do Estado.</w:t>
      </w:r>
    </w:p>
    <w:p w:rsidR="009E1319" w:rsidRPr="004359CA" w:rsidRDefault="009E1319" w:rsidP="009E1319">
      <w:pPr>
        <w:jc w:val="both"/>
        <w:rPr>
          <w:b/>
          <w:sz w:val="22"/>
          <w:szCs w:val="22"/>
        </w:rPr>
      </w:pPr>
      <w:r w:rsidRPr="004359CA">
        <w:rPr>
          <w:b/>
          <w:sz w:val="22"/>
          <w:szCs w:val="22"/>
        </w:rPr>
        <w:t>23 – DA FRAUDE E DA CORRUPÇÃO</w:t>
      </w:r>
      <w:r>
        <w:rPr>
          <w:b/>
          <w:sz w:val="22"/>
          <w:szCs w:val="22"/>
        </w:rPr>
        <w:t>:</w:t>
      </w:r>
    </w:p>
    <w:p w:rsidR="009E1319" w:rsidRPr="004D41B3" w:rsidRDefault="009E1319" w:rsidP="009E1319">
      <w:pPr>
        <w:jc w:val="both"/>
        <w:rPr>
          <w:b/>
          <w:sz w:val="14"/>
          <w:szCs w:val="22"/>
        </w:rPr>
      </w:pPr>
    </w:p>
    <w:p w:rsidR="009E1319" w:rsidRDefault="009E1319" w:rsidP="009E1319">
      <w:pPr>
        <w:pStyle w:val="Recuodecorpodetexto2"/>
        <w:ind w:firstLine="0"/>
        <w:rPr>
          <w:sz w:val="22"/>
          <w:szCs w:val="22"/>
        </w:rPr>
      </w:pPr>
      <w:r w:rsidRPr="004359CA">
        <w:rPr>
          <w:sz w:val="22"/>
          <w:szCs w:val="22"/>
        </w:rPr>
        <w:t>23.1</w:t>
      </w:r>
      <w:r>
        <w:rPr>
          <w:sz w:val="22"/>
          <w:szCs w:val="22"/>
        </w:rPr>
        <w:t xml:space="preserve">. </w:t>
      </w:r>
      <w:r w:rsidRPr="004359CA">
        <w:rPr>
          <w:sz w:val="22"/>
          <w:szCs w:val="22"/>
        </w:rPr>
        <w:t xml:space="preserve"> As Licitantes deverão observar os mais altos padrões éticos durante o processo licitatório e a execução contratual, estando sujeitas às sanções previstas na legislação brasileira.</w:t>
      </w:r>
    </w:p>
    <w:p w:rsidR="009E1319" w:rsidRPr="004359CA" w:rsidRDefault="009E1319" w:rsidP="009E1319">
      <w:pPr>
        <w:pStyle w:val="Recuodecorpodetexto2"/>
        <w:ind w:firstLine="0"/>
        <w:rPr>
          <w:sz w:val="22"/>
          <w:szCs w:val="22"/>
        </w:rPr>
      </w:pPr>
    </w:p>
    <w:p w:rsidR="00D83CFA" w:rsidRPr="00D83CFA" w:rsidRDefault="00D83CFA" w:rsidP="004D1666">
      <w:pPr>
        <w:pStyle w:val="PargrafodaLista"/>
        <w:numPr>
          <w:ilvl w:val="0"/>
          <w:numId w:val="24"/>
        </w:numPr>
        <w:tabs>
          <w:tab w:val="left" w:pos="284"/>
        </w:tabs>
        <w:spacing w:after="0" w:line="240" w:lineRule="auto"/>
        <w:ind w:left="0" w:firstLine="0"/>
        <w:jc w:val="both"/>
        <w:rPr>
          <w:rFonts w:ascii="Times New Roman" w:hAnsi="Times New Roman"/>
          <w:b/>
          <w:bCs/>
          <w:color w:val="000000"/>
        </w:rPr>
      </w:pPr>
      <w:r w:rsidRPr="00D83CFA">
        <w:rPr>
          <w:rFonts w:ascii="Times New Roman" w:hAnsi="Times New Roman"/>
          <w:b/>
          <w:bCs/>
          <w:color w:val="000000"/>
        </w:rPr>
        <w:t xml:space="preserve">- </w:t>
      </w:r>
      <w:r>
        <w:rPr>
          <w:rFonts w:ascii="Times New Roman" w:hAnsi="Times New Roman"/>
          <w:b/>
          <w:bCs/>
          <w:color w:val="000000"/>
        </w:rPr>
        <w:t>UTILIZAÇÃO DA ATA:</w:t>
      </w:r>
    </w:p>
    <w:p w:rsidR="00D83CFA" w:rsidRPr="00D83CFA" w:rsidRDefault="00D83CFA" w:rsidP="00D83CFA">
      <w:pPr>
        <w:jc w:val="both"/>
        <w:rPr>
          <w:color w:val="000000"/>
          <w:sz w:val="22"/>
          <w:szCs w:val="22"/>
        </w:rPr>
      </w:pPr>
    </w:p>
    <w:p w:rsidR="003E53A1" w:rsidRPr="00612561" w:rsidRDefault="003E53A1" w:rsidP="003E53A1">
      <w:pPr>
        <w:pStyle w:val="PargrafodaLista"/>
        <w:suppressAutoHyphens/>
        <w:spacing w:after="0" w:line="100" w:lineRule="atLeast"/>
        <w:ind w:left="0" w:right="47"/>
        <w:jc w:val="both"/>
        <w:rPr>
          <w:rFonts w:ascii="Times New Roman" w:hAnsi="Times New Roman"/>
        </w:rPr>
      </w:pPr>
      <w:r w:rsidRPr="003E53A1">
        <w:rPr>
          <w:rFonts w:ascii="Times New Roman" w:hAnsi="Times New Roman"/>
        </w:rPr>
        <w:t>24.1</w:t>
      </w:r>
      <w:r w:rsidRPr="00612561">
        <w:rPr>
          <w:rFonts w:ascii="Times New Roman" w:hAnsi="Times New Roman"/>
        </w:rPr>
        <w:t xml:space="preserve"> 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3E53A1" w:rsidRPr="00612561" w:rsidRDefault="003E53A1" w:rsidP="003E53A1">
      <w:pPr>
        <w:pStyle w:val="PargrafodaLista"/>
        <w:suppressAutoHyphens/>
        <w:spacing w:line="100" w:lineRule="atLeast"/>
        <w:ind w:left="360" w:right="47"/>
        <w:jc w:val="both"/>
        <w:rPr>
          <w:rFonts w:ascii="Times New Roman" w:hAnsi="Times New Roman"/>
        </w:rPr>
      </w:pPr>
    </w:p>
    <w:p w:rsidR="003E53A1" w:rsidRPr="00612561" w:rsidRDefault="003E53A1" w:rsidP="003E53A1">
      <w:pPr>
        <w:pStyle w:val="PargrafodaLista"/>
        <w:tabs>
          <w:tab w:val="left" w:pos="284"/>
        </w:tabs>
        <w:suppressAutoHyphens/>
        <w:spacing w:after="0" w:line="100" w:lineRule="atLeast"/>
        <w:ind w:left="0" w:right="47"/>
        <w:jc w:val="both"/>
        <w:rPr>
          <w:rFonts w:ascii="Times New Roman" w:hAnsi="Times New Roman"/>
        </w:rPr>
      </w:pPr>
      <w:r w:rsidRPr="003E53A1">
        <w:rPr>
          <w:rFonts w:ascii="Times New Roman" w:hAnsi="Times New Roman"/>
        </w:rPr>
        <w:t>24.2</w:t>
      </w:r>
      <w:r w:rsidRPr="00612561">
        <w:rPr>
          <w:rFonts w:ascii="Times New Roman" w:hAnsi="Times New Roman"/>
        </w:rPr>
        <w:t xml:space="preserve"> É facultada aos órgãos s ou entidades municipais, distritais ou estaduais a adesão a ata de registro de preços da Administração Pública Estadual.</w:t>
      </w:r>
    </w:p>
    <w:p w:rsidR="003E53A1" w:rsidRPr="00612561" w:rsidRDefault="003E53A1" w:rsidP="003E53A1">
      <w:pPr>
        <w:pStyle w:val="PargrafodaLista10"/>
        <w:ind w:left="0"/>
        <w:jc w:val="both"/>
        <w:rPr>
          <w:rFonts w:eastAsia="Calibri" w:cs="Times New Roman"/>
          <w:kern w:val="0"/>
          <w:sz w:val="22"/>
          <w:szCs w:val="22"/>
          <w:lang w:eastAsia="en-US" w:bidi="ar-SA"/>
        </w:rPr>
      </w:pPr>
    </w:p>
    <w:p w:rsidR="003E53A1" w:rsidRPr="00612561" w:rsidRDefault="003E53A1" w:rsidP="003E53A1">
      <w:pPr>
        <w:pStyle w:val="PargrafodaLista10"/>
        <w:ind w:left="0"/>
        <w:jc w:val="both"/>
        <w:rPr>
          <w:rFonts w:eastAsia="Times New Roman" w:cs="Times New Roman"/>
          <w:kern w:val="0"/>
          <w:sz w:val="22"/>
          <w:szCs w:val="22"/>
          <w:lang w:eastAsia="pt-BR" w:bidi="ar-SA"/>
        </w:rPr>
      </w:pPr>
      <w:r w:rsidRPr="003E53A1">
        <w:rPr>
          <w:rFonts w:eastAsia="Calibri" w:cs="Times New Roman"/>
          <w:kern w:val="0"/>
          <w:sz w:val="22"/>
          <w:szCs w:val="22"/>
          <w:lang w:eastAsia="en-US" w:bidi="ar-SA"/>
        </w:rPr>
        <w:lastRenderedPageBreak/>
        <w:t>24.3</w:t>
      </w:r>
      <w:r w:rsidRPr="00612561">
        <w:rPr>
          <w:rFonts w:eastAsia="Calibri" w:cs="Times New Roman"/>
          <w:kern w:val="0"/>
          <w:sz w:val="22"/>
          <w:szCs w:val="22"/>
          <w:lang w:eastAsia="en-US" w:bidi="ar-SA"/>
        </w:rPr>
        <w:t xml:space="preserve"> </w:t>
      </w:r>
      <w:r w:rsidRPr="00612561">
        <w:rPr>
          <w:rFonts w:eastAsia="Times New Roman" w:cs="Times New Roman"/>
          <w:kern w:val="0"/>
          <w:sz w:val="22"/>
          <w:szCs w:val="22"/>
          <w:lang w:eastAsia="pt-BR" w:bidi="ar-SA"/>
        </w:rPr>
        <w:t xml:space="preserve">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3E53A1" w:rsidRPr="00612561" w:rsidRDefault="003E53A1" w:rsidP="003E53A1">
      <w:pPr>
        <w:pStyle w:val="PargrafodaLista10"/>
        <w:ind w:left="705"/>
        <w:jc w:val="both"/>
        <w:rPr>
          <w:rFonts w:eastAsia="Times New Roman" w:cs="Times New Roman"/>
          <w:kern w:val="0"/>
          <w:sz w:val="22"/>
          <w:szCs w:val="22"/>
          <w:lang w:eastAsia="pt-BR" w:bidi="ar-SA"/>
        </w:rPr>
      </w:pPr>
    </w:p>
    <w:p w:rsidR="003E53A1" w:rsidRPr="00612561" w:rsidRDefault="003E53A1" w:rsidP="003E53A1">
      <w:pPr>
        <w:pStyle w:val="PargrafodaLista10"/>
        <w:ind w:left="0"/>
        <w:jc w:val="both"/>
        <w:rPr>
          <w:rFonts w:eastAsia="Times New Roman" w:cs="Times New Roman"/>
          <w:kern w:val="0"/>
          <w:sz w:val="22"/>
          <w:szCs w:val="22"/>
          <w:lang w:eastAsia="pt-BR" w:bidi="ar-SA"/>
        </w:rPr>
      </w:pPr>
      <w:r w:rsidRPr="003E53A1">
        <w:rPr>
          <w:rFonts w:eastAsia="Times New Roman" w:cs="Times New Roman"/>
          <w:kern w:val="0"/>
          <w:sz w:val="22"/>
          <w:szCs w:val="22"/>
          <w:lang w:eastAsia="pt-BR" w:bidi="ar-SA"/>
        </w:rPr>
        <w:t>24.4</w:t>
      </w:r>
      <w:r w:rsidRPr="00612561">
        <w:rPr>
          <w:rFonts w:eastAsia="Times New Roman" w:cs="Times New Roman"/>
          <w:kern w:val="0"/>
          <w:sz w:val="22"/>
          <w:szCs w:val="22"/>
          <w:lang w:eastAsia="pt-BR" w:bidi="ar-SA"/>
        </w:rPr>
        <w:t xml:space="preserve"> As aquisições ou contratações adicionais não poderão exceder, por órgão ou entidade, a 100% dos quantitativos dos itens do instrumento convocatório e registrados na ata de registro de preços para o órgão gerenciador e órgãos participantes.</w:t>
      </w:r>
    </w:p>
    <w:p w:rsidR="003E53A1" w:rsidRPr="00612561" w:rsidRDefault="003E53A1" w:rsidP="003E53A1">
      <w:pPr>
        <w:pStyle w:val="PargrafodaLista10"/>
        <w:ind w:left="0"/>
        <w:jc w:val="both"/>
        <w:rPr>
          <w:rFonts w:eastAsia="Times New Roman" w:cs="Times New Roman"/>
          <w:kern w:val="0"/>
          <w:sz w:val="22"/>
          <w:szCs w:val="22"/>
          <w:lang w:eastAsia="pt-BR" w:bidi="ar-SA"/>
        </w:rPr>
      </w:pPr>
    </w:p>
    <w:p w:rsidR="003E53A1" w:rsidRPr="00DE247C" w:rsidRDefault="003E53A1" w:rsidP="003E53A1">
      <w:pPr>
        <w:pStyle w:val="PargrafodaLista10"/>
        <w:ind w:left="0"/>
        <w:jc w:val="both"/>
        <w:rPr>
          <w:rFonts w:eastAsia="Times New Roman" w:cs="Times New Roman"/>
          <w:b/>
          <w:kern w:val="0"/>
          <w:sz w:val="22"/>
          <w:szCs w:val="22"/>
          <w:u w:val="single"/>
          <w:lang w:eastAsia="pt-BR" w:bidi="ar-SA"/>
        </w:rPr>
      </w:pPr>
      <w:r w:rsidRPr="003E53A1">
        <w:rPr>
          <w:rFonts w:eastAsia="Times New Roman" w:cs="Times New Roman"/>
          <w:kern w:val="0"/>
          <w:sz w:val="22"/>
          <w:szCs w:val="22"/>
          <w:lang w:eastAsia="pt-BR" w:bidi="ar-SA"/>
        </w:rPr>
        <w:t>24.5</w:t>
      </w:r>
      <w:r w:rsidRPr="00612561">
        <w:rPr>
          <w:rFonts w:eastAsia="Times New Roman" w:cs="Times New Roman"/>
          <w:b/>
          <w:kern w:val="0"/>
          <w:sz w:val="22"/>
          <w:szCs w:val="22"/>
          <w:lang w:eastAsia="pt-BR" w:bidi="ar-SA"/>
        </w:rPr>
        <w:t xml:space="preserve"> </w:t>
      </w:r>
      <w:r w:rsidRPr="00DE247C">
        <w:rPr>
          <w:rFonts w:eastAsia="Times New Roman" w:cs="Times New Roman"/>
          <w:b/>
          <w:kern w:val="0"/>
          <w:sz w:val="22"/>
          <w:szCs w:val="22"/>
          <w:u w:val="single"/>
          <w:lang w:eastAsia="pt-BR" w:bidi="ar-SA"/>
        </w:rPr>
        <w:t xml:space="preserve">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 </w:t>
      </w:r>
    </w:p>
    <w:p w:rsidR="003E53A1" w:rsidRPr="00612561" w:rsidRDefault="003E53A1" w:rsidP="003E53A1">
      <w:pPr>
        <w:pStyle w:val="PargrafodaLista10"/>
        <w:rPr>
          <w:rFonts w:eastAsia="Times New Roman" w:cs="Times New Roman"/>
          <w:kern w:val="0"/>
          <w:sz w:val="22"/>
          <w:szCs w:val="22"/>
          <w:lang w:eastAsia="pt-BR" w:bidi="ar-SA"/>
        </w:rPr>
      </w:pPr>
    </w:p>
    <w:p w:rsidR="003E53A1" w:rsidRPr="00612561" w:rsidRDefault="003E53A1" w:rsidP="003E53A1">
      <w:pPr>
        <w:pStyle w:val="PargrafodaLista"/>
        <w:spacing w:after="0" w:line="240" w:lineRule="auto"/>
        <w:ind w:left="0"/>
        <w:jc w:val="both"/>
        <w:rPr>
          <w:rFonts w:ascii="Times New Roman" w:hAnsi="Times New Roman"/>
        </w:rPr>
      </w:pPr>
      <w:r w:rsidRPr="003E53A1">
        <w:rPr>
          <w:rFonts w:ascii="Times New Roman" w:hAnsi="Times New Roman"/>
        </w:rPr>
        <w:t>24.6</w:t>
      </w:r>
      <w:r w:rsidRPr="00612561">
        <w:rPr>
          <w:rFonts w:ascii="Times New Roman" w:hAnsi="Times New Roman"/>
        </w:rPr>
        <w:t xml:space="preserve"> Caberá ao órgão que se utilizar da ata, verificar a vantagem econômica da adesão a este Registro de Preço.”</w:t>
      </w:r>
    </w:p>
    <w:p w:rsidR="009E1319" w:rsidRPr="00D83CFA" w:rsidRDefault="009E1319" w:rsidP="009E1319">
      <w:pPr>
        <w:pStyle w:val="Recuodecorpodetexto2"/>
        <w:tabs>
          <w:tab w:val="left" w:pos="1985"/>
        </w:tabs>
        <w:ind w:firstLine="0"/>
        <w:rPr>
          <w:sz w:val="22"/>
          <w:szCs w:val="22"/>
        </w:rPr>
      </w:pPr>
    </w:p>
    <w:p w:rsidR="009E1319" w:rsidRPr="004359CA" w:rsidRDefault="009E1319" w:rsidP="009E1319">
      <w:pPr>
        <w:jc w:val="both"/>
        <w:rPr>
          <w:b/>
          <w:bCs/>
          <w:sz w:val="22"/>
          <w:szCs w:val="22"/>
        </w:rPr>
      </w:pPr>
      <w:r w:rsidRPr="004359CA">
        <w:rPr>
          <w:b/>
          <w:bCs/>
          <w:sz w:val="22"/>
          <w:szCs w:val="22"/>
        </w:rPr>
        <w:t>25 – DA GARANTIA:</w:t>
      </w:r>
    </w:p>
    <w:p w:rsidR="009E1319" w:rsidRPr="004359CA" w:rsidRDefault="009E1319" w:rsidP="009E1319">
      <w:pPr>
        <w:ind w:firstLine="1418"/>
        <w:jc w:val="both"/>
        <w:rPr>
          <w:bCs/>
          <w:sz w:val="22"/>
          <w:szCs w:val="22"/>
        </w:rPr>
      </w:pPr>
    </w:p>
    <w:p w:rsidR="009E1319" w:rsidRPr="004359CA" w:rsidRDefault="009E1319" w:rsidP="009E1319">
      <w:pPr>
        <w:pStyle w:val="Recuodecorpodetexto2"/>
        <w:ind w:firstLine="0"/>
        <w:rPr>
          <w:sz w:val="22"/>
          <w:szCs w:val="22"/>
        </w:rPr>
      </w:pPr>
      <w:r w:rsidRPr="004359CA">
        <w:rPr>
          <w:sz w:val="22"/>
          <w:szCs w:val="22"/>
        </w:rPr>
        <w:t>25.1. Será facultado à no Ato da Assinatura do Contrato a exigência de prestação de garantia de execução contratual, nos termos do artigo 56 da Lei Federal nº 8.666/93.</w:t>
      </w:r>
    </w:p>
    <w:p w:rsidR="009E1319" w:rsidRPr="004359CA" w:rsidRDefault="009E1319" w:rsidP="009E1319">
      <w:pPr>
        <w:pStyle w:val="Recuodecorpodetexto2"/>
        <w:rPr>
          <w:sz w:val="22"/>
          <w:szCs w:val="22"/>
        </w:rPr>
      </w:pPr>
    </w:p>
    <w:p w:rsidR="009E1319" w:rsidRPr="004359CA" w:rsidRDefault="009E1319" w:rsidP="009E1319">
      <w:pPr>
        <w:pStyle w:val="Recuodecorpodetexto2"/>
        <w:ind w:left="567" w:firstLine="0"/>
        <w:rPr>
          <w:sz w:val="22"/>
          <w:szCs w:val="22"/>
        </w:rPr>
      </w:pPr>
      <w:r w:rsidRPr="004359CA">
        <w:rPr>
          <w:sz w:val="22"/>
          <w:szCs w:val="22"/>
        </w:rPr>
        <w:t>25.1.1. No caso da opção citada no item anterior a empresa adjudicatária se obrigará a prestar Garantia de Execução no percentual de</w:t>
      </w:r>
      <w:r>
        <w:rPr>
          <w:sz w:val="22"/>
          <w:szCs w:val="22"/>
        </w:rPr>
        <w:t xml:space="preserve"> até</w:t>
      </w:r>
      <w:r w:rsidRPr="004359CA">
        <w:rPr>
          <w:sz w:val="22"/>
          <w:szCs w:val="22"/>
        </w:rPr>
        <w:t xml:space="preserve"> 5% (cinco por cento) do valor contratado.</w:t>
      </w:r>
    </w:p>
    <w:p w:rsidR="009E1319" w:rsidRPr="004359CA" w:rsidRDefault="009E1319" w:rsidP="009E1319">
      <w:pPr>
        <w:pStyle w:val="Recuodecorpodetexto2"/>
        <w:ind w:left="567" w:firstLine="1701"/>
        <w:rPr>
          <w:sz w:val="22"/>
          <w:szCs w:val="22"/>
        </w:rPr>
      </w:pPr>
    </w:p>
    <w:p w:rsidR="009E1319" w:rsidRPr="004359CA" w:rsidRDefault="009E1319" w:rsidP="009E1319">
      <w:pPr>
        <w:pStyle w:val="Corpodetexto"/>
        <w:ind w:left="567"/>
        <w:rPr>
          <w:sz w:val="22"/>
          <w:szCs w:val="22"/>
        </w:rPr>
      </w:pPr>
      <w:r w:rsidRPr="004359CA">
        <w:rPr>
          <w:sz w:val="22"/>
          <w:szCs w:val="22"/>
        </w:rPr>
        <w:t>25.1.2. O depósito de garantia de execução contratual deverá obedecer às seguintes modalidades:</w:t>
      </w:r>
    </w:p>
    <w:p w:rsidR="009E1319" w:rsidRPr="004359CA" w:rsidRDefault="009E1319" w:rsidP="009E1319">
      <w:pPr>
        <w:numPr>
          <w:ilvl w:val="0"/>
          <w:numId w:val="7"/>
        </w:numPr>
        <w:tabs>
          <w:tab w:val="clear" w:pos="720"/>
          <w:tab w:val="left" w:pos="1701"/>
        </w:tabs>
        <w:spacing w:before="120"/>
        <w:ind w:left="1701" w:hanging="283"/>
        <w:jc w:val="both"/>
        <w:rPr>
          <w:sz w:val="22"/>
          <w:szCs w:val="22"/>
        </w:rPr>
      </w:pPr>
      <w:r w:rsidRPr="004359CA">
        <w:rPr>
          <w:sz w:val="22"/>
          <w:szCs w:val="22"/>
        </w:rPr>
        <w:t>Caução em dinheiro, que deverá ser depositada na Caixa Econômica Federal. A empresa adjudicatária deverá apresentar como comprovante a via de cor azul.</w:t>
      </w:r>
    </w:p>
    <w:p w:rsidR="009E1319" w:rsidRPr="004359CA" w:rsidRDefault="009E1319" w:rsidP="009E1319">
      <w:pPr>
        <w:numPr>
          <w:ilvl w:val="0"/>
          <w:numId w:val="7"/>
        </w:numPr>
        <w:tabs>
          <w:tab w:val="clear" w:pos="720"/>
          <w:tab w:val="left" w:pos="1701"/>
        </w:tabs>
        <w:spacing w:before="120"/>
        <w:ind w:left="1701" w:hanging="283"/>
        <w:jc w:val="both"/>
        <w:rPr>
          <w:sz w:val="22"/>
          <w:szCs w:val="22"/>
        </w:rPr>
      </w:pPr>
      <w:r w:rsidRPr="004359CA">
        <w:rPr>
          <w:sz w:val="22"/>
          <w:szCs w:val="22"/>
        </w:rPr>
        <w:t>Caução em fiança bancária ou seguro-garantia, cujo prazo de validade deverá corresponder até 30 (trinta) dias corridos do término do prazo de vigência contratual.</w:t>
      </w:r>
    </w:p>
    <w:p w:rsidR="009E1319" w:rsidRPr="004359CA" w:rsidRDefault="009E1319" w:rsidP="009E1319">
      <w:pPr>
        <w:pStyle w:val="Recuodecorpodetexto2"/>
        <w:ind w:firstLine="1701"/>
        <w:rPr>
          <w:sz w:val="22"/>
          <w:szCs w:val="22"/>
        </w:rPr>
      </w:pPr>
    </w:p>
    <w:p w:rsidR="009E1319" w:rsidRPr="004359CA" w:rsidRDefault="009E1319" w:rsidP="009E1319">
      <w:pPr>
        <w:pStyle w:val="Recuodecorpodetexto2"/>
        <w:ind w:left="567" w:firstLine="0"/>
        <w:rPr>
          <w:sz w:val="22"/>
          <w:szCs w:val="22"/>
        </w:rPr>
      </w:pPr>
      <w:r w:rsidRPr="004359CA">
        <w:rPr>
          <w:sz w:val="22"/>
          <w:szCs w:val="22"/>
        </w:rPr>
        <w:t>25.1.3. O depósito da garantia de execução contratual deverá ser entregue na Assessoria jurídica da Secretaria Contratante dos serviços, no ato da assinatura do Contrato.</w:t>
      </w:r>
    </w:p>
    <w:p w:rsidR="009E1319" w:rsidRPr="004359CA" w:rsidRDefault="009E1319" w:rsidP="009E1319">
      <w:pPr>
        <w:pStyle w:val="Recuodecorpodetexto2"/>
        <w:ind w:firstLine="1701"/>
        <w:rPr>
          <w:sz w:val="22"/>
          <w:szCs w:val="22"/>
        </w:rPr>
      </w:pPr>
    </w:p>
    <w:p w:rsidR="009E1319" w:rsidRDefault="009E1319" w:rsidP="009E1319">
      <w:pPr>
        <w:pStyle w:val="Recuodecorpodetexto2"/>
        <w:ind w:left="567" w:firstLine="0"/>
        <w:rPr>
          <w:sz w:val="22"/>
          <w:szCs w:val="22"/>
        </w:rPr>
      </w:pPr>
      <w:r w:rsidRPr="004359CA">
        <w:rPr>
          <w:sz w:val="22"/>
          <w:szCs w:val="22"/>
        </w:rPr>
        <w:t>25.1.4. A CONTRATADA dirigirá à Assessoria Jurídica da CONTRATANTE o requerimento de liberação da garantia prestada, após o cumprimento integral das relações assumidas e recebidas pela CONTRATANTE, em conformidade com art. 73 da Lei federal nº. 8.666/93, para fins de ressarcimento.</w:t>
      </w:r>
    </w:p>
    <w:p w:rsidR="009E1319" w:rsidRPr="004359CA" w:rsidRDefault="009E1319" w:rsidP="009E1319">
      <w:pPr>
        <w:pStyle w:val="Recuodecorpodetexto2"/>
        <w:ind w:left="567" w:firstLine="0"/>
        <w:rPr>
          <w:sz w:val="22"/>
          <w:szCs w:val="22"/>
        </w:rPr>
      </w:pPr>
    </w:p>
    <w:p w:rsidR="009E1319" w:rsidRPr="004359CA" w:rsidRDefault="009E1319" w:rsidP="009E1319">
      <w:pPr>
        <w:jc w:val="both"/>
        <w:rPr>
          <w:b/>
          <w:sz w:val="22"/>
          <w:szCs w:val="22"/>
        </w:rPr>
      </w:pPr>
      <w:r w:rsidRPr="004359CA">
        <w:rPr>
          <w:b/>
          <w:sz w:val="22"/>
          <w:szCs w:val="22"/>
        </w:rPr>
        <w:t>2</w:t>
      </w:r>
      <w:r>
        <w:rPr>
          <w:b/>
          <w:sz w:val="22"/>
          <w:szCs w:val="22"/>
        </w:rPr>
        <w:t>6</w:t>
      </w:r>
      <w:r w:rsidRPr="004359CA">
        <w:rPr>
          <w:b/>
          <w:sz w:val="22"/>
          <w:szCs w:val="22"/>
        </w:rPr>
        <w:t>. DAS DISPOSIÇÕES GERAIS</w:t>
      </w:r>
      <w:r>
        <w:rPr>
          <w:b/>
          <w:sz w:val="22"/>
          <w:szCs w:val="22"/>
        </w:rPr>
        <w:t>:</w:t>
      </w:r>
    </w:p>
    <w:p w:rsidR="009E1319" w:rsidRPr="004359CA" w:rsidRDefault="009E1319" w:rsidP="009E1319">
      <w:pPr>
        <w:ind w:firstLine="1418"/>
        <w:jc w:val="both"/>
        <w:rPr>
          <w:b/>
          <w:sz w:val="22"/>
          <w:szCs w:val="22"/>
        </w:rPr>
      </w:pPr>
    </w:p>
    <w:p w:rsidR="009E1319" w:rsidRPr="004359CA" w:rsidRDefault="009E1319" w:rsidP="009E1319">
      <w:pPr>
        <w:jc w:val="both"/>
        <w:rPr>
          <w:sz w:val="22"/>
          <w:szCs w:val="22"/>
        </w:rPr>
      </w:pPr>
      <w:r w:rsidRPr="004359CA">
        <w:rPr>
          <w:sz w:val="22"/>
          <w:szCs w:val="22"/>
        </w:rPr>
        <w:t>2</w:t>
      </w:r>
      <w:r>
        <w:rPr>
          <w:sz w:val="22"/>
          <w:szCs w:val="22"/>
        </w:rPr>
        <w:t>6</w:t>
      </w:r>
      <w:r w:rsidRPr="004359CA">
        <w:rPr>
          <w:sz w:val="22"/>
          <w:szCs w:val="22"/>
        </w:rPr>
        <w:t xml:space="preserve">.1. Fica assegurado que esta Licitação poderá ser revogada ou anulada a qualquer tempo, no todo ou em parte, por interesse da </w:t>
      </w:r>
      <w:r w:rsidRPr="004359CA">
        <w:rPr>
          <w:b/>
          <w:sz w:val="22"/>
          <w:szCs w:val="22"/>
        </w:rPr>
        <w:t>SUPERINTENDÊNCIA ESTADUAL DE COMPRAS E LICITAÇÕES - SUPEL/RO</w:t>
      </w:r>
      <w:r w:rsidRPr="004359CA">
        <w:rPr>
          <w:sz w:val="22"/>
          <w:szCs w:val="22"/>
        </w:rPr>
        <w:t>,</w:t>
      </w:r>
      <w:r w:rsidRPr="004359CA">
        <w:rPr>
          <w:b/>
          <w:sz w:val="22"/>
          <w:szCs w:val="22"/>
        </w:rPr>
        <w:t xml:space="preserve"> </w:t>
      </w:r>
      <w:r w:rsidRPr="004359CA">
        <w:rPr>
          <w:sz w:val="22"/>
          <w:szCs w:val="22"/>
        </w:rPr>
        <w:t>em decorrência de fato superveniente devidamente comprovado, pertinente e suficiente para justificar o ato; ou por vício ou ilegalidade, a modo próprio ou por provocação de terceiros, sem que à Licitante tenha direito a qualquer indenização, porém com ciência dos participantes, obedecendo ao disposto no Decreto nº. 12.205/2006.</w:t>
      </w:r>
    </w:p>
    <w:p w:rsidR="009E1319" w:rsidRPr="004359CA" w:rsidRDefault="009E1319" w:rsidP="009E1319">
      <w:pPr>
        <w:jc w:val="both"/>
        <w:rPr>
          <w:sz w:val="22"/>
          <w:szCs w:val="22"/>
        </w:rPr>
      </w:pPr>
    </w:p>
    <w:p w:rsidR="009E1319" w:rsidRPr="004359CA" w:rsidRDefault="009E1319" w:rsidP="009E1319">
      <w:pPr>
        <w:ind w:left="567"/>
        <w:jc w:val="both"/>
        <w:rPr>
          <w:sz w:val="22"/>
          <w:szCs w:val="22"/>
        </w:rPr>
      </w:pPr>
      <w:r w:rsidRPr="004359CA">
        <w:rPr>
          <w:sz w:val="22"/>
          <w:szCs w:val="22"/>
        </w:rPr>
        <w:t>2</w:t>
      </w:r>
      <w:r>
        <w:rPr>
          <w:sz w:val="22"/>
          <w:szCs w:val="22"/>
        </w:rPr>
        <w:t>6</w:t>
      </w:r>
      <w:r w:rsidRPr="004359CA">
        <w:rPr>
          <w:sz w:val="22"/>
          <w:szCs w:val="22"/>
        </w:rPr>
        <w:t>.1.1. As Licitantes não terão direito à indenização em decorrência da anulação do procedimento licitatório, ressalvado o direito do CONTRATADO de boa-fé de ser ressarcido pelos encargos que tiver suportado no cumprimento do instrumento contratual.</w:t>
      </w:r>
    </w:p>
    <w:p w:rsidR="009E1319" w:rsidRPr="004359CA" w:rsidRDefault="009E1319" w:rsidP="009E1319">
      <w:pPr>
        <w:jc w:val="both"/>
        <w:rPr>
          <w:sz w:val="22"/>
          <w:szCs w:val="22"/>
        </w:rPr>
      </w:pPr>
    </w:p>
    <w:p w:rsidR="009E1319" w:rsidRPr="004359CA" w:rsidRDefault="009E1319" w:rsidP="009E1319">
      <w:pPr>
        <w:jc w:val="both"/>
        <w:rPr>
          <w:sz w:val="22"/>
          <w:szCs w:val="22"/>
        </w:rPr>
      </w:pPr>
      <w:r w:rsidRPr="004359CA">
        <w:rPr>
          <w:sz w:val="22"/>
          <w:szCs w:val="22"/>
        </w:rPr>
        <w:t>2</w:t>
      </w:r>
      <w:r>
        <w:rPr>
          <w:sz w:val="22"/>
          <w:szCs w:val="22"/>
        </w:rPr>
        <w:t>6</w:t>
      </w:r>
      <w:r w:rsidRPr="004359CA">
        <w:rPr>
          <w:sz w:val="22"/>
          <w:szCs w:val="22"/>
        </w:rPr>
        <w:t>.2. À Pregoeiro (a)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9E1319" w:rsidRPr="004359CA" w:rsidRDefault="009E1319" w:rsidP="009E1319">
      <w:pPr>
        <w:jc w:val="both"/>
        <w:rPr>
          <w:sz w:val="22"/>
          <w:szCs w:val="22"/>
        </w:rPr>
      </w:pPr>
    </w:p>
    <w:p w:rsidR="009E1319" w:rsidRPr="004359CA" w:rsidRDefault="009E1319" w:rsidP="009E1319">
      <w:pPr>
        <w:jc w:val="both"/>
        <w:rPr>
          <w:sz w:val="22"/>
          <w:szCs w:val="22"/>
        </w:rPr>
      </w:pPr>
      <w:r w:rsidRPr="004359CA">
        <w:rPr>
          <w:sz w:val="22"/>
          <w:szCs w:val="22"/>
        </w:rPr>
        <w:t>2</w:t>
      </w:r>
      <w:r>
        <w:rPr>
          <w:sz w:val="22"/>
          <w:szCs w:val="22"/>
        </w:rPr>
        <w:t>6</w:t>
      </w:r>
      <w:r w:rsidRPr="004359CA">
        <w:rPr>
          <w:sz w:val="22"/>
          <w:szCs w:val="22"/>
        </w:rPr>
        <w:t>.3. As Licitantes são responsáveis pela fidelidade e legitimidade das informações e dos documentos apresentados em qualquer fase da licitação.</w:t>
      </w:r>
    </w:p>
    <w:p w:rsidR="009E1319" w:rsidRPr="004359CA" w:rsidRDefault="009E1319" w:rsidP="009E1319">
      <w:pPr>
        <w:jc w:val="both"/>
        <w:rPr>
          <w:sz w:val="22"/>
          <w:szCs w:val="22"/>
        </w:rPr>
      </w:pPr>
    </w:p>
    <w:p w:rsidR="009E1319" w:rsidRPr="004359CA" w:rsidRDefault="009E1319" w:rsidP="009E1319">
      <w:pPr>
        <w:pStyle w:val="NormalArial"/>
        <w:ind w:firstLine="0"/>
        <w:rPr>
          <w:rFonts w:ascii="Times New Roman" w:hAnsi="Times New Roman" w:cs="Times New Roman"/>
          <w:sz w:val="22"/>
          <w:szCs w:val="22"/>
        </w:rPr>
      </w:pPr>
      <w:r w:rsidRPr="004359CA">
        <w:rPr>
          <w:rFonts w:ascii="Times New Roman" w:hAnsi="Times New Roman" w:cs="Times New Roman"/>
          <w:sz w:val="22"/>
          <w:szCs w:val="22"/>
        </w:rPr>
        <w:t>2</w:t>
      </w:r>
      <w:r>
        <w:rPr>
          <w:rFonts w:ascii="Times New Roman" w:hAnsi="Times New Roman" w:cs="Times New Roman"/>
          <w:sz w:val="22"/>
          <w:szCs w:val="22"/>
        </w:rPr>
        <w:t>6</w:t>
      </w:r>
      <w:r w:rsidRPr="004359CA">
        <w:rPr>
          <w:rFonts w:ascii="Times New Roman" w:hAnsi="Times New Roman" w:cs="Times New Roman"/>
          <w:sz w:val="22"/>
          <w:szCs w:val="22"/>
        </w:rPr>
        <w:t>.4.</w:t>
      </w:r>
      <w:r>
        <w:rPr>
          <w:rFonts w:ascii="Times New Roman" w:hAnsi="Times New Roman" w:cs="Times New Roman"/>
          <w:sz w:val="22"/>
          <w:szCs w:val="22"/>
        </w:rPr>
        <w:t xml:space="preserve"> </w:t>
      </w:r>
      <w:r w:rsidRPr="004359CA">
        <w:rPr>
          <w:rFonts w:ascii="Times New Roman" w:hAnsi="Times New Roman" w:cs="Times New Roman"/>
          <w:sz w:val="22"/>
          <w:szCs w:val="22"/>
        </w:rPr>
        <w:t xml:space="preserve"> Após apresentação da proposta de preços e dos lances, não caberá desistência destes, sob pena da licitante sofrer as sanções previstas no art. 7º, da Lei Federal nº. 10.520/2002 c/c as demais normas que regem esta licitação, salvo se houver motivo justo, decorrente de fato superveniente e aceito pelo(a) Pregoeiro(a).</w:t>
      </w:r>
    </w:p>
    <w:p w:rsidR="009E1319" w:rsidRPr="004359CA" w:rsidRDefault="009E1319" w:rsidP="009E1319">
      <w:pPr>
        <w:jc w:val="both"/>
        <w:rPr>
          <w:sz w:val="22"/>
          <w:szCs w:val="22"/>
        </w:rPr>
      </w:pPr>
    </w:p>
    <w:p w:rsidR="009E1319" w:rsidRPr="004359CA" w:rsidRDefault="009E1319" w:rsidP="009E1319">
      <w:pPr>
        <w:ind w:left="567"/>
        <w:jc w:val="both"/>
        <w:rPr>
          <w:sz w:val="22"/>
          <w:szCs w:val="22"/>
        </w:rPr>
      </w:pPr>
      <w:r w:rsidRPr="004359CA">
        <w:rPr>
          <w:sz w:val="22"/>
          <w:szCs w:val="22"/>
        </w:rPr>
        <w:t>2</w:t>
      </w:r>
      <w:r>
        <w:rPr>
          <w:sz w:val="22"/>
          <w:szCs w:val="22"/>
        </w:rPr>
        <w:t>6</w:t>
      </w:r>
      <w:r w:rsidRPr="004359CA">
        <w:rPr>
          <w:sz w:val="22"/>
          <w:szCs w:val="22"/>
        </w:rPr>
        <w:t>.4.1. Para fins de aplicação das Sanções Administrativas constantes no presente Edital, o lance é considerado como proposta de preços.</w:t>
      </w:r>
    </w:p>
    <w:p w:rsidR="009E1319" w:rsidRPr="004359CA" w:rsidRDefault="009E1319" w:rsidP="009E1319">
      <w:pPr>
        <w:pStyle w:val="NormalArial"/>
        <w:ind w:firstLine="0"/>
        <w:rPr>
          <w:rFonts w:ascii="Times New Roman" w:hAnsi="Times New Roman" w:cs="Times New Roman"/>
          <w:sz w:val="22"/>
          <w:szCs w:val="22"/>
        </w:rPr>
      </w:pPr>
    </w:p>
    <w:p w:rsidR="009E1319" w:rsidRPr="004359CA" w:rsidRDefault="009E1319" w:rsidP="00A43FEA">
      <w:pPr>
        <w:pStyle w:val="NormalArial"/>
        <w:ind w:firstLine="0"/>
        <w:rPr>
          <w:rFonts w:ascii="Times New Roman" w:hAnsi="Times New Roman" w:cs="Times New Roman"/>
          <w:b/>
          <w:sz w:val="22"/>
          <w:szCs w:val="22"/>
        </w:rPr>
      </w:pPr>
      <w:r w:rsidRPr="004359CA">
        <w:rPr>
          <w:rFonts w:ascii="Times New Roman" w:hAnsi="Times New Roman" w:cs="Times New Roman"/>
          <w:sz w:val="22"/>
          <w:szCs w:val="22"/>
        </w:rPr>
        <w:t>2</w:t>
      </w:r>
      <w:r>
        <w:rPr>
          <w:rFonts w:ascii="Times New Roman" w:hAnsi="Times New Roman" w:cs="Times New Roman"/>
          <w:sz w:val="22"/>
          <w:szCs w:val="22"/>
        </w:rPr>
        <w:t>6</w:t>
      </w:r>
      <w:r w:rsidRPr="004359CA">
        <w:rPr>
          <w:rFonts w:ascii="Times New Roman" w:hAnsi="Times New Roman" w:cs="Times New Roman"/>
          <w:sz w:val="22"/>
          <w:szCs w:val="22"/>
        </w:rPr>
        <w:t>.5. A homologação do resultado desta licitação não implicará direito à contratação do objeto por parte das Secretarias participantes do presente Certame.</w:t>
      </w:r>
    </w:p>
    <w:p w:rsidR="009E1319" w:rsidRPr="007615B0" w:rsidRDefault="009E1319" w:rsidP="00A43FEA">
      <w:pPr>
        <w:jc w:val="both"/>
        <w:rPr>
          <w:sz w:val="22"/>
          <w:szCs w:val="22"/>
        </w:rPr>
      </w:pPr>
    </w:p>
    <w:p w:rsidR="009E1319" w:rsidRPr="007615B0" w:rsidRDefault="009E1319" w:rsidP="00A43FEA">
      <w:pPr>
        <w:spacing w:after="240"/>
        <w:jc w:val="both"/>
        <w:rPr>
          <w:sz w:val="22"/>
          <w:szCs w:val="22"/>
        </w:rPr>
      </w:pPr>
      <w:r w:rsidRPr="007615B0">
        <w:rPr>
          <w:sz w:val="22"/>
          <w:szCs w:val="22"/>
        </w:rPr>
        <w:t>2</w:t>
      </w:r>
      <w:r>
        <w:rPr>
          <w:sz w:val="22"/>
          <w:szCs w:val="22"/>
        </w:rPr>
        <w:t>6</w:t>
      </w:r>
      <w:r w:rsidRPr="007615B0">
        <w:rPr>
          <w:sz w:val="22"/>
          <w:szCs w:val="22"/>
        </w:rPr>
        <w:t xml:space="preserve">.6. O Licitante que, convocado dentro do prazo de validade de sua proposta de preços, não assinar/retirar o instrumento contratual, deixar de entregar documentação exigida no Edital, apresentar documentação falsa, ensejar o retardamento da execução do objeto, não mantiver a proposta de preços de preços, falhar ou fraudar na execução do contrato, comportar-se de modo inidôneo, fizer declaração falsa, ou cometer fraude fiscal, garantido o direito à ampla defesa, ficará impedido de licitar e contratar com a União e com o Estado, e será descredenciado no SICAF, </w:t>
      </w:r>
      <w:r w:rsidRPr="007615B0">
        <w:rPr>
          <w:b/>
          <w:sz w:val="22"/>
          <w:szCs w:val="22"/>
        </w:rPr>
        <w:t>pelo prazo de até 05 (cinco) anos,</w:t>
      </w:r>
      <w:r w:rsidRPr="007615B0">
        <w:rPr>
          <w:sz w:val="22"/>
          <w:szCs w:val="22"/>
        </w:rPr>
        <w:t xml:space="preserve"> sem prejuízo das multas previstas em Edital e no contrato e das demais cominações legais.</w:t>
      </w:r>
    </w:p>
    <w:p w:rsidR="009E1319" w:rsidRPr="004359CA" w:rsidRDefault="009E1319" w:rsidP="00A43FEA">
      <w:pPr>
        <w:spacing w:after="240"/>
        <w:jc w:val="both"/>
        <w:rPr>
          <w:sz w:val="22"/>
          <w:szCs w:val="22"/>
        </w:rPr>
      </w:pPr>
      <w:r w:rsidRPr="004359CA">
        <w:rPr>
          <w:sz w:val="22"/>
          <w:szCs w:val="22"/>
        </w:rPr>
        <w:t>2</w:t>
      </w:r>
      <w:r>
        <w:rPr>
          <w:sz w:val="22"/>
          <w:szCs w:val="22"/>
        </w:rPr>
        <w:t>6</w:t>
      </w:r>
      <w:r w:rsidRPr="004359CA">
        <w:rPr>
          <w:sz w:val="22"/>
          <w:szCs w:val="22"/>
        </w:rPr>
        <w:t>.7. Na contagem dos prazos estabelecidos neste Edital e seus Anexos, excluir-se-á o dia do início e incluir-se-á o do vencimento, vencendo-se os prazos somente em dias de expediente normais no Órgão Licitador.</w:t>
      </w:r>
    </w:p>
    <w:p w:rsidR="009E1319" w:rsidRPr="004359CA" w:rsidRDefault="009E1319" w:rsidP="00637CC4">
      <w:pPr>
        <w:spacing w:after="240"/>
        <w:jc w:val="both"/>
        <w:rPr>
          <w:sz w:val="22"/>
          <w:szCs w:val="22"/>
        </w:rPr>
      </w:pPr>
      <w:r w:rsidRPr="004359CA">
        <w:rPr>
          <w:sz w:val="22"/>
          <w:szCs w:val="22"/>
        </w:rPr>
        <w:t>2</w:t>
      </w:r>
      <w:r>
        <w:rPr>
          <w:sz w:val="22"/>
          <w:szCs w:val="22"/>
        </w:rPr>
        <w:t>6</w:t>
      </w:r>
      <w:r w:rsidRPr="004359CA">
        <w:rPr>
          <w:sz w:val="22"/>
          <w:szCs w:val="22"/>
        </w:rPr>
        <w:t>.8. O desatendimento de exigências formais não essenciais, não importará no afastamento da Licitante, desde que, sob exclusiva análise do (a) Pregoeiro(a) ou Autoridade Competente, seja possível a aferição da sua qualificação, e a exata compreensão da sua proposta de preços de preços, durante a realização da sessão pública do Pregão Eletrônico.</w:t>
      </w:r>
    </w:p>
    <w:p w:rsidR="009E1319" w:rsidRPr="004359CA" w:rsidRDefault="009E1319" w:rsidP="00637CC4">
      <w:pPr>
        <w:spacing w:after="240"/>
        <w:jc w:val="both"/>
        <w:rPr>
          <w:b/>
          <w:bCs/>
          <w:sz w:val="22"/>
          <w:szCs w:val="22"/>
        </w:rPr>
      </w:pPr>
      <w:r w:rsidRPr="004359CA">
        <w:rPr>
          <w:sz w:val="22"/>
          <w:szCs w:val="22"/>
        </w:rPr>
        <w:t>2</w:t>
      </w:r>
      <w:r>
        <w:rPr>
          <w:sz w:val="22"/>
          <w:szCs w:val="22"/>
        </w:rPr>
        <w:t>6</w:t>
      </w:r>
      <w:r w:rsidRPr="004359CA">
        <w:rPr>
          <w:sz w:val="22"/>
          <w:szCs w:val="22"/>
        </w:rPr>
        <w:t>.9. As normas que disciplinam este Pregão Eletrônico serão sempre interpretadas em favor da ampliação da disputa entre os interessados, sem comprometimento do interesse das Secretarias participantes, finalidade e segurança da contratação.</w:t>
      </w:r>
    </w:p>
    <w:p w:rsidR="009E1319" w:rsidRPr="004359CA" w:rsidRDefault="009E1319" w:rsidP="00637CC4">
      <w:pPr>
        <w:spacing w:after="240"/>
        <w:jc w:val="both"/>
        <w:rPr>
          <w:sz w:val="22"/>
          <w:szCs w:val="22"/>
        </w:rPr>
      </w:pPr>
      <w:r w:rsidRPr="004359CA">
        <w:rPr>
          <w:sz w:val="22"/>
          <w:szCs w:val="22"/>
        </w:rPr>
        <w:t>2</w:t>
      </w:r>
      <w:r>
        <w:rPr>
          <w:sz w:val="22"/>
          <w:szCs w:val="22"/>
        </w:rPr>
        <w:t>6</w:t>
      </w:r>
      <w:r w:rsidRPr="004359CA">
        <w:rPr>
          <w:sz w:val="22"/>
          <w:szCs w:val="22"/>
        </w:rPr>
        <w:t>.10. O objeto da presente licitação poderá sofrer acréscimos ou supressões, conforme previsto no § 1°, do Art. 65, da Lei Federal nº. 8.666/93.</w:t>
      </w:r>
    </w:p>
    <w:p w:rsidR="009E1319" w:rsidRPr="004359CA" w:rsidRDefault="009E1319" w:rsidP="00637CC4">
      <w:pPr>
        <w:spacing w:after="240"/>
        <w:jc w:val="both"/>
        <w:rPr>
          <w:sz w:val="22"/>
          <w:szCs w:val="22"/>
        </w:rPr>
      </w:pPr>
      <w:r w:rsidRPr="004359CA">
        <w:rPr>
          <w:sz w:val="22"/>
          <w:szCs w:val="22"/>
        </w:rPr>
        <w:t>2</w:t>
      </w:r>
      <w:r>
        <w:rPr>
          <w:sz w:val="22"/>
          <w:szCs w:val="22"/>
        </w:rPr>
        <w:t>6</w:t>
      </w:r>
      <w:r w:rsidRPr="004359CA">
        <w:rPr>
          <w:sz w:val="22"/>
          <w:szCs w:val="22"/>
        </w:rPr>
        <w:t xml:space="preserve">.11. Havendo divergência entre as exigências contidas no Edital e </w:t>
      </w:r>
      <w:smartTag w:uri="urn:schemas-microsoft-com:office:smarttags" w:element="PersonName">
        <w:smartTagPr>
          <w:attr w:name="ProductID" w:val="em seus Anexos"/>
        </w:smartTagPr>
        <w:r w:rsidRPr="004359CA">
          <w:rPr>
            <w:sz w:val="22"/>
            <w:szCs w:val="22"/>
          </w:rPr>
          <w:t>em seus Anexos</w:t>
        </w:r>
      </w:smartTag>
      <w:r w:rsidRPr="004359CA">
        <w:rPr>
          <w:sz w:val="22"/>
          <w:szCs w:val="22"/>
        </w:rPr>
        <w:t>, prevalecerá pela ordem, o Edital, em seguida o Termo de Referência, a Minuta do Contrato e por último os demais Anexos.</w:t>
      </w:r>
    </w:p>
    <w:p w:rsidR="009E1319" w:rsidRPr="004359CA" w:rsidRDefault="009E1319" w:rsidP="00637CC4">
      <w:pPr>
        <w:spacing w:after="240"/>
        <w:jc w:val="both"/>
        <w:rPr>
          <w:sz w:val="22"/>
          <w:szCs w:val="22"/>
        </w:rPr>
      </w:pPr>
      <w:r w:rsidRPr="004359CA">
        <w:rPr>
          <w:sz w:val="22"/>
          <w:szCs w:val="22"/>
        </w:rPr>
        <w:t>2</w:t>
      </w:r>
      <w:r>
        <w:rPr>
          <w:sz w:val="22"/>
          <w:szCs w:val="22"/>
        </w:rPr>
        <w:t>6</w:t>
      </w:r>
      <w:r w:rsidRPr="004359CA">
        <w:rPr>
          <w:sz w:val="22"/>
          <w:szCs w:val="22"/>
        </w:rPr>
        <w:t xml:space="preserve">.12. Aos casos omissos, aplicam-se as demais condições constantes na Lei Federal nº.10.520, de 17 de julho de 2002, no Decreto Estadual nº. 12.205, de 02.06.2006, e subsidiariamente, na Lei Federal nº. 8.666, de 21 de junho de 1993, com suas alterações, e ainda, Lei complementar nº. 123/06 e Decreto Estadual nº 15.643/2011. </w:t>
      </w:r>
    </w:p>
    <w:p w:rsidR="009E1319" w:rsidRPr="004359CA" w:rsidRDefault="009E1319" w:rsidP="00637CC4">
      <w:pPr>
        <w:spacing w:after="240"/>
        <w:jc w:val="both"/>
        <w:rPr>
          <w:sz w:val="22"/>
          <w:szCs w:val="22"/>
        </w:rPr>
      </w:pPr>
      <w:r w:rsidRPr="004359CA">
        <w:rPr>
          <w:sz w:val="22"/>
          <w:szCs w:val="22"/>
        </w:rPr>
        <w:t>2</w:t>
      </w:r>
      <w:r>
        <w:rPr>
          <w:sz w:val="22"/>
          <w:szCs w:val="22"/>
        </w:rPr>
        <w:t>6</w:t>
      </w:r>
      <w:r w:rsidRPr="004359CA">
        <w:rPr>
          <w:sz w:val="22"/>
          <w:szCs w:val="22"/>
        </w:rPr>
        <w:t xml:space="preserve">.13. Quaisquer informações complementares sobre o presente Edital e seus Anexos poderão ser obtidas na </w:t>
      </w:r>
      <w:r w:rsidRPr="004359CA">
        <w:rPr>
          <w:b/>
          <w:sz w:val="22"/>
          <w:szCs w:val="22"/>
        </w:rPr>
        <w:t xml:space="preserve">SUPERINTENDÊNCIA ESTADUAL DE COMPRAS E LICITAÇÕES – SUPEL/RO </w:t>
      </w:r>
      <w:r w:rsidRPr="004359CA">
        <w:rPr>
          <w:sz w:val="22"/>
          <w:szCs w:val="22"/>
        </w:rPr>
        <w:t xml:space="preserve">ou através do e-mail </w:t>
      </w:r>
      <w:r w:rsidRPr="005B0349">
        <w:rPr>
          <w:b/>
          <w:sz w:val="22"/>
          <w:szCs w:val="22"/>
          <w:u w:val="single"/>
        </w:rPr>
        <w:t>celsupelro@gmail.com</w:t>
      </w:r>
      <w:r w:rsidRPr="005B0349">
        <w:rPr>
          <w:b/>
          <w:sz w:val="22"/>
          <w:szCs w:val="22"/>
        </w:rPr>
        <w:t>.</w:t>
      </w:r>
    </w:p>
    <w:p w:rsidR="009E1319" w:rsidRPr="004359CA" w:rsidRDefault="009E1319" w:rsidP="00637CC4">
      <w:pPr>
        <w:spacing w:after="240"/>
        <w:jc w:val="both"/>
        <w:rPr>
          <w:sz w:val="22"/>
          <w:szCs w:val="22"/>
        </w:rPr>
      </w:pPr>
      <w:r w:rsidRPr="004359CA">
        <w:rPr>
          <w:sz w:val="22"/>
          <w:szCs w:val="22"/>
        </w:rPr>
        <w:t>2</w:t>
      </w:r>
      <w:r>
        <w:rPr>
          <w:sz w:val="22"/>
          <w:szCs w:val="22"/>
        </w:rPr>
        <w:t>6</w:t>
      </w:r>
      <w:r w:rsidRPr="004359CA">
        <w:rPr>
          <w:sz w:val="22"/>
          <w:szCs w:val="22"/>
        </w:rPr>
        <w:t>.14. O Foro para dirimir os possíveis litígios que decorrerem do presente procedimento licitatório será sempre o da Comarca de Porto Velho/Rondônia.</w:t>
      </w:r>
    </w:p>
    <w:p w:rsidR="00874845" w:rsidRPr="001F2E0C" w:rsidRDefault="009E1319" w:rsidP="002875F8">
      <w:pPr>
        <w:rPr>
          <w:b/>
          <w:sz w:val="22"/>
          <w:szCs w:val="22"/>
        </w:rPr>
      </w:pPr>
      <w:r>
        <w:rPr>
          <w:b/>
          <w:sz w:val="22"/>
          <w:szCs w:val="22"/>
        </w:rPr>
        <w:t>27</w:t>
      </w:r>
      <w:r w:rsidR="00874845" w:rsidRPr="001F2E0C">
        <w:rPr>
          <w:b/>
          <w:sz w:val="22"/>
          <w:szCs w:val="22"/>
        </w:rPr>
        <w:t xml:space="preserve"> – DOS ANEXOS:</w:t>
      </w:r>
    </w:p>
    <w:p w:rsidR="00874845" w:rsidRPr="002875F8" w:rsidRDefault="00874845" w:rsidP="002875F8">
      <w:pPr>
        <w:rPr>
          <w:sz w:val="22"/>
          <w:szCs w:val="22"/>
        </w:rPr>
      </w:pPr>
      <w:r w:rsidRPr="002875F8">
        <w:rPr>
          <w:sz w:val="22"/>
          <w:szCs w:val="22"/>
        </w:rPr>
        <w:t xml:space="preserve"> </w:t>
      </w:r>
      <w:r w:rsidRPr="002875F8">
        <w:rPr>
          <w:sz w:val="22"/>
          <w:szCs w:val="22"/>
        </w:rPr>
        <w:tab/>
      </w:r>
    </w:p>
    <w:p w:rsidR="00874845" w:rsidRPr="002875F8" w:rsidRDefault="00874845" w:rsidP="002875F8">
      <w:pPr>
        <w:rPr>
          <w:sz w:val="22"/>
          <w:szCs w:val="22"/>
        </w:rPr>
      </w:pPr>
      <w:r w:rsidRPr="002875F8">
        <w:rPr>
          <w:sz w:val="22"/>
          <w:szCs w:val="22"/>
        </w:rPr>
        <w:t>Integram este Edital, como se nele estivessem transcritos, os seguintes documentos:</w:t>
      </w:r>
    </w:p>
    <w:p w:rsidR="00F8564A" w:rsidRPr="004359CA" w:rsidRDefault="00F8564A" w:rsidP="00F8564A">
      <w:pPr>
        <w:tabs>
          <w:tab w:val="left" w:pos="4095"/>
        </w:tabs>
        <w:spacing w:before="120"/>
        <w:rPr>
          <w:sz w:val="22"/>
          <w:szCs w:val="22"/>
        </w:rPr>
      </w:pPr>
      <w:r w:rsidRPr="004359CA">
        <w:rPr>
          <w:sz w:val="22"/>
          <w:szCs w:val="22"/>
        </w:rPr>
        <w:t>Anexo I – Termo de Referência.</w:t>
      </w:r>
    </w:p>
    <w:p w:rsidR="00F8564A" w:rsidRPr="004359CA" w:rsidRDefault="00F8564A" w:rsidP="00F8564A">
      <w:pPr>
        <w:tabs>
          <w:tab w:val="left" w:pos="4095"/>
        </w:tabs>
        <w:spacing w:before="120"/>
        <w:rPr>
          <w:sz w:val="22"/>
          <w:szCs w:val="22"/>
        </w:rPr>
      </w:pPr>
      <w:r w:rsidRPr="004359CA">
        <w:rPr>
          <w:sz w:val="22"/>
          <w:szCs w:val="22"/>
        </w:rPr>
        <w:t xml:space="preserve">Anexo II – </w:t>
      </w:r>
      <w:r w:rsidRPr="00363548">
        <w:rPr>
          <w:sz w:val="22"/>
          <w:szCs w:val="22"/>
        </w:rPr>
        <w:t>Quadro Estimativo.</w:t>
      </w:r>
    </w:p>
    <w:p w:rsidR="00F8564A" w:rsidRPr="004359CA" w:rsidRDefault="00F8564A" w:rsidP="00F8564A">
      <w:pPr>
        <w:tabs>
          <w:tab w:val="left" w:pos="4095"/>
        </w:tabs>
        <w:spacing w:before="120"/>
        <w:rPr>
          <w:sz w:val="22"/>
          <w:szCs w:val="22"/>
        </w:rPr>
      </w:pPr>
      <w:r w:rsidRPr="004359CA">
        <w:rPr>
          <w:sz w:val="22"/>
          <w:szCs w:val="22"/>
        </w:rPr>
        <w:lastRenderedPageBreak/>
        <w:t>Anexo III – Planilha de Custos e Formação de Preços</w:t>
      </w:r>
    </w:p>
    <w:p w:rsidR="00F8564A" w:rsidRPr="004359CA" w:rsidRDefault="00F8564A" w:rsidP="00F8564A">
      <w:pPr>
        <w:tabs>
          <w:tab w:val="left" w:pos="4095"/>
        </w:tabs>
        <w:spacing w:before="120"/>
        <w:rPr>
          <w:sz w:val="22"/>
          <w:szCs w:val="22"/>
        </w:rPr>
      </w:pPr>
      <w:r w:rsidRPr="004359CA">
        <w:rPr>
          <w:sz w:val="22"/>
          <w:szCs w:val="22"/>
        </w:rPr>
        <w:t>Anexo IV – Proposta de Preços</w:t>
      </w:r>
    </w:p>
    <w:p w:rsidR="00F8564A" w:rsidRPr="004359CA" w:rsidRDefault="00F8564A" w:rsidP="00F8564A">
      <w:pPr>
        <w:tabs>
          <w:tab w:val="left" w:pos="4095"/>
        </w:tabs>
        <w:spacing w:before="120"/>
        <w:rPr>
          <w:sz w:val="22"/>
          <w:szCs w:val="22"/>
        </w:rPr>
      </w:pPr>
      <w:r w:rsidRPr="004359CA">
        <w:rPr>
          <w:sz w:val="22"/>
          <w:szCs w:val="22"/>
        </w:rPr>
        <w:t>Anexo V – Atestado de Capacidade Técnica.</w:t>
      </w:r>
    </w:p>
    <w:p w:rsidR="00F8564A" w:rsidRPr="004359CA" w:rsidRDefault="00CE246F" w:rsidP="00F8564A">
      <w:pPr>
        <w:tabs>
          <w:tab w:val="left" w:pos="4095"/>
        </w:tabs>
        <w:spacing w:before="120"/>
        <w:rPr>
          <w:sz w:val="22"/>
          <w:szCs w:val="22"/>
        </w:rPr>
      </w:pPr>
      <w:r>
        <w:rPr>
          <w:sz w:val="22"/>
          <w:szCs w:val="22"/>
        </w:rPr>
        <w:t>Anexo VI</w:t>
      </w:r>
      <w:r w:rsidR="00F8564A" w:rsidRPr="004359CA">
        <w:rPr>
          <w:sz w:val="22"/>
          <w:szCs w:val="22"/>
        </w:rPr>
        <w:t xml:space="preserve"> – Minuta da Ata de Registro de Preços.</w:t>
      </w:r>
    </w:p>
    <w:p w:rsidR="00F8564A" w:rsidRPr="004359CA" w:rsidRDefault="00F8564A" w:rsidP="00F8564A">
      <w:pPr>
        <w:spacing w:before="120"/>
        <w:rPr>
          <w:sz w:val="22"/>
          <w:szCs w:val="22"/>
        </w:rPr>
      </w:pPr>
    </w:p>
    <w:p w:rsidR="009E1319" w:rsidRPr="002875F8" w:rsidRDefault="009E1319" w:rsidP="001F2E0C">
      <w:pPr>
        <w:spacing w:line="360" w:lineRule="auto"/>
        <w:rPr>
          <w:sz w:val="22"/>
          <w:szCs w:val="22"/>
        </w:rPr>
      </w:pPr>
    </w:p>
    <w:p w:rsidR="00874845" w:rsidRPr="00580D0E" w:rsidRDefault="00874845" w:rsidP="002875F8">
      <w:pPr>
        <w:rPr>
          <w:sz w:val="10"/>
          <w:szCs w:val="22"/>
        </w:rPr>
      </w:pPr>
      <w:r w:rsidRPr="002875F8">
        <w:rPr>
          <w:sz w:val="22"/>
          <w:szCs w:val="22"/>
        </w:rPr>
        <w:t xml:space="preserve">. </w:t>
      </w:r>
    </w:p>
    <w:p w:rsidR="00874845" w:rsidRPr="00A43FEA" w:rsidRDefault="00874845" w:rsidP="00874845">
      <w:pPr>
        <w:jc w:val="center"/>
        <w:rPr>
          <w:sz w:val="22"/>
          <w:szCs w:val="22"/>
        </w:rPr>
      </w:pPr>
      <w:r w:rsidRPr="00A43FEA">
        <w:rPr>
          <w:sz w:val="22"/>
          <w:szCs w:val="22"/>
        </w:rPr>
        <w:t xml:space="preserve">Porto Velho-RO, </w:t>
      </w:r>
      <w:r w:rsidR="00AB0761">
        <w:rPr>
          <w:sz w:val="22"/>
          <w:szCs w:val="22"/>
        </w:rPr>
        <w:t>19</w:t>
      </w:r>
      <w:r w:rsidR="009E1319" w:rsidRPr="00A43FEA">
        <w:rPr>
          <w:sz w:val="22"/>
          <w:szCs w:val="22"/>
        </w:rPr>
        <w:t xml:space="preserve"> de </w:t>
      </w:r>
      <w:r w:rsidR="00AB0761">
        <w:rPr>
          <w:sz w:val="22"/>
          <w:szCs w:val="22"/>
        </w:rPr>
        <w:t>fevereiro</w:t>
      </w:r>
      <w:r w:rsidR="001F2E0C" w:rsidRPr="00A43FEA">
        <w:rPr>
          <w:sz w:val="22"/>
          <w:szCs w:val="22"/>
        </w:rPr>
        <w:t xml:space="preserve"> de 201</w:t>
      </w:r>
      <w:r w:rsidR="00F37BCD" w:rsidRPr="00A43FEA">
        <w:rPr>
          <w:sz w:val="22"/>
          <w:szCs w:val="22"/>
        </w:rPr>
        <w:t>5</w:t>
      </w:r>
      <w:r w:rsidRPr="00A43FEA">
        <w:rPr>
          <w:sz w:val="22"/>
          <w:szCs w:val="22"/>
        </w:rPr>
        <w:t>.</w:t>
      </w:r>
    </w:p>
    <w:p w:rsidR="009E1319" w:rsidRDefault="009E1319" w:rsidP="00874845">
      <w:pPr>
        <w:jc w:val="center"/>
        <w:rPr>
          <w:b/>
          <w:sz w:val="22"/>
          <w:szCs w:val="22"/>
        </w:rPr>
      </w:pPr>
    </w:p>
    <w:p w:rsidR="009E1319" w:rsidRPr="002875F8" w:rsidRDefault="009E1319" w:rsidP="00874845">
      <w:pPr>
        <w:jc w:val="center"/>
        <w:rPr>
          <w:b/>
          <w:bCs/>
          <w:sz w:val="22"/>
          <w:szCs w:val="22"/>
        </w:rPr>
      </w:pPr>
    </w:p>
    <w:p w:rsidR="00874845" w:rsidRDefault="00874845" w:rsidP="00874845">
      <w:pPr>
        <w:jc w:val="center"/>
        <w:rPr>
          <w:b/>
          <w:bCs/>
          <w:sz w:val="10"/>
          <w:szCs w:val="22"/>
        </w:rPr>
      </w:pPr>
    </w:p>
    <w:p w:rsidR="00F41B7D" w:rsidRDefault="00F41B7D" w:rsidP="00874845">
      <w:pPr>
        <w:jc w:val="center"/>
        <w:rPr>
          <w:b/>
          <w:bCs/>
          <w:sz w:val="10"/>
          <w:szCs w:val="22"/>
        </w:rPr>
      </w:pPr>
    </w:p>
    <w:p w:rsidR="00F41B7D" w:rsidRDefault="00F41B7D" w:rsidP="00874845">
      <w:pPr>
        <w:jc w:val="center"/>
        <w:rPr>
          <w:b/>
          <w:bCs/>
          <w:sz w:val="10"/>
          <w:szCs w:val="22"/>
        </w:rPr>
      </w:pPr>
    </w:p>
    <w:p w:rsidR="00F41B7D" w:rsidRDefault="00F41B7D" w:rsidP="00874845">
      <w:pPr>
        <w:jc w:val="center"/>
        <w:rPr>
          <w:b/>
          <w:bCs/>
          <w:sz w:val="10"/>
          <w:szCs w:val="22"/>
        </w:rPr>
      </w:pPr>
    </w:p>
    <w:p w:rsidR="00F41B7D" w:rsidRPr="00580D0E" w:rsidRDefault="00F41B7D" w:rsidP="00874845">
      <w:pPr>
        <w:jc w:val="center"/>
        <w:rPr>
          <w:b/>
          <w:bCs/>
          <w:sz w:val="10"/>
          <w:szCs w:val="22"/>
        </w:rPr>
      </w:pPr>
    </w:p>
    <w:p w:rsidR="00874845" w:rsidRPr="00580D0E" w:rsidRDefault="00874845" w:rsidP="00874845">
      <w:pPr>
        <w:jc w:val="center"/>
        <w:rPr>
          <w:b/>
          <w:bCs/>
          <w:sz w:val="18"/>
          <w:szCs w:val="22"/>
        </w:rPr>
      </w:pPr>
    </w:p>
    <w:p w:rsidR="00874845" w:rsidRPr="002875F8" w:rsidRDefault="008004EA" w:rsidP="00874845">
      <w:pPr>
        <w:pStyle w:val="Rodap"/>
        <w:tabs>
          <w:tab w:val="clear" w:pos="4419"/>
        </w:tabs>
        <w:ind w:right="118"/>
        <w:jc w:val="center"/>
        <w:rPr>
          <w:b/>
          <w:sz w:val="22"/>
          <w:szCs w:val="22"/>
        </w:rPr>
      </w:pPr>
      <w:r>
        <w:rPr>
          <w:b/>
          <w:sz w:val="22"/>
          <w:szCs w:val="22"/>
        </w:rPr>
        <w:t>SILVIA CAETANO RODRIGUES</w:t>
      </w:r>
    </w:p>
    <w:p w:rsidR="00874845" w:rsidRPr="00A43FEA" w:rsidRDefault="00874845" w:rsidP="00874845">
      <w:pPr>
        <w:pStyle w:val="Rodap"/>
        <w:tabs>
          <w:tab w:val="clear" w:pos="4419"/>
        </w:tabs>
        <w:ind w:right="118"/>
        <w:jc w:val="center"/>
        <w:rPr>
          <w:sz w:val="22"/>
          <w:szCs w:val="22"/>
        </w:rPr>
      </w:pPr>
      <w:r w:rsidRPr="00A43FEA">
        <w:rPr>
          <w:sz w:val="22"/>
          <w:szCs w:val="22"/>
        </w:rPr>
        <w:t>Pregoeira SUPEL/RO</w:t>
      </w:r>
    </w:p>
    <w:p w:rsidR="00874845" w:rsidRPr="00A43FEA" w:rsidRDefault="00874845" w:rsidP="00874845">
      <w:pPr>
        <w:pStyle w:val="Rodap"/>
        <w:tabs>
          <w:tab w:val="clear" w:pos="4419"/>
        </w:tabs>
        <w:ind w:right="118"/>
        <w:jc w:val="center"/>
        <w:rPr>
          <w:sz w:val="22"/>
          <w:szCs w:val="22"/>
        </w:rPr>
      </w:pPr>
      <w:r w:rsidRPr="00A43FEA">
        <w:rPr>
          <w:sz w:val="22"/>
          <w:szCs w:val="22"/>
        </w:rPr>
        <w:t xml:space="preserve"> Portaria </w:t>
      </w:r>
      <w:r w:rsidR="001F2E0C" w:rsidRPr="00A43FEA">
        <w:rPr>
          <w:sz w:val="22"/>
          <w:szCs w:val="22"/>
        </w:rPr>
        <w:t>0</w:t>
      </w:r>
      <w:r w:rsidR="001C6A5D" w:rsidRPr="00A43FEA">
        <w:rPr>
          <w:sz w:val="22"/>
          <w:szCs w:val="22"/>
        </w:rPr>
        <w:t>2</w:t>
      </w:r>
      <w:r w:rsidR="00F37BCD" w:rsidRPr="00A43FEA">
        <w:rPr>
          <w:sz w:val="22"/>
          <w:szCs w:val="22"/>
        </w:rPr>
        <w:t>0</w:t>
      </w:r>
      <w:r w:rsidR="001F2E0C" w:rsidRPr="00A43FEA">
        <w:rPr>
          <w:sz w:val="22"/>
          <w:szCs w:val="22"/>
        </w:rPr>
        <w:t xml:space="preserve"> de </w:t>
      </w:r>
      <w:r w:rsidR="00F37BCD" w:rsidRPr="00A43FEA">
        <w:rPr>
          <w:sz w:val="22"/>
          <w:szCs w:val="22"/>
        </w:rPr>
        <w:t>0</w:t>
      </w:r>
      <w:r w:rsidR="001C6A5D" w:rsidRPr="00A43FEA">
        <w:rPr>
          <w:sz w:val="22"/>
          <w:szCs w:val="22"/>
        </w:rPr>
        <w:t>1</w:t>
      </w:r>
      <w:r w:rsidR="001F2E0C" w:rsidRPr="00A43FEA">
        <w:rPr>
          <w:sz w:val="22"/>
          <w:szCs w:val="22"/>
        </w:rPr>
        <w:t>/0</w:t>
      </w:r>
      <w:r w:rsidR="00F37BCD" w:rsidRPr="00A43FEA">
        <w:rPr>
          <w:sz w:val="22"/>
          <w:szCs w:val="22"/>
        </w:rPr>
        <w:t>4</w:t>
      </w:r>
      <w:r w:rsidR="001F2E0C" w:rsidRPr="00A43FEA">
        <w:rPr>
          <w:sz w:val="22"/>
          <w:szCs w:val="22"/>
        </w:rPr>
        <w:t>/201</w:t>
      </w:r>
      <w:r w:rsidR="00F37BCD" w:rsidRPr="00A43FEA">
        <w:rPr>
          <w:sz w:val="22"/>
          <w:szCs w:val="22"/>
        </w:rPr>
        <w:t>4</w:t>
      </w:r>
      <w:r w:rsidR="001F2E0C" w:rsidRPr="00A43FEA">
        <w:rPr>
          <w:sz w:val="22"/>
          <w:szCs w:val="22"/>
        </w:rPr>
        <w:t>.</w:t>
      </w:r>
    </w:p>
    <w:p w:rsidR="00580D0E" w:rsidRPr="00EB16AB" w:rsidRDefault="00874845" w:rsidP="00C512C9">
      <w:pPr>
        <w:pStyle w:val="BodyText21"/>
        <w:tabs>
          <w:tab w:val="left" w:pos="4359"/>
        </w:tabs>
        <w:jc w:val="center"/>
        <w:rPr>
          <w:rFonts w:ascii="Cambria" w:hAnsi="Cambria" w:cs="Calibri"/>
          <w:b/>
          <w:sz w:val="22"/>
          <w:szCs w:val="22"/>
        </w:rPr>
      </w:pPr>
      <w:r w:rsidRPr="002875F8">
        <w:rPr>
          <w:b/>
          <w:sz w:val="22"/>
          <w:szCs w:val="22"/>
        </w:rPr>
        <w:br w:type="page"/>
      </w:r>
      <w:r w:rsidRPr="00EB16AB">
        <w:rPr>
          <w:rFonts w:ascii="Cambria" w:hAnsi="Cambria" w:cs="Calibri"/>
          <w:b/>
          <w:sz w:val="22"/>
          <w:szCs w:val="22"/>
        </w:rPr>
        <w:lastRenderedPageBreak/>
        <w:t>EDITAL – ANEXO I</w:t>
      </w:r>
      <w:r w:rsidR="00580D0E" w:rsidRPr="00EB16AB">
        <w:rPr>
          <w:rFonts w:ascii="Cambria" w:hAnsi="Cambria" w:cs="Calibri"/>
          <w:b/>
          <w:sz w:val="22"/>
          <w:szCs w:val="22"/>
        </w:rPr>
        <w:t xml:space="preserve"> </w:t>
      </w:r>
    </w:p>
    <w:p w:rsidR="00E671C6" w:rsidRPr="00EB16AB" w:rsidRDefault="00E671C6" w:rsidP="00E671C6">
      <w:pPr>
        <w:pStyle w:val="NormalWeb"/>
        <w:tabs>
          <w:tab w:val="left" w:pos="180"/>
        </w:tabs>
        <w:spacing w:before="0" w:after="0"/>
        <w:jc w:val="center"/>
        <w:rPr>
          <w:rFonts w:ascii="Cambria" w:hAnsi="Cambria" w:cs="Calibri"/>
          <w:b/>
          <w:bCs/>
          <w:sz w:val="22"/>
          <w:szCs w:val="22"/>
        </w:rPr>
      </w:pPr>
      <w:r w:rsidRPr="00EB16AB">
        <w:rPr>
          <w:rFonts w:ascii="Cambria" w:hAnsi="Cambria" w:cs="Calibri"/>
          <w:b/>
          <w:bCs/>
          <w:sz w:val="22"/>
          <w:szCs w:val="22"/>
        </w:rPr>
        <w:t>TERMO DE REFERÊNCIA</w:t>
      </w:r>
    </w:p>
    <w:p w:rsidR="00874845" w:rsidRPr="00EB16AB" w:rsidRDefault="00874845" w:rsidP="00874845">
      <w:pPr>
        <w:pStyle w:val="BodyText21"/>
        <w:jc w:val="center"/>
        <w:rPr>
          <w:rFonts w:ascii="Cambria" w:hAnsi="Cambria" w:cs="Calibri"/>
          <w:b/>
          <w:sz w:val="22"/>
          <w:szCs w:val="22"/>
        </w:rPr>
      </w:pPr>
      <w:r w:rsidRPr="00EB16AB">
        <w:rPr>
          <w:rFonts w:ascii="Cambria" w:hAnsi="Cambria" w:cs="Calibri"/>
          <w:b/>
          <w:sz w:val="22"/>
          <w:szCs w:val="22"/>
        </w:rPr>
        <w:t xml:space="preserve">PREGÃO ELETRÔNICO N°: </w:t>
      </w:r>
      <w:r w:rsidR="00E46132" w:rsidRPr="00EB16AB">
        <w:rPr>
          <w:rFonts w:ascii="Cambria" w:hAnsi="Cambria" w:cs="Calibri"/>
          <w:b/>
          <w:sz w:val="22"/>
          <w:szCs w:val="22"/>
        </w:rPr>
        <w:t>010/2015</w:t>
      </w:r>
      <w:r w:rsidRPr="00EB16AB">
        <w:rPr>
          <w:rFonts w:ascii="Cambria" w:hAnsi="Cambria" w:cs="Calibri"/>
          <w:b/>
          <w:sz w:val="22"/>
          <w:szCs w:val="22"/>
        </w:rPr>
        <w:t>/</w:t>
      </w:r>
      <w:r w:rsidR="006D5642">
        <w:rPr>
          <w:rFonts w:ascii="Cambria" w:hAnsi="Cambria" w:cs="Calibri"/>
          <w:b/>
          <w:sz w:val="22"/>
          <w:szCs w:val="22"/>
        </w:rPr>
        <w:t>CEL/</w:t>
      </w:r>
      <w:r w:rsidRPr="00EB16AB">
        <w:rPr>
          <w:rFonts w:ascii="Cambria" w:hAnsi="Cambria" w:cs="Calibri"/>
          <w:b/>
          <w:sz w:val="22"/>
          <w:szCs w:val="22"/>
        </w:rPr>
        <w:t>SUPEL</w:t>
      </w:r>
    </w:p>
    <w:p w:rsidR="00F37BCD" w:rsidRPr="00EB16AB" w:rsidRDefault="00F37BCD" w:rsidP="00F37BCD">
      <w:pPr>
        <w:spacing w:before="120" w:after="120"/>
        <w:ind w:firstLine="748"/>
        <w:jc w:val="both"/>
        <w:rPr>
          <w:rFonts w:ascii="Cambria" w:hAnsi="Cambria"/>
          <w:i/>
        </w:rPr>
      </w:pPr>
    </w:p>
    <w:p w:rsidR="00F37BCD" w:rsidRPr="00822F93" w:rsidRDefault="00F37BCD" w:rsidP="00F37BCD">
      <w:pPr>
        <w:pStyle w:val="NormalWeb"/>
        <w:spacing w:line="360" w:lineRule="auto"/>
        <w:jc w:val="both"/>
        <w:rPr>
          <w:rFonts w:ascii="Cambria" w:hAnsi="Cambria"/>
          <w:sz w:val="22"/>
          <w:szCs w:val="22"/>
        </w:rPr>
      </w:pPr>
      <w:r w:rsidRPr="00822F93">
        <w:rPr>
          <w:rFonts w:ascii="Cambria" w:hAnsi="Cambria"/>
          <w:b/>
          <w:bCs/>
          <w:sz w:val="22"/>
          <w:szCs w:val="22"/>
        </w:rPr>
        <w:t xml:space="preserve">01. </w:t>
      </w:r>
      <w:r w:rsidRPr="00822F93">
        <w:rPr>
          <w:rFonts w:ascii="Cambria" w:hAnsi="Cambria"/>
          <w:b/>
          <w:bCs/>
          <w:sz w:val="22"/>
          <w:szCs w:val="22"/>
        </w:rPr>
        <w:tab/>
        <w:t>OBJETO:</w:t>
      </w:r>
    </w:p>
    <w:p w:rsidR="00F37BCD" w:rsidRPr="00822F93" w:rsidRDefault="00F37BCD" w:rsidP="00F37BCD">
      <w:pPr>
        <w:jc w:val="both"/>
        <w:rPr>
          <w:rFonts w:ascii="Cambria" w:hAnsi="Cambria"/>
          <w:noProof/>
          <w:sz w:val="22"/>
          <w:szCs w:val="22"/>
        </w:rPr>
      </w:pPr>
      <w:r w:rsidRPr="00822F93">
        <w:rPr>
          <w:rFonts w:ascii="Cambria" w:hAnsi="Cambria"/>
          <w:bCs/>
          <w:sz w:val="22"/>
          <w:szCs w:val="22"/>
        </w:rPr>
        <w:t>1.1. Registro de Preços visando eventuais serviços de refeições (almoço e jantar), coffe breack, fornecimento de água mineral e café, diária de hospedagem, auditórios, salas de apoio  para atender a realização de eventos no âmbito da Administração Pública Estadual Direta e Indireta, inclusive Autarquias e Fundações</w:t>
      </w:r>
      <w:r w:rsidRPr="00822F93">
        <w:rPr>
          <w:rFonts w:ascii="Cambria" w:hAnsi="Cambria"/>
          <w:sz w:val="22"/>
          <w:szCs w:val="22"/>
        </w:rPr>
        <w:t xml:space="preserve">, </w:t>
      </w:r>
      <w:r w:rsidRPr="00822F93">
        <w:rPr>
          <w:rFonts w:ascii="Cambria" w:hAnsi="Cambria"/>
          <w:noProof/>
          <w:sz w:val="22"/>
          <w:szCs w:val="22"/>
        </w:rPr>
        <w:t>no Município de Porto Velho – RO.</w:t>
      </w:r>
    </w:p>
    <w:p w:rsidR="00F37BCD" w:rsidRPr="00822F93" w:rsidRDefault="00F37BCD" w:rsidP="00F37BCD">
      <w:pPr>
        <w:jc w:val="both"/>
        <w:rPr>
          <w:rFonts w:ascii="Cambria" w:hAnsi="Cambria"/>
          <w:noProof/>
          <w:sz w:val="22"/>
          <w:szCs w:val="22"/>
        </w:rPr>
      </w:pPr>
    </w:p>
    <w:p w:rsidR="00F37BCD" w:rsidRPr="00822F93" w:rsidRDefault="00F37BCD" w:rsidP="00F37BCD">
      <w:pPr>
        <w:jc w:val="both"/>
        <w:rPr>
          <w:rFonts w:ascii="Cambria" w:hAnsi="Cambria"/>
          <w:b/>
          <w:noProof/>
          <w:sz w:val="22"/>
          <w:szCs w:val="22"/>
        </w:rPr>
      </w:pPr>
      <w:r w:rsidRPr="00822F93">
        <w:rPr>
          <w:rFonts w:ascii="Cambria" w:hAnsi="Cambria"/>
          <w:b/>
          <w:noProof/>
          <w:sz w:val="22"/>
          <w:szCs w:val="22"/>
        </w:rPr>
        <w:t>1.2. DEFINIÇÃO DETALHADA DO OBJETO</w:t>
      </w:r>
    </w:p>
    <w:p w:rsidR="00F37BCD" w:rsidRPr="00822F93" w:rsidRDefault="00F37BCD" w:rsidP="00F37BCD">
      <w:pPr>
        <w:jc w:val="both"/>
        <w:rPr>
          <w:rFonts w:ascii="Cambria" w:hAnsi="Cambria"/>
          <w:b/>
          <w:sz w:val="22"/>
          <w:szCs w:val="22"/>
        </w:rPr>
      </w:pPr>
    </w:p>
    <w:p w:rsidR="00F37BCD" w:rsidRPr="00822F93" w:rsidRDefault="00F37BCD" w:rsidP="00F37BCD">
      <w:pPr>
        <w:jc w:val="both"/>
        <w:rPr>
          <w:rFonts w:ascii="Cambria" w:hAnsi="Cambria"/>
          <w:sz w:val="22"/>
          <w:szCs w:val="22"/>
        </w:rPr>
      </w:pPr>
      <w:r w:rsidRPr="00822F93">
        <w:rPr>
          <w:rFonts w:ascii="Cambria" w:hAnsi="Cambria"/>
          <w:sz w:val="22"/>
          <w:szCs w:val="22"/>
        </w:rPr>
        <w:t xml:space="preserve">1.2.1. Os serviços a serem prestados deverão ser de primeira qualidade obedecendo rigorosamente as especificações detalhadas contidas no </w:t>
      </w:r>
      <w:r w:rsidRPr="00822F93">
        <w:rPr>
          <w:rFonts w:ascii="Cambria" w:hAnsi="Cambria"/>
          <w:b/>
          <w:sz w:val="22"/>
          <w:szCs w:val="22"/>
        </w:rPr>
        <w:t>Anexo I</w:t>
      </w:r>
      <w:r w:rsidRPr="00822F93">
        <w:rPr>
          <w:rFonts w:ascii="Cambria" w:hAnsi="Cambria"/>
          <w:sz w:val="22"/>
          <w:szCs w:val="22"/>
        </w:rPr>
        <w:t xml:space="preserve"> deste termo de referência – planilha consolidada de serviços de todos os órgãos participantes.</w:t>
      </w:r>
    </w:p>
    <w:p w:rsidR="00F37BCD" w:rsidRPr="00822F93" w:rsidRDefault="00F37BCD" w:rsidP="00F37BCD">
      <w:pPr>
        <w:jc w:val="both"/>
        <w:rPr>
          <w:rFonts w:ascii="Cambria" w:hAnsi="Cambria"/>
          <w:sz w:val="22"/>
          <w:szCs w:val="22"/>
        </w:rPr>
      </w:pPr>
    </w:p>
    <w:p w:rsidR="00F37BCD" w:rsidRPr="00822F93" w:rsidRDefault="00F37BCD" w:rsidP="00F37BCD">
      <w:pPr>
        <w:pStyle w:val="PargrafodaLista"/>
        <w:numPr>
          <w:ilvl w:val="2"/>
          <w:numId w:val="10"/>
        </w:numPr>
        <w:spacing w:after="0" w:line="240" w:lineRule="auto"/>
        <w:jc w:val="both"/>
        <w:rPr>
          <w:rFonts w:ascii="Cambria" w:hAnsi="Cambria"/>
        </w:rPr>
      </w:pPr>
      <w:r w:rsidRPr="00822F93">
        <w:rPr>
          <w:rFonts w:ascii="Cambria" w:hAnsi="Cambria"/>
        </w:rPr>
        <w:t>A empresa detentora da Ata de Registro de Preços responsabilizar-se-á pelo controle qualitativo dos gêneros alimentícios, devendo utilizar somente produtos de primeira qualidade estando em perfeito estado de conservação, dentro do prazo de validade e sem alterações de suas características conforme itens abaixo:</w:t>
      </w:r>
    </w:p>
    <w:p w:rsidR="00F37BCD" w:rsidRPr="00822F93" w:rsidRDefault="00F37BCD" w:rsidP="00F37BCD">
      <w:pPr>
        <w:jc w:val="both"/>
        <w:rPr>
          <w:rFonts w:ascii="Cambria" w:hAnsi="Cambria"/>
          <w:sz w:val="22"/>
          <w:szCs w:val="22"/>
        </w:rPr>
      </w:pPr>
    </w:p>
    <w:p w:rsidR="00F37BCD" w:rsidRPr="00822F93" w:rsidRDefault="00F37BCD" w:rsidP="00F37BCD">
      <w:pPr>
        <w:pStyle w:val="PargrafodaLista"/>
        <w:numPr>
          <w:ilvl w:val="2"/>
          <w:numId w:val="10"/>
        </w:numPr>
        <w:spacing w:after="0" w:line="240" w:lineRule="auto"/>
        <w:jc w:val="both"/>
        <w:rPr>
          <w:rFonts w:ascii="Cambria" w:hAnsi="Cambria" w:cs="Arial"/>
        </w:rPr>
      </w:pPr>
      <w:r w:rsidRPr="00822F93">
        <w:rPr>
          <w:rFonts w:ascii="Cambria" w:hAnsi="Cambria" w:cs="Arial"/>
        </w:rPr>
        <w:t>Saladas: alface, acelga, rúcula, tomate, cenoura crua ou cozida, beterraba , cebola, azeitonas, palmito, ovo cozido, couve flor, salada de maionese. (um desses itens no self service)</w:t>
      </w:r>
    </w:p>
    <w:p w:rsidR="00F37BCD" w:rsidRPr="00822F93" w:rsidRDefault="00F37BCD" w:rsidP="00F37BCD">
      <w:pPr>
        <w:jc w:val="both"/>
        <w:rPr>
          <w:rFonts w:ascii="Cambria" w:hAnsi="Cambria" w:cs="Arial"/>
          <w:sz w:val="22"/>
          <w:szCs w:val="22"/>
        </w:rPr>
      </w:pPr>
    </w:p>
    <w:p w:rsidR="00F37BCD" w:rsidRPr="00822F93" w:rsidRDefault="00F37BCD" w:rsidP="00F37BCD">
      <w:pPr>
        <w:pStyle w:val="PargrafodaLista"/>
        <w:numPr>
          <w:ilvl w:val="2"/>
          <w:numId w:val="10"/>
        </w:numPr>
        <w:spacing w:after="0" w:line="240" w:lineRule="auto"/>
        <w:jc w:val="both"/>
        <w:rPr>
          <w:rFonts w:ascii="Cambria" w:hAnsi="Cambria" w:cs="Arial"/>
        </w:rPr>
      </w:pPr>
      <w:r w:rsidRPr="00822F93">
        <w:rPr>
          <w:rFonts w:ascii="Cambria" w:hAnsi="Cambria" w:cs="Arial"/>
        </w:rPr>
        <w:t>Arroz e feijão: tipo I</w:t>
      </w:r>
    </w:p>
    <w:p w:rsidR="00F37BCD" w:rsidRPr="00822F93" w:rsidRDefault="00F37BCD" w:rsidP="00F37BCD">
      <w:pPr>
        <w:jc w:val="both"/>
        <w:rPr>
          <w:rFonts w:ascii="Cambria" w:hAnsi="Cambria" w:cs="Arial"/>
          <w:sz w:val="22"/>
          <w:szCs w:val="22"/>
        </w:rPr>
      </w:pPr>
    </w:p>
    <w:p w:rsidR="00F37BCD" w:rsidRPr="00822F93" w:rsidRDefault="00F37BCD" w:rsidP="00F37BCD">
      <w:pPr>
        <w:pStyle w:val="PargrafodaLista"/>
        <w:numPr>
          <w:ilvl w:val="2"/>
          <w:numId w:val="10"/>
        </w:numPr>
        <w:spacing w:after="0" w:line="240" w:lineRule="auto"/>
        <w:jc w:val="both"/>
        <w:rPr>
          <w:rFonts w:ascii="Cambria" w:hAnsi="Cambria" w:cs="Arial"/>
        </w:rPr>
      </w:pPr>
      <w:r w:rsidRPr="00822F93">
        <w:rPr>
          <w:rFonts w:ascii="Cambria" w:hAnsi="Cambria" w:cs="Arial"/>
        </w:rPr>
        <w:t>Massas: espaguete, lazanha, canelone, capeletti, rigatoni com molho branco ou à bolonhesa (um desses itens no self service)</w:t>
      </w:r>
    </w:p>
    <w:p w:rsidR="00F37BCD" w:rsidRPr="00822F93" w:rsidRDefault="00F37BCD" w:rsidP="00F37BCD">
      <w:pPr>
        <w:pStyle w:val="PargrafodaLista"/>
        <w:jc w:val="both"/>
        <w:rPr>
          <w:rFonts w:ascii="Cambria" w:hAnsi="Cambria" w:cs="Arial"/>
        </w:rPr>
      </w:pPr>
    </w:p>
    <w:p w:rsidR="00F37BCD" w:rsidRPr="00822F93" w:rsidRDefault="00F37BCD" w:rsidP="00F37BCD">
      <w:pPr>
        <w:pStyle w:val="PargrafodaLista"/>
        <w:numPr>
          <w:ilvl w:val="2"/>
          <w:numId w:val="10"/>
        </w:numPr>
        <w:spacing w:after="0" w:line="240" w:lineRule="auto"/>
        <w:jc w:val="both"/>
        <w:rPr>
          <w:rFonts w:ascii="Cambria" w:hAnsi="Cambria" w:cs="Arial"/>
        </w:rPr>
      </w:pPr>
      <w:r w:rsidRPr="00822F93">
        <w:rPr>
          <w:rFonts w:ascii="Cambria" w:hAnsi="Cambria" w:cs="Arial"/>
        </w:rPr>
        <w:t>Carnes: contra filé, alcatra, bisteca de vaca ou porco, filé de frango, coxa de frango, sobrecoxa, peixe (no mínimo duas carnes no self service)</w:t>
      </w:r>
    </w:p>
    <w:p w:rsidR="00F37BCD" w:rsidRPr="00822F93" w:rsidRDefault="00F37BCD" w:rsidP="00F37BCD">
      <w:pPr>
        <w:jc w:val="both"/>
        <w:rPr>
          <w:rFonts w:ascii="Cambria" w:hAnsi="Cambria" w:cs="Arial"/>
          <w:sz w:val="22"/>
          <w:szCs w:val="22"/>
        </w:rPr>
      </w:pPr>
    </w:p>
    <w:p w:rsidR="00F37BCD" w:rsidRPr="00822F93" w:rsidRDefault="00F37BCD" w:rsidP="00F37BCD">
      <w:pPr>
        <w:pStyle w:val="PargrafodaLista"/>
        <w:numPr>
          <w:ilvl w:val="2"/>
          <w:numId w:val="10"/>
        </w:numPr>
        <w:spacing w:after="0" w:line="240" w:lineRule="auto"/>
        <w:jc w:val="both"/>
        <w:rPr>
          <w:rFonts w:ascii="Cambria" w:hAnsi="Cambria" w:cs="Arial"/>
        </w:rPr>
      </w:pPr>
      <w:r w:rsidRPr="00822F93">
        <w:rPr>
          <w:rFonts w:ascii="Cambria" w:hAnsi="Cambria" w:cs="Arial"/>
        </w:rPr>
        <w:t>Sobremesa: frutas flambadas, mousse de chocolote ou maracujá, pudim de leite condensado, doces caseiros, manjar, creme (no mínimo uma dessas sobremesas no self service)</w:t>
      </w:r>
    </w:p>
    <w:p w:rsidR="00F37BCD" w:rsidRPr="00822F93" w:rsidRDefault="00F37BCD" w:rsidP="00F37BCD">
      <w:pPr>
        <w:jc w:val="both"/>
        <w:rPr>
          <w:rFonts w:ascii="Cambria" w:hAnsi="Cambria" w:cs="Arial"/>
          <w:sz w:val="22"/>
          <w:szCs w:val="22"/>
        </w:rPr>
      </w:pPr>
    </w:p>
    <w:p w:rsidR="00F37BCD" w:rsidRPr="00822F93" w:rsidRDefault="00F37BCD" w:rsidP="00F37BCD">
      <w:pPr>
        <w:jc w:val="both"/>
        <w:rPr>
          <w:rFonts w:ascii="Cambria" w:hAnsi="Cambria" w:cs="Arial"/>
          <w:sz w:val="22"/>
          <w:szCs w:val="22"/>
        </w:rPr>
      </w:pPr>
    </w:p>
    <w:p w:rsidR="00F37BCD" w:rsidRPr="00822F93" w:rsidRDefault="00F37BCD" w:rsidP="00F37BCD">
      <w:pPr>
        <w:pStyle w:val="PargrafodaLista"/>
        <w:numPr>
          <w:ilvl w:val="2"/>
          <w:numId w:val="10"/>
        </w:numPr>
        <w:spacing w:after="0" w:line="240" w:lineRule="auto"/>
        <w:jc w:val="both"/>
        <w:rPr>
          <w:rFonts w:ascii="Cambria" w:hAnsi="Cambria" w:cs="Arial"/>
        </w:rPr>
      </w:pPr>
      <w:r w:rsidRPr="00822F93">
        <w:rPr>
          <w:rFonts w:ascii="Cambria" w:hAnsi="Cambria" w:cs="Arial"/>
        </w:rPr>
        <w:t>Bebida: Uma lata de refrigerante de 350 ml, uma garrafa de refrigerante de 290 ml, um suco natural de 300 ml, uma garrafa de água mineral de 500 ml (todos esses itens opcionais com a escolha por uma pessoa)</w:t>
      </w:r>
    </w:p>
    <w:p w:rsidR="00F37BCD" w:rsidRPr="00822F93" w:rsidRDefault="00F37BCD" w:rsidP="00F37BCD">
      <w:pPr>
        <w:jc w:val="both"/>
        <w:rPr>
          <w:rFonts w:ascii="Cambria" w:hAnsi="Cambria" w:cs="Arial"/>
          <w:sz w:val="22"/>
          <w:szCs w:val="22"/>
        </w:rPr>
      </w:pPr>
    </w:p>
    <w:p w:rsidR="00F37BCD" w:rsidRPr="00822F93" w:rsidRDefault="00F37BCD" w:rsidP="00F37BCD">
      <w:pPr>
        <w:pStyle w:val="PargrafodaLista"/>
        <w:numPr>
          <w:ilvl w:val="2"/>
          <w:numId w:val="10"/>
        </w:numPr>
        <w:spacing w:after="0" w:line="240" w:lineRule="auto"/>
        <w:jc w:val="both"/>
        <w:rPr>
          <w:rFonts w:ascii="Cambria" w:hAnsi="Cambria" w:cs="Arial"/>
        </w:rPr>
      </w:pPr>
      <w:r w:rsidRPr="00822F93">
        <w:rPr>
          <w:rFonts w:ascii="Cambria" w:hAnsi="Cambria" w:cs="Arial"/>
        </w:rPr>
        <w:t>A empresa detentora deverá ter condição de receber grupos de até trezentas pessoas no seu estabelecimento para refeições</w:t>
      </w:r>
    </w:p>
    <w:p w:rsidR="00F37BCD" w:rsidRPr="00822F93" w:rsidRDefault="00F37BCD" w:rsidP="00F37BCD">
      <w:pPr>
        <w:jc w:val="both"/>
        <w:rPr>
          <w:rFonts w:ascii="Cambria" w:hAnsi="Cambria" w:cs="Arial"/>
          <w:sz w:val="22"/>
          <w:szCs w:val="22"/>
        </w:rPr>
      </w:pPr>
    </w:p>
    <w:p w:rsidR="00F37BCD" w:rsidRPr="00822F93" w:rsidRDefault="00F37BCD" w:rsidP="00F37BCD">
      <w:pPr>
        <w:jc w:val="both"/>
        <w:rPr>
          <w:rFonts w:ascii="Cambria" w:hAnsi="Cambria" w:cs="Arial"/>
          <w:sz w:val="22"/>
          <w:szCs w:val="22"/>
        </w:rPr>
      </w:pPr>
    </w:p>
    <w:p w:rsidR="00F37BCD" w:rsidRPr="00822F93" w:rsidRDefault="00F37BCD" w:rsidP="00F37BCD">
      <w:pPr>
        <w:pStyle w:val="PargrafodaLista"/>
        <w:numPr>
          <w:ilvl w:val="2"/>
          <w:numId w:val="10"/>
        </w:numPr>
        <w:spacing w:after="0" w:line="240" w:lineRule="auto"/>
        <w:jc w:val="both"/>
        <w:rPr>
          <w:rFonts w:ascii="Cambria" w:hAnsi="Cambria" w:cs="Arial"/>
        </w:rPr>
      </w:pPr>
      <w:r w:rsidRPr="00822F93">
        <w:rPr>
          <w:rFonts w:ascii="Cambria" w:hAnsi="Cambria" w:cs="Arial"/>
        </w:rPr>
        <w:t xml:space="preserve"> Atender as solicitações em qualquer dia da semana, inclusive feriados e nos horários de chegada dos grupos entre 12:00 e 15:00 horas para almoço e 19:00 e 22:30 para jantar, conforme notas de empenho enviadas. Portanto, as refeições a serem servidas por evento dependerão das peculiaridades de cada evento da seguinte forma:</w:t>
      </w:r>
    </w:p>
    <w:p w:rsidR="00F37BCD" w:rsidRPr="00822F93" w:rsidRDefault="00F37BCD" w:rsidP="00F37BCD">
      <w:pPr>
        <w:pStyle w:val="PargrafodaLista"/>
        <w:jc w:val="both"/>
        <w:rPr>
          <w:rFonts w:ascii="Cambria" w:hAnsi="Cambria" w:cs="Arial"/>
        </w:rPr>
      </w:pPr>
      <w:r w:rsidRPr="00822F93">
        <w:rPr>
          <w:rFonts w:ascii="Cambria" w:hAnsi="Cambria" w:cs="Arial"/>
        </w:rPr>
        <w:t>- Grupos que deslocam-se do interior do Estado ou outras localidades e chegam ao local entre 12:00  e 15:00 horas será servido almoço mediante rigoroso controle dos órgãos requisitantes;</w:t>
      </w:r>
    </w:p>
    <w:p w:rsidR="00F37BCD" w:rsidRPr="00822F93" w:rsidRDefault="00F37BCD" w:rsidP="00F37BCD">
      <w:pPr>
        <w:pStyle w:val="PargrafodaLista"/>
        <w:jc w:val="both"/>
        <w:rPr>
          <w:rFonts w:ascii="Cambria" w:hAnsi="Cambria" w:cs="Arial"/>
        </w:rPr>
      </w:pPr>
      <w:r w:rsidRPr="00822F93">
        <w:rPr>
          <w:rFonts w:ascii="Cambria" w:hAnsi="Cambria" w:cs="Arial"/>
        </w:rPr>
        <w:lastRenderedPageBreak/>
        <w:t>- Grupos que deslocam-se do interior do Estado ou outras localidades e chegam ao local do evento entre 19:00 e 22:30 horas será servido jantar;</w:t>
      </w:r>
    </w:p>
    <w:p w:rsidR="00F37BCD" w:rsidRPr="00822F93" w:rsidRDefault="00F37BCD" w:rsidP="00F37BCD">
      <w:pPr>
        <w:pStyle w:val="PargrafodaLista"/>
        <w:jc w:val="both"/>
        <w:rPr>
          <w:rFonts w:ascii="Cambria" w:hAnsi="Cambria" w:cs="Arial"/>
        </w:rPr>
      </w:pPr>
      <w:r w:rsidRPr="00822F93">
        <w:rPr>
          <w:rFonts w:ascii="Cambria" w:hAnsi="Cambria" w:cs="Arial"/>
        </w:rPr>
        <w:t>- Durante o período de realização dos eventos com duração de até oito horas/dia será servido somente almoço para todos os participantes do curso e para os participantes de outras localidades fora do Município de Porto Velho, e que estiverem hospedados na capital será servido almoço e jantar.</w:t>
      </w:r>
    </w:p>
    <w:p w:rsidR="00F37BCD" w:rsidRPr="00822F93" w:rsidRDefault="00F37BCD" w:rsidP="00F37BCD">
      <w:pPr>
        <w:pStyle w:val="PargrafodaLista"/>
        <w:jc w:val="both"/>
        <w:rPr>
          <w:rFonts w:ascii="Cambria" w:hAnsi="Cambria" w:cs="Arial"/>
        </w:rPr>
      </w:pPr>
      <w:r w:rsidRPr="00822F93">
        <w:rPr>
          <w:rFonts w:ascii="Cambria" w:hAnsi="Cambria" w:cs="Arial"/>
        </w:rPr>
        <w:t>- No ato de liberação dos serviços pelo Sistema de Registro de Preços o órgão requisitante deverá detalhar o número de refeições/dia por evento, bem como, informar o número (quantidade) de coffe breack/dia.</w:t>
      </w:r>
    </w:p>
    <w:p w:rsidR="00F37BCD" w:rsidRPr="00822F93" w:rsidRDefault="00F37BCD" w:rsidP="00F37BCD">
      <w:pPr>
        <w:pStyle w:val="PargrafodaLista"/>
        <w:jc w:val="both"/>
        <w:rPr>
          <w:rFonts w:ascii="Cambria" w:hAnsi="Cambria" w:cs="Arial"/>
        </w:rPr>
      </w:pPr>
    </w:p>
    <w:p w:rsidR="00F37BCD" w:rsidRPr="00822F93" w:rsidRDefault="00F37BCD" w:rsidP="00F37BCD">
      <w:pPr>
        <w:pStyle w:val="PargrafodaLista"/>
        <w:numPr>
          <w:ilvl w:val="2"/>
          <w:numId w:val="10"/>
        </w:numPr>
        <w:spacing w:after="0" w:line="240" w:lineRule="auto"/>
        <w:jc w:val="both"/>
        <w:rPr>
          <w:rFonts w:ascii="Cambria" w:hAnsi="Cambria" w:cs="Arial"/>
        </w:rPr>
      </w:pPr>
      <w:r w:rsidRPr="00822F93">
        <w:rPr>
          <w:rFonts w:ascii="Cambria" w:hAnsi="Cambria" w:cs="Arial"/>
        </w:rPr>
        <w:t>Suprir qualquer volume de refeições solicitadas em ordem de fornecimento tendo como referência grupos de trezentas pessoas por vez, com intervalo de 45 minutos entre grupos;</w:t>
      </w:r>
    </w:p>
    <w:p w:rsidR="00F37BCD" w:rsidRPr="00822F93" w:rsidRDefault="00F37BCD" w:rsidP="00F37BCD">
      <w:pPr>
        <w:jc w:val="both"/>
        <w:rPr>
          <w:rFonts w:ascii="Cambria" w:hAnsi="Cambria" w:cs="Arial"/>
          <w:sz w:val="22"/>
          <w:szCs w:val="22"/>
        </w:rPr>
      </w:pPr>
    </w:p>
    <w:p w:rsidR="00F37BCD" w:rsidRPr="00822F93" w:rsidRDefault="00F37BCD" w:rsidP="00F37BCD">
      <w:pPr>
        <w:pStyle w:val="PargrafodaLista"/>
        <w:numPr>
          <w:ilvl w:val="2"/>
          <w:numId w:val="10"/>
        </w:numPr>
        <w:spacing w:after="0" w:line="240" w:lineRule="auto"/>
        <w:jc w:val="both"/>
        <w:rPr>
          <w:rFonts w:ascii="Cambria" w:hAnsi="Cambria" w:cs="Arial"/>
        </w:rPr>
      </w:pPr>
      <w:r w:rsidRPr="00822F93">
        <w:rPr>
          <w:rFonts w:ascii="Cambria" w:hAnsi="Cambria" w:cs="Arial"/>
        </w:rPr>
        <w:t>As refeições self service, deverão ser servidas tipo buffet expostas em recipientes aquecidos em temperatura ideal para o consumo e serão servidas à vontade sem restrições.</w:t>
      </w:r>
    </w:p>
    <w:p w:rsidR="00F37BCD" w:rsidRPr="00822F93" w:rsidRDefault="00F37BCD" w:rsidP="00F37BCD">
      <w:pPr>
        <w:jc w:val="both"/>
        <w:rPr>
          <w:rFonts w:ascii="Cambria" w:hAnsi="Cambria" w:cs="Arial"/>
          <w:sz w:val="22"/>
          <w:szCs w:val="22"/>
        </w:rPr>
      </w:pPr>
    </w:p>
    <w:p w:rsidR="00F37BCD" w:rsidRPr="00822F93" w:rsidRDefault="00F37BCD" w:rsidP="00F37BCD">
      <w:pPr>
        <w:pStyle w:val="PargrafodaLista"/>
        <w:numPr>
          <w:ilvl w:val="2"/>
          <w:numId w:val="10"/>
        </w:numPr>
        <w:spacing w:after="0" w:line="240" w:lineRule="auto"/>
        <w:jc w:val="both"/>
        <w:rPr>
          <w:rFonts w:ascii="Cambria" w:hAnsi="Cambria" w:cs="Arial"/>
        </w:rPr>
      </w:pPr>
      <w:r w:rsidRPr="00822F93">
        <w:rPr>
          <w:rFonts w:ascii="Cambria" w:hAnsi="Cambria" w:cs="Arial"/>
        </w:rPr>
        <w:t xml:space="preserve"> A bebida será limitada à quantidade de uma pessoa;</w:t>
      </w:r>
    </w:p>
    <w:p w:rsidR="00F37BCD" w:rsidRPr="00822F93" w:rsidRDefault="00F37BCD" w:rsidP="00F37BCD">
      <w:pPr>
        <w:pStyle w:val="PargrafodaLista"/>
        <w:rPr>
          <w:rFonts w:ascii="Cambria" w:hAnsi="Cambria" w:cs="Arial"/>
        </w:rPr>
      </w:pPr>
    </w:p>
    <w:p w:rsidR="00F37BCD" w:rsidRPr="00822F93" w:rsidRDefault="00F37BCD" w:rsidP="00F37BCD">
      <w:pPr>
        <w:pStyle w:val="PargrafodaLista"/>
        <w:numPr>
          <w:ilvl w:val="2"/>
          <w:numId w:val="10"/>
        </w:numPr>
        <w:spacing w:after="0" w:line="240" w:lineRule="auto"/>
        <w:jc w:val="both"/>
        <w:rPr>
          <w:rFonts w:ascii="Cambria" w:hAnsi="Cambria"/>
        </w:rPr>
      </w:pPr>
      <w:r w:rsidRPr="00822F93">
        <w:rPr>
          <w:rFonts w:ascii="Cambria" w:hAnsi="Cambria"/>
        </w:rPr>
        <w:t>Os coffe breacks deverão ser servidos no local da realização dos eventos da seguinte forma:</w:t>
      </w:r>
    </w:p>
    <w:p w:rsidR="00F37BCD" w:rsidRPr="00822F93" w:rsidRDefault="00F37BCD" w:rsidP="00F37BCD">
      <w:pPr>
        <w:pStyle w:val="PargrafodaLista"/>
        <w:numPr>
          <w:ilvl w:val="0"/>
          <w:numId w:val="11"/>
        </w:numPr>
        <w:spacing w:after="0" w:line="240" w:lineRule="auto"/>
        <w:jc w:val="both"/>
        <w:rPr>
          <w:rFonts w:ascii="Cambria" w:hAnsi="Cambria"/>
        </w:rPr>
      </w:pPr>
      <w:r w:rsidRPr="00822F93">
        <w:rPr>
          <w:rFonts w:ascii="Cambria" w:hAnsi="Cambria"/>
        </w:rPr>
        <w:t>Em eventos com duração de até oito horas/dia deverão ser servidos um coffe breack no período da manhã e um coffe breack no período da tarde;</w:t>
      </w:r>
    </w:p>
    <w:p w:rsidR="00F37BCD" w:rsidRPr="00822F93" w:rsidRDefault="00F37BCD" w:rsidP="00F37BCD">
      <w:pPr>
        <w:pStyle w:val="PargrafodaLista"/>
        <w:numPr>
          <w:ilvl w:val="0"/>
          <w:numId w:val="11"/>
        </w:numPr>
        <w:spacing w:after="0" w:line="240" w:lineRule="auto"/>
        <w:jc w:val="both"/>
        <w:rPr>
          <w:rFonts w:ascii="Cambria" w:hAnsi="Cambria"/>
        </w:rPr>
      </w:pPr>
      <w:r w:rsidRPr="00822F93">
        <w:rPr>
          <w:rFonts w:ascii="Cambria" w:hAnsi="Cambria"/>
        </w:rPr>
        <w:t>Em eventos com duração de até quatro horas ou seis horas corridas deverão ser servidos somente um coffe breack no período de realização do curso, ou de manhã ou tarde.</w:t>
      </w:r>
    </w:p>
    <w:p w:rsidR="00F37BCD" w:rsidRPr="00822F93" w:rsidRDefault="00F37BCD" w:rsidP="00F37BCD">
      <w:pPr>
        <w:jc w:val="both"/>
        <w:rPr>
          <w:rFonts w:ascii="Cambria" w:hAnsi="Cambria"/>
          <w:sz w:val="22"/>
          <w:szCs w:val="22"/>
        </w:rPr>
      </w:pPr>
    </w:p>
    <w:p w:rsidR="00F37BCD" w:rsidRPr="00822F93" w:rsidRDefault="00F37BCD" w:rsidP="00F37BCD">
      <w:pPr>
        <w:pStyle w:val="PargrafodaLista"/>
        <w:numPr>
          <w:ilvl w:val="2"/>
          <w:numId w:val="10"/>
        </w:numPr>
        <w:spacing w:after="0" w:line="240" w:lineRule="auto"/>
        <w:jc w:val="both"/>
        <w:rPr>
          <w:rFonts w:ascii="Cambria" w:hAnsi="Cambria"/>
        </w:rPr>
      </w:pPr>
      <w:r w:rsidRPr="00822F93">
        <w:rPr>
          <w:rFonts w:ascii="Cambria" w:hAnsi="Cambria"/>
        </w:rPr>
        <w:t xml:space="preserve">Atender as solicitações em qualquer dia da semana, inclusive feriados, caso ocorram eventos em tais dias . </w:t>
      </w:r>
    </w:p>
    <w:p w:rsidR="00F37BCD" w:rsidRPr="00822F93" w:rsidRDefault="00F37BCD" w:rsidP="00F37BCD">
      <w:pPr>
        <w:pStyle w:val="PargrafodaLista"/>
        <w:jc w:val="both"/>
        <w:rPr>
          <w:rFonts w:ascii="Cambria" w:hAnsi="Cambria"/>
        </w:rPr>
      </w:pPr>
    </w:p>
    <w:p w:rsidR="00F37BCD" w:rsidRPr="00822F93" w:rsidRDefault="00F37BCD" w:rsidP="00F37BCD">
      <w:pPr>
        <w:pStyle w:val="PargrafodaLista"/>
        <w:numPr>
          <w:ilvl w:val="2"/>
          <w:numId w:val="10"/>
        </w:numPr>
        <w:spacing w:after="0" w:line="240" w:lineRule="auto"/>
        <w:jc w:val="both"/>
        <w:rPr>
          <w:rFonts w:ascii="Cambria" w:hAnsi="Cambria"/>
        </w:rPr>
      </w:pPr>
      <w:r w:rsidRPr="00822F93">
        <w:rPr>
          <w:rFonts w:ascii="Cambria" w:hAnsi="Cambria"/>
        </w:rPr>
        <w:t>. O coffe breack deverá ser servido com no mínimo:</w:t>
      </w:r>
    </w:p>
    <w:p w:rsidR="00F37BCD" w:rsidRPr="00822F93" w:rsidRDefault="00F37BCD" w:rsidP="00F37BCD">
      <w:pPr>
        <w:pStyle w:val="PargrafodaLista"/>
        <w:numPr>
          <w:ilvl w:val="0"/>
          <w:numId w:val="12"/>
        </w:numPr>
        <w:spacing w:after="0" w:line="240" w:lineRule="auto"/>
        <w:jc w:val="both"/>
        <w:rPr>
          <w:rFonts w:ascii="Cambria" w:hAnsi="Cambria"/>
        </w:rPr>
      </w:pPr>
      <w:r w:rsidRPr="00822F93">
        <w:rPr>
          <w:rFonts w:ascii="Cambria" w:hAnsi="Cambria"/>
        </w:rPr>
        <w:t>Dois tipos de mini sanduíches, dois tipos de salgados, dois tipos de bolos, sequilhos, bandeja de frutas fatiadas, salada de frutas, café, leite, chá, dois tipos de sucos de frutas, dois tipos de refrigerantes sendo um normal e um diet/light</w:t>
      </w:r>
    </w:p>
    <w:p w:rsidR="00F37BCD" w:rsidRPr="00822F93" w:rsidRDefault="00F37BCD" w:rsidP="00F37BCD">
      <w:pPr>
        <w:pStyle w:val="PargrafodaLista"/>
        <w:ind w:left="1080"/>
        <w:jc w:val="both"/>
        <w:rPr>
          <w:rFonts w:ascii="Cambria" w:hAnsi="Cambria"/>
        </w:rPr>
      </w:pPr>
    </w:p>
    <w:p w:rsidR="00F37BCD" w:rsidRPr="00822F93" w:rsidRDefault="00F37BCD" w:rsidP="00F37BCD">
      <w:pPr>
        <w:pStyle w:val="PargrafodaLista"/>
        <w:numPr>
          <w:ilvl w:val="2"/>
          <w:numId w:val="10"/>
        </w:numPr>
        <w:spacing w:after="0" w:line="240" w:lineRule="auto"/>
        <w:jc w:val="both"/>
        <w:rPr>
          <w:rFonts w:ascii="Cambria" w:hAnsi="Cambria"/>
        </w:rPr>
      </w:pPr>
      <w:r w:rsidRPr="00822F93">
        <w:rPr>
          <w:rFonts w:ascii="Cambria" w:hAnsi="Cambria"/>
        </w:rPr>
        <w:t xml:space="preserve"> Suprir qualquer volume de coffe breack, bem como, de água mineral e café  solicitados pelos órgãos interessados tendo como referência grupos de trezentas pessoas por vez;</w:t>
      </w:r>
    </w:p>
    <w:p w:rsidR="00F37BCD" w:rsidRPr="00822F93" w:rsidRDefault="00F37BCD" w:rsidP="00F37BCD">
      <w:pPr>
        <w:pStyle w:val="PargrafodaLista"/>
        <w:jc w:val="both"/>
        <w:rPr>
          <w:rFonts w:ascii="Cambria" w:hAnsi="Cambria"/>
        </w:rPr>
      </w:pPr>
    </w:p>
    <w:p w:rsidR="00F37BCD" w:rsidRPr="00822F93" w:rsidRDefault="00F37BCD" w:rsidP="00F37BCD">
      <w:pPr>
        <w:pStyle w:val="PargrafodaLista"/>
        <w:numPr>
          <w:ilvl w:val="2"/>
          <w:numId w:val="10"/>
        </w:numPr>
        <w:spacing w:after="0" w:line="240" w:lineRule="auto"/>
        <w:jc w:val="both"/>
        <w:rPr>
          <w:rFonts w:ascii="Cambria" w:hAnsi="Cambria"/>
        </w:rPr>
      </w:pPr>
      <w:r w:rsidRPr="00822F93">
        <w:rPr>
          <w:rFonts w:ascii="Cambria" w:hAnsi="Cambria"/>
        </w:rPr>
        <w:t>Os coffe breacks deverão ser servidos tipo Buffet, expostos em mesa apropriada devidamente forrada com toalha e em recipientes adequados, dispondo todo o material necessários como: guardanapos, copos, talheres, pratos e outros que se fizerem necessários;</w:t>
      </w:r>
    </w:p>
    <w:p w:rsidR="00F37BCD" w:rsidRPr="00822F93" w:rsidRDefault="00F37BCD" w:rsidP="00F37BCD">
      <w:pPr>
        <w:pStyle w:val="PargrafodaLista"/>
        <w:rPr>
          <w:rFonts w:ascii="Cambria" w:hAnsi="Cambria"/>
        </w:rPr>
      </w:pPr>
    </w:p>
    <w:p w:rsidR="00F37BCD" w:rsidRPr="00822F93" w:rsidRDefault="00F37BCD" w:rsidP="00F37BCD">
      <w:pPr>
        <w:pStyle w:val="PargrafodaLista"/>
        <w:numPr>
          <w:ilvl w:val="2"/>
          <w:numId w:val="10"/>
        </w:numPr>
        <w:spacing w:after="0" w:line="240" w:lineRule="auto"/>
        <w:jc w:val="both"/>
        <w:rPr>
          <w:rFonts w:ascii="Cambria" w:hAnsi="Cambria"/>
        </w:rPr>
      </w:pPr>
      <w:r w:rsidRPr="00822F93">
        <w:rPr>
          <w:rFonts w:ascii="Cambria" w:hAnsi="Cambria"/>
        </w:rPr>
        <w:t>A água mineral e o café deverão ser servidos no local do evento, à vontade, sem restrições aos participantes do evento;</w:t>
      </w:r>
    </w:p>
    <w:p w:rsidR="00F37BCD" w:rsidRPr="00822F93" w:rsidRDefault="00F37BCD" w:rsidP="00F37BCD">
      <w:pPr>
        <w:pStyle w:val="PargrafodaLista"/>
        <w:jc w:val="both"/>
        <w:rPr>
          <w:rFonts w:ascii="Cambria" w:hAnsi="Cambria"/>
        </w:rPr>
      </w:pPr>
    </w:p>
    <w:p w:rsidR="00F37BCD" w:rsidRPr="00822F93" w:rsidRDefault="00F37BCD" w:rsidP="00F37BCD">
      <w:pPr>
        <w:pStyle w:val="PargrafodaLista"/>
        <w:numPr>
          <w:ilvl w:val="2"/>
          <w:numId w:val="10"/>
        </w:numPr>
        <w:spacing w:after="0" w:line="240" w:lineRule="auto"/>
        <w:jc w:val="both"/>
        <w:rPr>
          <w:rFonts w:ascii="Cambria" w:hAnsi="Cambria"/>
        </w:rPr>
      </w:pPr>
      <w:r w:rsidRPr="00822F93">
        <w:rPr>
          <w:rFonts w:ascii="Cambria" w:hAnsi="Cambria"/>
        </w:rPr>
        <w:t>A água mineral deverá ser servida em garrafões de vinte litros, na temperatura natural ou gelada. O café deverá ser disponibilizado em garrafas térmicas apropriadas;</w:t>
      </w:r>
    </w:p>
    <w:p w:rsidR="00F37BCD" w:rsidRPr="00822F93" w:rsidRDefault="00F37BCD" w:rsidP="00F37BCD">
      <w:pPr>
        <w:pStyle w:val="PargrafodaLista"/>
        <w:rPr>
          <w:rFonts w:ascii="Cambria" w:hAnsi="Cambria"/>
        </w:rPr>
      </w:pPr>
    </w:p>
    <w:p w:rsidR="00F37BCD" w:rsidRPr="00822F93" w:rsidRDefault="00F37BCD" w:rsidP="00F37BCD">
      <w:pPr>
        <w:pStyle w:val="PargrafodaLista"/>
        <w:numPr>
          <w:ilvl w:val="2"/>
          <w:numId w:val="10"/>
        </w:numPr>
        <w:spacing w:after="0" w:line="240" w:lineRule="auto"/>
        <w:jc w:val="both"/>
        <w:rPr>
          <w:rFonts w:ascii="Cambria" w:hAnsi="Cambria"/>
        </w:rPr>
      </w:pPr>
      <w:r w:rsidRPr="00822F93">
        <w:rPr>
          <w:rFonts w:ascii="Cambria" w:hAnsi="Cambria"/>
        </w:rPr>
        <w:t>A empresa detentora deverá dispor de todo material necessário para  servir a água mineral e café, como: bebedouros adequados, copos descartáveis para água, bandejas, garrafas térmicas para o café e copos descartáveis para café e açúcar.</w:t>
      </w:r>
    </w:p>
    <w:p w:rsidR="00F37BCD" w:rsidRPr="00822F93" w:rsidRDefault="00F37BCD" w:rsidP="00F37BCD">
      <w:pPr>
        <w:pStyle w:val="PargrafodaLista"/>
        <w:rPr>
          <w:rFonts w:ascii="Cambria" w:hAnsi="Cambria"/>
        </w:rPr>
      </w:pPr>
    </w:p>
    <w:p w:rsidR="00F37BCD" w:rsidRPr="00822F93" w:rsidRDefault="00F37BCD" w:rsidP="00F37BCD">
      <w:pPr>
        <w:pStyle w:val="PargrafodaLista"/>
        <w:numPr>
          <w:ilvl w:val="2"/>
          <w:numId w:val="10"/>
        </w:numPr>
        <w:spacing w:after="0" w:line="240" w:lineRule="auto"/>
        <w:jc w:val="both"/>
        <w:rPr>
          <w:rFonts w:ascii="Cambria" w:hAnsi="Cambria"/>
        </w:rPr>
      </w:pPr>
      <w:r w:rsidRPr="00822F93">
        <w:rPr>
          <w:rFonts w:ascii="Cambria" w:hAnsi="Cambria"/>
        </w:rPr>
        <w:lastRenderedPageBreak/>
        <w:t>A água mineral e cafezinho deverão ser servidos durante todo o período de realização dos eventos, e serem repostos devidamente quando necessário.</w:t>
      </w:r>
    </w:p>
    <w:p w:rsidR="00F37BCD" w:rsidRPr="00822F93" w:rsidRDefault="00F37BCD" w:rsidP="00F37BCD">
      <w:pPr>
        <w:jc w:val="both"/>
        <w:rPr>
          <w:rFonts w:ascii="Cambria" w:hAnsi="Cambria"/>
          <w:sz w:val="22"/>
          <w:szCs w:val="22"/>
        </w:rPr>
      </w:pPr>
    </w:p>
    <w:p w:rsidR="00F37BCD" w:rsidRPr="00822F93" w:rsidRDefault="00F37BCD" w:rsidP="00F37BCD">
      <w:pPr>
        <w:numPr>
          <w:ilvl w:val="1"/>
          <w:numId w:val="10"/>
        </w:numPr>
        <w:jc w:val="both"/>
        <w:rPr>
          <w:rFonts w:ascii="Cambria" w:hAnsi="Cambria" w:cs="Arial"/>
          <w:sz w:val="22"/>
          <w:szCs w:val="22"/>
        </w:rPr>
      </w:pPr>
      <w:r w:rsidRPr="00822F93">
        <w:rPr>
          <w:rFonts w:ascii="Cambria" w:hAnsi="Cambria" w:cs="Arial"/>
          <w:sz w:val="22"/>
          <w:szCs w:val="22"/>
        </w:rPr>
        <w:t>Atender as solicitações em qualquer dia da semana, inclusive feriados e nos horários de chegada dos grupos. As hospedagens não têm horário para entrada.</w:t>
      </w:r>
    </w:p>
    <w:p w:rsidR="00F37BCD" w:rsidRPr="00822F93" w:rsidRDefault="00F37BCD" w:rsidP="00F37BCD">
      <w:pPr>
        <w:ind w:left="540"/>
        <w:jc w:val="both"/>
        <w:rPr>
          <w:rFonts w:ascii="Cambria" w:hAnsi="Cambria" w:cs="Arial"/>
          <w:sz w:val="22"/>
          <w:szCs w:val="22"/>
        </w:rPr>
      </w:pPr>
    </w:p>
    <w:p w:rsidR="00F37BCD" w:rsidRPr="00822F93" w:rsidRDefault="00F37BCD" w:rsidP="00F37BCD">
      <w:pPr>
        <w:pStyle w:val="PargrafodaLista"/>
        <w:numPr>
          <w:ilvl w:val="2"/>
          <w:numId w:val="10"/>
        </w:numPr>
        <w:spacing w:after="0" w:line="240" w:lineRule="auto"/>
        <w:jc w:val="both"/>
        <w:rPr>
          <w:rFonts w:ascii="Cambria" w:hAnsi="Cambria"/>
        </w:rPr>
      </w:pPr>
      <w:r w:rsidRPr="00822F93">
        <w:rPr>
          <w:rFonts w:ascii="Cambria" w:hAnsi="Cambria"/>
        </w:rPr>
        <w:t>Os apartamentos deverão ser devidamente higienizados.</w:t>
      </w:r>
    </w:p>
    <w:p w:rsidR="00F37BCD" w:rsidRPr="00822F93" w:rsidRDefault="00F37BCD" w:rsidP="00F37BCD">
      <w:pPr>
        <w:jc w:val="both"/>
        <w:rPr>
          <w:rFonts w:ascii="Cambria" w:hAnsi="Cambria"/>
          <w:sz w:val="22"/>
          <w:szCs w:val="22"/>
        </w:rPr>
      </w:pPr>
    </w:p>
    <w:p w:rsidR="00F37BCD" w:rsidRPr="00822F93" w:rsidRDefault="00F37BCD" w:rsidP="00F37BCD">
      <w:pPr>
        <w:pStyle w:val="PargrafodaLista"/>
        <w:numPr>
          <w:ilvl w:val="2"/>
          <w:numId w:val="10"/>
        </w:numPr>
        <w:spacing w:after="0" w:line="240" w:lineRule="auto"/>
        <w:jc w:val="both"/>
        <w:rPr>
          <w:rFonts w:ascii="Cambria" w:hAnsi="Cambria" w:cs="Arial"/>
        </w:rPr>
      </w:pPr>
      <w:r w:rsidRPr="00822F93">
        <w:rPr>
          <w:rFonts w:ascii="Cambria" w:hAnsi="Cambria" w:cs="Arial"/>
        </w:rPr>
        <w:t>Nos serviços de hospedagem deverão estar inclusos o café da manhã;</w:t>
      </w:r>
    </w:p>
    <w:p w:rsidR="00F37BCD" w:rsidRPr="00822F93" w:rsidRDefault="00F37BCD" w:rsidP="00F37BCD">
      <w:pPr>
        <w:jc w:val="both"/>
        <w:rPr>
          <w:rFonts w:ascii="Cambria" w:hAnsi="Cambria" w:cs="Arial"/>
          <w:sz w:val="22"/>
          <w:szCs w:val="22"/>
        </w:rPr>
      </w:pPr>
    </w:p>
    <w:p w:rsidR="00F37BCD" w:rsidRPr="00822F93" w:rsidRDefault="00F37BCD" w:rsidP="00F37BCD">
      <w:pPr>
        <w:pStyle w:val="PargrafodaLista"/>
        <w:numPr>
          <w:ilvl w:val="2"/>
          <w:numId w:val="10"/>
        </w:numPr>
        <w:spacing w:after="0" w:line="240" w:lineRule="auto"/>
        <w:jc w:val="both"/>
        <w:rPr>
          <w:rFonts w:ascii="Cambria" w:hAnsi="Cambria" w:cs="Arial"/>
        </w:rPr>
      </w:pPr>
      <w:r w:rsidRPr="00822F93">
        <w:rPr>
          <w:rFonts w:ascii="Cambria" w:hAnsi="Cambria" w:cs="Arial"/>
        </w:rPr>
        <w:t>Os serviços de hospedagem deverão ser prestados por estabelecimento hoteleiro localizado na zona urbana da Cidade de Porto Velho – RO.</w:t>
      </w:r>
    </w:p>
    <w:p w:rsidR="00F37BCD" w:rsidRPr="00822F93" w:rsidRDefault="00F37BCD" w:rsidP="00F37BCD">
      <w:pPr>
        <w:pStyle w:val="PargrafodaLista"/>
        <w:jc w:val="both"/>
        <w:rPr>
          <w:rFonts w:ascii="Cambria" w:hAnsi="Cambria" w:cs="Arial"/>
        </w:rPr>
      </w:pPr>
    </w:p>
    <w:p w:rsidR="00F37BCD" w:rsidRPr="00822F93" w:rsidRDefault="00F37BCD" w:rsidP="00822F93">
      <w:pPr>
        <w:pStyle w:val="PargrafodaLista"/>
        <w:numPr>
          <w:ilvl w:val="2"/>
          <w:numId w:val="10"/>
        </w:numPr>
        <w:spacing w:after="0"/>
        <w:jc w:val="both"/>
        <w:rPr>
          <w:rFonts w:ascii="Cambria" w:hAnsi="Cambria" w:cs="Arial"/>
        </w:rPr>
      </w:pPr>
      <w:r w:rsidRPr="00822F93">
        <w:rPr>
          <w:rFonts w:ascii="Cambria" w:hAnsi="Cambria" w:cs="Arial"/>
        </w:rPr>
        <w:t>As diárias para hospedagem serão contadas a partir das 12:00 horas. Portanto, os grupos que chegarem no período vespertino ou noturno, até às doze horas do dia seguinte contar-se-á uma diária inteira. No ato de liberação dos serviços deverá ser informada a data de chegada dos grupos para computar-se no número de diárias.</w:t>
      </w:r>
    </w:p>
    <w:p w:rsidR="00822F93" w:rsidRPr="00822F93" w:rsidRDefault="00822F93" w:rsidP="00822F93">
      <w:pPr>
        <w:pStyle w:val="PargrafodaLista"/>
        <w:spacing w:after="0" w:line="240" w:lineRule="auto"/>
        <w:jc w:val="both"/>
        <w:rPr>
          <w:rFonts w:ascii="Cambria" w:hAnsi="Cambria" w:cs="Arial"/>
        </w:rPr>
      </w:pPr>
    </w:p>
    <w:p w:rsidR="00F37BCD" w:rsidRPr="00822F93" w:rsidRDefault="00F37BCD" w:rsidP="00F37BCD">
      <w:pPr>
        <w:pStyle w:val="NormalWeb"/>
        <w:spacing w:line="360" w:lineRule="auto"/>
        <w:jc w:val="both"/>
        <w:rPr>
          <w:rFonts w:ascii="Cambria" w:hAnsi="Cambria"/>
          <w:b/>
          <w:bCs/>
          <w:sz w:val="22"/>
          <w:szCs w:val="22"/>
        </w:rPr>
      </w:pPr>
      <w:r w:rsidRPr="00822F93">
        <w:rPr>
          <w:rFonts w:ascii="Cambria" w:hAnsi="Cambria"/>
          <w:b/>
          <w:bCs/>
          <w:sz w:val="22"/>
          <w:szCs w:val="22"/>
        </w:rPr>
        <w:t xml:space="preserve">02- </w:t>
      </w:r>
      <w:r w:rsidRPr="00822F93">
        <w:rPr>
          <w:rFonts w:ascii="Cambria" w:hAnsi="Cambria"/>
          <w:b/>
          <w:bCs/>
          <w:sz w:val="22"/>
          <w:szCs w:val="22"/>
        </w:rPr>
        <w:tab/>
        <w:t>JUSTIFICATIVA</w:t>
      </w:r>
    </w:p>
    <w:p w:rsidR="00F37BCD" w:rsidRPr="00822F93" w:rsidRDefault="00F37BCD" w:rsidP="00822F93">
      <w:pPr>
        <w:pStyle w:val="NormalWeb"/>
        <w:jc w:val="both"/>
        <w:rPr>
          <w:rFonts w:ascii="Cambria" w:hAnsi="Cambria"/>
          <w:bCs/>
          <w:sz w:val="22"/>
          <w:szCs w:val="22"/>
        </w:rPr>
      </w:pPr>
      <w:r w:rsidRPr="00822F93">
        <w:rPr>
          <w:rFonts w:ascii="Cambria" w:hAnsi="Cambria"/>
          <w:bCs/>
          <w:sz w:val="22"/>
          <w:szCs w:val="22"/>
        </w:rPr>
        <w:t>2.1. As diversas atividades rotineiras desenvolvidas pela Administração Pública, as quais focalizam a finalidade pública, o princípio da eficiência e da economicidade, entre outros demandam a realização freqüente de treinamentos, seminários voltados para o aperfeiçoamento das atividades administrativas.</w:t>
      </w:r>
    </w:p>
    <w:p w:rsidR="00F37BCD" w:rsidRPr="00822F93" w:rsidRDefault="00F37BCD" w:rsidP="00822F93">
      <w:pPr>
        <w:pStyle w:val="NormalWeb"/>
        <w:jc w:val="both"/>
        <w:rPr>
          <w:rFonts w:ascii="Cambria" w:hAnsi="Cambria"/>
          <w:bCs/>
          <w:sz w:val="22"/>
          <w:szCs w:val="22"/>
        </w:rPr>
      </w:pPr>
      <w:r w:rsidRPr="00822F93">
        <w:rPr>
          <w:rFonts w:ascii="Cambria" w:hAnsi="Cambria"/>
          <w:bCs/>
          <w:sz w:val="22"/>
          <w:szCs w:val="22"/>
        </w:rPr>
        <w:t xml:space="preserve">2.1.2. Prestar um serviço qualificado ao cidadão tanto na área da saúde, como educação, segurança e outros deve ser um dos principais alvos da Administração Pública. Daí surge a necessidade da realização de simpósios, treinamentos, palestras voltados para o aperfeiçoamento do serviço público como um todo. Para exemplificar, na área da educação verifica-se a necessidade imprescindível de efetuar aprimoramento aos professores que atendem aos alunos da rede pública; na área da saúde verifica-se a necessidade de aperfeiçoamento dos profissionais que atuam diretamente no atendimento ao usuário dos serviços público de saúde; Portanto, palestras, treinamentos, seminários que visem o aperfeiçoamento dos serviços públicos tornam-se imprescindíveis. </w:t>
      </w:r>
    </w:p>
    <w:p w:rsidR="00F37BCD" w:rsidRDefault="00F37BCD" w:rsidP="00822F93">
      <w:pPr>
        <w:pStyle w:val="NormalWeb"/>
        <w:jc w:val="both"/>
        <w:rPr>
          <w:rFonts w:ascii="Cambria" w:hAnsi="Cambria"/>
          <w:bCs/>
          <w:sz w:val="22"/>
          <w:szCs w:val="22"/>
        </w:rPr>
      </w:pPr>
      <w:r w:rsidRPr="00822F93">
        <w:rPr>
          <w:rFonts w:ascii="Cambria" w:hAnsi="Cambria"/>
          <w:bCs/>
          <w:sz w:val="22"/>
          <w:szCs w:val="22"/>
        </w:rPr>
        <w:t>2.1.3. Desta forma, os serviços tem como objetivo subsidiar os treinamentos realizados pelos diversos órgãos integrantes da Administração Pública do Estado.</w:t>
      </w:r>
    </w:p>
    <w:p w:rsidR="00822F93" w:rsidRPr="00822F93" w:rsidRDefault="00822F93" w:rsidP="00822F93">
      <w:pPr>
        <w:pStyle w:val="NormalWeb"/>
        <w:jc w:val="both"/>
        <w:rPr>
          <w:rFonts w:ascii="Cambria" w:hAnsi="Cambria"/>
          <w:bCs/>
          <w:sz w:val="22"/>
          <w:szCs w:val="22"/>
        </w:rPr>
      </w:pPr>
    </w:p>
    <w:p w:rsidR="00F37BCD" w:rsidRPr="00822F93" w:rsidRDefault="00F37BCD" w:rsidP="00F37BCD">
      <w:pPr>
        <w:spacing w:line="360" w:lineRule="auto"/>
        <w:jc w:val="both"/>
        <w:rPr>
          <w:rFonts w:ascii="Cambria" w:hAnsi="Cambria" w:cs="Courier New"/>
          <w:b/>
          <w:sz w:val="22"/>
          <w:szCs w:val="22"/>
        </w:rPr>
      </w:pPr>
      <w:r w:rsidRPr="00822F93">
        <w:rPr>
          <w:rFonts w:ascii="Cambria" w:hAnsi="Cambria"/>
          <w:b/>
          <w:bCs/>
          <w:sz w:val="22"/>
          <w:szCs w:val="22"/>
        </w:rPr>
        <w:t xml:space="preserve">2.2. </w:t>
      </w:r>
      <w:r w:rsidRPr="00822F93">
        <w:rPr>
          <w:rFonts w:ascii="Cambria" w:hAnsi="Cambria" w:cs="Courier New"/>
          <w:b/>
          <w:sz w:val="22"/>
          <w:szCs w:val="22"/>
        </w:rPr>
        <w:t xml:space="preserve">JUSTIFICATIVA DA FORMA DE DISTRIBUIÇÃO DOS LOTES </w:t>
      </w:r>
    </w:p>
    <w:p w:rsidR="00F37BCD" w:rsidRPr="00822F93" w:rsidRDefault="00F37BCD" w:rsidP="00F37BCD">
      <w:pPr>
        <w:spacing w:line="360" w:lineRule="auto"/>
        <w:jc w:val="both"/>
        <w:rPr>
          <w:rFonts w:ascii="Cambria" w:hAnsi="Cambria" w:cs="Courier New"/>
          <w:b/>
          <w:sz w:val="22"/>
          <w:szCs w:val="22"/>
        </w:rPr>
      </w:pPr>
    </w:p>
    <w:p w:rsidR="00F37BCD" w:rsidRPr="00822F93" w:rsidRDefault="00F37BCD" w:rsidP="00822F93">
      <w:pPr>
        <w:jc w:val="both"/>
        <w:rPr>
          <w:rFonts w:ascii="Cambria" w:hAnsi="Cambria" w:cs="Courier New"/>
          <w:sz w:val="22"/>
          <w:szCs w:val="22"/>
        </w:rPr>
      </w:pPr>
      <w:r w:rsidRPr="00822F93">
        <w:rPr>
          <w:rFonts w:ascii="Cambria" w:hAnsi="Cambria" w:cs="Courier New"/>
          <w:b/>
          <w:sz w:val="22"/>
          <w:szCs w:val="22"/>
        </w:rPr>
        <w:tab/>
      </w:r>
      <w:r w:rsidRPr="00822F93">
        <w:rPr>
          <w:rFonts w:ascii="Cambria" w:hAnsi="Cambria" w:cs="Courier New"/>
          <w:sz w:val="22"/>
          <w:szCs w:val="22"/>
        </w:rPr>
        <w:t xml:space="preserve">A distribuição dos lotes foi efetivada nos moldes das aquisições anteriores, considerando que tal forma de distribuição foi devidamente aprovada pelo Tribunal de Contas do Estado quando opinou pela legalidade do Pregão Presencial 374/2010, processo 2765/2010, com o mesmo objeto do presente termo, como também,  a Decisão Monocrática 084/2013/GCBAA opinou pela legalidade  do Pregão Eletrônico 271/2013, mesmo objeto do presente termo de referência, e mesma forma de distribuição dos lotes. </w:t>
      </w:r>
    </w:p>
    <w:p w:rsidR="00F37BCD" w:rsidRPr="00822F93" w:rsidRDefault="00F37BCD" w:rsidP="00822F93">
      <w:pPr>
        <w:jc w:val="both"/>
        <w:rPr>
          <w:rFonts w:ascii="Cambria" w:hAnsi="Cambria" w:cs="Courier New"/>
          <w:sz w:val="22"/>
          <w:szCs w:val="22"/>
        </w:rPr>
      </w:pPr>
    </w:p>
    <w:p w:rsidR="00F37BCD" w:rsidRPr="00822F93" w:rsidRDefault="00F37BCD" w:rsidP="00822F93">
      <w:pPr>
        <w:jc w:val="both"/>
        <w:rPr>
          <w:rFonts w:ascii="Cambria" w:hAnsi="Cambria" w:cs="Courier New"/>
          <w:sz w:val="22"/>
          <w:szCs w:val="22"/>
        </w:rPr>
      </w:pPr>
      <w:r w:rsidRPr="00822F93">
        <w:rPr>
          <w:rFonts w:ascii="Cambria" w:hAnsi="Cambria" w:cs="Courier New"/>
          <w:sz w:val="22"/>
          <w:szCs w:val="22"/>
        </w:rPr>
        <w:tab/>
        <w:t>Assim, de acordo com aprovação anterior do Tribunal de Contas do Estado os lotes foram distribuídos da seguinte forma:</w:t>
      </w:r>
    </w:p>
    <w:p w:rsidR="00F37BCD" w:rsidRPr="00822F93" w:rsidRDefault="00F37BCD" w:rsidP="00822F93">
      <w:pPr>
        <w:pStyle w:val="NormalWeb"/>
        <w:jc w:val="both"/>
        <w:rPr>
          <w:rFonts w:ascii="Cambria" w:hAnsi="Cambria" w:cs="Courier New"/>
          <w:b/>
          <w:sz w:val="22"/>
          <w:szCs w:val="22"/>
        </w:rPr>
      </w:pPr>
      <w:r w:rsidRPr="00822F93">
        <w:rPr>
          <w:rFonts w:ascii="Cambria" w:hAnsi="Cambria" w:cs="Courier New"/>
          <w:sz w:val="22"/>
          <w:szCs w:val="22"/>
        </w:rPr>
        <w:t xml:space="preserve"> </w:t>
      </w:r>
      <w:r w:rsidRPr="00822F93">
        <w:rPr>
          <w:rFonts w:ascii="Cambria" w:hAnsi="Cambria" w:cs="Courier New"/>
          <w:sz w:val="22"/>
          <w:szCs w:val="22"/>
        </w:rPr>
        <w:tab/>
        <w:t xml:space="preserve">     1. </w:t>
      </w:r>
      <w:r w:rsidRPr="00822F93">
        <w:rPr>
          <w:rFonts w:ascii="Cambria" w:hAnsi="Cambria" w:cs="Courier New"/>
          <w:b/>
          <w:sz w:val="22"/>
          <w:szCs w:val="22"/>
        </w:rPr>
        <w:t>Lote I a VII - Locação de auditórios, refeições:</w:t>
      </w:r>
    </w:p>
    <w:p w:rsidR="00F37BCD" w:rsidRPr="00822F93" w:rsidRDefault="00F37BCD" w:rsidP="00822F93">
      <w:pPr>
        <w:pStyle w:val="Corpodetexto"/>
        <w:ind w:firstLine="708"/>
        <w:rPr>
          <w:rFonts w:ascii="Cambria" w:hAnsi="Cambria" w:cs="Courier New"/>
          <w:sz w:val="22"/>
          <w:szCs w:val="22"/>
        </w:rPr>
      </w:pPr>
      <w:r w:rsidRPr="00822F93">
        <w:rPr>
          <w:rFonts w:ascii="Cambria" w:hAnsi="Cambria" w:cs="Courier New"/>
          <w:sz w:val="22"/>
          <w:szCs w:val="22"/>
        </w:rPr>
        <w:t xml:space="preserve">     Os lotes acima contidos na planilha de especificações foram elaborados visando subsidiar eventos onde são exigidos de forma distinta serviços de locação de auditórios, refeições, sem serviços de hospedagem. </w:t>
      </w:r>
    </w:p>
    <w:p w:rsidR="00F37BCD" w:rsidRPr="00822F93" w:rsidRDefault="00F37BCD" w:rsidP="00822F93">
      <w:pPr>
        <w:pStyle w:val="Corpodetexto"/>
        <w:ind w:firstLine="708"/>
        <w:rPr>
          <w:rFonts w:ascii="Cambria" w:hAnsi="Cambria" w:cs="Courier New"/>
          <w:sz w:val="22"/>
          <w:szCs w:val="22"/>
        </w:rPr>
      </w:pPr>
      <w:r w:rsidRPr="00822F93">
        <w:rPr>
          <w:rFonts w:ascii="Cambria" w:hAnsi="Cambria" w:cs="Courier New"/>
          <w:sz w:val="22"/>
          <w:szCs w:val="22"/>
        </w:rPr>
        <w:lastRenderedPageBreak/>
        <w:t xml:space="preserve">    Em tais eventos, não se faz necessária uma estrutura física que comporte os serviços de hospedagem com apartamentos duplos ou triplos, no mesmo local da realização do evento.</w:t>
      </w:r>
    </w:p>
    <w:p w:rsidR="00F37BCD" w:rsidRPr="00822F93" w:rsidRDefault="00F37BCD" w:rsidP="00822F93">
      <w:pPr>
        <w:pStyle w:val="Corpodetexto"/>
        <w:ind w:firstLine="708"/>
        <w:rPr>
          <w:rFonts w:ascii="Cambria" w:hAnsi="Cambria" w:cs="Courier New"/>
          <w:sz w:val="22"/>
          <w:szCs w:val="22"/>
        </w:rPr>
      </w:pPr>
      <w:r w:rsidRPr="00822F93">
        <w:rPr>
          <w:rFonts w:ascii="Cambria" w:hAnsi="Cambria" w:cs="Courier New"/>
          <w:sz w:val="22"/>
          <w:szCs w:val="22"/>
        </w:rPr>
        <w:t xml:space="preserve">    Portanto, todo evento a ser realizado que necessite da estrutura contida nos lotes </w:t>
      </w:r>
      <w:r w:rsidRPr="00822F93">
        <w:rPr>
          <w:rFonts w:ascii="Cambria" w:hAnsi="Cambria" w:cs="Courier New"/>
          <w:b/>
          <w:sz w:val="22"/>
          <w:szCs w:val="22"/>
        </w:rPr>
        <w:t xml:space="preserve">I a VII, </w:t>
      </w:r>
      <w:r w:rsidRPr="00822F93">
        <w:rPr>
          <w:rFonts w:ascii="Cambria" w:hAnsi="Cambria" w:cs="Courier New"/>
          <w:sz w:val="22"/>
          <w:szCs w:val="22"/>
        </w:rPr>
        <w:t>ou seja, todo evento que para realizar-se necessite somente de: auditórios, sem serviços de hospedagem, deverão ter os quantitativos de tais serviços lançados de forma consolidada em tais lotes.</w:t>
      </w:r>
    </w:p>
    <w:p w:rsidR="00F37BCD" w:rsidRPr="00822F93" w:rsidRDefault="00F37BCD" w:rsidP="00822F93">
      <w:pPr>
        <w:pStyle w:val="Corpodetexto"/>
        <w:rPr>
          <w:rFonts w:ascii="Cambria" w:hAnsi="Cambria" w:cs="Courier New"/>
          <w:sz w:val="22"/>
          <w:szCs w:val="22"/>
        </w:rPr>
      </w:pPr>
    </w:p>
    <w:p w:rsidR="00F37BCD" w:rsidRPr="00822F93" w:rsidRDefault="00F37BCD" w:rsidP="00822F93">
      <w:pPr>
        <w:pStyle w:val="Corpodetexto"/>
        <w:rPr>
          <w:rFonts w:ascii="Cambria" w:hAnsi="Cambria" w:cs="Courier New"/>
          <w:sz w:val="22"/>
          <w:szCs w:val="22"/>
        </w:rPr>
      </w:pPr>
      <w:r w:rsidRPr="00822F93">
        <w:rPr>
          <w:rFonts w:ascii="Cambria" w:hAnsi="Cambria" w:cs="Courier New"/>
          <w:sz w:val="22"/>
          <w:szCs w:val="22"/>
        </w:rPr>
        <w:t xml:space="preserve">        2. </w:t>
      </w:r>
      <w:r w:rsidRPr="00822F93">
        <w:rPr>
          <w:rFonts w:ascii="Cambria" w:hAnsi="Cambria" w:cs="Courier New"/>
          <w:b/>
          <w:sz w:val="22"/>
          <w:szCs w:val="22"/>
        </w:rPr>
        <w:t xml:space="preserve">Lote VIII – Coffee break e água: </w:t>
      </w:r>
      <w:r w:rsidRPr="00822F93">
        <w:rPr>
          <w:rFonts w:ascii="Cambria" w:hAnsi="Cambria" w:cs="Courier New"/>
          <w:sz w:val="22"/>
          <w:szCs w:val="22"/>
        </w:rPr>
        <w:t xml:space="preserve"> </w:t>
      </w:r>
    </w:p>
    <w:p w:rsidR="00F37BCD" w:rsidRPr="00822F93" w:rsidRDefault="00F37BCD" w:rsidP="00822F93">
      <w:pPr>
        <w:pStyle w:val="Corpodetexto"/>
        <w:ind w:firstLine="708"/>
        <w:rPr>
          <w:rFonts w:ascii="Cambria" w:hAnsi="Cambria" w:cs="Courier New"/>
          <w:sz w:val="22"/>
          <w:szCs w:val="22"/>
        </w:rPr>
      </w:pPr>
      <w:r w:rsidRPr="00822F93">
        <w:rPr>
          <w:rFonts w:ascii="Cambria" w:hAnsi="Cambria" w:cs="Courier New"/>
          <w:sz w:val="22"/>
          <w:szCs w:val="22"/>
        </w:rPr>
        <w:t xml:space="preserve">   O lote acima foi elaborado visando subsidiar eventos onde os serviços de coffee break e a água mineral com café devem ser servidos no local do evento, tais itens foram inseridos em lote distinto pois não necessitam estar vinculados aos serviços de hospedagem ou a outro qualquer. Portanto, todo o evento que necessite de serviços de coffee break com água mineral e café deverá ter seu quantitativo consolidado lançado no lote VIII.</w:t>
      </w:r>
    </w:p>
    <w:p w:rsidR="00F37BCD" w:rsidRPr="00822F93" w:rsidRDefault="00F37BCD" w:rsidP="00822F93">
      <w:pPr>
        <w:pStyle w:val="Corpodetexto"/>
        <w:rPr>
          <w:rFonts w:ascii="Cambria" w:hAnsi="Cambria" w:cs="Courier New"/>
          <w:sz w:val="22"/>
          <w:szCs w:val="22"/>
        </w:rPr>
      </w:pPr>
    </w:p>
    <w:p w:rsidR="00F37BCD" w:rsidRPr="00822F93" w:rsidRDefault="00F37BCD" w:rsidP="00822F93">
      <w:pPr>
        <w:pStyle w:val="Corpodetexto"/>
        <w:rPr>
          <w:rFonts w:ascii="Cambria" w:hAnsi="Cambria" w:cs="Courier New"/>
          <w:b/>
          <w:sz w:val="22"/>
          <w:szCs w:val="22"/>
        </w:rPr>
      </w:pPr>
      <w:r w:rsidRPr="00822F93">
        <w:rPr>
          <w:rFonts w:ascii="Cambria" w:hAnsi="Cambria" w:cs="Courier New"/>
          <w:sz w:val="22"/>
          <w:szCs w:val="22"/>
        </w:rPr>
        <w:t xml:space="preserve">       3. L</w:t>
      </w:r>
      <w:r w:rsidRPr="00822F93">
        <w:rPr>
          <w:rFonts w:ascii="Cambria" w:hAnsi="Cambria" w:cs="Courier New"/>
          <w:b/>
          <w:sz w:val="22"/>
          <w:szCs w:val="22"/>
        </w:rPr>
        <w:t>ote IX – refeições com hospedagem:</w:t>
      </w:r>
    </w:p>
    <w:p w:rsidR="00F37BCD" w:rsidRPr="00822F93" w:rsidRDefault="00F37BCD" w:rsidP="00822F93">
      <w:pPr>
        <w:pStyle w:val="Corpodetexto"/>
        <w:ind w:firstLine="708"/>
        <w:rPr>
          <w:rFonts w:ascii="Cambria" w:hAnsi="Cambria" w:cs="Courier New"/>
          <w:sz w:val="22"/>
          <w:szCs w:val="22"/>
        </w:rPr>
      </w:pPr>
      <w:r w:rsidRPr="00822F93">
        <w:rPr>
          <w:rFonts w:ascii="Cambria" w:hAnsi="Cambria" w:cs="Courier New"/>
          <w:sz w:val="22"/>
          <w:szCs w:val="22"/>
        </w:rPr>
        <w:t xml:space="preserve">  Este lote foi elaborado visando subsidiar eventos com previsão de auditório não existente em estabelecimento hoteleiro, e refere-se a apartamentos duplos, triplos e de solteiro com refeições para subsidiar eventos onde o auditório será em um local distinto da hospedagem. Entretanto, visando a economicidade no transporte dos participantes as refeições serão no mesmo local da hospedagem.</w:t>
      </w:r>
    </w:p>
    <w:p w:rsidR="00F37BCD" w:rsidRPr="00822F93" w:rsidRDefault="00F37BCD" w:rsidP="00822F93">
      <w:pPr>
        <w:pStyle w:val="Corpodetexto"/>
        <w:rPr>
          <w:rFonts w:ascii="Cambria" w:hAnsi="Cambria" w:cs="Courier New"/>
          <w:sz w:val="22"/>
          <w:szCs w:val="22"/>
        </w:rPr>
      </w:pPr>
      <w:r w:rsidRPr="00822F93">
        <w:rPr>
          <w:rFonts w:ascii="Cambria" w:hAnsi="Cambria" w:cs="Courier New"/>
          <w:sz w:val="22"/>
          <w:szCs w:val="22"/>
        </w:rPr>
        <w:tab/>
        <w:t xml:space="preserve">  </w:t>
      </w:r>
    </w:p>
    <w:p w:rsidR="00F37BCD" w:rsidRPr="00822F93" w:rsidRDefault="00F37BCD" w:rsidP="00822F93">
      <w:pPr>
        <w:pStyle w:val="Corpodetexto"/>
        <w:rPr>
          <w:rFonts w:ascii="Cambria" w:hAnsi="Cambria" w:cs="Courier New"/>
          <w:sz w:val="22"/>
          <w:szCs w:val="22"/>
        </w:rPr>
      </w:pPr>
      <w:r w:rsidRPr="00822F93">
        <w:rPr>
          <w:rFonts w:ascii="Cambria" w:hAnsi="Cambria" w:cs="Courier New"/>
          <w:sz w:val="22"/>
          <w:szCs w:val="22"/>
        </w:rPr>
        <w:t xml:space="preserve">       4. </w:t>
      </w:r>
      <w:r w:rsidRPr="00822F93">
        <w:rPr>
          <w:rFonts w:ascii="Cambria" w:hAnsi="Cambria" w:cs="Courier New"/>
          <w:b/>
          <w:sz w:val="22"/>
          <w:szCs w:val="22"/>
        </w:rPr>
        <w:t>Lote X</w:t>
      </w:r>
      <w:r w:rsidRPr="00822F93">
        <w:rPr>
          <w:rFonts w:ascii="Cambria" w:hAnsi="Cambria" w:cs="Courier New"/>
          <w:sz w:val="22"/>
          <w:szCs w:val="22"/>
        </w:rPr>
        <w:t xml:space="preserve"> </w:t>
      </w:r>
      <w:r w:rsidRPr="00822F93">
        <w:rPr>
          <w:rFonts w:ascii="Cambria" w:hAnsi="Cambria" w:cs="Courier New"/>
          <w:b/>
          <w:sz w:val="22"/>
          <w:szCs w:val="22"/>
        </w:rPr>
        <w:t xml:space="preserve">- auditórios para 300 pessoas com salas de apoio e auditórios menores: </w:t>
      </w:r>
      <w:r w:rsidRPr="00822F93">
        <w:rPr>
          <w:rFonts w:ascii="Cambria" w:hAnsi="Cambria" w:cs="Courier New"/>
          <w:sz w:val="22"/>
          <w:szCs w:val="22"/>
        </w:rPr>
        <w:t xml:space="preserve"> </w:t>
      </w:r>
    </w:p>
    <w:p w:rsidR="00F37BCD" w:rsidRPr="00822F93" w:rsidRDefault="00F37BCD" w:rsidP="00822F93">
      <w:pPr>
        <w:pStyle w:val="Corpodetexto"/>
        <w:ind w:firstLine="708"/>
        <w:rPr>
          <w:rFonts w:ascii="Cambria" w:hAnsi="Cambria" w:cs="Courier New"/>
          <w:sz w:val="22"/>
          <w:szCs w:val="22"/>
        </w:rPr>
      </w:pPr>
      <w:r w:rsidRPr="00822F93">
        <w:rPr>
          <w:rFonts w:ascii="Cambria" w:hAnsi="Cambria" w:cs="Courier New"/>
          <w:sz w:val="22"/>
          <w:szCs w:val="22"/>
        </w:rPr>
        <w:t xml:space="preserve">  Foram elaborados para subsidiar eventos que exigem auditório para 300 pessoas não disponíveis em estabelecimentos hoteleiros, com salas e/ou auditórios para 50 e 10 pessoas. Desta forma o coffee break é servido no local do evento e a hospedagem e alimentação serão no mesmo local conforme lote IX. Exemplificamos alguns eventos que exigem essa estrutura:</w:t>
      </w:r>
    </w:p>
    <w:p w:rsidR="00F37BCD" w:rsidRPr="00822F93" w:rsidRDefault="00F37BCD" w:rsidP="00822F93">
      <w:pPr>
        <w:pStyle w:val="Corpodetexto"/>
        <w:rPr>
          <w:rFonts w:ascii="Cambria" w:hAnsi="Cambria" w:cs="Courier New"/>
          <w:sz w:val="22"/>
          <w:szCs w:val="22"/>
        </w:rPr>
      </w:pPr>
      <w:r w:rsidRPr="00822F93">
        <w:rPr>
          <w:rFonts w:ascii="Cambria" w:hAnsi="Cambria" w:cs="Courier New"/>
          <w:sz w:val="22"/>
          <w:szCs w:val="22"/>
        </w:rPr>
        <w:tab/>
        <w:t xml:space="preserve">  Eventos que exijam estrutura com</w:t>
      </w:r>
      <w:r w:rsidRPr="00822F93">
        <w:rPr>
          <w:rFonts w:ascii="Cambria" w:hAnsi="Cambria" w:cs="Courier New"/>
          <w:i/>
          <w:sz w:val="22"/>
          <w:szCs w:val="22"/>
        </w:rPr>
        <w:t xml:space="preserve"> </w:t>
      </w:r>
      <w:r w:rsidRPr="00822F93">
        <w:rPr>
          <w:rFonts w:ascii="Cambria" w:hAnsi="Cambria" w:cs="Courier New"/>
          <w:sz w:val="22"/>
          <w:szCs w:val="22"/>
        </w:rPr>
        <w:t>auditório para 300 pessoas com salas climatizadas para 50 pessoas, refeições e hospedagem;</w:t>
      </w:r>
    </w:p>
    <w:p w:rsidR="00F37BCD" w:rsidRPr="00822F93" w:rsidRDefault="00F37BCD" w:rsidP="00F37BCD">
      <w:pPr>
        <w:pStyle w:val="Corpodetexto"/>
        <w:rPr>
          <w:rFonts w:ascii="Cambria" w:hAnsi="Cambria" w:cs="Courier New"/>
          <w:sz w:val="22"/>
          <w:szCs w:val="22"/>
        </w:rPr>
      </w:pPr>
      <w:r w:rsidRPr="00822F93">
        <w:rPr>
          <w:rFonts w:ascii="Cambria" w:hAnsi="Cambria" w:cs="Courier New"/>
          <w:sz w:val="22"/>
          <w:szCs w:val="22"/>
        </w:rPr>
        <w:tab/>
        <w:t xml:space="preserve"> </w:t>
      </w:r>
    </w:p>
    <w:p w:rsidR="00F37BCD" w:rsidRPr="00822F93" w:rsidRDefault="00F37BCD" w:rsidP="00F37BCD">
      <w:pPr>
        <w:pStyle w:val="Corpodetexto"/>
        <w:rPr>
          <w:rFonts w:ascii="Cambria" w:hAnsi="Cambria" w:cs="Courier New"/>
          <w:sz w:val="22"/>
          <w:szCs w:val="22"/>
        </w:rPr>
      </w:pPr>
    </w:p>
    <w:p w:rsidR="00F37BCD" w:rsidRPr="00822F93" w:rsidRDefault="00F37BCD" w:rsidP="00F37BCD">
      <w:pPr>
        <w:pStyle w:val="Corpodetexto"/>
        <w:rPr>
          <w:rFonts w:ascii="Cambria" w:hAnsi="Cambria" w:cs="Courier New"/>
          <w:b/>
          <w:sz w:val="22"/>
          <w:szCs w:val="22"/>
        </w:rPr>
      </w:pPr>
      <w:r w:rsidRPr="00822F93">
        <w:rPr>
          <w:rFonts w:ascii="Cambria" w:hAnsi="Cambria" w:cs="Courier New"/>
          <w:sz w:val="22"/>
          <w:szCs w:val="22"/>
        </w:rPr>
        <w:t xml:space="preserve">      5. </w:t>
      </w:r>
      <w:r w:rsidRPr="00822F93">
        <w:rPr>
          <w:rFonts w:ascii="Cambria" w:hAnsi="Cambria" w:cs="Courier New"/>
          <w:b/>
          <w:sz w:val="22"/>
          <w:szCs w:val="22"/>
        </w:rPr>
        <w:t>Lote XI – serviços de hospedagem, locação de auditório e refeições:</w:t>
      </w:r>
    </w:p>
    <w:p w:rsidR="00F37BCD" w:rsidRPr="00822F93" w:rsidRDefault="00F37BCD" w:rsidP="00F37BCD">
      <w:pPr>
        <w:pStyle w:val="Corpodetexto"/>
        <w:ind w:firstLine="708"/>
        <w:rPr>
          <w:rFonts w:ascii="Cambria" w:hAnsi="Cambria" w:cs="Courier New"/>
          <w:sz w:val="22"/>
          <w:szCs w:val="22"/>
        </w:rPr>
      </w:pPr>
      <w:r w:rsidRPr="00822F93">
        <w:rPr>
          <w:rFonts w:ascii="Cambria" w:hAnsi="Cambria" w:cs="Courier New"/>
          <w:sz w:val="22"/>
          <w:szCs w:val="22"/>
        </w:rPr>
        <w:t xml:space="preserve"> Foi elaborado visando subsidiar eventos onde o local da realização do evento deverá ser o mesmo que fornecerá serviços de hospedagem, locação de auditório e refeições, visando a economicidade no deslocamento de servidores, como também, a eficiência e aproveitamento do tempo. </w:t>
      </w:r>
    </w:p>
    <w:p w:rsidR="00F37BCD" w:rsidRPr="00822F93" w:rsidRDefault="00F37BCD" w:rsidP="00F37BCD">
      <w:pPr>
        <w:pStyle w:val="Corpodetexto"/>
        <w:rPr>
          <w:rFonts w:ascii="Cambria" w:hAnsi="Cambria" w:cs="Courier New"/>
          <w:sz w:val="22"/>
          <w:szCs w:val="22"/>
        </w:rPr>
      </w:pPr>
      <w:r w:rsidRPr="00822F93">
        <w:rPr>
          <w:rFonts w:ascii="Cambria" w:hAnsi="Cambria" w:cs="Courier New"/>
          <w:sz w:val="22"/>
          <w:szCs w:val="22"/>
        </w:rPr>
        <w:tab/>
        <w:t xml:space="preserve"> Abaixo alguns eventos com previsão de serviços que exigem tal estrutura:</w:t>
      </w:r>
    </w:p>
    <w:p w:rsidR="00F37BCD" w:rsidRPr="00822F93" w:rsidRDefault="00F37BCD" w:rsidP="00F37BCD">
      <w:pPr>
        <w:pStyle w:val="Corpodetexto"/>
        <w:rPr>
          <w:rFonts w:ascii="Cambria" w:hAnsi="Cambria" w:cs="Courier New"/>
          <w:sz w:val="22"/>
          <w:szCs w:val="22"/>
        </w:rPr>
      </w:pPr>
      <w:r w:rsidRPr="00822F93">
        <w:rPr>
          <w:rFonts w:ascii="Cambria" w:hAnsi="Cambria" w:cs="Courier New"/>
          <w:sz w:val="22"/>
          <w:szCs w:val="22"/>
        </w:rPr>
        <w:tab/>
        <w:t xml:space="preserve"> Eventos com previsão de serviços de: auditório para 50 pessoas, sala climatizada para 50 pessoas, refeições, coffee break e apartamentos duplos e solteiros;</w:t>
      </w:r>
    </w:p>
    <w:p w:rsidR="00F37BCD" w:rsidRPr="00822F93" w:rsidRDefault="00F37BCD" w:rsidP="00F37BCD">
      <w:pPr>
        <w:pStyle w:val="Corpodetexto"/>
        <w:rPr>
          <w:rFonts w:ascii="Cambria" w:hAnsi="Cambria" w:cs="Courier New"/>
          <w:sz w:val="22"/>
          <w:szCs w:val="22"/>
        </w:rPr>
      </w:pPr>
      <w:r w:rsidRPr="00822F93">
        <w:rPr>
          <w:rFonts w:ascii="Cambria" w:hAnsi="Cambria" w:cs="Courier New"/>
          <w:sz w:val="22"/>
          <w:szCs w:val="22"/>
        </w:rPr>
        <w:tab/>
        <w:t xml:space="preserve"> Eventos com previsão de serviços de auditório para 200 pessoas, sala de apoio para 30 pessoas, refeições, coffee break e apartamentos duplos e solteiros;</w:t>
      </w:r>
    </w:p>
    <w:p w:rsidR="00F37BCD" w:rsidRPr="00822F93" w:rsidRDefault="00F37BCD" w:rsidP="00F37BCD">
      <w:pPr>
        <w:spacing w:before="100" w:beforeAutospacing="1" w:after="100" w:afterAutospacing="1" w:line="360" w:lineRule="auto"/>
        <w:rPr>
          <w:rStyle w:val="Forte"/>
          <w:rFonts w:ascii="Cambria" w:hAnsi="Cambria"/>
          <w:sz w:val="22"/>
          <w:szCs w:val="22"/>
        </w:rPr>
      </w:pPr>
      <w:r w:rsidRPr="00822F93">
        <w:rPr>
          <w:rStyle w:val="Forte"/>
          <w:rFonts w:ascii="Cambria" w:hAnsi="Cambria"/>
          <w:sz w:val="22"/>
          <w:szCs w:val="22"/>
        </w:rPr>
        <w:t xml:space="preserve">3. ELEMENTOS TÉCNICOS DA JUSTIFICATIVA DAS QUANTIDADES </w:t>
      </w:r>
    </w:p>
    <w:p w:rsidR="00F37BCD" w:rsidRPr="00822F93" w:rsidRDefault="00F37BCD" w:rsidP="00F37BCD">
      <w:pPr>
        <w:jc w:val="both"/>
        <w:rPr>
          <w:rFonts w:ascii="Cambria" w:hAnsi="Cambria" w:cs="Arial"/>
          <w:sz w:val="22"/>
          <w:szCs w:val="22"/>
        </w:rPr>
      </w:pPr>
      <w:r w:rsidRPr="00822F93">
        <w:rPr>
          <w:rFonts w:ascii="Cambria" w:hAnsi="Cambria" w:cs="Arial"/>
          <w:sz w:val="22"/>
          <w:szCs w:val="22"/>
        </w:rPr>
        <w:t xml:space="preserve">3.1.As quantidades estimadas por cada órgão participante foi efetuada com base no histórico de liberações do Sistema de Registro de Preços referente ao período de 2013 a 2014, que reflete o quantitativo utilizado dos órgãos participantes, conforme demonstrativo no histórico de consumo anexado aos autos.  </w:t>
      </w:r>
    </w:p>
    <w:p w:rsidR="00F37BCD" w:rsidRPr="00822F93" w:rsidRDefault="00F37BCD" w:rsidP="00F37BCD">
      <w:pPr>
        <w:jc w:val="both"/>
        <w:rPr>
          <w:rFonts w:ascii="Cambria" w:hAnsi="Cambria" w:cs="Arial"/>
          <w:sz w:val="22"/>
          <w:szCs w:val="22"/>
        </w:rPr>
      </w:pPr>
    </w:p>
    <w:p w:rsidR="00F37BCD" w:rsidRPr="00822F93" w:rsidRDefault="00F37BCD" w:rsidP="00F37BCD">
      <w:pPr>
        <w:jc w:val="both"/>
        <w:rPr>
          <w:rFonts w:ascii="Cambria" w:hAnsi="Cambria" w:cs="Arial"/>
          <w:sz w:val="22"/>
          <w:szCs w:val="22"/>
        </w:rPr>
      </w:pPr>
      <w:r w:rsidRPr="00822F93">
        <w:rPr>
          <w:rFonts w:ascii="Cambria" w:hAnsi="Cambria" w:cs="Arial"/>
          <w:sz w:val="22"/>
          <w:szCs w:val="22"/>
        </w:rPr>
        <w:t>3.1.1. A estimativa de consumo levou em conta ainda a Decisão 165/2013/TCE/RO - 1ª Câmara que ao analisar licitação do mesmo objeto decidiu no item II, alínea "c":</w:t>
      </w:r>
    </w:p>
    <w:p w:rsidR="00F37BCD" w:rsidRPr="00822F93" w:rsidRDefault="00F37BCD" w:rsidP="00F37BCD">
      <w:pPr>
        <w:jc w:val="both"/>
        <w:rPr>
          <w:rFonts w:ascii="Cambria" w:hAnsi="Cambria" w:cs="Arial"/>
          <w:i/>
          <w:sz w:val="22"/>
          <w:szCs w:val="22"/>
        </w:rPr>
      </w:pPr>
      <w:r w:rsidRPr="00822F93">
        <w:rPr>
          <w:rFonts w:ascii="Cambria" w:hAnsi="Cambria" w:cs="Arial"/>
          <w:sz w:val="22"/>
          <w:szCs w:val="22"/>
        </w:rPr>
        <w:tab/>
      </w:r>
      <w:r w:rsidRPr="00822F93">
        <w:rPr>
          <w:rFonts w:ascii="Cambria" w:hAnsi="Cambria" w:cs="Arial"/>
          <w:i/>
          <w:sz w:val="22"/>
          <w:szCs w:val="22"/>
        </w:rPr>
        <w:t>"c) elabore estimativa de quantitativos de cada lote, com base em histórico de consumos anteriores".</w:t>
      </w:r>
    </w:p>
    <w:p w:rsidR="00F37BCD" w:rsidRPr="00822F93" w:rsidRDefault="00F37BCD" w:rsidP="00F37BCD">
      <w:pPr>
        <w:jc w:val="both"/>
        <w:rPr>
          <w:rFonts w:ascii="Cambria" w:hAnsi="Cambria" w:cs="Arial"/>
          <w:i/>
          <w:sz w:val="22"/>
          <w:szCs w:val="22"/>
        </w:rPr>
      </w:pPr>
    </w:p>
    <w:p w:rsidR="00F37BCD" w:rsidRPr="00822F93" w:rsidRDefault="00F37BCD" w:rsidP="00F37BCD">
      <w:pPr>
        <w:jc w:val="both"/>
        <w:rPr>
          <w:rFonts w:ascii="Cambria" w:hAnsi="Cambria" w:cs="Arial"/>
          <w:sz w:val="22"/>
          <w:szCs w:val="22"/>
        </w:rPr>
      </w:pPr>
      <w:r w:rsidRPr="00822F93">
        <w:rPr>
          <w:rFonts w:ascii="Cambria" w:hAnsi="Cambria" w:cs="Arial"/>
          <w:i/>
          <w:sz w:val="22"/>
          <w:szCs w:val="22"/>
        </w:rPr>
        <w:tab/>
      </w:r>
      <w:r w:rsidRPr="00822F93">
        <w:rPr>
          <w:rFonts w:ascii="Cambria" w:hAnsi="Cambria" w:cs="Arial"/>
          <w:sz w:val="22"/>
          <w:szCs w:val="22"/>
        </w:rPr>
        <w:t>Assim, visando adequar a presente contratação nas exigências do Tribunal de Contas do Estado, o quantitativo foi estimado com base em histórico de consumos anteriores, cujas cópias de liberações dos serviços de cada órgão participante encontram-se anexadas aos autos.</w:t>
      </w:r>
    </w:p>
    <w:p w:rsidR="00F37BCD" w:rsidRPr="00822F93" w:rsidRDefault="00F37BCD" w:rsidP="00F37BCD">
      <w:pPr>
        <w:jc w:val="both"/>
        <w:rPr>
          <w:rFonts w:ascii="Cambria" w:hAnsi="Cambria" w:cs="Arial"/>
          <w:sz w:val="22"/>
          <w:szCs w:val="22"/>
        </w:rPr>
      </w:pPr>
    </w:p>
    <w:p w:rsidR="00F37BCD" w:rsidRPr="00822F93" w:rsidRDefault="00F37BCD" w:rsidP="00F37BCD">
      <w:pPr>
        <w:jc w:val="both"/>
        <w:rPr>
          <w:rFonts w:ascii="Cambria" w:hAnsi="Cambria" w:cs="Arial"/>
          <w:sz w:val="22"/>
          <w:szCs w:val="22"/>
        </w:rPr>
      </w:pPr>
      <w:r w:rsidRPr="00822F93">
        <w:rPr>
          <w:rFonts w:ascii="Cambria" w:hAnsi="Cambria" w:cs="Arial"/>
          <w:sz w:val="22"/>
          <w:szCs w:val="22"/>
        </w:rPr>
        <w:t xml:space="preserve">3.2.As  ordens de fornecimento utilizadas para embasar o histórico são referentes às Atas de Registro de Preços nº : 232/2013 e 155/2013 do mesmo objeto em  questão. </w:t>
      </w:r>
    </w:p>
    <w:p w:rsidR="00F37BCD" w:rsidRPr="00822F93" w:rsidRDefault="00F37BCD" w:rsidP="00F37BCD">
      <w:pPr>
        <w:jc w:val="both"/>
        <w:rPr>
          <w:rFonts w:ascii="Cambria" w:hAnsi="Cambria" w:cs="Arial"/>
          <w:sz w:val="22"/>
          <w:szCs w:val="22"/>
        </w:rPr>
      </w:pPr>
    </w:p>
    <w:p w:rsidR="00F37BCD" w:rsidRPr="00822F93" w:rsidRDefault="00F37BCD" w:rsidP="00F37BCD">
      <w:pPr>
        <w:jc w:val="both"/>
        <w:rPr>
          <w:rFonts w:ascii="Cambria" w:hAnsi="Cambria" w:cs="Arial"/>
          <w:b/>
          <w:sz w:val="22"/>
          <w:szCs w:val="22"/>
        </w:rPr>
      </w:pPr>
      <w:r w:rsidRPr="00822F93">
        <w:rPr>
          <w:rFonts w:ascii="Cambria" w:hAnsi="Cambria" w:cs="Arial"/>
          <w:sz w:val="22"/>
          <w:szCs w:val="22"/>
        </w:rPr>
        <w:t xml:space="preserve">3.2.1. Para comprovar o histórico foi anexada declaração da Gerência do Sistema de Registro de Preços relativa às liberações </w:t>
      </w:r>
      <w:r w:rsidRPr="00822F93">
        <w:rPr>
          <w:rFonts w:ascii="Cambria" w:hAnsi="Cambria" w:cs="Arial"/>
          <w:b/>
          <w:sz w:val="22"/>
          <w:szCs w:val="22"/>
        </w:rPr>
        <w:t>dos órgãos participantes</w:t>
      </w:r>
      <w:r w:rsidRPr="00822F93">
        <w:rPr>
          <w:rFonts w:ascii="Cambria" w:hAnsi="Cambria" w:cs="Arial"/>
          <w:sz w:val="22"/>
          <w:szCs w:val="22"/>
        </w:rPr>
        <w:t xml:space="preserve">, bem como, foi anexado demonstrativo do quantitativos utilizado no </w:t>
      </w:r>
      <w:r w:rsidRPr="00822F93">
        <w:rPr>
          <w:rFonts w:ascii="Cambria" w:hAnsi="Cambria" w:cs="Arial"/>
          <w:b/>
          <w:sz w:val="22"/>
          <w:szCs w:val="22"/>
        </w:rPr>
        <w:t>período de 2013 a 2014</w:t>
      </w:r>
      <w:r w:rsidRPr="00822F93">
        <w:rPr>
          <w:rFonts w:ascii="Cambria" w:hAnsi="Cambria" w:cs="Arial"/>
          <w:sz w:val="22"/>
          <w:szCs w:val="22"/>
        </w:rPr>
        <w:t xml:space="preserve">. Foram também anexadas as ordens de fornecimento das liberações de quantitativos  de cada órgão participante. As ordens de fornecimento possuem informações detalhadas não somente dos itens e quantitativos utilizados, como também, número de cada processo e  valores registrados. </w:t>
      </w:r>
    </w:p>
    <w:p w:rsidR="00822F93" w:rsidRDefault="00822F93" w:rsidP="00F37BCD">
      <w:pPr>
        <w:jc w:val="both"/>
        <w:rPr>
          <w:rFonts w:ascii="Cambria" w:hAnsi="Cambria" w:cs="Arial"/>
          <w:sz w:val="22"/>
          <w:szCs w:val="22"/>
        </w:rPr>
      </w:pPr>
    </w:p>
    <w:p w:rsidR="00F37BCD" w:rsidRPr="00822F93" w:rsidRDefault="00F37BCD" w:rsidP="00F37BCD">
      <w:pPr>
        <w:jc w:val="both"/>
        <w:rPr>
          <w:rFonts w:ascii="Cambria" w:hAnsi="Cambria" w:cs="Arial"/>
          <w:sz w:val="22"/>
          <w:szCs w:val="22"/>
        </w:rPr>
      </w:pPr>
      <w:r w:rsidRPr="00822F93">
        <w:rPr>
          <w:rFonts w:ascii="Cambria" w:hAnsi="Cambria" w:cs="Arial"/>
          <w:sz w:val="22"/>
          <w:szCs w:val="22"/>
        </w:rPr>
        <w:t>3.3. O  cronograma dos possíveis eventos a serem realizados no decorrer do período não foi apresentado considerando não ser possível prever as futuras ações administrativas que irão exigir a realização dos eventos  para o exercício de 2015. Deve-se levar em conta ainda, que a cada exercício a Administração Pública desenvolve novas ações , novos projetos, e portanto, o quantitativo estimado limitou-se somente ao quantitativo histórico gasto no exercício de 2013 e 2014.</w:t>
      </w:r>
    </w:p>
    <w:p w:rsidR="00F37BCD" w:rsidRPr="00822F93" w:rsidRDefault="00F37BCD" w:rsidP="00F37BCD">
      <w:pPr>
        <w:jc w:val="both"/>
        <w:rPr>
          <w:rFonts w:ascii="Cambria" w:hAnsi="Cambria" w:cs="Arial"/>
          <w:sz w:val="22"/>
          <w:szCs w:val="22"/>
        </w:rPr>
      </w:pPr>
    </w:p>
    <w:p w:rsidR="00F37BCD" w:rsidRPr="00822F93" w:rsidRDefault="00F37BCD" w:rsidP="00F37BCD">
      <w:pPr>
        <w:jc w:val="both"/>
        <w:rPr>
          <w:rFonts w:ascii="Cambria" w:hAnsi="Cambria" w:cs="Arial"/>
          <w:sz w:val="22"/>
          <w:szCs w:val="22"/>
        </w:rPr>
      </w:pPr>
      <w:r w:rsidRPr="00822F93">
        <w:rPr>
          <w:rFonts w:ascii="Cambria" w:hAnsi="Cambria" w:cs="Arial"/>
          <w:sz w:val="22"/>
          <w:szCs w:val="22"/>
        </w:rPr>
        <w:t>3.4. O método de aferição das quantidades foi efetivado levando-se em conta o disposto no artigo 15 § 7º , inciso II da Lei 8.666/93 bem como, a Decisão 184/2012 – 2ª Câmara/TCE-RO do Tribunal de Contas do Estado de Rondônia que dispõe  que a quantidade estimada deve ser com base em consumo realizado anteriormente, comprovando desta forma os critérios adotados para o cálculo do quantitativo, conforme consta na Decisão 184/2012 – 2ª Câmara/TCE-RO.</w:t>
      </w:r>
    </w:p>
    <w:p w:rsidR="00F37BCD" w:rsidRPr="00822F93" w:rsidRDefault="00F37BCD" w:rsidP="00F37BCD">
      <w:pPr>
        <w:jc w:val="both"/>
        <w:rPr>
          <w:rFonts w:ascii="Cambria" w:hAnsi="Cambria" w:cs="Arial"/>
          <w:sz w:val="22"/>
          <w:szCs w:val="22"/>
        </w:rPr>
      </w:pPr>
    </w:p>
    <w:p w:rsidR="00F37BCD" w:rsidRPr="00822F93" w:rsidRDefault="00F37BCD" w:rsidP="00F37BCD">
      <w:pPr>
        <w:pStyle w:val="NormalWeb"/>
        <w:spacing w:line="360" w:lineRule="auto"/>
        <w:jc w:val="both"/>
        <w:rPr>
          <w:rFonts w:ascii="Cambria" w:hAnsi="Cambria"/>
          <w:bCs/>
          <w:sz w:val="22"/>
          <w:szCs w:val="22"/>
        </w:rPr>
      </w:pPr>
      <w:r w:rsidRPr="00822F93">
        <w:rPr>
          <w:rStyle w:val="Forte"/>
          <w:rFonts w:ascii="Cambria" w:hAnsi="Cambria"/>
          <w:b w:val="0"/>
          <w:sz w:val="22"/>
          <w:szCs w:val="22"/>
        </w:rPr>
        <w:t xml:space="preserve">  4. </w:t>
      </w:r>
      <w:r w:rsidRPr="00822F93">
        <w:rPr>
          <w:rFonts w:ascii="Cambria" w:hAnsi="Cambria"/>
          <w:bCs/>
          <w:sz w:val="22"/>
          <w:szCs w:val="22"/>
        </w:rPr>
        <w:t>DO RECEBIMENTO, DO PRAZO E LOCAL DE EXECUÇÃO:</w:t>
      </w:r>
    </w:p>
    <w:p w:rsidR="00F37BCD" w:rsidRPr="00822F93" w:rsidRDefault="00F37BCD" w:rsidP="00F37BCD">
      <w:pPr>
        <w:pStyle w:val="Recuodecorpodetexto3"/>
        <w:numPr>
          <w:ilvl w:val="1"/>
          <w:numId w:val="17"/>
        </w:numPr>
        <w:jc w:val="both"/>
        <w:rPr>
          <w:rFonts w:ascii="Cambria" w:hAnsi="Cambria"/>
          <w:bCs/>
          <w:sz w:val="22"/>
          <w:szCs w:val="22"/>
        </w:rPr>
      </w:pPr>
      <w:r w:rsidRPr="00822F93">
        <w:rPr>
          <w:rFonts w:ascii="Cambria" w:hAnsi="Cambria"/>
          <w:sz w:val="22"/>
          <w:szCs w:val="22"/>
        </w:rPr>
        <w:t xml:space="preserve"> No recebimento e aceitação de qualquer item, serão observadas as especificações contidas no edital e as disposições contidas nos artigos de </w:t>
      </w:r>
      <w:smartTag w:uri="urn:schemas-microsoft-com:office:smarttags" w:element="metricconverter">
        <w:smartTagPr>
          <w:attr w:name="ProductID" w:val="73 a"/>
        </w:smartTagPr>
        <w:r w:rsidRPr="00822F93">
          <w:rPr>
            <w:rFonts w:ascii="Cambria" w:hAnsi="Cambria"/>
            <w:sz w:val="22"/>
            <w:szCs w:val="22"/>
          </w:rPr>
          <w:t>73 a</w:t>
        </w:r>
      </w:smartTag>
      <w:r w:rsidRPr="00822F93">
        <w:rPr>
          <w:rFonts w:ascii="Cambria" w:hAnsi="Cambria"/>
          <w:sz w:val="22"/>
          <w:szCs w:val="22"/>
        </w:rPr>
        <w:t xml:space="preserve"> 76 da Lei Federal nº 8.666/93 e suas alterações.</w:t>
      </w:r>
      <w:r w:rsidRPr="00822F93">
        <w:rPr>
          <w:rFonts w:ascii="Cambria" w:hAnsi="Cambria"/>
          <w:bCs/>
          <w:sz w:val="22"/>
          <w:szCs w:val="22"/>
        </w:rPr>
        <w:t> </w:t>
      </w:r>
    </w:p>
    <w:p w:rsidR="00F37BCD" w:rsidRPr="00822F93" w:rsidRDefault="00F37BCD" w:rsidP="00F37BCD">
      <w:pPr>
        <w:pStyle w:val="Recuodecorpodetexto3"/>
        <w:rPr>
          <w:rFonts w:ascii="Cambria" w:hAnsi="Cambria"/>
          <w:bCs/>
          <w:sz w:val="22"/>
          <w:szCs w:val="22"/>
        </w:rPr>
      </w:pPr>
    </w:p>
    <w:p w:rsidR="00F37BCD" w:rsidRPr="00822F93" w:rsidRDefault="00F37BCD" w:rsidP="00F37BCD">
      <w:pPr>
        <w:pStyle w:val="Corpodetexto3"/>
        <w:numPr>
          <w:ilvl w:val="1"/>
          <w:numId w:val="17"/>
        </w:numPr>
        <w:tabs>
          <w:tab w:val="left" w:pos="900"/>
        </w:tabs>
        <w:spacing w:after="0"/>
        <w:ind w:right="47"/>
        <w:jc w:val="both"/>
        <w:rPr>
          <w:rFonts w:ascii="Cambria" w:hAnsi="Cambria"/>
          <w:b w:val="0"/>
          <w:sz w:val="22"/>
          <w:szCs w:val="22"/>
        </w:rPr>
      </w:pPr>
      <w:r w:rsidRPr="00822F93">
        <w:rPr>
          <w:rFonts w:ascii="Cambria" w:hAnsi="Cambria"/>
          <w:b w:val="0"/>
          <w:sz w:val="22"/>
          <w:szCs w:val="22"/>
        </w:rPr>
        <w:t>A empresa vencedora de cada item ficará obrigada a trocar, às suas expensas, o que for recusado por apresentar-se contraditório à Ordem de Fornecimento e/ou distintos dos ofertados, ou qualquer outra coisa que estiver em desacordo com o disposto no referido instrumento convocatório e seus anexos no prazo máximo de 03 (três) dias, conforme determina a lei.</w:t>
      </w:r>
    </w:p>
    <w:p w:rsidR="00F37BCD" w:rsidRPr="00822F93" w:rsidRDefault="00F37BCD" w:rsidP="00F37BCD">
      <w:pPr>
        <w:pStyle w:val="Corpodetexto3"/>
        <w:rPr>
          <w:rFonts w:ascii="Cambria" w:hAnsi="Cambria"/>
          <w:b w:val="0"/>
          <w:sz w:val="22"/>
          <w:szCs w:val="22"/>
        </w:rPr>
      </w:pPr>
    </w:p>
    <w:p w:rsidR="00F37BCD" w:rsidRPr="00822F93" w:rsidRDefault="00F37BCD" w:rsidP="00F37BCD">
      <w:pPr>
        <w:pStyle w:val="Corpodetexto3"/>
        <w:numPr>
          <w:ilvl w:val="1"/>
          <w:numId w:val="17"/>
        </w:numPr>
        <w:tabs>
          <w:tab w:val="left" w:pos="900"/>
        </w:tabs>
        <w:spacing w:after="0"/>
        <w:ind w:right="47"/>
        <w:jc w:val="both"/>
        <w:rPr>
          <w:rFonts w:ascii="Cambria" w:hAnsi="Cambria"/>
          <w:b w:val="0"/>
          <w:sz w:val="22"/>
          <w:szCs w:val="22"/>
        </w:rPr>
      </w:pPr>
      <w:r w:rsidRPr="00822F93">
        <w:rPr>
          <w:rFonts w:ascii="Cambria" w:hAnsi="Cambria"/>
          <w:b w:val="0"/>
          <w:sz w:val="22"/>
          <w:szCs w:val="22"/>
        </w:rPr>
        <w:t>Expedida a Nota de Empenho, o recebimento de seu objeto ficará condicionado a observância das normas contidas no art. 40, inciso XVI, c/c o art. 73 inciso II, “a” e “b”, da Lei 8.666/93 e alterações.</w:t>
      </w:r>
    </w:p>
    <w:p w:rsidR="00F37BCD" w:rsidRPr="00822F93" w:rsidRDefault="00F37BCD" w:rsidP="00F37BCD">
      <w:pPr>
        <w:pStyle w:val="Corpodetexto3"/>
        <w:tabs>
          <w:tab w:val="left" w:pos="900"/>
        </w:tabs>
        <w:ind w:right="47"/>
        <w:rPr>
          <w:rFonts w:ascii="Cambria" w:hAnsi="Cambria"/>
          <w:b w:val="0"/>
          <w:sz w:val="22"/>
          <w:szCs w:val="22"/>
        </w:rPr>
      </w:pPr>
    </w:p>
    <w:p w:rsidR="00F37BCD" w:rsidRPr="00822F93" w:rsidRDefault="00F37BCD" w:rsidP="00F37BCD">
      <w:pPr>
        <w:pStyle w:val="Corpodetexto3"/>
        <w:numPr>
          <w:ilvl w:val="1"/>
          <w:numId w:val="17"/>
        </w:numPr>
        <w:tabs>
          <w:tab w:val="left" w:pos="900"/>
        </w:tabs>
        <w:ind w:right="47"/>
        <w:jc w:val="both"/>
        <w:rPr>
          <w:rFonts w:ascii="Cambria" w:hAnsi="Cambria"/>
          <w:b w:val="0"/>
          <w:sz w:val="22"/>
          <w:szCs w:val="22"/>
        </w:rPr>
      </w:pPr>
      <w:r w:rsidRPr="00822F93">
        <w:rPr>
          <w:rFonts w:ascii="Cambria" w:hAnsi="Cambria"/>
          <w:b w:val="0"/>
          <w:sz w:val="22"/>
          <w:szCs w:val="22"/>
        </w:rPr>
        <w:t>O prazo de início dos serviços é de até 15 (quinze) dias, contados a partir da publicação da Ata de Registro de Preços.</w:t>
      </w:r>
    </w:p>
    <w:p w:rsidR="00F37BCD" w:rsidRPr="00822F93" w:rsidRDefault="00F37BCD" w:rsidP="00822F93">
      <w:pPr>
        <w:pStyle w:val="PargrafodaLista"/>
        <w:spacing w:after="0"/>
        <w:rPr>
          <w:rFonts w:ascii="Cambria" w:hAnsi="Cambria"/>
        </w:rPr>
      </w:pPr>
    </w:p>
    <w:p w:rsidR="00F37BCD" w:rsidRPr="00822F93" w:rsidRDefault="00F37BCD" w:rsidP="00822F93">
      <w:pPr>
        <w:pStyle w:val="Corpodetexto3"/>
        <w:numPr>
          <w:ilvl w:val="1"/>
          <w:numId w:val="17"/>
        </w:numPr>
        <w:tabs>
          <w:tab w:val="left" w:pos="900"/>
        </w:tabs>
        <w:spacing w:after="0"/>
        <w:ind w:right="47"/>
        <w:jc w:val="both"/>
        <w:rPr>
          <w:rFonts w:ascii="Cambria" w:hAnsi="Cambria"/>
          <w:b w:val="0"/>
          <w:sz w:val="22"/>
          <w:szCs w:val="22"/>
        </w:rPr>
      </w:pPr>
      <w:r w:rsidRPr="00822F93">
        <w:rPr>
          <w:rFonts w:ascii="Cambria" w:hAnsi="Cambria"/>
          <w:b w:val="0"/>
          <w:sz w:val="22"/>
          <w:szCs w:val="22"/>
        </w:rPr>
        <w:t xml:space="preserve">O prazo mínimo entre a requisição dos serviços pelos órgãos participantes e o fornecimento do objeto será de dez dias anteriores à data da realização do evento. </w:t>
      </w:r>
    </w:p>
    <w:p w:rsidR="00F37BCD" w:rsidRPr="00822F93" w:rsidRDefault="00F37BCD" w:rsidP="00822F93">
      <w:pPr>
        <w:pStyle w:val="Corpodetexto3"/>
        <w:tabs>
          <w:tab w:val="left" w:pos="900"/>
        </w:tabs>
        <w:spacing w:after="0"/>
        <w:ind w:left="720" w:right="47"/>
        <w:rPr>
          <w:rFonts w:ascii="Cambria" w:hAnsi="Cambria"/>
          <w:b w:val="0"/>
          <w:sz w:val="22"/>
          <w:szCs w:val="22"/>
        </w:rPr>
      </w:pPr>
    </w:p>
    <w:p w:rsidR="00F37BCD" w:rsidRDefault="00F37BCD" w:rsidP="00822F93">
      <w:pPr>
        <w:pStyle w:val="Corpodetexto3"/>
        <w:numPr>
          <w:ilvl w:val="1"/>
          <w:numId w:val="17"/>
        </w:numPr>
        <w:spacing w:after="0"/>
        <w:jc w:val="both"/>
        <w:rPr>
          <w:rFonts w:ascii="Cambria" w:hAnsi="Cambria"/>
          <w:b w:val="0"/>
          <w:sz w:val="22"/>
          <w:szCs w:val="22"/>
        </w:rPr>
      </w:pPr>
      <w:r w:rsidRPr="00822F93">
        <w:rPr>
          <w:rFonts w:ascii="Cambria" w:hAnsi="Cambria"/>
          <w:b w:val="0"/>
          <w:bCs/>
          <w:sz w:val="22"/>
          <w:szCs w:val="22"/>
        </w:rPr>
        <w:t xml:space="preserve">Local de execução: </w:t>
      </w:r>
      <w:r w:rsidRPr="00822F93">
        <w:rPr>
          <w:rFonts w:ascii="Cambria" w:hAnsi="Cambria"/>
          <w:b w:val="0"/>
          <w:sz w:val="22"/>
          <w:szCs w:val="22"/>
        </w:rPr>
        <w:t xml:space="preserve">Os serviços, objeto desta licitação deverão ser executados nas dependências da CONTRATADA na Cidade  de Porto Velho - RO, de acordo com as cláusulas e condições avençadas, as normas ditadas pela Lei 8.666/93 e demais legislações aplicáveis, respondendo pelas conseqüências de sua inexecução total ou parcial. </w:t>
      </w:r>
    </w:p>
    <w:p w:rsidR="00822F93" w:rsidRPr="00822F93" w:rsidRDefault="00822F93" w:rsidP="00822F93">
      <w:pPr>
        <w:pStyle w:val="Corpodetexto3"/>
        <w:spacing w:after="0"/>
        <w:ind w:left="720"/>
        <w:jc w:val="both"/>
        <w:rPr>
          <w:rFonts w:ascii="Cambria" w:hAnsi="Cambria"/>
          <w:b w:val="0"/>
          <w:sz w:val="22"/>
          <w:szCs w:val="22"/>
        </w:rPr>
      </w:pPr>
    </w:p>
    <w:p w:rsidR="00F37BCD" w:rsidRPr="00822F93" w:rsidRDefault="00F37BCD" w:rsidP="00F37BCD">
      <w:pPr>
        <w:pStyle w:val="Corpodetexto3"/>
        <w:numPr>
          <w:ilvl w:val="1"/>
          <w:numId w:val="17"/>
        </w:numPr>
        <w:spacing w:after="0"/>
        <w:jc w:val="both"/>
        <w:rPr>
          <w:rFonts w:ascii="Cambria" w:hAnsi="Cambria"/>
          <w:b w:val="0"/>
          <w:sz w:val="22"/>
          <w:szCs w:val="22"/>
        </w:rPr>
      </w:pPr>
      <w:r w:rsidRPr="00822F93">
        <w:rPr>
          <w:rFonts w:ascii="Cambria" w:hAnsi="Cambria"/>
          <w:b w:val="0"/>
          <w:sz w:val="22"/>
          <w:szCs w:val="22"/>
        </w:rPr>
        <w:t>O coffe breack deverá ser servido no local da realização do evento.</w:t>
      </w:r>
    </w:p>
    <w:p w:rsidR="00F37BCD" w:rsidRPr="00822F93" w:rsidRDefault="00F37BCD" w:rsidP="00F37BCD">
      <w:pPr>
        <w:pStyle w:val="Corpodetexto3"/>
        <w:spacing w:after="0"/>
        <w:jc w:val="both"/>
        <w:rPr>
          <w:rFonts w:ascii="Cambria" w:hAnsi="Cambria"/>
          <w:b w:val="0"/>
          <w:sz w:val="22"/>
          <w:szCs w:val="22"/>
        </w:rPr>
      </w:pPr>
    </w:p>
    <w:p w:rsidR="00F37BCD" w:rsidRPr="00822F93" w:rsidRDefault="00F37BCD" w:rsidP="00F37BCD">
      <w:pPr>
        <w:pStyle w:val="Corpodetexto3"/>
        <w:numPr>
          <w:ilvl w:val="0"/>
          <w:numId w:val="17"/>
        </w:numPr>
        <w:spacing w:after="0"/>
        <w:jc w:val="both"/>
        <w:rPr>
          <w:rFonts w:ascii="Cambria" w:hAnsi="Cambria"/>
          <w:sz w:val="22"/>
          <w:szCs w:val="22"/>
        </w:rPr>
      </w:pPr>
      <w:r w:rsidRPr="00822F93">
        <w:rPr>
          <w:rFonts w:ascii="Cambria" w:hAnsi="Cambria"/>
          <w:b w:val="0"/>
          <w:sz w:val="22"/>
          <w:szCs w:val="22"/>
        </w:rPr>
        <w:lastRenderedPageBreak/>
        <w:t>DO PAGAMENTO</w:t>
      </w:r>
    </w:p>
    <w:p w:rsidR="00F37BCD" w:rsidRPr="00822F93" w:rsidRDefault="00F37BCD" w:rsidP="00F37BCD">
      <w:pPr>
        <w:pStyle w:val="Corpodetexto3"/>
        <w:spacing w:after="0"/>
        <w:ind w:left="765"/>
        <w:jc w:val="both"/>
        <w:rPr>
          <w:rFonts w:ascii="Cambria" w:hAnsi="Cambria"/>
          <w:sz w:val="22"/>
          <w:szCs w:val="22"/>
        </w:rPr>
      </w:pPr>
    </w:p>
    <w:p w:rsidR="00F37BCD" w:rsidRPr="00822F93" w:rsidRDefault="00F37BCD" w:rsidP="00822F93">
      <w:pPr>
        <w:pStyle w:val="PargrafodaLista"/>
        <w:numPr>
          <w:ilvl w:val="1"/>
          <w:numId w:val="17"/>
        </w:numPr>
        <w:spacing w:before="100" w:beforeAutospacing="1" w:after="100" w:afterAutospacing="1" w:line="240" w:lineRule="auto"/>
        <w:jc w:val="both"/>
        <w:rPr>
          <w:rFonts w:ascii="Cambria" w:hAnsi="Cambria"/>
        </w:rPr>
      </w:pPr>
      <w:r w:rsidRPr="00822F93">
        <w:rPr>
          <w:rFonts w:ascii="Cambria" w:hAnsi="Cambria"/>
        </w:rPr>
        <w:t xml:space="preserve">O pagamento, decorrente da entrega dos materiais objetos deste Projeto Básico / Termo de Referência de cada solicitação/requisição, será efetuado no prazo de até </w:t>
      </w:r>
      <w:r w:rsidRPr="00822F93">
        <w:rPr>
          <w:rFonts w:ascii="Cambria" w:hAnsi="Cambria"/>
          <w:b/>
          <w:bCs/>
        </w:rPr>
        <w:t>30 (trinta) dias corridos</w:t>
      </w:r>
      <w:r w:rsidRPr="00822F93">
        <w:rPr>
          <w:rFonts w:ascii="Cambria" w:hAnsi="Cambria"/>
        </w:rPr>
        <w:t>, contados a partir do aceite definitivo dos materiais, após a apresentação da respectiva documentação fiscal, devidamente atestada pelo setor competente, conforme dispõe o art. 40, inciso; XIV alínea “a”, combinado com o art. 73, inciso II, alínea “b”, da Lei n° 8.666/93 e alterações.</w:t>
      </w:r>
    </w:p>
    <w:p w:rsidR="00F37BCD" w:rsidRPr="00822F93" w:rsidRDefault="00F37BCD" w:rsidP="00822F93">
      <w:pPr>
        <w:pStyle w:val="PargrafodaLista"/>
        <w:numPr>
          <w:ilvl w:val="1"/>
          <w:numId w:val="17"/>
        </w:numPr>
        <w:spacing w:before="100" w:beforeAutospacing="1" w:after="100" w:afterAutospacing="1" w:line="240" w:lineRule="auto"/>
        <w:jc w:val="both"/>
        <w:rPr>
          <w:rFonts w:ascii="Cambria" w:hAnsi="Cambria"/>
        </w:rPr>
      </w:pPr>
      <w:r w:rsidRPr="00822F93">
        <w:rPr>
          <w:rFonts w:ascii="Cambria" w:hAnsi="Cambria"/>
        </w:rPr>
        <w:t>Não será efetuado qualquer pagamento à(s) empresa(s) Contratada(s) enquanto houver pendência de liquidação da obrigação financeira em virtude de penalidade ou inadimplência contratual.</w:t>
      </w:r>
    </w:p>
    <w:p w:rsidR="00F37BCD" w:rsidRPr="00822F93" w:rsidRDefault="00F37BCD" w:rsidP="00822F93">
      <w:pPr>
        <w:pStyle w:val="PargrafodaLista"/>
        <w:numPr>
          <w:ilvl w:val="1"/>
          <w:numId w:val="17"/>
        </w:numPr>
        <w:tabs>
          <w:tab w:val="left" w:pos="9214"/>
        </w:tabs>
        <w:spacing w:before="100" w:beforeAutospacing="1" w:after="100" w:afterAutospacing="1" w:line="240" w:lineRule="auto"/>
        <w:jc w:val="both"/>
        <w:rPr>
          <w:rFonts w:ascii="Cambria" w:hAnsi="Cambria"/>
        </w:rPr>
      </w:pPr>
      <w:r w:rsidRPr="00822F93">
        <w:rPr>
          <w:rFonts w:ascii="Cambria" w:hAnsi="Cambria"/>
        </w:rPr>
        <w:t>Ocorrendo erro no documento da cobrança, este será devolvido e o pagamento será sustado para que a Contratada tome as medidas necessárias, passando o prazo para o pagamento a ser contado a partir da data da reapresentação do mesmo.</w:t>
      </w:r>
    </w:p>
    <w:p w:rsidR="00F37BCD" w:rsidRPr="00822F93" w:rsidRDefault="00F37BCD" w:rsidP="00822F93">
      <w:pPr>
        <w:pStyle w:val="PargrafodaLista"/>
        <w:numPr>
          <w:ilvl w:val="1"/>
          <w:numId w:val="17"/>
        </w:numPr>
        <w:spacing w:before="100" w:beforeAutospacing="1" w:after="100" w:afterAutospacing="1" w:line="240" w:lineRule="auto"/>
        <w:ind w:right="290"/>
        <w:jc w:val="both"/>
        <w:rPr>
          <w:rFonts w:ascii="Cambria" w:hAnsi="Cambria"/>
        </w:rPr>
      </w:pPr>
      <w:r w:rsidRPr="00822F93">
        <w:rPr>
          <w:rFonts w:ascii="Cambria" w:hAnsi="Cambria"/>
        </w:rPr>
        <w:t xml:space="preserve"> Caso se constate erro ou irregularidade na Nota Fiscal, o órgão requerente a seu critério, poderá devolvê-la, para as devidas correções, ou aceitá-la, com a glosa da parte que considerar indevida.</w:t>
      </w:r>
    </w:p>
    <w:p w:rsidR="00F37BCD" w:rsidRPr="00822F93" w:rsidRDefault="00F37BCD" w:rsidP="00822F93">
      <w:pPr>
        <w:pStyle w:val="PargrafodaLista"/>
        <w:numPr>
          <w:ilvl w:val="1"/>
          <w:numId w:val="17"/>
        </w:numPr>
        <w:spacing w:before="100" w:beforeAutospacing="1" w:after="100" w:afterAutospacing="1" w:line="240" w:lineRule="auto"/>
        <w:jc w:val="both"/>
        <w:rPr>
          <w:rFonts w:ascii="Cambria" w:hAnsi="Cambria"/>
        </w:rPr>
      </w:pPr>
      <w:r w:rsidRPr="00822F93">
        <w:rPr>
          <w:rFonts w:ascii="Cambria" w:hAnsi="Cambria"/>
        </w:rPr>
        <w:t>Na hipótese de devolução, a Nota Fiscal será considerada como não apresentada, para fins de atendimento das condições contratuais.</w:t>
      </w:r>
    </w:p>
    <w:p w:rsidR="00F37BCD" w:rsidRPr="00822F93" w:rsidRDefault="00F37BCD" w:rsidP="00822F93">
      <w:pPr>
        <w:pStyle w:val="PargrafodaLista"/>
        <w:numPr>
          <w:ilvl w:val="1"/>
          <w:numId w:val="17"/>
        </w:numPr>
        <w:spacing w:before="100" w:beforeAutospacing="1" w:after="100" w:afterAutospacing="1" w:line="240" w:lineRule="auto"/>
        <w:jc w:val="both"/>
        <w:rPr>
          <w:rFonts w:ascii="Cambria" w:hAnsi="Cambria"/>
        </w:rPr>
      </w:pPr>
      <w:r w:rsidRPr="00822F93">
        <w:rPr>
          <w:rFonts w:ascii="Cambria" w:hAnsi="Cambria"/>
        </w:rPr>
        <w:t>A Administração não pagará, sem que tenha autorização prévia e formalmente, nenhum compromisso que lhe venha a ser cobrado diretamente por terceiros, seja ou não instituições financeiras.</w:t>
      </w:r>
    </w:p>
    <w:p w:rsidR="00F37BCD" w:rsidRPr="00822F93" w:rsidRDefault="00F37BCD" w:rsidP="00822F93">
      <w:pPr>
        <w:pStyle w:val="PargrafodaLista"/>
        <w:numPr>
          <w:ilvl w:val="1"/>
          <w:numId w:val="17"/>
        </w:numPr>
        <w:spacing w:before="100" w:beforeAutospacing="1" w:after="100" w:afterAutospacing="1" w:line="240" w:lineRule="auto"/>
        <w:jc w:val="both"/>
        <w:rPr>
          <w:rFonts w:ascii="Cambria" w:hAnsi="Cambria"/>
        </w:rPr>
      </w:pPr>
      <w:r w:rsidRPr="00822F93">
        <w:rPr>
          <w:rFonts w:ascii="Cambria" w:hAnsi="Cambria"/>
        </w:rPr>
        <w:t>Os eventuais encargos financeiros, processuais e outros, decorrentes da inobservância, pela licitante, de prazo de pagamento, serão de sua exclusiva responsabilidade.</w:t>
      </w:r>
    </w:p>
    <w:p w:rsidR="00F37BCD" w:rsidRPr="00822F93" w:rsidRDefault="00F37BCD" w:rsidP="00822F93">
      <w:pPr>
        <w:pStyle w:val="PargrafodaLista"/>
        <w:numPr>
          <w:ilvl w:val="1"/>
          <w:numId w:val="17"/>
        </w:numPr>
        <w:spacing w:before="100" w:beforeAutospacing="1" w:after="100" w:afterAutospacing="1" w:line="240" w:lineRule="auto"/>
        <w:jc w:val="both"/>
        <w:rPr>
          <w:rFonts w:ascii="Cambria" w:hAnsi="Cambria"/>
          <w:b/>
        </w:rPr>
      </w:pPr>
      <w:r w:rsidRPr="00822F93">
        <w:rPr>
          <w:rFonts w:ascii="Cambria" w:hAnsi="Cambria"/>
        </w:rPr>
        <w:t xml:space="preserve">O órgão requerente efetuará retenção, na fonte, dos tributos e contribuições sobre todos os pagamentos à </w:t>
      </w:r>
      <w:r w:rsidRPr="00822F93">
        <w:rPr>
          <w:rFonts w:ascii="Cambria" w:hAnsi="Cambria"/>
          <w:b/>
        </w:rPr>
        <w:t>CONTRATADA.</w:t>
      </w:r>
    </w:p>
    <w:p w:rsidR="00F37BCD" w:rsidRPr="00822F93" w:rsidRDefault="00F37BCD" w:rsidP="00822F93">
      <w:pPr>
        <w:pStyle w:val="Corpodetexto"/>
        <w:numPr>
          <w:ilvl w:val="1"/>
          <w:numId w:val="17"/>
        </w:numPr>
        <w:spacing w:before="100" w:beforeAutospacing="1" w:after="100" w:afterAutospacing="1"/>
        <w:rPr>
          <w:rFonts w:ascii="Cambria" w:hAnsi="Cambria"/>
          <w:snapToGrid w:val="0"/>
          <w:sz w:val="22"/>
          <w:szCs w:val="22"/>
        </w:rPr>
      </w:pPr>
      <w:r w:rsidRPr="00822F93">
        <w:rPr>
          <w:rFonts w:ascii="Cambria" w:hAnsi="Cambria"/>
          <w:sz w:val="22"/>
          <w:szCs w:val="22"/>
        </w:rPr>
        <w:t>Em hipótese alguma será concedido reajustamento dos preços propostos e o valor constante da Nota Fiscal/Fatura, quando da sua apresentação, não sofrerá qualquer atualização monetária até o efetivo pagamento.</w:t>
      </w:r>
      <w:r w:rsidRPr="00822F93">
        <w:rPr>
          <w:rFonts w:ascii="Cambria" w:hAnsi="Cambria"/>
          <w:snapToGrid w:val="0"/>
          <w:sz w:val="22"/>
          <w:szCs w:val="22"/>
        </w:rPr>
        <w:t xml:space="preserve"> </w:t>
      </w:r>
    </w:p>
    <w:p w:rsidR="00F37BCD" w:rsidRPr="00822F93" w:rsidRDefault="00F37BCD" w:rsidP="00822F93">
      <w:pPr>
        <w:pStyle w:val="Corpodetexto"/>
        <w:numPr>
          <w:ilvl w:val="1"/>
          <w:numId w:val="17"/>
        </w:numPr>
        <w:spacing w:before="100" w:beforeAutospacing="1" w:after="100" w:afterAutospacing="1"/>
        <w:rPr>
          <w:rFonts w:ascii="Cambria" w:hAnsi="Cambria"/>
          <w:snapToGrid w:val="0"/>
          <w:sz w:val="22"/>
          <w:szCs w:val="22"/>
        </w:rPr>
      </w:pPr>
      <w:r w:rsidRPr="00822F93">
        <w:rPr>
          <w:rFonts w:ascii="Cambria" w:hAnsi="Cambria"/>
          <w:sz w:val="22"/>
          <w:szCs w:val="22"/>
        </w:rPr>
        <w:t xml:space="preserve">     É condição para o pagamento do valor constante de cada Nota Fiscal/Fatura, a apresentação  de Prova de Regularidade com o Fundo de Garantia por Tempo de Serviço (FGTS), com o Instituto Nacional do Seguro Social (INSS) e Certidão Negativa da Receita Estadual – SEFIN, Certidão Negativa Municipal e Certidão Negativa Federal.</w:t>
      </w:r>
    </w:p>
    <w:p w:rsidR="00F37BCD" w:rsidRPr="00822F93" w:rsidRDefault="00F37BCD" w:rsidP="00822F93">
      <w:pPr>
        <w:spacing w:before="360"/>
        <w:jc w:val="both"/>
        <w:rPr>
          <w:rFonts w:ascii="Cambria" w:hAnsi="Cambria"/>
          <w:b/>
          <w:sz w:val="22"/>
          <w:szCs w:val="22"/>
        </w:rPr>
      </w:pPr>
      <w:r w:rsidRPr="00822F93">
        <w:rPr>
          <w:rFonts w:ascii="Cambria" w:hAnsi="Cambria"/>
          <w:b/>
          <w:sz w:val="22"/>
          <w:szCs w:val="22"/>
        </w:rPr>
        <w:t>6.</w:t>
      </w:r>
      <w:r w:rsidRPr="00822F93">
        <w:rPr>
          <w:rFonts w:ascii="Cambria" w:hAnsi="Cambria"/>
          <w:b/>
          <w:sz w:val="22"/>
          <w:szCs w:val="22"/>
        </w:rPr>
        <w:tab/>
        <w:t xml:space="preserve">DOTAÇÃO ORÇAMENTÁRIA: </w:t>
      </w:r>
    </w:p>
    <w:p w:rsidR="00F37BCD" w:rsidRPr="00822F93" w:rsidRDefault="00F37BCD" w:rsidP="00822F93">
      <w:pPr>
        <w:spacing w:before="100" w:beforeAutospacing="1" w:after="100" w:afterAutospacing="1"/>
        <w:jc w:val="both"/>
        <w:rPr>
          <w:rFonts w:ascii="Cambria" w:hAnsi="Cambria"/>
          <w:b/>
          <w:sz w:val="22"/>
          <w:szCs w:val="22"/>
        </w:rPr>
      </w:pPr>
      <w:r w:rsidRPr="00822F93">
        <w:rPr>
          <w:rFonts w:ascii="Cambria" w:hAnsi="Cambria"/>
          <w:sz w:val="22"/>
          <w:szCs w:val="22"/>
        </w:rPr>
        <w:tab/>
      </w:r>
      <w:r w:rsidRPr="00822F93">
        <w:rPr>
          <w:rFonts w:ascii="Cambria" w:hAnsi="Cambria"/>
          <w:b/>
          <w:sz w:val="22"/>
          <w:szCs w:val="22"/>
        </w:rPr>
        <w:t>DETRAN: 04.122.1015.2087</w:t>
      </w:r>
    </w:p>
    <w:p w:rsidR="00F37BCD" w:rsidRPr="00822F93" w:rsidRDefault="00F37BCD" w:rsidP="00822F93">
      <w:pPr>
        <w:spacing w:before="100" w:beforeAutospacing="1" w:after="100" w:afterAutospacing="1"/>
        <w:jc w:val="both"/>
        <w:rPr>
          <w:rFonts w:ascii="Cambria" w:hAnsi="Cambria"/>
          <w:b/>
          <w:sz w:val="22"/>
          <w:szCs w:val="22"/>
        </w:rPr>
      </w:pPr>
      <w:r w:rsidRPr="00822F93">
        <w:rPr>
          <w:rFonts w:ascii="Cambria" w:hAnsi="Cambria"/>
          <w:b/>
          <w:sz w:val="22"/>
          <w:szCs w:val="22"/>
        </w:rPr>
        <w:tab/>
        <w:t>AGEVISA: 10.122.2023.2087</w:t>
      </w:r>
    </w:p>
    <w:p w:rsidR="00F37BCD" w:rsidRPr="00822F93" w:rsidRDefault="00F37BCD" w:rsidP="00822F93">
      <w:pPr>
        <w:spacing w:before="100" w:beforeAutospacing="1" w:after="100" w:afterAutospacing="1"/>
        <w:ind w:firstLine="708"/>
        <w:jc w:val="both"/>
        <w:rPr>
          <w:rFonts w:ascii="Cambria" w:hAnsi="Cambria"/>
          <w:b/>
          <w:sz w:val="22"/>
          <w:szCs w:val="22"/>
        </w:rPr>
      </w:pPr>
      <w:r w:rsidRPr="00822F93">
        <w:rPr>
          <w:rFonts w:ascii="Cambria" w:hAnsi="Cambria"/>
          <w:b/>
          <w:sz w:val="22"/>
          <w:szCs w:val="22"/>
        </w:rPr>
        <w:t>SEDUC: 12.361.1015.2087</w:t>
      </w:r>
    </w:p>
    <w:p w:rsidR="00F37BCD" w:rsidRPr="00822F93" w:rsidRDefault="00F37BCD" w:rsidP="00822F93">
      <w:pPr>
        <w:spacing w:before="100" w:beforeAutospacing="1" w:after="100" w:afterAutospacing="1"/>
        <w:jc w:val="both"/>
        <w:rPr>
          <w:rFonts w:ascii="Cambria" w:hAnsi="Cambria"/>
          <w:b/>
          <w:sz w:val="22"/>
          <w:szCs w:val="22"/>
          <w:lang w:val="fr-BE"/>
        </w:rPr>
      </w:pPr>
      <w:r w:rsidRPr="00822F93">
        <w:rPr>
          <w:rFonts w:ascii="Cambria" w:hAnsi="Cambria"/>
          <w:sz w:val="22"/>
          <w:szCs w:val="22"/>
        </w:rPr>
        <w:t xml:space="preserve"> </w:t>
      </w:r>
      <w:r w:rsidRPr="00822F93">
        <w:rPr>
          <w:rFonts w:ascii="Cambria" w:hAnsi="Cambria"/>
          <w:sz w:val="22"/>
          <w:szCs w:val="22"/>
        </w:rPr>
        <w:tab/>
      </w:r>
      <w:r w:rsidRPr="00822F93">
        <w:rPr>
          <w:rFonts w:ascii="Cambria" w:hAnsi="Cambria"/>
          <w:b/>
          <w:sz w:val="22"/>
          <w:szCs w:val="22"/>
          <w:lang w:val="fr-BE"/>
        </w:rPr>
        <w:t>SECEL: 04.122.1015.2087</w:t>
      </w:r>
    </w:p>
    <w:p w:rsidR="00F37BCD" w:rsidRPr="00822F93" w:rsidRDefault="00F37BCD" w:rsidP="00822F93">
      <w:pPr>
        <w:spacing w:before="100" w:beforeAutospacing="1" w:after="100" w:afterAutospacing="1"/>
        <w:jc w:val="both"/>
        <w:rPr>
          <w:rFonts w:ascii="Cambria" w:hAnsi="Cambria"/>
          <w:b/>
          <w:sz w:val="22"/>
          <w:szCs w:val="22"/>
          <w:lang w:val="fr-BE"/>
        </w:rPr>
      </w:pPr>
      <w:r w:rsidRPr="00822F93">
        <w:rPr>
          <w:rFonts w:ascii="Cambria" w:hAnsi="Cambria"/>
          <w:b/>
          <w:sz w:val="22"/>
          <w:szCs w:val="22"/>
          <w:lang w:val="fr-BE"/>
        </w:rPr>
        <w:tab/>
        <w:t>SESAU:10.122.1015.2087/10.422.1093.4006</w:t>
      </w:r>
    </w:p>
    <w:p w:rsidR="00F37BCD" w:rsidRPr="00822F93" w:rsidRDefault="00F37BCD" w:rsidP="00822F93">
      <w:pPr>
        <w:spacing w:before="100" w:beforeAutospacing="1" w:after="100" w:afterAutospacing="1"/>
        <w:rPr>
          <w:rFonts w:ascii="Cambria" w:hAnsi="Cambria"/>
          <w:b/>
          <w:sz w:val="22"/>
          <w:szCs w:val="22"/>
          <w:lang w:val="fr-BE"/>
        </w:rPr>
      </w:pPr>
      <w:r w:rsidRPr="00822F93">
        <w:rPr>
          <w:rFonts w:ascii="Cambria" w:hAnsi="Cambria"/>
          <w:b/>
          <w:sz w:val="22"/>
          <w:szCs w:val="22"/>
          <w:lang w:val="fr-BE"/>
        </w:rPr>
        <w:tab/>
        <w:t>SESDEC: 06.181.2020.2154</w:t>
      </w:r>
    </w:p>
    <w:p w:rsidR="00F37BCD" w:rsidRPr="00822F93" w:rsidRDefault="00F37BCD" w:rsidP="00822F93">
      <w:pPr>
        <w:spacing w:before="100" w:beforeAutospacing="1" w:after="100" w:afterAutospacing="1"/>
        <w:rPr>
          <w:rFonts w:ascii="Cambria" w:hAnsi="Cambria"/>
          <w:b/>
          <w:sz w:val="22"/>
          <w:szCs w:val="22"/>
          <w:lang w:val="fr-BE"/>
        </w:rPr>
      </w:pPr>
      <w:r w:rsidRPr="00822F93">
        <w:rPr>
          <w:rFonts w:ascii="Cambria" w:hAnsi="Cambria"/>
          <w:b/>
          <w:sz w:val="22"/>
          <w:szCs w:val="22"/>
          <w:lang w:val="fr-BE"/>
        </w:rPr>
        <w:tab/>
        <w:t>SEAS: 08.1281.277.2070</w:t>
      </w:r>
    </w:p>
    <w:p w:rsidR="00F37BCD" w:rsidRPr="00822F93" w:rsidRDefault="00F37BCD" w:rsidP="00822F93">
      <w:pPr>
        <w:spacing w:before="100" w:beforeAutospacing="1" w:after="100" w:afterAutospacing="1"/>
        <w:rPr>
          <w:rFonts w:ascii="Cambria" w:hAnsi="Cambria"/>
          <w:b/>
          <w:sz w:val="22"/>
          <w:szCs w:val="22"/>
          <w:lang w:val="fr-BE"/>
        </w:rPr>
      </w:pPr>
      <w:r w:rsidRPr="00822F93">
        <w:rPr>
          <w:rFonts w:ascii="Cambria" w:hAnsi="Cambria"/>
          <w:b/>
          <w:sz w:val="22"/>
          <w:szCs w:val="22"/>
          <w:lang w:val="fr-BE"/>
        </w:rPr>
        <w:tab/>
        <w:t>SEDAM:04.122.1015.2087</w:t>
      </w:r>
    </w:p>
    <w:p w:rsidR="00F37BCD" w:rsidRPr="00822F93" w:rsidRDefault="00F37BCD" w:rsidP="00822F93">
      <w:pPr>
        <w:spacing w:before="100" w:beforeAutospacing="1" w:after="100" w:afterAutospacing="1"/>
        <w:rPr>
          <w:rFonts w:ascii="Cambria" w:hAnsi="Cambria"/>
          <w:b/>
          <w:sz w:val="22"/>
          <w:szCs w:val="22"/>
          <w:lang w:val="fr-BE"/>
        </w:rPr>
      </w:pPr>
      <w:r w:rsidRPr="00822F93">
        <w:rPr>
          <w:rFonts w:ascii="Cambria" w:hAnsi="Cambria"/>
          <w:b/>
          <w:sz w:val="22"/>
          <w:szCs w:val="22"/>
          <w:lang w:val="fr-BE"/>
        </w:rPr>
        <w:lastRenderedPageBreak/>
        <w:tab/>
        <w:t>SEJUS</w:t>
      </w:r>
      <w:r w:rsidRPr="00822F93">
        <w:rPr>
          <w:rFonts w:ascii="Cambria" w:hAnsi="Cambria"/>
          <w:b/>
          <w:sz w:val="22"/>
          <w:szCs w:val="22"/>
          <w:lang w:val="fr-BE"/>
        </w:rPr>
        <w:tab/>
        <w:t>:06.122.1015.2087</w:t>
      </w:r>
    </w:p>
    <w:p w:rsidR="00F37BCD" w:rsidRPr="00822F93" w:rsidRDefault="00F37BCD" w:rsidP="00822F93">
      <w:pPr>
        <w:spacing w:before="100" w:beforeAutospacing="1"/>
        <w:rPr>
          <w:rFonts w:ascii="Cambria" w:hAnsi="Cambria"/>
          <w:b/>
          <w:sz w:val="22"/>
          <w:szCs w:val="22"/>
          <w:lang w:val="fr-BE"/>
        </w:rPr>
      </w:pPr>
      <w:r w:rsidRPr="00822F93">
        <w:rPr>
          <w:rFonts w:ascii="Cambria" w:hAnsi="Cambria"/>
          <w:b/>
          <w:sz w:val="22"/>
          <w:szCs w:val="22"/>
          <w:lang w:val="fr-BE"/>
        </w:rPr>
        <w:tab/>
        <w:t>SEAGRI:04.122.1015.2087</w:t>
      </w:r>
    </w:p>
    <w:p w:rsidR="00F37BCD" w:rsidRPr="00822F93" w:rsidRDefault="00F37BCD" w:rsidP="00822F93">
      <w:pPr>
        <w:rPr>
          <w:rFonts w:ascii="Cambria" w:hAnsi="Cambria"/>
          <w:b/>
          <w:sz w:val="22"/>
          <w:szCs w:val="22"/>
          <w:lang w:val="fr-BE"/>
        </w:rPr>
      </w:pPr>
      <w:r w:rsidRPr="00822F93">
        <w:rPr>
          <w:rFonts w:ascii="Cambria" w:hAnsi="Cambria"/>
          <w:b/>
          <w:sz w:val="22"/>
          <w:szCs w:val="22"/>
          <w:lang w:val="fr-BE"/>
        </w:rPr>
        <w:tab/>
      </w:r>
      <w:r w:rsidRPr="00822F93">
        <w:rPr>
          <w:rFonts w:ascii="Cambria" w:hAnsi="Cambria"/>
          <w:b/>
          <w:sz w:val="22"/>
          <w:szCs w:val="22"/>
          <w:lang w:val="fr-BE"/>
        </w:rPr>
        <w:tab/>
      </w:r>
    </w:p>
    <w:p w:rsidR="00F37BCD" w:rsidRPr="00822F93" w:rsidRDefault="00F37BCD" w:rsidP="00F37BCD">
      <w:pPr>
        <w:pStyle w:val="PargrafodaLista"/>
        <w:numPr>
          <w:ilvl w:val="0"/>
          <w:numId w:val="22"/>
        </w:numPr>
        <w:spacing w:after="100" w:afterAutospacing="1" w:line="360" w:lineRule="auto"/>
        <w:rPr>
          <w:rFonts w:ascii="Cambria" w:hAnsi="Cambria"/>
          <w:b/>
        </w:rPr>
      </w:pPr>
      <w:r w:rsidRPr="00822F93">
        <w:rPr>
          <w:rFonts w:ascii="Cambria" w:hAnsi="Cambria"/>
          <w:b/>
        </w:rPr>
        <w:t>DEVERES DA DETENTORA DO REGISTRO</w:t>
      </w:r>
    </w:p>
    <w:p w:rsidR="00F37BCD" w:rsidRPr="00822F93" w:rsidRDefault="00F37BCD" w:rsidP="00F37BCD">
      <w:pPr>
        <w:pStyle w:val="Corpodetexto"/>
        <w:spacing w:before="100" w:beforeAutospacing="1" w:after="100" w:afterAutospacing="1" w:line="360" w:lineRule="auto"/>
        <w:ind w:right="45"/>
        <w:rPr>
          <w:rFonts w:ascii="Cambria" w:hAnsi="Cambria"/>
          <w:sz w:val="22"/>
          <w:szCs w:val="22"/>
        </w:rPr>
      </w:pPr>
      <w:r w:rsidRPr="00822F93">
        <w:rPr>
          <w:rFonts w:ascii="Cambria" w:hAnsi="Cambria"/>
          <w:sz w:val="22"/>
          <w:szCs w:val="22"/>
        </w:rPr>
        <w:t xml:space="preserve">Além das demais obrigações exigidas em Lei, e além de observar criteriosamente o disposto no sub item 1.2 deste termo de referência  a empresa detentora do Registro deverá: </w:t>
      </w:r>
    </w:p>
    <w:p w:rsidR="00F37BCD" w:rsidRPr="00822F93" w:rsidRDefault="00F37BCD" w:rsidP="00822F93">
      <w:pPr>
        <w:pStyle w:val="Corpodetexto"/>
        <w:numPr>
          <w:ilvl w:val="0"/>
          <w:numId w:val="19"/>
        </w:numPr>
        <w:spacing w:before="100" w:beforeAutospacing="1" w:after="100" w:afterAutospacing="1"/>
        <w:ind w:left="1701" w:right="45"/>
        <w:rPr>
          <w:rFonts w:ascii="Cambria" w:hAnsi="Cambria"/>
          <w:sz w:val="22"/>
          <w:szCs w:val="22"/>
        </w:rPr>
      </w:pPr>
      <w:r w:rsidRPr="00822F93">
        <w:rPr>
          <w:rFonts w:ascii="Cambria" w:hAnsi="Cambria"/>
          <w:sz w:val="22"/>
          <w:szCs w:val="22"/>
        </w:rPr>
        <w:t>Fornecer o objeto desta licitação, nas especificações contidas no edital;</w:t>
      </w:r>
    </w:p>
    <w:p w:rsidR="00F37BCD" w:rsidRPr="00822F93" w:rsidRDefault="00F37BCD" w:rsidP="00822F93">
      <w:pPr>
        <w:pStyle w:val="Corpodetexto"/>
        <w:numPr>
          <w:ilvl w:val="0"/>
          <w:numId w:val="19"/>
        </w:numPr>
        <w:spacing w:before="100" w:beforeAutospacing="1" w:after="100" w:afterAutospacing="1"/>
        <w:ind w:left="1701" w:right="45"/>
        <w:rPr>
          <w:rFonts w:ascii="Cambria" w:hAnsi="Cambria"/>
          <w:sz w:val="22"/>
          <w:szCs w:val="22"/>
        </w:rPr>
      </w:pPr>
      <w:r w:rsidRPr="00822F93">
        <w:rPr>
          <w:rFonts w:ascii="Cambria" w:hAnsi="Cambria"/>
          <w:sz w:val="22"/>
          <w:szCs w:val="22"/>
        </w:rPr>
        <w:t>Manter durante toda a execução do contrato as mesmas condições de habilitação;</w:t>
      </w:r>
    </w:p>
    <w:p w:rsidR="00F37BCD" w:rsidRPr="00822F93" w:rsidRDefault="00F37BCD" w:rsidP="00822F93">
      <w:pPr>
        <w:pStyle w:val="Corpodetexto"/>
        <w:numPr>
          <w:ilvl w:val="0"/>
          <w:numId w:val="19"/>
        </w:numPr>
        <w:spacing w:before="100" w:beforeAutospacing="1" w:after="100" w:afterAutospacing="1"/>
        <w:ind w:left="1701" w:right="45"/>
        <w:rPr>
          <w:rFonts w:ascii="Cambria" w:hAnsi="Cambria"/>
          <w:sz w:val="22"/>
          <w:szCs w:val="22"/>
        </w:rPr>
      </w:pPr>
      <w:r w:rsidRPr="00822F93">
        <w:rPr>
          <w:rFonts w:ascii="Cambria" w:hAnsi="Cambria"/>
          <w:sz w:val="22"/>
          <w:szCs w:val="22"/>
        </w:rPr>
        <w:t>Executar o objeto licitado no preço, forma e prazo estipulados na proposta;</w:t>
      </w:r>
    </w:p>
    <w:p w:rsidR="00F37BCD" w:rsidRPr="00822F93" w:rsidRDefault="00F37BCD" w:rsidP="00822F93">
      <w:pPr>
        <w:pStyle w:val="Corpodetexto"/>
        <w:numPr>
          <w:ilvl w:val="0"/>
          <w:numId w:val="19"/>
        </w:numPr>
        <w:spacing w:before="100" w:beforeAutospacing="1" w:after="100" w:afterAutospacing="1"/>
        <w:ind w:left="1701" w:right="45"/>
        <w:rPr>
          <w:rFonts w:ascii="Cambria" w:hAnsi="Cambria"/>
          <w:sz w:val="22"/>
          <w:szCs w:val="22"/>
        </w:rPr>
      </w:pPr>
      <w:r w:rsidRPr="00822F93">
        <w:rPr>
          <w:rFonts w:ascii="Cambria" w:hAnsi="Cambria"/>
          <w:sz w:val="22"/>
          <w:szCs w:val="22"/>
        </w:rPr>
        <w:t>Executar o objeto nas quantidades e no prazo indicados pelo órgão requisitante em cada ordem de serviço;</w:t>
      </w:r>
    </w:p>
    <w:p w:rsidR="00F37BCD" w:rsidRPr="00822F93" w:rsidRDefault="00F37BCD" w:rsidP="00822F93">
      <w:pPr>
        <w:pStyle w:val="Corpodetexto"/>
        <w:numPr>
          <w:ilvl w:val="0"/>
          <w:numId w:val="19"/>
        </w:numPr>
        <w:spacing w:before="100" w:beforeAutospacing="1" w:after="100" w:afterAutospacing="1"/>
        <w:ind w:left="1701" w:right="45"/>
        <w:rPr>
          <w:rFonts w:ascii="Cambria" w:hAnsi="Cambria"/>
          <w:sz w:val="22"/>
          <w:szCs w:val="22"/>
        </w:rPr>
      </w:pPr>
      <w:r w:rsidRPr="00822F93">
        <w:rPr>
          <w:rFonts w:ascii="Cambria" w:hAnsi="Cambria"/>
          <w:sz w:val="22"/>
          <w:szCs w:val="22"/>
        </w:rPr>
        <w:t xml:space="preserve">Responsabilizar-se por todos os ônus, encargos, perdas e danos em quando for constatado que tenham sido ocasionados em decorrência do fornecimento do objeto </w:t>
      </w:r>
    </w:p>
    <w:p w:rsidR="00F37BCD" w:rsidRPr="00822F93" w:rsidRDefault="00F37BCD" w:rsidP="00822F93">
      <w:pPr>
        <w:pStyle w:val="Corpodetexto"/>
        <w:numPr>
          <w:ilvl w:val="0"/>
          <w:numId w:val="19"/>
        </w:numPr>
        <w:spacing w:before="100" w:beforeAutospacing="1" w:after="100" w:afterAutospacing="1"/>
        <w:ind w:left="1701" w:right="45"/>
        <w:rPr>
          <w:rFonts w:ascii="Cambria" w:hAnsi="Cambria"/>
          <w:sz w:val="22"/>
          <w:szCs w:val="22"/>
        </w:rPr>
      </w:pPr>
      <w:r w:rsidRPr="00822F93">
        <w:rPr>
          <w:rFonts w:ascii="Cambria" w:hAnsi="Cambria"/>
          <w:sz w:val="22"/>
          <w:szCs w:val="22"/>
        </w:rPr>
        <w:t xml:space="preserve">Responsabilizar-se pelas providências e obrigações estabelecidas em legislação específica de acidentes trabalho quando em ocorrência de espécie forem vítimas os seus empregados, no desempenho de suas atribuições ou em contato com eles, ainda que a ocorrência tenha sido nas dependências da </w:t>
      </w:r>
      <w:r w:rsidRPr="00822F93">
        <w:rPr>
          <w:rFonts w:ascii="Cambria" w:hAnsi="Cambria"/>
          <w:b/>
          <w:sz w:val="22"/>
          <w:szCs w:val="22"/>
        </w:rPr>
        <w:t>CONTRATANTE</w:t>
      </w:r>
      <w:r w:rsidRPr="00822F93">
        <w:rPr>
          <w:rFonts w:ascii="Cambria" w:hAnsi="Cambria"/>
          <w:sz w:val="22"/>
          <w:szCs w:val="22"/>
        </w:rPr>
        <w:t>;</w:t>
      </w:r>
    </w:p>
    <w:p w:rsidR="00F37BCD" w:rsidRPr="00822F93" w:rsidRDefault="00F37BCD" w:rsidP="00822F93">
      <w:pPr>
        <w:pStyle w:val="Corpodetexto"/>
        <w:numPr>
          <w:ilvl w:val="0"/>
          <w:numId w:val="19"/>
        </w:numPr>
        <w:spacing w:before="100" w:beforeAutospacing="1" w:after="100" w:afterAutospacing="1"/>
        <w:ind w:left="1701" w:right="45"/>
        <w:rPr>
          <w:rFonts w:ascii="Cambria" w:hAnsi="Cambria"/>
          <w:sz w:val="22"/>
          <w:szCs w:val="22"/>
        </w:rPr>
      </w:pPr>
      <w:r w:rsidRPr="00822F93">
        <w:rPr>
          <w:rFonts w:ascii="Cambria" w:hAnsi="Cambria"/>
          <w:sz w:val="22"/>
          <w:szCs w:val="22"/>
        </w:rPr>
        <w:t xml:space="preserve">Arcar com todas as despesas, diretas ou indiretas, decorrentes do cumprimento das obrigações assumidas e todos os tributos incidentes, sem qualquer ônus à </w:t>
      </w:r>
      <w:r w:rsidRPr="00822F93">
        <w:rPr>
          <w:rFonts w:ascii="Cambria" w:hAnsi="Cambria"/>
          <w:b/>
          <w:sz w:val="22"/>
          <w:szCs w:val="22"/>
        </w:rPr>
        <w:t>CONTRATANTE</w:t>
      </w:r>
      <w:r w:rsidRPr="00822F93">
        <w:rPr>
          <w:rFonts w:ascii="Cambria" w:hAnsi="Cambria"/>
          <w:sz w:val="22"/>
          <w:szCs w:val="22"/>
        </w:rPr>
        <w:t>, devendo efetuar os respectivos pagamentos na forma e nos prazos previstos em Lei.</w:t>
      </w:r>
    </w:p>
    <w:p w:rsidR="00F37BCD" w:rsidRPr="00822F93" w:rsidRDefault="00F37BCD" w:rsidP="00822F93">
      <w:pPr>
        <w:pStyle w:val="Corpodetexto"/>
        <w:numPr>
          <w:ilvl w:val="0"/>
          <w:numId w:val="19"/>
        </w:numPr>
        <w:spacing w:before="100" w:beforeAutospacing="1" w:after="100" w:afterAutospacing="1"/>
        <w:ind w:left="1701" w:right="45"/>
        <w:rPr>
          <w:rFonts w:ascii="Cambria" w:hAnsi="Cambria"/>
          <w:sz w:val="22"/>
          <w:szCs w:val="22"/>
        </w:rPr>
      </w:pPr>
      <w:r w:rsidRPr="00822F93">
        <w:rPr>
          <w:rFonts w:ascii="Cambria" w:hAnsi="Cambria"/>
          <w:sz w:val="22"/>
          <w:szCs w:val="22"/>
        </w:rPr>
        <w:t>Indicar um preposto devidamente habilitado, com poderes para representá-lo em tudo o que se relacionar com o fornecimento objeto do registro;</w:t>
      </w:r>
    </w:p>
    <w:p w:rsidR="00F37BCD" w:rsidRPr="00822F93" w:rsidRDefault="00F37BCD" w:rsidP="00822F93">
      <w:pPr>
        <w:pStyle w:val="Corpodetexto"/>
        <w:numPr>
          <w:ilvl w:val="0"/>
          <w:numId w:val="19"/>
        </w:numPr>
        <w:spacing w:before="100" w:beforeAutospacing="1" w:after="100" w:afterAutospacing="1"/>
        <w:ind w:left="1701" w:right="45"/>
        <w:rPr>
          <w:rFonts w:ascii="Cambria" w:hAnsi="Cambria"/>
          <w:sz w:val="22"/>
          <w:szCs w:val="22"/>
        </w:rPr>
      </w:pPr>
      <w:r w:rsidRPr="00822F93">
        <w:rPr>
          <w:rFonts w:ascii="Cambria" w:hAnsi="Cambria"/>
          <w:sz w:val="22"/>
          <w:szCs w:val="22"/>
        </w:rPr>
        <w:t xml:space="preserve">Prestar à </w:t>
      </w:r>
      <w:r w:rsidRPr="00822F93">
        <w:rPr>
          <w:rFonts w:ascii="Cambria" w:hAnsi="Cambria"/>
          <w:b/>
          <w:sz w:val="22"/>
          <w:szCs w:val="22"/>
        </w:rPr>
        <w:t>CONTRATANTE</w:t>
      </w:r>
      <w:r w:rsidRPr="00822F93">
        <w:rPr>
          <w:rFonts w:ascii="Cambria" w:hAnsi="Cambria"/>
          <w:sz w:val="22"/>
          <w:szCs w:val="22"/>
        </w:rPr>
        <w:t xml:space="preserve"> qualquer informação sobre o objeto a ser adquirido, sobretudo qualquer dificuldade encontrada na execução dos serviços</w:t>
      </w:r>
    </w:p>
    <w:p w:rsidR="00F37BCD" w:rsidRPr="00822F93" w:rsidRDefault="00F37BCD" w:rsidP="00822F93">
      <w:pPr>
        <w:pStyle w:val="Corpodetexto"/>
        <w:numPr>
          <w:ilvl w:val="0"/>
          <w:numId w:val="19"/>
        </w:numPr>
        <w:spacing w:before="100" w:beforeAutospacing="1" w:after="100" w:afterAutospacing="1"/>
        <w:ind w:left="1701" w:right="45"/>
        <w:rPr>
          <w:rFonts w:ascii="Cambria" w:hAnsi="Cambria"/>
          <w:sz w:val="22"/>
          <w:szCs w:val="22"/>
        </w:rPr>
      </w:pPr>
      <w:r w:rsidRPr="00822F93">
        <w:rPr>
          <w:rFonts w:ascii="Cambria" w:hAnsi="Cambria"/>
          <w:sz w:val="22"/>
          <w:szCs w:val="22"/>
        </w:rPr>
        <w:t>Atender  o objeto em todos os itens de acordo com a Lei 10.098/02, Decreto Federal 5.296/2004, ABNT NBR 9050/2004 e suas alterações, que estabelece normas gerais e critérios básicos para a promoção da acessibilidade das pessoas portadoras de deficiência ou com mobilidade reduzida.</w:t>
      </w:r>
    </w:p>
    <w:p w:rsidR="00F37BCD" w:rsidRPr="00822F93" w:rsidRDefault="00F37BCD" w:rsidP="00F37BCD">
      <w:pPr>
        <w:spacing w:before="100" w:beforeAutospacing="1" w:after="100" w:afterAutospacing="1" w:line="360" w:lineRule="auto"/>
        <w:jc w:val="both"/>
        <w:rPr>
          <w:rFonts w:ascii="Cambria" w:hAnsi="Cambria"/>
          <w:b/>
          <w:sz w:val="22"/>
          <w:szCs w:val="22"/>
        </w:rPr>
      </w:pPr>
      <w:r w:rsidRPr="00822F93">
        <w:rPr>
          <w:rFonts w:ascii="Cambria" w:hAnsi="Cambria"/>
          <w:b/>
          <w:sz w:val="22"/>
          <w:szCs w:val="22"/>
        </w:rPr>
        <w:t>8.</w:t>
      </w:r>
      <w:r w:rsidRPr="00822F93">
        <w:rPr>
          <w:rFonts w:ascii="Cambria" w:hAnsi="Cambria"/>
          <w:b/>
          <w:sz w:val="22"/>
          <w:szCs w:val="22"/>
        </w:rPr>
        <w:tab/>
        <w:t>DEVERES DO ÓRGÃO REQUISITANTE:</w:t>
      </w:r>
    </w:p>
    <w:p w:rsidR="00F37BCD" w:rsidRPr="00822F93" w:rsidRDefault="00F37BCD" w:rsidP="00822F93">
      <w:pPr>
        <w:numPr>
          <w:ilvl w:val="0"/>
          <w:numId w:val="20"/>
        </w:numPr>
        <w:tabs>
          <w:tab w:val="clear" w:pos="720"/>
          <w:tab w:val="num" w:pos="360"/>
        </w:tabs>
        <w:spacing w:before="100" w:beforeAutospacing="1" w:after="100" w:afterAutospacing="1"/>
        <w:ind w:left="1701" w:hanging="425"/>
        <w:jc w:val="both"/>
        <w:rPr>
          <w:rFonts w:ascii="Cambria" w:hAnsi="Cambria"/>
          <w:sz w:val="22"/>
          <w:szCs w:val="22"/>
        </w:rPr>
      </w:pPr>
      <w:r w:rsidRPr="00822F93">
        <w:rPr>
          <w:rFonts w:ascii="Cambria" w:hAnsi="Cambria"/>
          <w:sz w:val="22"/>
          <w:szCs w:val="22"/>
        </w:rPr>
        <w:t>Efetuar a fiscalização e o acompanhamento da execução do objeto;</w:t>
      </w:r>
    </w:p>
    <w:p w:rsidR="00F37BCD" w:rsidRPr="00822F93" w:rsidRDefault="00F37BCD" w:rsidP="00822F93">
      <w:pPr>
        <w:numPr>
          <w:ilvl w:val="0"/>
          <w:numId w:val="20"/>
        </w:numPr>
        <w:tabs>
          <w:tab w:val="clear" w:pos="720"/>
          <w:tab w:val="num" w:pos="360"/>
        </w:tabs>
        <w:spacing w:before="100" w:beforeAutospacing="1" w:after="100" w:afterAutospacing="1"/>
        <w:ind w:left="1701" w:hanging="425"/>
        <w:jc w:val="both"/>
        <w:rPr>
          <w:rFonts w:ascii="Cambria" w:hAnsi="Cambria"/>
          <w:sz w:val="22"/>
          <w:szCs w:val="22"/>
        </w:rPr>
      </w:pPr>
      <w:r w:rsidRPr="00822F93">
        <w:rPr>
          <w:rFonts w:ascii="Cambria" w:hAnsi="Cambria"/>
          <w:sz w:val="22"/>
          <w:szCs w:val="22"/>
        </w:rPr>
        <w:t xml:space="preserve">Efetuar o pagamento à contratada de acordo com as condições de preços e prazos estabelecidos no edital e Ata de Registro de Preços. </w:t>
      </w:r>
    </w:p>
    <w:p w:rsidR="00F37BCD" w:rsidRPr="00822F93" w:rsidRDefault="00F37BCD" w:rsidP="00F37BCD">
      <w:pPr>
        <w:spacing w:before="100" w:beforeAutospacing="1" w:after="100" w:afterAutospacing="1" w:line="360" w:lineRule="auto"/>
        <w:jc w:val="both"/>
        <w:rPr>
          <w:rFonts w:ascii="Cambria" w:hAnsi="Cambria"/>
          <w:b/>
          <w:sz w:val="22"/>
          <w:szCs w:val="22"/>
        </w:rPr>
      </w:pPr>
      <w:r w:rsidRPr="00822F93">
        <w:rPr>
          <w:rFonts w:ascii="Cambria" w:hAnsi="Cambria"/>
          <w:b/>
          <w:sz w:val="22"/>
          <w:szCs w:val="22"/>
        </w:rPr>
        <w:t>9.</w:t>
      </w:r>
      <w:r w:rsidRPr="00822F93">
        <w:rPr>
          <w:rFonts w:ascii="Cambria" w:hAnsi="Cambria"/>
          <w:b/>
          <w:sz w:val="22"/>
          <w:szCs w:val="22"/>
        </w:rPr>
        <w:tab/>
        <w:t xml:space="preserve"> DA VIGÊNCIA</w:t>
      </w:r>
    </w:p>
    <w:p w:rsidR="00F37BCD" w:rsidRPr="00822F93" w:rsidRDefault="00F37BCD" w:rsidP="00822F93">
      <w:pPr>
        <w:spacing w:before="100" w:beforeAutospacing="1" w:after="100" w:afterAutospacing="1"/>
        <w:jc w:val="both"/>
        <w:rPr>
          <w:rFonts w:ascii="Cambria" w:hAnsi="Cambria"/>
          <w:sz w:val="22"/>
          <w:szCs w:val="22"/>
        </w:rPr>
      </w:pPr>
      <w:r w:rsidRPr="00822F93">
        <w:rPr>
          <w:rFonts w:ascii="Cambria" w:hAnsi="Cambria"/>
          <w:sz w:val="22"/>
          <w:szCs w:val="22"/>
        </w:rPr>
        <w:t>9.1. O prazo de vigência do Registro de Preços será de 12 (doze) meses contados a partir da publicação da Ata de Registro de Preços no Diário Oficial do Estado.</w:t>
      </w:r>
    </w:p>
    <w:p w:rsidR="00F37BCD" w:rsidRPr="00822F93" w:rsidRDefault="00F37BCD" w:rsidP="00F37BCD">
      <w:pPr>
        <w:ind w:right="-1"/>
        <w:jc w:val="both"/>
        <w:rPr>
          <w:rFonts w:ascii="Cambria" w:hAnsi="Cambria" w:cs="Arial"/>
          <w:sz w:val="22"/>
          <w:szCs w:val="22"/>
        </w:rPr>
      </w:pPr>
      <w:r w:rsidRPr="00822F93">
        <w:rPr>
          <w:rFonts w:ascii="Cambria" w:hAnsi="Cambria" w:cs="Arial"/>
          <w:sz w:val="22"/>
          <w:szCs w:val="22"/>
        </w:rPr>
        <w:t>9.2. A vigência dos contratos decorrentes do Sistema de Registro de Preços será definida nos instrumentos convocatórios, observado o artigo 57 da Lei 8.666, de 1993, conforme Decreto Estadual nº 18.340/13.</w:t>
      </w:r>
    </w:p>
    <w:p w:rsidR="00F37BCD" w:rsidRPr="00822F93" w:rsidRDefault="00F37BCD" w:rsidP="00F37BCD">
      <w:pPr>
        <w:spacing w:before="100" w:beforeAutospacing="1" w:after="100" w:afterAutospacing="1" w:line="360" w:lineRule="auto"/>
        <w:jc w:val="both"/>
        <w:rPr>
          <w:rFonts w:ascii="Cambria" w:hAnsi="Cambria"/>
          <w:sz w:val="22"/>
          <w:szCs w:val="22"/>
        </w:rPr>
      </w:pPr>
      <w:r w:rsidRPr="00822F93">
        <w:rPr>
          <w:rFonts w:ascii="Cambria" w:hAnsi="Cambria"/>
          <w:b/>
          <w:bCs/>
          <w:sz w:val="22"/>
          <w:szCs w:val="22"/>
        </w:rPr>
        <w:t>10.</w:t>
      </w:r>
      <w:r w:rsidRPr="00822F93">
        <w:rPr>
          <w:rFonts w:ascii="Cambria" w:hAnsi="Cambria"/>
          <w:b/>
          <w:bCs/>
          <w:sz w:val="22"/>
          <w:szCs w:val="22"/>
        </w:rPr>
        <w:tab/>
        <w:t>DAS PENALIDADES E SANÇÕES ADMINISTRATIVAS</w:t>
      </w:r>
    </w:p>
    <w:p w:rsidR="00F37BCD" w:rsidRPr="00822F93" w:rsidRDefault="00F37BCD" w:rsidP="00822F93">
      <w:pPr>
        <w:spacing w:after="200" w:line="276" w:lineRule="auto"/>
        <w:jc w:val="both"/>
        <w:rPr>
          <w:sz w:val="22"/>
          <w:szCs w:val="22"/>
        </w:rPr>
      </w:pPr>
      <w:r w:rsidRPr="00822F93">
        <w:rPr>
          <w:b/>
          <w:sz w:val="22"/>
          <w:szCs w:val="22"/>
        </w:rPr>
        <w:lastRenderedPageBreak/>
        <w:t xml:space="preserve">13.1. </w:t>
      </w:r>
      <w:r w:rsidRPr="00822F93">
        <w:rPr>
          <w:sz w:val="22"/>
          <w:szCs w:val="22"/>
        </w:rPr>
        <w:t xml:space="preserve">Sem prejuízo das sanções cominadas no art. 87, I, III e IV, da Lei nº 8.666/93, pela inexecução total ou parcial do contrato, a Administração poderá, garantida a prévia e ampla defesa, aplicar à Contratada multa de até 10% (dez por cento) sobre o valor do instrumento contratual. </w:t>
      </w:r>
    </w:p>
    <w:p w:rsidR="00F37BCD" w:rsidRPr="00822F93" w:rsidRDefault="00F37BCD" w:rsidP="00822F93">
      <w:pPr>
        <w:spacing w:after="200" w:line="276" w:lineRule="auto"/>
        <w:jc w:val="both"/>
        <w:rPr>
          <w:sz w:val="22"/>
          <w:szCs w:val="22"/>
        </w:rPr>
      </w:pPr>
      <w:r w:rsidRPr="00822F93">
        <w:rPr>
          <w:sz w:val="22"/>
          <w:szCs w:val="22"/>
        </w:rPr>
        <w:t>13.2.Se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F37BCD" w:rsidRPr="00822F93" w:rsidRDefault="00F37BCD" w:rsidP="00822F93">
      <w:pPr>
        <w:spacing w:after="200" w:line="276" w:lineRule="auto"/>
        <w:jc w:val="both"/>
        <w:rPr>
          <w:sz w:val="22"/>
          <w:szCs w:val="22"/>
        </w:rPr>
      </w:pPr>
      <w:r w:rsidRPr="00822F93">
        <w:rPr>
          <w:sz w:val="22"/>
          <w:szCs w:val="22"/>
        </w:rPr>
        <w:t>13.3.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 e no CAGEFOR.</w:t>
      </w:r>
    </w:p>
    <w:p w:rsidR="00F37BCD" w:rsidRPr="00822F93" w:rsidRDefault="00F37BCD" w:rsidP="00822F93">
      <w:pPr>
        <w:spacing w:after="200" w:line="276" w:lineRule="auto"/>
        <w:jc w:val="both"/>
        <w:rPr>
          <w:sz w:val="22"/>
          <w:szCs w:val="22"/>
        </w:rPr>
      </w:pPr>
      <w:r w:rsidRPr="00822F93">
        <w:rPr>
          <w:sz w:val="22"/>
          <w:szCs w:val="22"/>
        </w:rPr>
        <w:t>13.4.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F37BCD" w:rsidRPr="00822F93" w:rsidRDefault="00F37BCD" w:rsidP="00822F93">
      <w:pPr>
        <w:spacing w:after="200" w:line="276" w:lineRule="auto"/>
        <w:jc w:val="both"/>
        <w:rPr>
          <w:sz w:val="22"/>
          <w:szCs w:val="22"/>
        </w:rPr>
      </w:pPr>
      <w:r w:rsidRPr="00822F93">
        <w:rPr>
          <w:sz w:val="22"/>
          <w:szCs w:val="22"/>
        </w:rPr>
        <w:t>13.5. As multas previstas nesta seção não eximem a adjudicatária ou contratada da reparação dos eventuais danos, perdas ou prejuízos que seu ato punível venha causar à Administração.</w:t>
      </w:r>
    </w:p>
    <w:p w:rsidR="00F37BCD" w:rsidRPr="00822F93" w:rsidRDefault="00F37BCD" w:rsidP="00822F93">
      <w:pPr>
        <w:spacing w:after="200" w:line="276" w:lineRule="auto"/>
        <w:jc w:val="both"/>
        <w:rPr>
          <w:sz w:val="22"/>
          <w:szCs w:val="22"/>
        </w:rPr>
      </w:pPr>
      <w:r w:rsidRPr="00822F93">
        <w:rPr>
          <w:sz w:val="22"/>
          <w:szCs w:val="22"/>
        </w:rPr>
        <w:t>13.6.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F37BCD" w:rsidRPr="00822F93" w:rsidRDefault="00F37BCD" w:rsidP="00822F93">
      <w:pPr>
        <w:spacing w:after="200" w:line="276" w:lineRule="auto"/>
        <w:jc w:val="both"/>
        <w:rPr>
          <w:sz w:val="22"/>
          <w:szCs w:val="22"/>
        </w:rPr>
      </w:pPr>
      <w:r w:rsidRPr="00822F93">
        <w:rPr>
          <w:sz w:val="22"/>
          <w:szCs w:val="22"/>
        </w:rPr>
        <w:t>13.7.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F37BCD" w:rsidRPr="00822F93" w:rsidRDefault="00F37BCD" w:rsidP="00822F93">
      <w:pPr>
        <w:spacing w:after="200" w:line="276" w:lineRule="auto"/>
        <w:jc w:val="both"/>
        <w:rPr>
          <w:b/>
          <w:sz w:val="22"/>
          <w:szCs w:val="22"/>
        </w:rPr>
      </w:pPr>
      <w:r w:rsidRPr="00822F93">
        <w:rPr>
          <w:sz w:val="22"/>
          <w:szCs w:val="22"/>
        </w:rPr>
        <w:t>13.8. São exemplos de infração administrativa penalizáveis, nos termos da Lei nº 8.666, de 1993, da Lei nº 10.520, de 2002, do Decreto nº 3.555, de 2000, e do Decreto nº 5.450, de 2005:</w:t>
      </w:r>
    </w:p>
    <w:p w:rsidR="00F37BCD" w:rsidRPr="00822F93" w:rsidRDefault="00F37BCD" w:rsidP="004D1666">
      <w:pPr>
        <w:numPr>
          <w:ilvl w:val="0"/>
          <w:numId w:val="33"/>
        </w:numPr>
        <w:tabs>
          <w:tab w:val="left" w:pos="1134"/>
        </w:tabs>
        <w:spacing w:before="240"/>
        <w:ind w:left="1134" w:firstLine="0"/>
        <w:contextualSpacing/>
        <w:jc w:val="both"/>
        <w:rPr>
          <w:sz w:val="22"/>
          <w:szCs w:val="22"/>
        </w:rPr>
      </w:pPr>
      <w:r w:rsidRPr="00822F93">
        <w:rPr>
          <w:sz w:val="22"/>
          <w:szCs w:val="22"/>
        </w:rPr>
        <w:t>Inexecução total ou parcial do contrato;</w:t>
      </w:r>
    </w:p>
    <w:p w:rsidR="00F37BCD" w:rsidRPr="00822F93" w:rsidRDefault="00F37BCD" w:rsidP="004D1666">
      <w:pPr>
        <w:numPr>
          <w:ilvl w:val="0"/>
          <w:numId w:val="33"/>
        </w:numPr>
        <w:tabs>
          <w:tab w:val="left" w:pos="1134"/>
        </w:tabs>
        <w:spacing w:before="240"/>
        <w:ind w:left="1134" w:firstLine="0"/>
        <w:contextualSpacing/>
        <w:jc w:val="both"/>
        <w:rPr>
          <w:sz w:val="22"/>
          <w:szCs w:val="22"/>
        </w:rPr>
      </w:pPr>
      <w:r w:rsidRPr="00822F93">
        <w:rPr>
          <w:sz w:val="22"/>
          <w:szCs w:val="22"/>
        </w:rPr>
        <w:t>Apresentação de documentação falsa;</w:t>
      </w:r>
    </w:p>
    <w:p w:rsidR="00F37BCD" w:rsidRPr="00822F93" w:rsidRDefault="00F37BCD" w:rsidP="004D1666">
      <w:pPr>
        <w:numPr>
          <w:ilvl w:val="0"/>
          <w:numId w:val="33"/>
        </w:numPr>
        <w:tabs>
          <w:tab w:val="left" w:pos="1134"/>
        </w:tabs>
        <w:spacing w:before="240"/>
        <w:ind w:left="1134" w:firstLine="0"/>
        <w:contextualSpacing/>
        <w:jc w:val="both"/>
        <w:rPr>
          <w:sz w:val="22"/>
          <w:szCs w:val="22"/>
        </w:rPr>
      </w:pPr>
      <w:r w:rsidRPr="00822F93">
        <w:rPr>
          <w:sz w:val="22"/>
          <w:szCs w:val="22"/>
        </w:rPr>
        <w:t>Comportamento inidôneo;</w:t>
      </w:r>
    </w:p>
    <w:p w:rsidR="00F37BCD" w:rsidRPr="00822F93" w:rsidRDefault="00F37BCD" w:rsidP="004D1666">
      <w:pPr>
        <w:numPr>
          <w:ilvl w:val="0"/>
          <w:numId w:val="33"/>
        </w:numPr>
        <w:tabs>
          <w:tab w:val="left" w:pos="1134"/>
        </w:tabs>
        <w:spacing w:before="240"/>
        <w:ind w:left="1134" w:firstLine="0"/>
        <w:contextualSpacing/>
        <w:jc w:val="both"/>
        <w:rPr>
          <w:sz w:val="22"/>
          <w:szCs w:val="22"/>
        </w:rPr>
      </w:pPr>
      <w:r w:rsidRPr="00822F93">
        <w:rPr>
          <w:sz w:val="22"/>
          <w:szCs w:val="22"/>
        </w:rPr>
        <w:t>Fraude fiscal;</w:t>
      </w:r>
    </w:p>
    <w:p w:rsidR="00F37BCD" w:rsidRPr="00822F93" w:rsidRDefault="00F37BCD" w:rsidP="00822F93">
      <w:pPr>
        <w:numPr>
          <w:ilvl w:val="0"/>
          <w:numId w:val="33"/>
        </w:numPr>
        <w:tabs>
          <w:tab w:val="left" w:pos="1134"/>
        </w:tabs>
        <w:spacing w:before="240"/>
        <w:ind w:left="1134" w:firstLine="0"/>
        <w:contextualSpacing/>
        <w:jc w:val="both"/>
        <w:rPr>
          <w:sz w:val="22"/>
          <w:szCs w:val="22"/>
        </w:rPr>
      </w:pPr>
      <w:r w:rsidRPr="00822F93">
        <w:rPr>
          <w:sz w:val="22"/>
          <w:szCs w:val="22"/>
        </w:rPr>
        <w:t>Descumprimento de qualquer dos deveres elencados no Edital ou no Contrato.</w:t>
      </w:r>
    </w:p>
    <w:p w:rsidR="00F37BCD" w:rsidRPr="00822F93" w:rsidRDefault="00F37BCD" w:rsidP="00822F93">
      <w:pPr>
        <w:pStyle w:val="SemEspaamento"/>
        <w:tabs>
          <w:tab w:val="left" w:pos="567"/>
        </w:tabs>
        <w:suppressAutoHyphens/>
        <w:spacing w:before="240"/>
        <w:jc w:val="both"/>
        <w:rPr>
          <w:sz w:val="22"/>
          <w:szCs w:val="22"/>
        </w:rPr>
      </w:pPr>
      <w:r w:rsidRPr="00822F93">
        <w:rPr>
          <w:b/>
          <w:sz w:val="22"/>
          <w:szCs w:val="22"/>
        </w:rPr>
        <w:t xml:space="preserve">13.9. </w:t>
      </w:r>
      <w:r w:rsidRPr="00822F93">
        <w:rPr>
          <w:sz w:val="22"/>
          <w:szCs w:val="22"/>
        </w:rPr>
        <w:t>As sanções serão aplicadas sem prejuízo da responsabilidade civil e criminal que possa ser acionada em desfavor da Contratada, conforme infração cometida e prejuízos causados à administração ou a terceiros.</w:t>
      </w:r>
    </w:p>
    <w:p w:rsidR="00F37BCD" w:rsidRPr="00822F93" w:rsidRDefault="00F37BCD" w:rsidP="00F37BCD">
      <w:pPr>
        <w:pStyle w:val="SemEspaamento"/>
        <w:tabs>
          <w:tab w:val="left" w:pos="567"/>
        </w:tabs>
        <w:suppressAutoHyphens/>
        <w:spacing w:before="240"/>
        <w:rPr>
          <w:sz w:val="22"/>
          <w:szCs w:val="22"/>
        </w:rPr>
      </w:pPr>
      <w:r w:rsidRPr="00822F93">
        <w:rPr>
          <w:b/>
          <w:sz w:val="22"/>
          <w:szCs w:val="22"/>
        </w:rPr>
        <w:lastRenderedPageBreak/>
        <w:t>13.10</w:t>
      </w:r>
      <w:r w:rsidRPr="00822F93">
        <w:rPr>
          <w:sz w:val="22"/>
          <w:szCs w:val="22"/>
        </w:rPr>
        <w:t xml:space="preserve"> Para efeito de aplicação de multas, às infrações são atribuídos graus, com percentuais de multa conforme a tabela a seguir, que elenca apenas as principais situações previstas, não eximindo de outras equivalentes que surgirem, conforme o caso:</w:t>
      </w:r>
    </w:p>
    <w:tbl>
      <w:tblPr>
        <w:tblW w:w="9525" w:type="dxa"/>
        <w:jc w:val="center"/>
        <w:tblInd w:w="728" w:type="dxa"/>
        <w:tblBorders>
          <w:top w:val="single" w:sz="8" w:space="0" w:color="000000"/>
          <w:left w:val="single" w:sz="8" w:space="0" w:color="000000"/>
          <w:bottom w:val="single" w:sz="8" w:space="0" w:color="000000"/>
          <w:right w:val="single" w:sz="8" w:space="0" w:color="000000"/>
        </w:tblBorders>
        <w:tblLayout w:type="fixed"/>
        <w:tblLook w:val="04A0"/>
      </w:tblPr>
      <w:tblGrid>
        <w:gridCol w:w="697"/>
        <w:gridCol w:w="6466"/>
        <w:gridCol w:w="925"/>
        <w:gridCol w:w="1437"/>
      </w:tblGrid>
      <w:tr w:rsidR="00F37BCD" w:rsidRPr="00822F93" w:rsidTr="00822F93">
        <w:trPr>
          <w:jc w:val="center"/>
        </w:trPr>
        <w:tc>
          <w:tcPr>
            <w:tcW w:w="697" w:type="dxa"/>
            <w:tcBorders>
              <w:top w:val="single" w:sz="8" w:space="0" w:color="000000"/>
              <w:left w:val="single" w:sz="8" w:space="0" w:color="000000"/>
              <w:bottom w:val="nil"/>
              <w:right w:val="nil"/>
            </w:tcBorders>
            <w:shd w:val="clear" w:color="auto" w:fill="000000"/>
            <w:vAlign w:val="center"/>
            <w:hideMark/>
          </w:tcPr>
          <w:p w:rsidR="00F37BCD" w:rsidRPr="00822F93" w:rsidRDefault="00F37BCD" w:rsidP="00F37BCD">
            <w:pPr>
              <w:autoSpaceDE w:val="0"/>
              <w:autoSpaceDN w:val="0"/>
              <w:adjustRightInd w:val="0"/>
              <w:spacing w:after="200" w:line="276" w:lineRule="auto"/>
              <w:ind w:right="-147"/>
              <w:rPr>
                <w:b/>
                <w:bCs/>
                <w:color w:val="FFFFFF"/>
                <w:sz w:val="22"/>
                <w:szCs w:val="22"/>
                <w:lang w:eastAsia="en-US"/>
              </w:rPr>
            </w:pPr>
            <w:r w:rsidRPr="00822F93">
              <w:rPr>
                <w:b/>
                <w:bCs/>
                <w:color w:val="FFFFFF"/>
                <w:sz w:val="22"/>
                <w:szCs w:val="22"/>
              </w:rPr>
              <w:t>ITEM</w:t>
            </w:r>
          </w:p>
        </w:tc>
        <w:tc>
          <w:tcPr>
            <w:tcW w:w="6466" w:type="dxa"/>
            <w:tcBorders>
              <w:top w:val="single" w:sz="8" w:space="0" w:color="000000"/>
              <w:left w:val="nil"/>
              <w:bottom w:val="nil"/>
              <w:right w:val="nil"/>
            </w:tcBorders>
            <w:shd w:val="clear" w:color="auto" w:fill="000000"/>
            <w:vAlign w:val="center"/>
            <w:hideMark/>
          </w:tcPr>
          <w:p w:rsidR="00F37BCD" w:rsidRPr="00822F93" w:rsidRDefault="00F37BCD" w:rsidP="00F37BCD">
            <w:pPr>
              <w:autoSpaceDE w:val="0"/>
              <w:autoSpaceDN w:val="0"/>
              <w:adjustRightInd w:val="0"/>
              <w:spacing w:after="200" w:line="276" w:lineRule="auto"/>
              <w:rPr>
                <w:b/>
                <w:bCs/>
                <w:color w:val="FFFFFF"/>
                <w:sz w:val="22"/>
                <w:szCs w:val="22"/>
                <w:lang w:eastAsia="en-US"/>
              </w:rPr>
            </w:pPr>
            <w:r w:rsidRPr="00822F93">
              <w:rPr>
                <w:b/>
                <w:bCs/>
                <w:color w:val="FFFFFF"/>
                <w:sz w:val="22"/>
                <w:szCs w:val="22"/>
              </w:rPr>
              <w:t>DESCRIÇÃO DA INFRAÇÃO</w:t>
            </w:r>
          </w:p>
        </w:tc>
        <w:tc>
          <w:tcPr>
            <w:tcW w:w="925" w:type="dxa"/>
            <w:tcBorders>
              <w:top w:val="single" w:sz="8" w:space="0" w:color="000000"/>
              <w:left w:val="nil"/>
              <w:bottom w:val="nil"/>
              <w:right w:val="nil"/>
            </w:tcBorders>
            <w:shd w:val="clear" w:color="auto" w:fill="000000"/>
            <w:vAlign w:val="center"/>
            <w:hideMark/>
          </w:tcPr>
          <w:p w:rsidR="00F37BCD" w:rsidRPr="00822F93" w:rsidRDefault="00F37BCD" w:rsidP="00F37BCD">
            <w:pPr>
              <w:autoSpaceDE w:val="0"/>
              <w:autoSpaceDN w:val="0"/>
              <w:adjustRightInd w:val="0"/>
              <w:spacing w:after="200" w:line="276" w:lineRule="auto"/>
              <w:jc w:val="center"/>
              <w:rPr>
                <w:b/>
                <w:bCs/>
                <w:color w:val="FFFFFF"/>
                <w:sz w:val="22"/>
                <w:szCs w:val="22"/>
                <w:lang w:eastAsia="en-US"/>
              </w:rPr>
            </w:pPr>
            <w:r w:rsidRPr="00822F93">
              <w:rPr>
                <w:b/>
                <w:bCs/>
                <w:color w:val="FFFFFF"/>
                <w:sz w:val="22"/>
                <w:szCs w:val="22"/>
              </w:rPr>
              <w:t>GRAU</w:t>
            </w:r>
          </w:p>
        </w:tc>
        <w:tc>
          <w:tcPr>
            <w:tcW w:w="1437" w:type="dxa"/>
            <w:tcBorders>
              <w:top w:val="single" w:sz="8" w:space="0" w:color="000000"/>
              <w:left w:val="nil"/>
              <w:bottom w:val="nil"/>
              <w:right w:val="single" w:sz="8" w:space="0" w:color="000000"/>
            </w:tcBorders>
            <w:shd w:val="clear" w:color="auto" w:fill="000000"/>
            <w:vAlign w:val="center"/>
            <w:hideMark/>
          </w:tcPr>
          <w:p w:rsidR="00F37BCD" w:rsidRPr="00822F93" w:rsidRDefault="00F37BCD" w:rsidP="00F37BCD">
            <w:pPr>
              <w:autoSpaceDE w:val="0"/>
              <w:autoSpaceDN w:val="0"/>
              <w:adjustRightInd w:val="0"/>
              <w:spacing w:after="200" w:line="276" w:lineRule="auto"/>
              <w:jc w:val="center"/>
              <w:rPr>
                <w:b/>
                <w:bCs/>
                <w:color w:val="FFFFFF"/>
                <w:sz w:val="22"/>
                <w:szCs w:val="22"/>
                <w:lang w:eastAsia="en-US"/>
              </w:rPr>
            </w:pPr>
            <w:r w:rsidRPr="00822F93">
              <w:rPr>
                <w:b/>
                <w:bCs/>
                <w:color w:val="FFFFFF"/>
                <w:sz w:val="22"/>
                <w:szCs w:val="22"/>
              </w:rPr>
              <w:t>MULTA*</w:t>
            </w:r>
          </w:p>
        </w:tc>
      </w:tr>
      <w:tr w:rsidR="00F37BCD" w:rsidRPr="00822F93" w:rsidTr="00822F93">
        <w:trPr>
          <w:jc w:val="center"/>
        </w:trPr>
        <w:tc>
          <w:tcPr>
            <w:tcW w:w="697" w:type="dxa"/>
            <w:tcBorders>
              <w:top w:val="single" w:sz="8" w:space="0" w:color="000000"/>
              <w:left w:val="single" w:sz="8" w:space="0" w:color="000000"/>
              <w:bottom w:val="single" w:sz="8" w:space="0" w:color="000000"/>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Permitir situação que crie a possibilidade ou cause dano físico, lesão corporal ou consequências letais; por ocorrência.</w:t>
            </w:r>
          </w:p>
        </w:tc>
        <w:tc>
          <w:tcPr>
            <w:tcW w:w="925"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06</w:t>
            </w:r>
          </w:p>
        </w:tc>
        <w:tc>
          <w:tcPr>
            <w:tcW w:w="1437" w:type="dxa"/>
            <w:tcBorders>
              <w:top w:val="single" w:sz="8" w:space="0" w:color="000000"/>
              <w:left w:val="nil"/>
              <w:bottom w:val="single" w:sz="8" w:space="0" w:color="000000"/>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4,0% por dia</w:t>
            </w:r>
          </w:p>
        </w:tc>
      </w:tr>
      <w:tr w:rsidR="00F37BCD" w:rsidRPr="00822F93" w:rsidTr="00822F93">
        <w:trPr>
          <w:trHeight w:val="600"/>
          <w:jc w:val="center"/>
        </w:trPr>
        <w:tc>
          <w:tcPr>
            <w:tcW w:w="697" w:type="dxa"/>
            <w:tcBorders>
              <w:top w:val="nil"/>
              <w:left w:val="single" w:sz="8" w:space="0" w:color="000000"/>
              <w:bottom w:val="nil"/>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nil"/>
              <w:left w:val="nil"/>
              <w:bottom w:val="nil"/>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Usar indevidamente informações sigilosas a que teve acesso; por ocorrência.</w:t>
            </w:r>
          </w:p>
        </w:tc>
        <w:tc>
          <w:tcPr>
            <w:tcW w:w="925" w:type="dxa"/>
            <w:tcBorders>
              <w:top w:val="nil"/>
              <w:left w:val="nil"/>
              <w:bottom w:val="nil"/>
              <w:right w:val="nil"/>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06</w:t>
            </w:r>
          </w:p>
        </w:tc>
        <w:tc>
          <w:tcPr>
            <w:tcW w:w="1437" w:type="dxa"/>
            <w:tcBorders>
              <w:top w:val="nil"/>
              <w:left w:val="nil"/>
              <w:bottom w:val="nil"/>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4,0% por dia</w:t>
            </w:r>
          </w:p>
        </w:tc>
      </w:tr>
      <w:tr w:rsidR="00F37BCD" w:rsidRPr="00822F93" w:rsidTr="00822F93">
        <w:trPr>
          <w:jc w:val="center"/>
        </w:trPr>
        <w:tc>
          <w:tcPr>
            <w:tcW w:w="697" w:type="dxa"/>
            <w:tcBorders>
              <w:top w:val="single" w:sz="8" w:space="0" w:color="000000"/>
              <w:left w:val="single" w:sz="8" w:space="0" w:color="000000"/>
              <w:bottom w:val="single" w:sz="8" w:space="0" w:color="000000"/>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Suspender ou interromper, salvo por motivo de força maior ou caso fortuito, os serviços contratuais por dia e por unidade de atendimento;</w:t>
            </w:r>
          </w:p>
        </w:tc>
        <w:tc>
          <w:tcPr>
            <w:tcW w:w="925"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05</w:t>
            </w:r>
          </w:p>
        </w:tc>
        <w:tc>
          <w:tcPr>
            <w:tcW w:w="1437" w:type="dxa"/>
            <w:tcBorders>
              <w:top w:val="single" w:sz="8" w:space="0" w:color="000000"/>
              <w:left w:val="nil"/>
              <w:bottom w:val="single" w:sz="8" w:space="0" w:color="000000"/>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3,2% por dia</w:t>
            </w:r>
          </w:p>
        </w:tc>
      </w:tr>
      <w:tr w:rsidR="00F37BCD" w:rsidRPr="00822F93" w:rsidTr="00822F93">
        <w:trPr>
          <w:jc w:val="center"/>
        </w:trPr>
        <w:tc>
          <w:tcPr>
            <w:tcW w:w="697" w:type="dxa"/>
            <w:tcBorders>
              <w:top w:val="single" w:sz="8" w:space="0" w:color="000000"/>
              <w:left w:val="single" w:sz="8" w:space="0" w:color="000000"/>
              <w:bottom w:val="single" w:sz="4" w:space="0" w:color="auto"/>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4" w:space="0" w:color="auto"/>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Destruir ou danificar documentos por culpa ou dolo de seus agentes; por ocorrência.</w:t>
            </w:r>
          </w:p>
        </w:tc>
        <w:tc>
          <w:tcPr>
            <w:tcW w:w="925" w:type="dxa"/>
            <w:tcBorders>
              <w:top w:val="single" w:sz="8" w:space="0" w:color="000000"/>
              <w:left w:val="nil"/>
              <w:bottom w:val="single" w:sz="4" w:space="0" w:color="auto"/>
              <w:right w:val="nil"/>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05</w:t>
            </w:r>
          </w:p>
        </w:tc>
        <w:tc>
          <w:tcPr>
            <w:tcW w:w="1437" w:type="dxa"/>
            <w:tcBorders>
              <w:top w:val="single" w:sz="8" w:space="0" w:color="000000"/>
              <w:left w:val="nil"/>
              <w:bottom w:val="single" w:sz="4" w:space="0" w:color="auto"/>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3,2% por dia</w:t>
            </w:r>
          </w:p>
        </w:tc>
      </w:tr>
      <w:tr w:rsidR="00F37BCD" w:rsidRPr="00822F93" w:rsidTr="00822F93">
        <w:trPr>
          <w:jc w:val="center"/>
        </w:trPr>
        <w:tc>
          <w:tcPr>
            <w:tcW w:w="697" w:type="dxa"/>
            <w:tcBorders>
              <w:top w:val="single" w:sz="4" w:space="0" w:color="auto"/>
              <w:left w:val="single" w:sz="8" w:space="0" w:color="000000"/>
              <w:bottom w:val="single" w:sz="8" w:space="0" w:color="000000"/>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4" w:space="0" w:color="auto"/>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Recusar-se a executar serviço determinado pela FISCALIZAÇÃO, sem motivo justificado; por ocorrência;</w:t>
            </w:r>
          </w:p>
        </w:tc>
        <w:tc>
          <w:tcPr>
            <w:tcW w:w="925" w:type="dxa"/>
            <w:tcBorders>
              <w:top w:val="single" w:sz="4" w:space="0" w:color="auto"/>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04</w:t>
            </w:r>
          </w:p>
        </w:tc>
        <w:tc>
          <w:tcPr>
            <w:tcW w:w="1437" w:type="dxa"/>
            <w:tcBorders>
              <w:top w:val="single" w:sz="4" w:space="0" w:color="auto"/>
              <w:left w:val="nil"/>
              <w:bottom w:val="single" w:sz="8" w:space="0" w:color="000000"/>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1,6% por dia</w:t>
            </w:r>
          </w:p>
        </w:tc>
      </w:tr>
      <w:tr w:rsidR="00F37BCD" w:rsidRPr="00822F93" w:rsidTr="00822F93">
        <w:trPr>
          <w:jc w:val="center"/>
        </w:trPr>
        <w:tc>
          <w:tcPr>
            <w:tcW w:w="697" w:type="dxa"/>
            <w:tcBorders>
              <w:top w:val="nil"/>
              <w:left w:val="single" w:sz="8" w:space="0" w:color="000000"/>
              <w:bottom w:val="nil"/>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nil"/>
              <w:left w:val="nil"/>
              <w:bottom w:val="nil"/>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Executar serviço incompleto, paliativo substitutivo como por caráter permanente, ou deixar de providenciar recomposição complementar; por ocorrência.</w:t>
            </w:r>
          </w:p>
        </w:tc>
        <w:tc>
          <w:tcPr>
            <w:tcW w:w="925" w:type="dxa"/>
            <w:tcBorders>
              <w:top w:val="nil"/>
              <w:left w:val="nil"/>
              <w:bottom w:val="nil"/>
              <w:right w:val="nil"/>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02</w:t>
            </w:r>
          </w:p>
        </w:tc>
        <w:tc>
          <w:tcPr>
            <w:tcW w:w="1437" w:type="dxa"/>
            <w:tcBorders>
              <w:top w:val="nil"/>
              <w:left w:val="nil"/>
              <w:bottom w:val="nil"/>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0,4% por dia</w:t>
            </w:r>
          </w:p>
        </w:tc>
      </w:tr>
      <w:tr w:rsidR="00F37BCD" w:rsidRPr="00822F93" w:rsidTr="00822F93">
        <w:trPr>
          <w:jc w:val="center"/>
        </w:trPr>
        <w:tc>
          <w:tcPr>
            <w:tcW w:w="697" w:type="dxa"/>
            <w:tcBorders>
              <w:top w:val="single" w:sz="8" w:space="0" w:color="000000"/>
              <w:left w:val="single" w:sz="8" w:space="0" w:color="000000"/>
              <w:bottom w:val="single" w:sz="8" w:space="0" w:color="000000"/>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Fornecer informação pérfida de serviço ou substituição de Cartão/ equipamento/software; por ocorrência.</w:t>
            </w:r>
          </w:p>
        </w:tc>
        <w:tc>
          <w:tcPr>
            <w:tcW w:w="925"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02</w:t>
            </w:r>
          </w:p>
        </w:tc>
        <w:tc>
          <w:tcPr>
            <w:tcW w:w="1437" w:type="dxa"/>
            <w:tcBorders>
              <w:top w:val="single" w:sz="8" w:space="0" w:color="000000"/>
              <w:left w:val="nil"/>
              <w:bottom w:val="single" w:sz="8" w:space="0" w:color="000000"/>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0,4% por dia</w:t>
            </w:r>
          </w:p>
        </w:tc>
      </w:tr>
      <w:tr w:rsidR="00F37BCD" w:rsidRPr="00822F93" w:rsidTr="00822F93">
        <w:trPr>
          <w:jc w:val="center"/>
        </w:trPr>
        <w:tc>
          <w:tcPr>
            <w:tcW w:w="697" w:type="dxa"/>
            <w:tcBorders>
              <w:top w:val="nil"/>
              <w:left w:val="single" w:sz="8" w:space="0" w:color="000000"/>
              <w:bottom w:val="nil"/>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nil"/>
              <w:left w:val="nil"/>
              <w:bottom w:val="nil"/>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Manter credenciamento ou descredenciamento de estabelecimento sem a anuência prévia do Gestor do Contrato, por ocorrência(s);</w:t>
            </w:r>
          </w:p>
        </w:tc>
        <w:tc>
          <w:tcPr>
            <w:tcW w:w="925" w:type="dxa"/>
            <w:tcBorders>
              <w:top w:val="nil"/>
              <w:left w:val="nil"/>
              <w:bottom w:val="nil"/>
              <w:right w:val="nil"/>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01</w:t>
            </w:r>
          </w:p>
        </w:tc>
        <w:tc>
          <w:tcPr>
            <w:tcW w:w="1437" w:type="dxa"/>
            <w:tcBorders>
              <w:top w:val="nil"/>
              <w:left w:val="nil"/>
              <w:bottom w:val="nil"/>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0,2% por dia</w:t>
            </w:r>
          </w:p>
        </w:tc>
      </w:tr>
      <w:tr w:rsidR="00F37BCD" w:rsidRPr="00822F93" w:rsidTr="00331F37">
        <w:trPr>
          <w:trHeight w:val="894"/>
          <w:jc w:val="center"/>
        </w:trPr>
        <w:tc>
          <w:tcPr>
            <w:tcW w:w="697" w:type="dxa"/>
            <w:tcBorders>
              <w:top w:val="single" w:sz="8" w:space="0" w:color="000000"/>
              <w:left w:val="single" w:sz="8" w:space="0" w:color="000000"/>
              <w:bottom w:val="single" w:sz="8" w:space="0" w:color="000000"/>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Tratar de maneira diferenciada os estabelecimentos credenciados por si, dos motivados por conta própria ou encaminhados pelo Gestor do Contrato, por ocorrência(s) e por estabelecimento;</w:t>
            </w:r>
          </w:p>
        </w:tc>
        <w:tc>
          <w:tcPr>
            <w:tcW w:w="925"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01</w:t>
            </w:r>
          </w:p>
        </w:tc>
        <w:tc>
          <w:tcPr>
            <w:tcW w:w="1437" w:type="dxa"/>
            <w:tcBorders>
              <w:top w:val="single" w:sz="8" w:space="0" w:color="000000"/>
              <w:left w:val="nil"/>
              <w:bottom w:val="single" w:sz="8" w:space="0" w:color="000000"/>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0,2% por dia</w:t>
            </w:r>
          </w:p>
        </w:tc>
      </w:tr>
      <w:tr w:rsidR="00F37BCD" w:rsidRPr="00822F93" w:rsidTr="00822F93">
        <w:trPr>
          <w:jc w:val="center"/>
        </w:trPr>
        <w:tc>
          <w:tcPr>
            <w:tcW w:w="9525" w:type="dxa"/>
            <w:gridSpan w:val="4"/>
            <w:tcBorders>
              <w:top w:val="nil"/>
              <w:left w:val="single" w:sz="8" w:space="0" w:color="000000"/>
              <w:bottom w:val="nil"/>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Para os itens a seguir, deixar de:</w:t>
            </w:r>
          </w:p>
        </w:tc>
      </w:tr>
      <w:tr w:rsidR="00F37BCD" w:rsidRPr="00822F93" w:rsidTr="00822F93">
        <w:trPr>
          <w:jc w:val="center"/>
        </w:trPr>
        <w:tc>
          <w:tcPr>
            <w:tcW w:w="697" w:type="dxa"/>
            <w:tcBorders>
              <w:top w:val="single" w:sz="8" w:space="0" w:color="000000"/>
              <w:left w:val="single" w:sz="8" w:space="0" w:color="000000"/>
              <w:bottom w:val="single" w:sz="8" w:space="0" w:color="000000"/>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Efetuar o pagamento da rede credenciada no prazo estipulado; por dia e por ocorrência.</w:t>
            </w:r>
          </w:p>
        </w:tc>
        <w:tc>
          <w:tcPr>
            <w:tcW w:w="925"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06</w:t>
            </w:r>
          </w:p>
        </w:tc>
        <w:tc>
          <w:tcPr>
            <w:tcW w:w="1437" w:type="dxa"/>
            <w:tcBorders>
              <w:top w:val="single" w:sz="8" w:space="0" w:color="000000"/>
              <w:left w:val="nil"/>
              <w:bottom w:val="single" w:sz="8" w:space="0" w:color="000000"/>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4,0% por dia</w:t>
            </w:r>
          </w:p>
        </w:tc>
      </w:tr>
      <w:tr w:rsidR="00F37BCD" w:rsidRPr="00822F93" w:rsidTr="00822F93">
        <w:trPr>
          <w:jc w:val="center"/>
        </w:trPr>
        <w:tc>
          <w:tcPr>
            <w:tcW w:w="697" w:type="dxa"/>
            <w:tcBorders>
              <w:top w:val="single" w:sz="8" w:space="0" w:color="000000"/>
              <w:left w:val="single" w:sz="8" w:space="0" w:color="000000"/>
              <w:bottom w:val="single" w:sz="8" w:space="0" w:color="000000"/>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Efetuar o pagamento de seguros, encargos fiscais e sociais, assim como quaisquer despesas diretas e/ou indiretas relacionadas à execução deste contrato; por dia e por ocorrência;</w:t>
            </w:r>
          </w:p>
        </w:tc>
        <w:tc>
          <w:tcPr>
            <w:tcW w:w="925"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05</w:t>
            </w:r>
          </w:p>
        </w:tc>
        <w:tc>
          <w:tcPr>
            <w:tcW w:w="1437" w:type="dxa"/>
            <w:tcBorders>
              <w:top w:val="single" w:sz="8" w:space="0" w:color="000000"/>
              <w:left w:val="nil"/>
              <w:bottom w:val="single" w:sz="8" w:space="0" w:color="000000"/>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3,2% por dia</w:t>
            </w:r>
          </w:p>
        </w:tc>
      </w:tr>
      <w:tr w:rsidR="00F37BCD" w:rsidRPr="00822F93" w:rsidTr="00822F93">
        <w:trPr>
          <w:jc w:val="center"/>
        </w:trPr>
        <w:tc>
          <w:tcPr>
            <w:tcW w:w="697" w:type="dxa"/>
            <w:tcBorders>
              <w:top w:val="single" w:sz="8" w:space="0" w:color="000000"/>
              <w:left w:val="single" w:sz="8" w:space="0" w:color="000000"/>
              <w:bottom w:val="single" w:sz="4" w:space="0" w:color="auto"/>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4" w:space="0" w:color="auto"/>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Efetuar a restauração do sistema e reposição de equipamentos danificados, por motivo e por dia;</w:t>
            </w:r>
          </w:p>
        </w:tc>
        <w:tc>
          <w:tcPr>
            <w:tcW w:w="925" w:type="dxa"/>
            <w:tcBorders>
              <w:top w:val="single" w:sz="8" w:space="0" w:color="000000"/>
              <w:left w:val="nil"/>
              <w:bottom w:val="single" w:sz="4" w:space="0" w:color="auto"/>
              <w:right w:val="nil"/>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04</w:t>
            </w:r>
          </w:p>
        </w:tc>
        <w:tc>
          <w:tcPr>
            <w:tcW w:w="1437" w:type="dxa"/>
            <w:tcBorders>
              <w:top w:val="single" w:sz="8" w:space="0" w:color="000000"/>
              <w:left w:val="nil"/>
              <w:bottom w:val="single" w:sz="4" w:space="0" w:color="auto"/>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sz w:val="22"/>
                <w:szCs w:val="22"/>
                <w:lang w:eastAsia="en-US"/>
              </w:rPr>
            </w:pPr>
            <w:r w:rsidRPr="00822F93">
              <w:rPr>
                <w:b/>
                <w:bCs/>
                <w:sz w:val="22"/>
                <w:szCs w:val="22"/>
              </w:rPr>
              <w:t>1,6% por dia</w:t>
            </w:r>
          </w:p>
        </w:tc>
      </w:tr>
      <w:tr w:rsidR="00F37BCD" w:rsidRPr="00822F93" w:rsidTr="00822F93">
        <w:trPr>
          <w:jc w:val="center"/>
        </w:trPr>
        <w:tc>
          <w:tcPr>
            <w:tcW w:w="697" w:type="dxa"/>
            <w:tcBorders>
              <w:top w:val="single" w:sz="4" w:space="0" w:color="auto"/>
              <w:left w:val="single" w:sz="8" w:space="0" w:color="000000"/>
              <w:bottom w:val="nil"/>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4" w:space="0" w:color="auto"/>
              <w:left w:val="nil"/>
              <w:bottom w:val="nil"/>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Cumprir quaisquer dos itens do Edital e seus anexos, mesmo que não previstos nesta tabela de multas, após reincidência formalmente notificada pela FISCALIZAÇÃO; por ocorrência.</w:t>
            </w:r>
          </w:p>
        </w:tc>
        <w:tc>
          <w:tcPr>
            <w:tcW w:w="925" w:type="dxa"/>
            <w:tcBorders>
              <w:top w:val="single" w:sz="4" w:space="0" w:color="auto"/>
              <w:left w:val="nil"/>
              <w:bottom w:val="nil"/>
              <w:right w:val="nil"/>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03</w:t>
            </w:r>
          </w:p>
        </w:tc>
        <w:tc>
          <w:tcPr>
            <w:tcW w:w="1437" w:type="dxa"/>
            <w:tcBorders>
              <w:top w:val="single" w:sz="4" w:space="0" w:color="auto"/>
              <w:left w:val="nil"/>
              <w:bottom w:val="nil"/>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0,8% por dia</w:t>
            </w:r>
          </w:p>
        </w:tc>
      </w:tr>
      <w:tr w:rsidR="00F37BCD" w:rsidRPr="00822F93" w:rsidTr="00822F93">
        <w:trPr>
          <w:trHeight w:val="797"/>
          <w:jc w:val="center"/>
        </w:trPr>
        <w:tc>
          <w:tcPr>
            <w:tcW w:w="697" w:type="dxa"/>
            <w:tcBorders>
              <w:top w:val="single" w:sz="8" w:space="0" w:color="000000"/>
              <w:left w:val="single" w:sz="8" w:space="0" w:color="000000"/>
              <w:bottom w:val="single" w:sz="8" w:space="0" w:color="000000"/>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both"/>
              <w:rPr>
                <w:b/>
                <w:bCs/>
              </w:rPr>
            </w:pPr>
          </w:p>
        </w:tc>
        <w:tc>
          <w:tcPr>
            <w:tcW w:w="6466"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rPr>
                <w:sz w:val="22"/>
                <w:szCs w:val="22"/>
                <w:lang w:eastAsia="en-US"/>
              </w:rPr>
            </w:pPr>
            <w:r w:rsidRPr="00822F93">
              <w:rPr>
                <w:sz w:val="22"/>
                <w:szCs w:val="22"/>
              </w:rPr>
              <w:t>Cumprir determinação formal ou instrução complementar da</w:t>
            </w:r>
          </w:p>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FISCALIZAÇÃO, por ocorrência;</w:t>
            </w:r>
          </w:p>
        </w:tc>
        <w:tc>
          <w:tcPr>
            <w:tcW w:w="925"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03</w:t>
            </w:r>
          </w:p>
        </w:tc>
        <w:tc>
          <w:tcPr>
            <w:tcW w:w="1437" w:type="dxa"/>
            <w:tcBorders>
              <w:top w:val="single" w:sz="8" w:space="0" w:color="000000"/>
              <w:left w:val="nil"/>
              <w:bottom w:val="single" w:sz="8" w:space="0" w:color="000000"/>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0,8% por dia</w:t>
            </w:r>
          </w:p>
        </w:tc>
      </w:tr>
      <w:tr w:rsidR="00F37BCD" w:rsidRPr="00822F93" w:rsidTr="00822F93">
        <w:trPr>
          <w:jc w:val="center"/>
        </w:trPr>
        <w:tc>
          <w:tcPr>
            <w:tcW w:w="697" w:type="dxa"/>
            <w:tcBorders>
              <w:top w:val="nil"/>
              <w:left w:val="single" w:sz="8" w:space="0" w:color="000000"/>
              <w:bottom w:val="nil"/>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both"/>
              <w:rPr>
                <w:b/>
                <w:bCs/>
              </w:rPr>
            </w:pPr>
          </w:p>
        </w:tc>
        <w:tc>
          <w:tcPr>
            <w:tcW w:w="6466" w:type="dxa"/>
            <w:tcBorders>
              <w:top w:val="nil"/>
              <w:left w:val="nil"/>
              <w:bottom w:val="nil"/>
              <w:right w:val="nil"/>
            </w:tcBorders>
            <w:vAlign w:val="center"/>
            <w:hideMark/>
          </w:tcPr>
          <w:p w:rsidR="00F37BCD" w:rsidRPr="00822F93" w:rsidRDefault="00F37BCD" w:rsidP="00F37BCD">
            <w:pPr>
              <w:autoSpaceDE w:val="0"/>
              <w:autoSpaceDN w:val="0"/>
              <w:adjustRightInd w:val="0"/>
              <w:spacing w:after="200" w:line="276" w:lineRule="auto"/>
              <w:jc w:val="both"/>
              <w:rPr>
                <w:sz w:val="22"/>
                <w:szCs w:val="22"/>
                <w:lang w:eastAsia="en-US"/>
              </w:rPr>
            </w:pPr>
            <w:r w:rsidRPr="00822F93">
              <w:rPr>
                <w:sz w:val="22"/>
                <w:szCs w:val="22"/>
              </w:rPr>
              <w:t>Iniciar execução de serviço nos prazos estabelecidos, observados os limites mínimos estabelecidos por este Contrato; por serviço, por ocorrência.</w:t>
            </w:r>
          </w:p>
        </w:tc>
        <w:tc>
          <w:tcPr>
            <w:tcW w:w="925" w:type="dxa"/>
            <w:tcBorders>
              <w:top w:val="nil"/>
              <w:left w:val="nil"/>
              <w:bottom w:val="nil"/>
              <w:right w:val="nil"/>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02</w:t>
            </w:r>
          </w:p>
        </w:tc>
        <w:tc>
          <w:tcPr>
            <w:tcW w:w="1437" w:type="dxa"/>
            <w:tcBorders>
              <w:top w:val="nil"/>
              <w:left w:val="nil"/>
              <w:bottom w:val="nil"/>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0,4% por dia</w:t>
            </w:r>
          </w:p>
        </w:tc>
      </w:tr>
      <w:tr w:rsidR="00F37BCD" w:rsidRPr="00822F93" w:rsidTr="00822F93">
        <w:trPr>
          <w:jc w:val="center"/>
        </w:trPr>
        <w:tc>
          <w:tcPr>
            <w:tcW w:w="697" w:type="dxa"/>
            <w:tcBorders>
              <w:top w:val="single" w:sz="8" w:space="0" w:color="000000"/>
              <w:left w:val="single" w:sz="8" w:space="0" w:color="000000"/>
              <w:bottom w:val="single" w:sz="8" w:space="0" w:color="000000"/>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both"/>
              <w:rPr>
                <w:b/>
                <w:bCs/>
              </w:rPr>
            </w:pPr>
          </w:p>
        </w:tc>
        <w:tc>
          <w:tcPr>
            <w:tcW w:w="6466"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jc w:val="both"/>
              <w:rPr>
                <w:sz w:val="22"/>
                <w:szCs w:val="22"/>
                <w:lang w:eastAsia="en-US"/>
              </w:rPr>
            </w:pPr>
            <w:r w:rsidRPr="00822F93">
              <w:rPr>
                <w:sz w:val="22"/>
                <w:szCs w:val="22"/>
              </w:rPr>
              <w:t>Disponibilizar os equipamentos, sistema, estabelecimentos credenciados, em numero mínimo, treinamento, suporte e demais necessários à realização dos serviços do escopo do contrato; por ocorrência.</w:t>
            </w:r>
          </w:p>
        </w:tc>
        <w:tc>
          <w:tcPr>
            <w:tcW w:w="925"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02</w:t>
            </w:r>
          </w:p>
        </w:tc>
        <w:tc>
          <w:tcPr>
            <w:tcW w:w="1437" w:type="dxa"/>
            <w:tcBorders>
              <w:top w:val="single" w:sz="8" w:space="0" w:color="000000"/>
              <w:left w:val="nil"/>
              <w:bottom w:val="single" w:sz="8" w:space="0" w:color="000000"/>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04% por dia</w:t>
            </w:r>
          </w:p>
        </w:tc>
      </w:tr>
      <w:tr w:rsidR="00F37BCD" w:rsidRPr="00822F93" w:rsidTr="00822F93">
        <w:trPr>
          <w:jc w:val="center"/>
        </w:trPr>
        <w:tc>
          <w:tcPr>
            <w:tcW w:w="697" w:type="dxa"/>
            <w:tcBorders>
              <w:top w:val="nil"/>
              <w:left w:val="single" w:sz="8" w:space="0" w:color="000000"/>
              <w:bottom w:val="nil"/>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both"/>
              <w:rPr>
                <w:b/>
                <w:bCs/>
              </w:rPr>
            </w:pPr>
          </w:p>
        </w:tc>
        <w:tc>
          <w:tcPr>
            <w:tcW w:w="6466" w:type="dxa"/>
            <w:tcBorders>
              <w:top w:val="nil"/>
              <w:left w:val="nil"/>
              <w:bottom w:val="nil"/>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Ressarcir o órgão por eventuais danos causados por sua culpa, em veículos, equipamentos, dados, etc.</w:t>
            </w:r>
          </w:p>
        </w:tc>
        <w:tc>
          <w:tcPr>
            <w:tcW w:w="925" w:type="dxa"/>
            <w:tcBorders>
              <w:top w:val="nil"/>
              <w:left w:val="nil"/>
              <w:bottom w:val="nil"/>
              <w:right w:val="nil"/>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02</w:t>
            </w:r>
          </w:p>
        </w:tc>
        <w:tc>
          <w:tcPr>
            <w:tcW w:w="1437" w:type="dxa"/>
            <w:tcBorders>
              <w:top w:val="nil"/>
              <w:left w:val="nil"/>
              <w:bottom w:val="nil"/>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0,4% por dia</w:t>
            </w:r>
          </w:p>
        </w:tc>
      </w:tr>
      <w:tr w:rsidR="00F37BCD" w:rsidRPr="00822F93" w:rsidTr="00822F93">
        <w:trPr>
          <w:jc w:val="center"/>
        </w:trPr>
        <w:tc>
          <w:tcPr>
            <w:tcW w:w="697" w:type="dxa"/>
            <w:tcBorders>
              <w:top w:val="single" w:sz="8" w:space="0" w:color="000000"/>
              <w:left w:val="single" w:sz="8" w:space="0" w:color="000000"/>
              <w:bottom w:val="single" w:sz="8" w:space="0" w:color="000000"/>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Fornecer as senhas e relatórios exigidos para o objeto, por tipo e por ocorrência;</w:t>
            </w:r>
          </w:p>
        </w:tc>
        <w:tc>
          <w:tcPr>
            <w:tcW w:w="925"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02</w:t>
            </w:r>
          </w:p>
        </w:tc>
        <w:tc>
          <w:tcPr>
            <w:tcW w:w="1437" w:type="dxa"/>
            <w:tcBorders>
              <w:top w:val="single" w:sz="8" w:space="0" w:color="000000"/>
              <w:left w:val="nil"/>
              <w:bottom w:val="single" w:sz="8" w:space="0" w:color="000000"/>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0,4% por dia</w:t>
            </w:r>
          </w:p>
        </w:tc>
      </w:tr>
      <w:tr w:rsidR="00F37BCD" w:rsidRPr="00822F93" w:rsidTr="00822F93">
        <w:trPr>
          <w:jc w:val="center"/>
        </w:trPr>
        <w:tc>
          <w:tcPr>
            <w:tcW w:w="697" w:type="dxa"/>
            <w:tcBorders>
              <w:top w:val="nil"/>
              <w:left w:val="single" w:sz="8" w:space="0" w:color="000000"/>
              <w:bottom w:val="nil"/>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4" w:space="0" w:color="auto"/>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Fiscalizar e controlar, diariamente, a atuação da rede credenciada, por estabelecimento e por dia;</w:t>
            </w:r>
          </w:p>
        </w:tc>
        <w:tc>
          <w:tcPr>
            <w:tcW w:w="925" w:type="dxa"/>
            <w:tcBorders>
              <w:top w:val="single" w:sz="8" w:space="0" w:color="000000"/>
              <w:left w:val="nil"/>
              <w:bottom w:val="single" w:sz="4" w:space="0" w:color="auto"/>
              <w:right w:val="nil"/>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01</w:t>
            </w:r>
          </w:p>
        </w:tc>
        <w:tc>
          <w:tcPr>
            <w:tcW w:w="1437" w:type="dxa"/>
            <w:tcBorders>
              <w:top w:val="single" w:sz="8" w:space="0" w:color="000000"/>
              <w:left w:val="nil"/>
              <w:bottom w:val="single" w:sz="4" w:space="0" w:color="auto"/>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0,2% por dia</w:t>
            </w:r>
          </w:p>
        </w:tc>
      </w:tr>
      <w:tr w:rsidR="00F37BCD" w:rsidRPr="00822F93" w:rsidTr="00822F93">
        <w:trPr>
          <w:jc w:val="center"/>
        </w:trPr>
        <w:tc>
          <w:tcPr>
            <w:tcW w:w="697" w:type="dxa"/>
            <w:tcBorders>
              <w:top w:val="single" w:sz="8" w:space="0" w:color="000000"/>
              <w:left w:val="single" w:sz="8" w:space="0" w:color="000000"/>
              <w:bottom w:val="single" w:sz="8" w:space="0" w:color="000000"/>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4" w:space="0" w:color="auto"/>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Credenciar estabelecimento por proposta própria ou encaminhada pelo Gestor do Contrato, por ocorrência e por dia;</w:t>
            </w:r>
          </w:p>
        </w:tc>
        <w:tc>
          <w:tcPr>
            <w:tcW w:w="925" w:type="dxa"/>
            <w:tcBorders>
              <w:top w:val="single" w:sz="4" w:space="0" w:color="auto"/>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01</w:t>
            </w:r>
          </w:p>
        </w:tc>
        <w:tc>
          <w:tcPr>
            <w:tcW w:w="1437" w:type="dxa"/>
            <w:tcBorders>
              <w:top w:val="single" w:sz="4" w:space="0" w:color="auto"/>
              <w:left w:val="nil"/>
              <w:bottom w:val="single" w:sz="8" w:space="0" w:color="000000"/>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0,2% por dia</w:t>
            </w:r>
          </w:p>
        </w:tc>
      </w:tr>
      <w:tr w:rsidR="00F37BCD" w:rsidRPr="00822F93" w:rsidTr="00822F93">
        <w:trPr>
          <w:trHeight w:val="219"/>
          <w:jc w:val="center"/>
        </w:trPr>
        <w:tc>
          <w:tcPr>
            <w:tcW w:w="697" w:type="dxa"/>
            <w:tcBorders>
              <w:top w:val="nil"/>
              <w:left w:val="single" w:sz="8" w:space="0" w:color="000000"/>
              <w:bottom w:val="nil"/>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nil"/>
              <w:left w:val="nil"/>
              <w:bottom w:val="nil"/>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Manter a documentação de habilitação atualizada; por item, por ocorrência.</w:t>
            </w:r>
          </w:p>
        </w:tc>
        <w:tc>
          <w:tcPr>
            <w:tcW w:w="925" w:type="dxa"/>
            <w:tcBorders>
              <w:top w:val="nil"/>
              <w:left w:val="nil"/>
              <w:bottom w:val="nil"/>
              <w:right w:val="nil"/>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01</w:t>
            </w:r>
          </w:p>
        </w:tc>
        <w:tc>
          <w:tcPr>
            <w:tcW w:w="1437" w:type="dxa"/>
            <w:tcBorders>
              <w:top w:val="nil"/>
              <w:left w:val="nil"/>
              <w:bottom w:val="nil"/>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0,2% por dia</w:t>
            </w:r>
          </w:p>
        </w:tc>
      </w:tr>
      <w:tr w:rsidR="00F37BCD" w:rsidRPr="00822F93" w:rsidTr="00822F93">
        <w:trPr>
          <w:jc w:val="center"/>
        </w:trPr>
        <w:tc>
          <w:tcPr>
            <w:tcW w:w="697" w:type="dxa"/>
            <w:tcBorders>
              <w:top w:val="single" w:sz="8" w:space="0" w:color="000000"/>
              <w:left w:val="single" w:sz="8" w:space="0" w:color="000000"/>
              <w:bottom w:val="single" w:sz="8" w:space="0" w:color="000000"/>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rPr>
                <w:b/>
                <w:i/>
                <w:color w:val="FF0000"/>
                <w:sz w:val="22"/>
                <w:szCs w:val="22"/>
                <w:lang w:eastAsia="en-US"/>
              </w:rPr>
            </w:pPr>
            <w:r w:rsidRPr="00822F93">
              <w:rPr>
                <w:sz w:val="22"/>
                <w:szCs w:val="22"/>
              </w:rPr>
              <w:t>Substituir funcionário que se conduza de modo inconveniente ou não atenda às necessidades do Órgão, por funcionário e por dia;</w:t>
            </w:r>
          </w:p>
        </w:tc>
        <w:tc>
          <w:tcPr>
            <w:tcW w:w="925" w:type="dxa"/>
            <w:tcBorders>
              <w:top w:val="single" w:sz="8" w:space="0" w:color="000000"/>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01</w:t>
            </w:r>
          </w:p>
        </w:tc>
        <w:tc>
          <w:tcPr>
            <w:tcW w:w="1437" w:type="dxa"/>
            <w:tcBorders>
              <w:top w:val="single" w:sz="8" w:space="0" w:color="000000"/>
              <w:left w:val="nil"/>
              <w:bottom w:val="single" w:sz="8" w:space="0" w:color="000000"/>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0,2% por dia</w:t>
            </w:r>
          </w:p>
        </w:tc>
      </w:tr>
      <w:tr w:rsidR="00F37BCD" w:rsidRPr="00822F93" w:rsidTr="00822F93">
        <w:trPr>
          <w:jc w:val="center"/>
        </w:trPr>
        <w:tc>
          <w:tcPr>
            <w:tcW w:w="697" w:type="dxa"/>
            <w:tcBorders>
              <w:top w:val="nil"/>
              <w:left w:val="single" w:sz="8" w:space="0" w:color="000000"/>
              <w:bottom w:val="single" w:sz="8" w:space="0" w:color="000000"/>
              <w:right w:val="nil"/>
            </w:tcBorders>
            <w:vAlign w:val="center"/>
          </w:tcPr>
          <w:p w:rsidR="00F37BCD" w:rsidRPr="00822F93" w:rsidRDefault="00F37BCD" w:rsidP="004D1666">
            <w:pPr>
              <w:pStyle w:val="PargrafodaLista"/>
              <w:numPr>
                <w:ilvl w:val="0"/>
                <w:numId w:val="34"/>
              </w:numPr>
              <w:autoSpaceDE w:val="0"/>
              <w:autoSpaceDN w:val="0"/>
              <w:adjustRightInd w:val="0"/>
              <w:spacing w:after="0" w:line="240" w:lineRule="auto"/>
              <w:ind w:left="0" w:firstLine="0"/>
              <w:jc w:val="center"/>
              <w:rPr>
                <w:b/>
                <w:bCs/>
              </w:rPr>
            </w:pPr>
          </w:p>
        </w:tc>
        <w:tc>
          <w:tcPr>
            <w:tcW w:w="6466" w:type="dxa"/>
            <w:tcBorders>
              <w:top w:val="nil"/>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rPr>
                <w:sz w:val="22"/>
                <w:szCs w:val="22"/>
                <w:lang w:eastAsia="en-US"/>
              </w:rPr>
            </w:pPr>
            <w:r w:rsidRPr="00822F93">
              <w:rPr>
                <w:sz w:val="22"/>
                <w:szCs w:val="22"/>
              </w:rPr>
              <w:t>Fornecer suporte técnico à Contratante e à rede credenciada, por ocorrência e por dia.</w:t>
            </w:r>
          </w:p>
        </w:tc>
        <w:tc>
          <w:tcPr>
            <w:tcW w:w="925" w:type="dxa"/>
            <w:tcBorders>
              <w:top w:val="nil"/>
              <w:left w:val="nil"/>
              <w:bottom w:val="single" w:sz="8" w:space="0" w:color="000000"/>
              <w:right w:val="nil"/>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01</w:t>
            </w:r>
          </w:p>
        </w:tc>
        <w:tc>
          <w:tcPr>
            <w:tcW w:w="1437" w:type="dxa"/>
            <w:tcBorders>
              <w:top w:val="nil"/>
              <w:left w:val="nil"/>
              <w:bottom w:val="single" w:sz="8" w:space="0" w:color="000000"/>
              <w:right w:val="single" w:sz="8" w:space="0" w:color="000000"/>
            </w:tcBorders>
            <w:vAlign w:val="center"/>
            <w:hideMark/>
          </w:tcPr>
          <w:p w:rsidR="00F37BCD" w:rsidRPr="00822F93" w:rsidRDefault="00F37BCD" w:rsidP="00F37BCD">
            <w:pPr>
              <w:autoSpaceDE w:val="0"/>
              <w:autoSpaceDN w:val="0"/>
              <w:adjustRightInd w:val="0"/>
              <w:spacing w:after="200" w:line="276" w:lineRule="auto"/>
              <w:jc w:val="center"/>
              <w:rPr>
                <w:b/>
                <w:bCs/>
                <w:sz w:val="22"/>
                <w:szCs w:val="22"/>
                <w:lang w:eastAsia="en-US"/>
              </w:rPr>
            </w:pPr>
            <w:r w:rsidRPr="00822F93">
              <w:rPr>
                <w:b/>
                <w:bCs/>
                <w:sz w:val="22"/>
                <w:szCs w:val="22"/>
              </w:rPr>
              <w:t>0,2% por dia</w:t>
            </w:r>
          </w:p>
        </w:tc>
      </w:tr>
    </w:tbl>
    <w:p w:rsidR="00F37BCD" w:rsidRPr="00822F93" w:rsidRDefault="00F37BCD" w:rsidP="00F37BCD">
      <w:pPr>
        <w:autoSpaceDE w:val="0"/>
        <w:autoSpaceDN w:val="0"/>
        <w:adjustRightInd w:val="0"/>
        <w:rPr>
          <w:bCs/>
          <w:i/>
          <w:sz w:val="22"/>
          <w:szCs w:val="22"/>
        </w:rPr>
      </w:pPr>
      <w:r w:rsidRPr="00822F93">
        <w:rPr>
          <w:bCs/>
          <w:i/>
          <w:sz w:val="22"/>
          <w:szCs w:val="22"/>
        </w:rPr>
        <w:t>* Incidente sobre o valor mensal do contrato.</w:t>
      </w:r>
    </w:p>
    <w:p w:rsidR="00F37BCD" w:rsidRPr="00822F93" w:rsidRDefault="00F37BCD" w:rsidP="00F37BCD">
      <w:pPr>
        <w:autoSpaceDE w:val="0"/>
        <w:autoSpaceDN w:val="0"/>
        <w:adjustRightInd w:val="0"/>
        <w:rPr>
          <w:bCs/>
          <w:i/>
          <w:sz w:val="22"/>
          <w:szCs w:val="22"/>
        </w:rPr>
      </w:pPr>
    </w:p>
    <w:p w:rsidR="00F37BCD" w:rsidRPr="00822F93" w:rsidRDefault="00F37BCD" w:rsidP="00F37BCD">
      <w:pPr>
        <w:autoSpaceDE w:val="0"/>
        <w:autoSpaceDN w:val="0"/>
        <w:adjustRightInd w:val="0"/>
        <w:rPr>
          <w:sz w:val="22"/>
          <w:szCs w:val="22"/>
        </w:rPr>
      </w:pPr>
      <w:r w:rsidRPr="00822F93">
        <w:rPr>
          <w:bCs/>
          <w:sz w:val="22"/>
          <w:szCs w:val="22"/>
        </w:rPr>
        <w:t>13.11</w:t>
      </w:r>
      <w:r w:rsidRPr="00822F93">
        <w:rPr>
          <w:bCs/>
          <w:i/>
          <w:sz w:val="22"/>
          <w:szCs w:val="22"/>
        </w:rPr>
        <w:t>.</w:t>
      </w:r>
      <w:r w:rsidRPr="00822F93">
        <w:rPr>
          <w:sz w:val="22"/>
          <w:szCs w:val="22"/>
        </w:rPr>
        <w:t>As sanções aqui previstas poderão ser aplicadas concomitantemente, facultada a defesa prévia do interessado, no respectivo processo, no prazo de 05 (cinco) dias úteis.</w:t>
      </w:r>
    </w:p>
    <w:p w:rsidR="00F37BCD" w:rsidRPr="00822F93" w:rsidRDefault="00F37BCD" w:rsidP="00F37BCD">
      <w:pPr>
        <w:autoSpaceDE w:val="0"/>
        <w:autoSpaceDN w:val="0"/>
        <w:adjustRightInd w:val="0"/>
        <w:rPr>
          <w:sz w:val="22"/>
          <w:szCs w:val="22"/>
        </w:rPr>
      </w:pPr>
    </w:p>
    <w:p w:rsidR="00F37BCD" w:rsidRPr="00822F93" w:rsidRDefault="00F37BCD" w:rsidP="00F37BCD">
      <w:pPr>
        <w:autoSpaceDE w:val="0"/>
        <w:autoSpaceDN w:val="0"/>
        <w:adjustRightInd w:val="0"/>
        <w:rPr>
          <w:sz w:val="22"/>
          <w:szCs w:val="22"/>
        </w:rPr>
      </w:pPr>
      <w:r w:rsidRPr="00822F93">
        <w:rPr>
          <w:sz w:val="22"/>
          <w:szCs w:val="22"/>
        </w:rPr>
        <w:t>13.12.Após 30 (trinta) dias da falta de execução do objeto, será considerada inexecução total do contrato, o que ensejará a rescisão contratual.</w:t>
      </w:r>
    </w:p>
    <w:p w:rsidR="00F37BCD" w:rsidRPr="00822F93" w:rsidRDefault="00F37BCD" w:rsidP="00F37BCD">
      <w:pPr>
        <w:autoSpaceDE w:val="0"/>
        <w:autoSpaceDN w:val="0"/>
        <w:adjustRightInd w:val="0"/>
        <w:rPr>
          <w:sz w:val="22"/>
          <w:szCs w:val="22"/>
        </w:rPr>
      </w:pPr>
    </w:p>
    <w:p w:rsidR="00F37BCD" w:rsidRPr="00822F93" w:rsidRDefault="00F37BCD" w:rsidP="00F37BCD">
      <w:pPr>
        <w:autoSpaceDE w:val="0"/>
        <w:autoSpaceDN w:val="0"/>
        <w:adjustRightInd w:val="0"/>
        <w:rPr>
          <w:sz w:val="22"/>
          <w:szCs w:val="22"/>
        </w:rPr>
      </w:pPr>
      <w:r w:rsidRPr="00822F93">
        <w:rPr>
          <w:sz w:val="22"/>
          <w:szCs w:val="22"/>
        </w:rPr>
        <w:t xml:space="preserve">13.13. As sanções de natureza pecuniária serão diretamente descontadas de créditos que eventualmente detenha a </w:t>
      </w:r>
      <w:r w:rsidRPr="00822F93">
        <w:rPr>
          <w:bCs/>
          <w:sz w:val="22"/>
          <w:szCs w:val="22"/>
        </w:rPr>
        <w:t>CONTRATADA</w:t>
      </w:r>
      <w:r w:rsidRPr="00822F93">
        <w:rPr>
          <w:b/>
          <w:bCs/>
          <w:sz w:val="22"/>
          <w:szCs w:val="22"/>
        </w:rPr>
        <w:t xml:space="preserve"> </w:t>
      </w:r>
      <w:r w:rsidRPr="00822F93">
        <w:rPr>
          <w:sz w:val="22"/>
          <w:szCs w:val="22"/>
        </w:rPr>
        <w:t>ou efetuada a sua cobrança na forma prevista em lei.</w:t>
      </w:r>
    </w:p>
    <w:p w:rsidR="00F37BCD" w:rsidRPr="00822F93" w:rsidRDefault="00F37BCD" w:rsidP="00F37BCD">
      <w:pPr>
        <w:autoSpaceDE w:val="0"/>
        <w:autoSpaceDN w:val="0"/>
        <w:adjustRightInd w:val="0"/>
        <w:rPr>
          <w:sz w:val="22"/>
          <w:szCs w:val="22"/>
        </w:rPr>
      </w:pPr>
    </w:p>
    <w:p w:rsidR="00F37BCD" w:rsidRPr="00822F93" w:rsidRDefault="00F37BCD" w:rsidP="00822F93">
      <w:pPr>
        <w:autoSpaceDE w:val="0"/>
        <w:autoSpaceDN w:val="0"/>
        <w:adjustRightInd w:val="0"/>
        <w:jc w:val="both"/>
        <w:rPr>
          <w:sz w:val="22"/>
          <w:szCs w:val="22"/>
        </w:rPr>
      </w:pPr>
      <w:r w:rsidRPr="00822F93">
        <w:rPr>
          <w:sz w:val="22"/>
          <w:szCs w:val="22"/>
        </w:rPr>
        <w:t>13.14.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F37BCD" w:rsidRPr="00822F93" w:rsidRDefault="00F37BCD" w:rsidP="00822F93">
      <w:pPr>
        <w:autoSpaceDE w:val="0"/>
        <w:autoSpaceDN w:val="0"/>
        <w:adjustRightInd w:val="0"/>
        <w:jc w:val="both"/>
        <w:rPr>
          <w:sz w:val="22"/>
          <w:szCs w:val="22"/>
        </w:rPr>
      </w:pPr>
    </w:p>
    <w:p w:rsidR="00F37BCD" w:rsidRPr="00822F93" w:rsidRDefault="00F37BCD" w:rsidP="00822F93">
      <w:pPr>
        <w:autoSpaceDE w:val="0"/>
        <w:autoSpaceDN w:val="0"/>
        <w:adjustRightInd w:val="0"/>
        <w:jc w:val="both"/>
        <w:rPr>
          <w:sz w:val="22"/>
          <w:szCs w:val="22"/>
        </w:rPr>
      </w:pPr>
      <w:r w:rsidRPr="00822F93">
        <w:rPr>
          <w:sz w:val="22"/>
          <w:szCs w:val="22"/>
        </w:rPr>
        <w:t>13.15. A autoridade competente, na aplicação das sanções, levará em consideração a gravidade da conduta do infrator, o caráter educativo da pena, bem como o dano causado à Administração, observado o princípio da proporcionalidade.</w:t>
      </w:r>
    </w:p>
    <w:p w:rsidR="00F37BCD" w:rsidRPr="00822F93" w:rsidRDefault="00F37BCD" w:rsidP="00822F93">
      <w:pPr>
        <w:autoSpaceDE w:val="0"/>
        <w:autoSpaceDN w:val="0"/>
        <w:adjustRightInd w:val="0"/>
        <w:jc w:val="both"/>
        <w:rPr>
          <w:sz w:val="22"/>
          <w:szCs w:val="22"/>
        </w:rPr>
      </w:pPr>
    </w:p>
    <w:p w:rsidR="00F37BCD" w:rsidRPr="00822F93" w:rsidRDefault="00F37BCD" w:rsidP="00822F93">
      <w:pPr>
        <w:autoSpaceDE w:val="0"/>
        <w:autoSpaceDN w:val="0"/>
        <w:adjustRightInd w:val="0"/>
        <w:jc w:val="both"/>
        <w:rPr>
          <w:sz w:val="22"/>
          <w:szCs w:val="22"/>
        </w:rPr>
      </w:pPr>
      <w:r w:rsidRPr="00822F93">
        <w:rPr>
          <w:sz w:val="22"/>
          <w:szCs w:val="22"/>
        </w:rPr>
        <w:t>13.16. A sanção será obrigatoriamente registrada no Sistema de Cadastramento Unificado de Fornecedores – SICAF, bem como em sistemas Estaduais.</w:t>
      </w:r>
    </w:p>
    <w:p w:rsidR="00F37BCD" w:rsidRPr="00822F93" w:rsidRDefault="00F37BCD" w:rsidP="00822F93">
      <w:pPr>
        <w:autoSpaceDE w:val="0"/>
        <w:autoSpaceDN w:val="0"/>
        <w:adjustRightInd w:val="0"/>
        <w:jc w:val="both"/>
        <w:rPr>
          <w:sz w:val="22"/>
          <w:szCs w:val="22"/>
        </w:rPr>
      </w:pPr>
    </w:p>
    <w:p w:rsidR="00F37BCD" w:rsidRPr="00822F93" w:rsidRDefault="00F37BCD" w:rsidP="00822F93">
      <w:pPr>
        <w:autoSpaceDE w:val="0"/>
        <w:autoSpaceDN w:val="0"/>
        <w:adjustRightInd w:val="0"/>
        <w:jc w:val="both"/>
        <w:rPr>
          <w:bCs/>
          <w:i/>
          <w:sz w:val="22"/>
          <w:szCs w:val="22"/>
        </w:rPr>
      </w:pPr>
      <w:r w:rsidRPr="00822F93">
        <w:rPr>
          <w:sz w:val="22"/>
          <w:szCs w:val="22"/>
        </w:rPr>
        <w:t>13.17.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F37BCD" w:rsidRPr="00822F93" w:rsidRDefault="00F37BCD" w:rsidP="00822F93">
      <w:pPr>
        <w:spacing w:before="240" w:after="120"/>
        <w:ind w:left="1134"/>
        <w:jc w:val="both"/>
        <w:rPr>
          <w:sz w:val="22"/>
          <w:szCs w:val="22"/>
        </w:rPr>
      </w:pPr>
      <w:r w:rsidRPr="00822F93">
        <w:rPr>
          <w:sz w:val="22"/>
          <w:szCs w:val="22"/>
        </w:rPr>
        <w:t>a) Tenham sofrido condenações definitivas por praticarem, por meio dolosos, fraude fiscal no recolhimento de tributos;</w:t>
      </w:r>
    </w:p>
    <w:p w:rsidR="00F37BCD" w:rsidRPr="00822F93" w:rsidRDefault="00F37BCD" w:rsidP="00822F93">
      <w:pPr>
        <w:spacing w:before="240" w:after="120"/>
        <w:ind w:left="1134"/>
        <w:jc w:val="both"/>
        <w:rPr>
          <w:sz w:val="22"/>
          <w:szCs w:val="22"/>
        </w:rPr>
      </w:pPr>
      <w:r w:rsidRPr="00822F93">
        <w:rPr>
          <w:sz w:val="22"/>
          <w:szCs w:val="22"/>
        </w:rPr>
        <w:t>b) Tenham praticado atos ilícitos visando a frustrar os objetivos da licitação;</w:t>
      </w:r>
    </w:p>
    <w:p w:rsidR="00F37BCD" w:rsidRPr="00822F93" w:rsidRDefault="00F37BCD" w:rsidP="00822F93">
      <w:pPr>
        <w:pStyle w:val="Recuodecorpodetexto"/>
        <w:autoSpaceDE w:val="0"/>
        <w:autoSpaceDN w:val="0"/>
        <w:adjustRightInd w:val="0"/>
        <w:ind w:left="1134"/>
        <w:jc w:val="both"/>
        <w:rPr>
          <w:b w:val="0"/>
          <w:sz w:val="22"/>
          <w:szCs w:val="22"/>
        </w:rPr>
      </w:pPr>
      <w:r w:rsidRPr="00822F93">
        <w:rPr>
          <w:sz w:val="22"/>
          <w:szCs w:val="22"/>
        </w:rPr>
        <w:t>c) Demonstrem não possuir idoneidade para contratar com a Administração em virtude de atos ilícitos praticados.</w:t>
      </w:r>
    </w:p>
    <w:p w:rsidR="00F37BCD" w:rsidRPr="00822F93" w:rsidRDefault="00F37BCD" w:rsidP="00822F93">
      <w:pPr>
        <w:pStyle w:val="Recuodecorpodetexto"/>
        <w:autoSpaceDE w:val="0"/>
        <w:autoSpaceDN w:val="0"/>
        <w:adjustRightInd w:val="0"/>
        <w:spacing w:before="100" w:beforeAutospacing="1" w:after="100" w:afterAutospacing="1" w:line="360" w:lineRule="auto"/>
        <w:ind w:right="-81"/>
        <w:jc w:val="both"/>
        <w:rPr>
          <w:rFonts w:ascii="Cambria" w:hAnsi="Cambria"/>
          <w:sz w:val="22"/>
          <w:szCs w:val="22"/>
        </w:rPr>
      </w:pPr>
      <w:r w:rsidRPr="00822F93">
        <w:rPr>
          <w:rFonts w:ascii="Cambria" w:hAnsi="Cambria"/>
          <w:b w:val="0"/>
          <w:sz w:val="22"/>
          <w:szCs w:val="22"/>
        </w:rPr>
        <w:t>ÓRGÃOS PARTICIPANTES</w:t>
      </w:r>
      <w:r w:rsidRPr="00822F93">
        <w:rPr>
          <w:rFonts w:ascii="Cambria" w:hAnsi="Cambria"/>
          <w:sz w:val="22"/>
          <w:szCs w:val="22"/>
        </w:rPr>
        <w:t xml:space="preserve">: </w:t>
      </w:r>
    </w:p>
    <w:p w:rsidR="00F37BCD" w:rsidRPr="00822F93" w:rsidRDefault="00F37BCD" w:rsidP="00331F37">
      <w:pPr>
        <w:spacing w:before="100" w:beforeAutospacing="1" w:after="100" w:afterAutospacing="1"/>
        <w:jc w:val="both"/>
        <w:rPr>
          <w:rFonts w:ascii="Cambria" w:hAnsi="Cambria"/>
          <w:b/>
          <w:sz w:val="22"/>
          <w:szCs w:val="22"/>
        </w:rPr>
      </w:pPr>
      <w:r w:rsidRPr="00822F93">
        <w:rPr>
          <w:rFonts w:ascii="Cambria" w:hAnsi="Cambria"/>
          <w:b/>
          <w:sz w:val="22"/>
          <w:szCs w:val="22"/>
        </w:rPr>
        <w:tab/>
        <w:t xml:space="preserve">DETRAN: </w:t>
      </w:r>
      <w:r w:rsidRPr="00822F93">
        <w:rPr>
          <w:rFonts w:ascii="Cambria" w:hAnsi="Cambria"/>
          <w:b/>
          <w:sz w:val="22"/>
          <w:szCs w:val="22"/>
        </w:rPr>
        <w:tab/>
      </w:r>
      <w:r w:rsidRPr="00822F93">
        <w:rPr>
          <w:rFonts w:ascii="Cambria" w:hAnsi="Cambria"/>
          <w:b/>
          <w:sz w:val="22"/>
          <w:szCs w:val="22"/>
        </w:rPr>
        <w:tab/>
      </w:r>
      <w:r w:rsidRPr="00822F93">
        <w:rPr>
          <w:rFonts w:ascii="Cambria" w:hAnsi="Cambria"/>
          <w:b/>
          <w:sz w:val="22"/>
          <w:szCs w:val="22"/>
        </w:rPr>
        <w:tab/>
      </w:r>
      <w:r w:rsidRPr="00822F93">
        <w:rPr>
          <w:rFonts w:ascii="Cambria" w:hAnsi="Cambria"/>
          <w:b/>
          <w:sz w:val="22"/>
          <w:szCs w:val="22"/>
        </w:rPr>
        <w:tab/>
      </w:r>
      <w:r w:rsidRPr="00822F93">
        <w:rPr>
          <w:rFonts w:ascii="Cambria" w:hAnsi="Cambria"/>
          <w:b/>
          <w:sz w:val="22"/>
          <w:szCs w:val="22"/>
        </w:rPr>
        <w:tab/>
      </w:r>
      <w:r w:rsidRPr="00822F93">
        <w:rPr>
          <w:rFonts w:ascii="Cambria" w:hAnsi="Cambria"/>
          <w:b/>
          <w:sz w:val="22"/>
          <w:szCs w:val="22"/>
        </w:rPr>
        <w:tab/>
      </w:r>
      <w:r w:rsidRPr="00822F93">
        <w:rPr>
          <w:rFonts w:ascii="Cambria" w:hAnsi="Cambria"/>
          <w:b/>
          <w:sz w:val="22"/>
          <w:szCs w:val="22"/>
        </w:rPr>
        <w:tab/>
        <w:t xml:space="preserve">AGEVISA: </w:t>
      </w:r>
    </w:p>
    <w:p w:rsidR="00F37BCD" w:rsidRPr="00822F93" w:rsidRDefault="00F37BCD" w:rsidP="00331F37">
      <w:pPr>
        <w:spacing w:before="100" w:beforeAutospacing="1" w:after="100" w:afterAutospacing="1"/>
        <w:ind w:firstLine="708"/>
        <w:jc w:val="both"/>
        <w:rPr>
          <w:rFonts w:ascii="Cambria" w:hAnsi="Cambria"/>
          <w:b/>
          <w:sz w:val="22"/>
          <w:szCs w:val="22"/>
          <w:lang w:val="fr-BE"/>
        </w:rPr>
      </w:pPr>
      <w:r w:rsidRPr="00822F93">
        <w:rPr>
          <w:rFonts w:ascii="Cambria" w:hAnsi="Cambria"/>
          <w:b/>
          <w:sz w:val="22"/>
          <w:szCs w:val="22"/>
        </w:rPr>
        <w:t xml:space="preserve">SEDUC: </w:t>
      </w:r>
      <w:r w:rsidRPr="00822F93">
        <w:rPr>
          <w:rFonts w:ascii="Cambria" w:hAnsi="Cambria"/>
          <w:b/>
          <w:sz w:val="22"/>
          <w:szCs w:val="22"/>
        </w:rPr>
        <w:tab/>
      </w:r>
      <w:r w:rsidRPr="00822F93">
        <w:rPr>
          <w:rFonts w:ascii="Cambria" w:hAnsi="Cambria"/>
          <w:b/>
          <w:sz w:val="22"/>
          <w:szCs w:val="22"/>
        </w:rPr>
        <w:tab/>
      </w:r>
      <w:r w:rsidRPr="00822F93">
        <w:rPr>
          <w:rFonts w:ascii="Cambria" w:hAnsi="Cambria"/>
          <w:b/>
          <w:sz w:val="22"/>
          <w:szCs w:val="22"/>
        </w:rPr>
        <w:tab/>
      </w:r>
      <w:r w:rsidRPr="00822F93">
        <w:rPr>
          <w:rFonts w:ascii="Cambria" w:hAnsi="Cambria"/>
          <w:b/>
          <w:sz w:val="22"/>
          <w:szCs w:val="22"/>
        </w:rPr>
        <w:tab/>
      </w:r>
      <w:r w:rsidRPr="00822F93">
        <w:rPr>
          <w:rFonts w:ascii="Cambria" w:hAnsi="Cambria"/>
          <w:b/>
          <w:sz w:val="22"/>
          <w:szCs w:val="22"/>
        </w:rPr>
        <w:tab/>
      </w:r>
      <w:r w:rsidRPr="00822F93">
        <w:rPr>
          <w:rFonts w:ascii="Cambria" w:hAnsi="Cambria"/>
          <w:b/>
          <w:sz w:val="22"/>
          <w:szCs w:val="22"/>
        </w:rPr>
        <w:tab/>
      </w:r>
      <w:r w:rsidRPr="00822F93">
        <w:rPr>
          <w:rFonts w:ascii="Cambria" w:hAnsi="Cambria"/>
          <w:sz w:val="22"/>
          <w:szCs w:val="22"/>
        </w:rPr>
        <w:t xml:space="preserve"> </w:t>
      </w:r>
      <w:r w:rsidRPr="00822F93">
        <w:rPr>
          <w:rFonts w:ascii="Cambria" w:hAnsi="Cambria"/>
          <w:sz w:val="22"/>
          <w:szCs w:val="22"/>
        </w:rPr>
        <w:tab/>
      </w:r>
      <w:r w:rsidRPr="00822F93">
        <w:rPr>
          <w:rFonts w:ascii="Cambria" w:hAnsi="Cambria"/>
          <w:b/>
          <w:sz w:val="22"/>
          <w:szCs w:val="22"/>
          <w:lang w:val="fr-BE"/>
        </w:rPr>
        <w:t xml:space="preserve">SECEL: </w:t>
      </w:r>
    </w:p>
    <w:p w:rsidR="00F37BCD" w:rsidRPr="00822F93" w:rsidRDefault="00F37BCD" w:rsidP="00331F37">
      <w:pPr>
        <w:spacing w:before="100" w:beforeAutospacing="1" w:after="100" w:afterAutospacing="1"/>
        <w:jc w:val="both"/>
        <w:rPr>
          <w:rFonts w:ascii="Cambria" w:hAnsi="Cambria"/>
          <w:b/>
          <w:sz w:val="22"/>
          <w:szCs w:val="22"/>
          <w:lang w:val="fr-BE"/>
        </w:rPr>
      </w:pPr>
      <w:r w:rsidRPr="00822F93">
        <w:rPr>
          <w:rFonts w:ascii="Cambria" w:hAnsi="Cambria"/>
          <w:b/>
          <w:sz w:val="22"/>
          <w:szCs w:val="22"/>
          <w:lang w:val="fr-BE"/>
        </w:rPr>
        <w:tab/>
        <w:t>SESAU:</w:t>
      </w:r>
      <w:r w:rsidRPr="00822F93">
        <w:rPr>
          <w:rFonts w:ascii="Cambria" w:hAnsi="Cambria"/>
          <w:b/>
          <w:sz w:val="22"/>
          <w:szCs w:val="22"/>
          <w:lang w:val="fr-BE"/>
        </w:rPr>
        <w:tab/>
      </w:r>
      <w:r w:rsidRPr="00822F93">
        <w:rPr>
          <w:rFonts w:ascii="Cambria" w:hAnsi="Cambria"/>
          <w:b/>
          <w:sz w:val="22"/>
          <w:szCs w:val="22"/>
          <w:lang w:val="fr-BE"/>
        </w:rPr>
        <w:tab/>
      </w:r>
      <w:r w:rsidRPr="00822F93">
        <w:rPr>
          <w:rFonts w:ascii="Cambria" w:hAnsi="Cambria"/>
          <w:b/>
          <w:sz w:val="22"/>
          <w:szCs w:val="22"/>
          <w:lang w:val="fr-BE"/>
        </w:rPr>
        <w:tab/>
      </w:r>
      <w:r w:rsidRPr="00822F93">
        <w:rPr>
          <w:rFonts w:ascii="Cambria" w:hAnsi="Cambria"/>
          <w:b/>
          <w:sz w:val="22"/>
          <w:szCs w:val="22"/>
          <w:lang w:val="fr-BE"/>
        </w:rPr>
        <w:tab/>
      </w:r>
      <w:r w:rsidRPr="00822F93">
        <w:rPr>
          <w:rFonts w:ascii="Cambria" w:hAnsi="Cambria"/>
          <w:b/>
          <w:sz w:val="22"/>
          <w:szCs w:val="22"/>
          <w:lang w:val="fr-BE"/>
        </w:rPr>
        <w:tab/>
      </w:r>
      <w:r w:rsidRPr="00822F93">
        <w:rPr>
          <w:rFonts w:ascii="Cambria" w:hAnsi="Cambria"/>
          <w:b/>
          <w:sz w:val="22"/>
          <w:szCs w:val="22"/>
          <w:lang w:val="fr-BE"/>
        </w:rPr>
        <w:tab/>
      </w:r>
      <w:r w:rsidRPr="00822F93">
        <w:rPr>
          <w:rFonts w:ascii="Cambria" w:hAnsi="Cambria"/>
          <w:b/>
          <w:sz w:val="22"/>
          <w:szCs w:val="22"/>
          <w:lang w:val="fr-BE"/>
        </w:rPr>
        <w:tab/>
      </w:r>
      <w:r w:rsidR="00331F37">
        <w:rPr>
          <w:rFonts w:ascii="Cambria" w:hAnsi="Cambria"/>
          <w:b/>
          <w:sz w:val="22"/>
          <w:szCs w:val="22"/>
          <w:lang w:val="fr-BE"/>
        </w:rPr>
        <w:t xml:space="preserve">              </w:t>
      </w:r>
      <w:r w:rsidRPr="00822F93">
        <w:rPr>
          <w:rFonts w:ascii="Cambria" w:hAnsi="Cambria"/>
          <w:b/>
          <w:sz w:val="22"/>
          <w:szCs w:val="22"/>
          <w:lang w:val="fr-BE"/>
        </w:rPr>
        <w:t xml:space="preserve">SESDEC: </w:t>
      </w:r>
    </w:p>
    <w:p w:rsidR="00F37BCD" w:rsidRPr="00822F93" w:rsidRDefault="00F37BCD" w:rsidP="00331F37">
      <w:pPr>
        <w:spacing w:before="100" w:beforeAutospacing="1" w:after="100" w:afterAutospacing="1"/>
        <w:rPr>
          <w:rFonts w:ascii="Cambria" w:hAnsi="Cambria"/>
          <w:b/>
          <w:sz w:val="22"/>
          <w:szCs w:val="22"/>
          <w:lang w:val="fr-BE"/>
        </w:rPr>
      </w:pPr>
      <w:r w:rsidRPr="00822F93">
        <w:rPr>
          <w:rFonts w:ascii="Cambria" w:hAnsi="Cambria"/>
          <w:b/>
          <w:sz w:val="22"/>
          <w:szCs w:val="22"/>
          <w:lang w:val="fr-BE"/>
        </w:rPr>
        <w:tab/>
        <w:t xml:space="preserve">SEAS: </w:t>
      </w:r>
      <w:r w:rsidRPr="00822F93">
        <w:rPr>
          <w:rFonts w:ascii="Cambria" w:hAnsi="Cambria"/>
          <w:b/>
          <w:sz w:val="22"/>
          <w:szCs w:val="22"/>
          <w:lang w:val="fr-BE"/>
        </w:rPr>
        <w:tab/>
      </w:r>
      <w:r w:rsidRPr="00822F93">
        <w:rPr>
          <w:rFonts w:ascii="Cambria" w:hAnsi="Cambria"/>
          <w:b/>
          <w:sz w:val="22"/>
          <w:szCs w:val="22"/>
          <w:lang w:val="fr-BE"/>
        </w:rPr>
        <w:tab/>
      </w:r>
      <w:r w:rsidRPr="00822F93">
        <w:rPr>
          <w:rFonts w:ascii="Cambria" w:hAnsi="Cambria"/>
          <w:b/>
          <w:sz w:val="22"/>
          <w:szCs w:val="22"/>
          <w:lang w:val="fr-BE"/>
        </w:rPr>
        <w:tab/>
      </w:r>
      <w:r w:rsidRPr="00822F93">
        <w:rPr>
          <w:rFonts w:ascii="Cambria" w:hAnsi="Cambria"/>
          <w:b/>
          <w:sz w:val="22"/>
          <w:szCs w:val="22"/>
          <w:lang w:val="fr-BE"/>
        </w:rPr>
        <w:tab/>
      </w:r>
      <w:r w:rsidRPr="00822F93">
        <w:rPr>
          <w:rFonts w:ascii="Cambria" w:hAnsi="Cambria"/>
          <w:b/>
          <w:sz w:val="22"/>
          <w:szCs w:val="22"/>
          <w:lang w:val="fr-BE"/>
        </w:rPr>
        <w:tab/>
      </w:r>
      <w:r w:rsidRPr="00822F93">
        <w:rPr>
          <w:rFonts w:ascii="Cambria" w:hAnsi="Cambria"/>
          <w:b/>
          <w:sz w:val="22"/>
          <w:szCs w:val="22"/>
          <w:lang w:val="fr-BE"/>
        </w:rPr>
        <w:tab/>
      </w:r>
      <w:r w:rsidRPr="00822F93">
        <w:rPr>
          <w:rFonts w:ascii="Cambria" w:hAnsi="Cambria"/>
          <w:b/>
          <w:sz w:val="22"/>
          <w:szCs w:val="22"/>
          <w:lang w:val="fr-BE"/>
        </w:rPr>
        <w:tab/>
      </w:r>
      <w:r w:rsidRPr="00822F93">
        <w:rPr>
          <w:rFonts w:ascii="Cambria" w:hAnsi="Cambria"/>
          <w:b/>
          <w:sz w:val="22"/>
          <w:szCs w:val="22"/>
          <w:lang w:val="fr-BE"/>
        </w:rPr>
        <w:tab/>
        <w:t>SEDAM:</w:t>
      </w:r>
    </w:p>
    <w:p w:rsidR="00F37BCD" w:rsidRPr="00822F93" w:rsidRDefault="00F37BCD" w:rsidP="00331F37">
      <w:pPr>
        <w:spacing w:before="100" w:beforeAutospacing="1" w:after="100" w:afterAutospacing="1"/>
        <w:rPr>
          <w:rFonts w:ascii="Cambria" w:hAnsi="Cambria"/>
          <w:b/>
          <w:sz w:val="22"/>
          <w:szCs w:val="22"/>
          <w:lang w:val="fr-BE"/>
        </w:rPr>
      </w:pPr>
      <w:r w:rsidRPr="00822F93">
        <w:rPr>
          <w:rFonts w:ascii="Cambria" w:hAnsi="Cambria"/>
          <w:b/>
          <w:sz w:val="22"/>
          <w:szCs w:val="22"/>
          <w:lang w:val="fr-BE"/>
        </w:rPr>
        <w:tab/>
        <w:t>SEJUS</w:t>
      </w:r>
      <w:r w:rsidRPr="00822F93">
        <w:rPr>
          <w:rFonts w:ascii="Cambria" w:hAnsi="Cambria"/>
          <w:b/>
          <w:sz w:val="22"/>
          <w:szCs w:val="22"/>
          <w:lang w:val="fr-BE"/>
        </w:rPr>
        <w:tab/>
        <w:t>:</w:t>
      </w:r>
      <w:r w:rsidRPr="00822F93">
        <w:rPr>
          <w:rFonts w:ascii="Cambria" w:hAnsi="Cambria"/>
          <w:b/>
          <w:sz w:val="22"/>
          <w:szCs w:val="22"/>
          <w:lang w:val="fr-BE"/>
        </w:rPr>
        <w:tab/>
      </w:r>
      <w:r w:rsidRPr="00822F93">
        <w:rPr>
          <w:rFonts w:ascii="Cambria" w:hAnsi="Cambria"/>
          <w:b/>
          <w:sz w:val="22"/>
          <w:szCs w:val="22"/>
          <w:lang w:val="fr-BE"/>
        </w:rPr>
        <w:tab/>
      </w:r>
      <w:r w:rsidRPr="00822F93">
        <w:rPr>
          <w:rFonts w:ascii="Cambria" w:hAnsi="Cambria"/>
          <w:b/>
          <w:sz w:val="22"/>
          <w:szCs w:val="22"/>
          <w:lang w:val="fr-BE"/>
        </w:rPr>
        <w:tab/>
      </w:r>
      <w:r w:rsidRPr="00822F93">
        <w:rPr>
          <w:rFonts w:ascii="Cambria" w:hAnsi="Cambria"/>
          <w:b/>
          <w:sz w:val="22"/>
          <w:szCs w:val="22"/>
          <w:lang w:val="fr-BE"/>
        </w:rPr>
        <w:tab/>
      </w:r>
      <w:r w:rsidRPr="00822F93">
        <w:rPr>
          <w:rFonts w:ascii="Cambria" w:hAnsi="Cambria"/>
          <w:b/>
          <w:sz w:val="22"/>
          <w:szCs w:val="22"/>
          <w:lang w:val="fr-BE"/>
        </w:rPr>
        <w:tab/>
      </w:r>
      <w:r w:rsidRPr="00822F93">
        <w:rPr>
          <w:rFonts w:ascii="Cambria" w:hAnsi="Cambria"/>
          <w:b/>
          <w:sz w:val="22"/>
          <w:szCs w:val="22"/>
          <w:lang w:val="fr-BE"/>
        </w:rPr>
        <w:tab/>
      </w:r>
      <w:r w:rsidRPr="00822F93">
        <w:rPr>
          <w:rFonts w:ascii="Cambria" w:hAnsi="Cambria"/>
          <w:b/>
          <w:sz w:val="22"/>
          <w:szCs w:val="22"/>
          <w:lang w:val="fr-BE"/>
        </w:rPr>
        <w:tab/>
        <w:t>SEAGRI:</w:t>
      </w:r>
    </w:p>
    <w:p w:rsidR="00F37BCD" w:rsidRPr="00822F93" w:rsidRDefault="00F37BCD" w:rsidP="00F37BCD">
      <w:pPr>
        <w:spacing w:before="100" w:beforeAutospacing="1" w:after="100" w:afterAutospacing="1" w:line="360" w:lineRule="auto"/>
        <w:rPr>
          <w:rFonts w:ascii="Cambria" w:hAnsi="Cambria"/>
          <w:b/>
          <w:sz w:val="22"/>
          <w:szCs w:val="22"/>
          <w:lang w:val="fr-BE"/>
        </w:rPr>
      </w:pPr>
    </w:p>
    <w:p w:rsidR="00F37BCD" w:rsidRPr="00822F93" w:rsidRDefault="00F37BCD" w:rsidP="00F37BCD">
      <w:pPr>
        <w:spacing w:before="100" w:beforeAutospacing="1" w:after="100" w:afterAutospacing="1" w:line="360" w:lineRule="auto"/>
        <w:rPr>
          <w:rFonts w:ascii="Cambria" w:hAnsi="Cambria"/>
          <w:b/>
          <w:sz w:val="22"/>
          <w:szCs w:val="22"/>
          <w:lang w:val="fr-BE"/>
        </w:rPr>
      </w:pPr>
    </w:p>
    <w:p w:rsidR="00F37BCD" w:rsidRDefault="00F37BCD" w:rsidP="00F37BCD">
      <w:pPr>
        <w:spacing w:before="100" w:beforeAutospacing="1" w:after="100" w:afterAutospacing="1" w:line="360" w:lineRule="auto"/>
        <w:rPr>
          <w:rFonts w:ascii="Cambria" w:hAnsi="Cambria"/>
          <w:b/>
          <w:sz w:val="22"/>
          <w:szCs w:val="22"/>
          <w:lang w:val="fr-BE"/>
        </w:rPr>
      </w:pPr>
    </w:p>
    <w:p w:rsidR="00987C55" w:rsidRDefault="00987C55" w:rsidP="00F37BCD">
      <w:pPr>
        <w:spacing w:before="100" w:beforeAutospacing="1" w:after="100" w:afterAutospacing="1" w:line="360" w:lineRule="auto"/>
        <w:rPr>
          <w:rFonts w:ascii="Cambria" w:hAnsi="Cambria"/>
          <w:b/>
          <w:sz w:val="22"/>
          <w:szCs w:val="22"/>
          <w:lang w:val="fr-BE"/>
        </w:rPr>
      </w:pPr>
    </w:p>
    <w:p w:rsidR="00F37BCD" w:rsidRPr="00822F93" w:rsidRDefault="00F37BCD" w:rsidP="00F37BCD">
      <w:pPr>
        <w:spacing w:before="100" w:beforeAutospacing="1" w:after="100" w:afterAutospacing="1" w:line="360" w:lineRule="auto"/>
        <w:rPr>
          <w:rFonts w:ascii="Cambria" w:hAnsi="Cambria"/>
          <w:b/>
          <w:sz w:val="22"/>
          <w:szCs w:val="22"/>
          <w:lang w:val="fr-BE"/>
        </w:rPr>
      </w:pPr>
    </w:p>
    <w:p w:rsidR="00F37BCD" w:rsidRPr="00822F93" w:rsidRDefault="00F37BCD" w:rsidP="00F37BCD">
      <w:pPr>
        <w:spacing w:before="100" w:beforeAutospacing="1" w:after="100" w:afterAutospacing="1" w:line="360" w:lineRule="auto"/>
        <w:rPr>
          <w:rFonts w:ascii="Cambria" w:hAnsi="Cambria"/>
          <w:b/>
          <w:sz w:val="22"/>
          <w:szCs w:val="22"/>
          <w:lang w:val="fr-BE"/>
        </w:rPr>
      </w:pPr>
    </w:p>
    <w:p w:rsidR="00F37BCD" w:rsidRPr="00822F93" w:rsidRDefault="00F37BCD" w:rsidP="00F37BCD">
      <w:pPr>
        <w:spacing w:before="100" w:beforeAutospacing="1" w:after="100" w:afterAutospacing="1" w:line="360" w:lineRule="auto"/>
        <w:jc w:val="center"/>
        <w:rPr>
          <w:rFonts w:ascii="Cambria" w:hAnsi="Cambria"/>
          <w:b/>
          <w:sz w:val="22"/>
          <w:szCs w:val="22"/>
          <w:lang w:val="fr-BE"/>
        </w:rPr>
      </w:pPr>
      <w:r w:rsidRPr="007436E2">
        <w:rPr>
          <w:rFonts w:ascii="Cambria" w:hAnsi="Cambria"/>
          <w:b/>
          <w:sz w:val="22"/>
          <w:szCs w:val="22"/>
          <w:highlight w:val="yellow"/>
          <w:lang w:val="fr-BE"/>
        </w:rPr>
        <w:t>ANEXO I (do Termo de Referência) - PLANILHA DE ESPECIFICAÇÕES E QUANTITATIVOS</w:t>
      </w:r>
    </w:p>
    <w:tbl>
      <w:tblPr>
        <w:tblW w:w="4774" w:type="pct"/>
        <w:jc w:val="center"/>
        <w:tblLayout w:type="fixed"/>
        <w:tblCellMar>
          <w:left w:w="70" w:type="dxa"/>
          <w:right w:w="70" w:type="dxa"/>
        </w:tblCellMar>
        <w:tblLook w:val="04A0"/>
      </w:tblPr>
      <w:tblGrid>
        <w:gridCol w:w="668"/>
        <w:gridCol w:w="648"/>
        <w:gridCol w:w="4093"/>
        <w:gridCol w:w="852"/>
        <w:gridCol w:w="1596"/>
        <w:gridCol w:w="1779"/>
      </w:tblGrid>
      <w:tr w:rsidR="00F06932" w:rsidRPr="00836681" w:rsidTr="00C20ACA">
        <w:trPr>
          <w:trHeight w:val="450"/>
          <w:jc w:val="center"/>
        </w:trPr>
        <w:tc>
          <w:tcPr>
            <w:tcW w:w="34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06932" w:rsidRPr="00836681" w:rsidRDefault="00F06932" w:rsidP="00C20ACA">
            <w:pPr>
              <w:jc w:val="center"/>
              <w:rPr>
                <w:b/>
                <w:bCs/>
                <w:color w:val="000000"/>
                <w:sz w:val="16"/>
                <w:szCs w:val="16"/>
              </w:rPr>
            </w:pPr>
            <w:r w:rsidRPr="00836681">
              <w:rPr>
                <w:b/>
                <w:bCs/>
                <w:color w:val="000000"/>
                <w:sz w:val="16"/>
                <w:szCs w:val="16"/>
              </w:rPr>
              <w:t>LOTE</w:t>
            </w:r>
          </w:p>
        </w:tc>
        <w:tc>
          <w:tcPr>
            <w:tcW w:w="336" w:type="pct"/>
            <w:tcBorders>
              <w:top w:val="single" w:sz="4" w:space="0" w:color="auto"/>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b/>
                <w:bCs/>
                <w:color w:val="000000"/>
                <w:sz w:val="16"/>
                <w:szCs w:val="16"/>
              </w:rPr>
            </w:pPr>
            <w:r w:rsidRPr="00836681">
              <w:rPr>
                <w:b/>
                <w:bCs/>
                <w:color w:val="000000"/>
                <w:sz w:val="16"/>
                <w:szCs w:val="16"/>
              </w:rPr>
              <w:t>ITEM</w:t>
            </w:r>
          </w:p>
        </w:tc>
        <w:tc>
          <w:tcPr>
            <w:tcW w:w="2124" w:type="pct"/>
            <w:tcBorders>
              <w:top w:val="single" w:sz="4" w:space="0" w:color="auto"/>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b/>
                <w:bCs/>
                <w:color w:val="000000"/>
                <w:sz w:val="16"/>
                <w:szCs w:val="16"/>
              </w:rPr>
            </w:pPr>
            <w:r w:rsidRPr="00836681">
              <w:rPr>
                <w:b/>
                <w:bCs/>
                <w:color w:val="000000"/>
                <w:sz w:val="16"/>
                <w:szCs w:val="16"/>
              </w:rPr>
              <w:t>DESCRIÇÃO</w:t>
            </w:r>
          </w:p>
        </w:tc>
        <w:tc>
          <w:tcPr>
            <w:tcW w:w="442" w:type="pct"/>
            <w:tcBorders>
              <w:top w:val="single" w:sz="4" w:space="0" w:color="auto"/>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b/>
                <w:bCs/>
                <w:color w:val="000000"/>
                <w:sz w:val="16"/>
                <w:szCs w:val="16"/>
              </w:rPr>
            </w:pPr>
            <w:r w:rsidRPr="00836681">
              <w:rPr>
                <w:b/>
                <w:bCs/>
                <w:color w:val="000000"/>
                <w:sz w:val="16"/>
                <w:szCs w:val="16"/>
              </w:rPr>
              <w:t>UNID</w:t>
            </w:r>
          </w:p>
        </w:tc>
        <w:tc>
          <w:tcPr>
            <w:tcW w:w="828" w:type="pct"/>
            <w:tcBorders>
              <w:top w:val="single" w:sz="4" w:space="0" w:color="auto"/>
              <w:left w:val="nil"/>
              <w:bottom w:val="single" w:sz="4" w:space="0" w:color="auto"/>
              <w:right w:val="single" w:sz="4" w:space="0" w:color="auto"/>
            </w:tcBorders>
            <w:shd w:val="clear" w:color="000000" w:fill="F2F2F2"/>
            <w:vAlign w:val="bottom"/>
            <w:hideMark/>
          </w:tcPr>
          <w:p w:rsidR="00F06932" w:rsidRPr="00836681" w:rsidRDefault="00F06932" w:rsidP="00C20ACA">
            <w:pPr>
              <w:jc w:val="center"/>
              <w:rPr>
                <w:b/>
                <w:bCs/>
                <w:color w:val="000000"/>
                <w:sz w:val="16"/>
                <w:szCs w:val="16"/>
              </w:rPr>
            </w:pPr>
            <w:r w:rsidRPr="00836681">
              <w:rPr>
                <w:b/>
                <w:bCs/>
                <w:color w:val="000000"/>
                <w:sz w:val="16"/>
                <w:szCs w:val="16"/>
              </w:rPr>
              <w:t>CONSUMO ANUAL ESTIMADO</w:t>
            </w:r>
          </w:p>
        </w:tc>
        <w:tc>
          <w:tcPr>
            <w:tcW w:w="924" w:type="pct"/>
            <w:tcBorders>
              <w:top w:val="single" w:sz="4" w:space="0" w:color="auto"/>
              <w:left w:val="nil"/>
              <w:bottom w:val="single" w:sz="4" w:space="0" w:color="auto"/>
              <w:right w:val="single" w:sz="4" w:space="0" w:color="000000"/>
            </w:tcBorders>
            <w:shd w:val="clear" w:color="000000" w:fill="F2F2F2"/>
            <w:noWrap/>
            <w:vAlign w:val="center"/>
            <w:hideMark/>
          </w:tcPr>
          <w:p w:rsidR="00F06932" w:rsidRPr="00836681" w:rsidRDefault="00F06932" w:rsidP="00C20ACA">
            <w:pPr>
              <w:jc w:val="center"/>
              <w:rPr>
                <w:b/>
                <w:bCs/>
                <w:sz w:val="16"/>
                <w:szCs w:val="16"/>
              </w:rPr>
            </w:pPr>
            <w:r w:rsidRPr="00836681">
              <w:rPr>
                <w:b/>
                <w:bCs/>
                <w:sz w:val="16"/>
                <w:szCs w:val="16"/>
              </w:rPr>
              <w:t> </w:t>
            </w:r>
          </w:p>
        </w:tc>
      </w:tr>
      <w:tr w:rsidR="00F06932" w:rsidRPr="00836681" w:rsidTr="00C20ACA">
        <w:trPr>
          <w:trHeight w:val="1890"/>
          <w:jc w:val="center"/>
        </w:trPr>
        <w:tc>
          <w:tcPr>
            <w:tcW w:w="347"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F06932" w:rsidRPr="00836681" w:rsidRDefault="00F06932" w:rsidP="00C20ACA">
            <w:pPr>
              <w:jc w:val="center"/>
              <w:rPr>
                <w:b/>
                <w:bCs/>
                <w:color w:val="000000"/>
                <w:sz w:val="16"/>
                <w:szCs w:val="16"/>
              </w:rPr>
            </w:pPr>
            <w:r w:rsidRPr="00836681">
              <w:rPr>
                <w:b/>
                <w:bCs/>
                <w:color w:val="000000"/>
                <w:sz w:val="16"/>
                <w:szCs w:val="16"/>
              </w:rPr>
              <w:lastRenderedPageBreak/>
              <w:t>L O T E  I</w:t>
            </w: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1</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 xml:space="preserve">Auditório  com capacidade para 30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32</w:t>
            </w:r>
          </w:p>
        </w:tc>
        <w:tc>
          <w:tcPr>
            <w:tcW w:w="924" w:type="pct"/>
            <w:tcBorders>
              <w:top w:val="single" w:sz="4" w:space="0" w:color="auto"/>
              <w:left w:val="nil"/>
              <w:bottom w:val="single" w:sz="4" w:space="0" w:color="auto"/>
              <w:right w:val="single" w:sz="4" w:space="0" w:color="000000"/>
            </w:tcBorders>
            <w:shd w:val="clear" w:color="000000" w:fill="F2F2F2"/>
            <w:vAlign w:val="center"/>
            <w:hideMark/>
          </w:tcPr>
          <w:p w:rsidR="00F06932" w:rsidRPr="00836681" w:rsidRDefault="00F06932" w:rsidP="00C20ACA">
            <w:pPr>
              <w:jc w:val="center"/>
              <w:rPr>
                <w:b/>
                <w:bCs/>
                <w:color w:val="000000"/>
                <w:sz w:val="16"/>
                <w:szCs w:val="16"/>
              </w:rPr>
            </w:pPr>
            <w:r w:rsidRPr="00836681">
              <w:rPr>
                <w:b/>
                <w:bCs/>
                <w:color w:val="000000"/>
                <w:sz w:val="16"/>
                <w:szCs w:val="16"/>
              </w:rPr>
              <w:t>ITEM 01 (SISTEMA COMPRASNET)</w:t>
            </w:r>
          </w:p>
        </w:tc>
      </w:tr>
      <w:tr w:rsidR="00F06932" w:rsidRPr="00836681" w:rsidTr="00C20ACA">
        <w:trPr>
          <w:trHeight w:val="1890"/>
          <w:jc w:val="center"/>
        </w:trPr>
        <w:tc>
          <w:tcPr>
            <w:tcW w:w="347"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F06932" w:rsidRPr="00836681" w:rsidRDefault="00F06932" w:rsidP="00C20ACA">
            <w:pPr>
              <w:jc w:val="center"/>
              <w:rPr>
                <w:b/>
                <w:bCs/>
                <w:color w:val="000000"/>
                <w:sz w:val="16"/>
                <w:szCs w:val="16"/>
              </w:rPr>
            </w:pPr>
            <w:r w:rsidRPr="00836681">
              <w:rPr>
                <w:b/>
                <w:bCs/>
                <w:color w:val="000000"/>
                <w:sz w:val="16"/>
                <w:szCs w:val="16"/>
              </w:rPr>
              <w:t>LOTE II</w:t>
            </w: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2</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 xml:space="preserve">Auditório  com capacidade para 50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77</w:t>
            </w:r>
          </w:p>
        </w:tc>
        <w:tc>
          <w:tcPr>
            <w:tcW w:w="924" w:type="pct"/>
            <w:tcBorders>
              <w:top w:val="single" w:sz="4" w:space="0" w:color="auto"/>
              <w:left w:val="nil"/>
              <w:bottom w:val="single" w:sz="4" w:space="0" w:color="auto"/>
              <w:right w:val="single" w:sz="4" w:space="0" w:color="000000"/>
            </w:tcBorders>
            <w:shd w:val="clear" w:color="000000" w:fill="F2F2F2"/>
            <w:vAlign w:val="center"/>
            <w:hideMark/>
          </w:tcPr>
          <w:p w:rsidR="00F06932" w:rsidRPr="00836681" w:rsidRDefault="00F06932" w:rsidP="00C20ACA">
            <w:pPr>
              <w:jc w:val="center"/>
              <w:rPr>
                <w:b/>
                <w:bCs/>
                <w:color w:val="000000"/>
                <w:sz w:val="16"/>
                <w:szCs w:val="16"/>
              </w:rPr>
            </w:pPr>
            <w:r w:rsidRPr="00836681">
              <w:rPr>
                <w:b/>
                <w:bCs/>
                <w:color w:val="000000"/>
                <w:sz w:val="16"/>
                <w:szCs w:val="16"/>
              </w:rPr>
              <w:t>ITEM 02 (SISTEMA COMPRASNET)</w:t>
            </w:r>
          </w:p>
        </w:tc>
      </w:tr>
      <w:tr w:rsidR="00F06932" w:rsidRPr="00836681" w:rsidTr="00C20ACA">
        <w:trPr>
          <w:trHeight w:val="1890"/>
          <w:jc w:val="center"/>
        </w:trPr>
        <w:tc>
          <w:tcPr>
            <w:tcW w:w="347"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F06932" w:rsidRPr="00836681" w:rsidRDefault="00F06932" w:rsidP="00C20ACA">
            <w:pPr>
              <w:jc w:val="center"/>
              <w:rPr>
                <w:b/>
                <w:bCs/>
                <w:color w:val="000000"/>
                <w:sz w:val="16"/>
                <w:szCs w:val="16"/>
              </w:rPr>
            </w:pPr>
            <w:r w:rsidRPr="00836681">
              <w:rPr>
                <w:b/>
                <w:bCs/>
                <w:color w:val="000000"/>
                <w:sz w:val="16"/>
                <w:szCs w:val="16"/>
              </w:rPr>
              <w:t>LOTE III</w:t>
            </w: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3</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 xml:space="preserve">Auditório  com capacidade para 100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9</w:t>
            </w:r>
          </w:p>
        </w:tc>
        <w:tc>
          <w:tcPr>
            <w:tcW w:w="924" w:type="pct"/>
            <w:tcBorders>
              <w:top w:val="single" w:sz="4" w:space="0" w:color="auto"/>
              <w:left w:val="nil"/>
              <w:bottom w:val="single" w:sz="4" w:space="0" w:color="auto"/>
              <w:right w:val="single" w:sz="4" w:space="0" w:color="000000"/>
            </w:tcBorders>
            <w:shd w:val="clear" w:color="000000" w:fill="F2F2F2"/>
            <w:vAlign w:val="center"/>
            <w:hideMark/>
          </w:tcPr>
          <w:p w:rsidR="00F06932" w:rsidRPr="00836681" w:rsidRDefault="00F06932" w:rsidP="00C20ACA">
            <w:pPr>
              <w:jc w:val="center"/>
              <w:rPr>
                <w:b/>
                <w:bCs/>
                <w:color w:val="000000"/>
                <w:sz w:val="16"/>
                <w:szCs w:val="16"/>
              </w:rPr>
            </w:pPr>
            <w:r w:rsidRPr="00836681">
              <w:rPr>
                <w:b/>
                <w:bCs/>
                <w:color w:val="000000"/>
                <w:sz w:val="16"/>
                <w:szCs w:val="16"/>
              </w:rPr>
              <w:t>ITEM 03 (SISTEMA COMPRASNET)</w:t>
            </w:r>
          </w:p>
        </w:tc>
      </w:tr>
      <w:tr w:rsidR="00F06932" w:rsidRPr="00836681" w:rsidTr="00C20ACA">
        <w:trPr>
          <w:trHeight w:val="1890"/>
          <w:jc w:val="center"/>
        </w:trPr>
        <w:tc>
          <w:tcPr>
            <w:tcW w:w="347"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F06932" w:rsidRPr="00836681" w:rsidRDefault="00F06932" w:rsidP="00C20ACA">
            <w:pPr>
              <w:jc w:val="center"/>
              <w:rPr>
                <w:b/>
                <w:bCs/>
                <w:color w:val="000000"/>
                <w:sz w:val="16"/>
                <w:szCs w:val="16"/>
              </w:rPr>
            </w:pPr>
            <w:r w:rsidRPr="00836681">
              <w:rPr>
                <w:b/>
                <w:bCs/>
                <w:color w:val="000000"/>
                <w:sz w:val="16"/>
                <w:szCs w:val="16"/>
              </w:rPr>
              <w:t>LOTE IV</w:t>
            </w: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4</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 xml:space="preserve">Auditório  com capacidade para 200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15</w:t>
            </w:r>
          </w:p>
        </w:tc>
        <w:tc>
          <w:tcPr>
            <w:tcW w:w="924" w:type="pct"/>
            <w:tcBorders>
              <w:top w:val="single" w:sz="4" w:space="0" w:color="auto"/>
              <w:left w:val="nil"/>
              <w:bottom w:val="single" w:sz="4" w:space="0" w:color="auto"/>
              <w:right w:val="single" w:sz="4" w:space="0" w:color="000000"/>
            </w:tcBorders>
            <w:shd w:val="clear" w:color="000000" w:fill="F2F2F2"/>
            <w:vAlign w:val="center"/>
            <w:hideMark/>
          </w:tcPr>
          <w:p w:rsidR="00F06932" w:rsidRPr="00836681" w:rsidRDefault="00F06932" w:rsidP="00C20ACA">
            <w:pPr>
              <w:jc w:val="center"/>
              <w:rPr>
                <w:b/>
                <w:bCs/>
                <w:color w:val="000000"/>
                <w:sz w:val="16"/>
                <w:szCs w:val="16"/>
              </w:rPr>
            </w:pPr>
            <w:r w:rsidRPr="00836681">
              <w:rPr>
                <w:b/>
                <w:bCs/>
                <w:color w:val="000000"/>
                <w:sz w:val="16"/>
                <w:szCs w:val="16"/>
              </w:rPr>
              <w:t>ITEM 04 (SISTEMA COMPRASNET)</w:t>
            </w:r>
          </w:p>
        </w:tc>
      </w:tr>
      <w:tr w:rsidR="00F06932" w:rsidRPr="00836681" w:rsidTr="00C20ACA">
        <w:trPr>
          <w:trHeight w:val="1890"/>
          <w:jc w:val="center"/>
        </w:trPr>
        <w:tc>
          <w:tcPr>
            <w:tcW w:w="347"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F06932" w:rsidRPr="00836681" w:rsidRDefault="00F06932" w:rsidP="00C20ACA">
            <w:pPr>
              <w:jc w:val="center"/>
              <w:rPr>
                <w:b/>
                <w:bCs/>
                <w:color w:val="000000"/>
                <w:sz w:val="16"/>
                <w:szCs w:val="16"/>
              </w:rPr>
            </w:pPr>
            <w:r w:rsidRPr="00836681">
              <w:rPr>
                <w:b/>
                <w:bCs/>
                <w:color w:val="000000"/>
                <w:sz w:val="16"/>
                <w:szCs w:val="16"/>
              </w:rPr>
              <w:t>LOTE V</w:t>
            </w: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5</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 xml:space="preserve">Auditório  com capacidade para 300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6</w:t>
            </w:r>
          </w:p>
        </w:tc>
        <w:tc>
          <w:tcPr>
            <w:tcW w:w="924" w:type="pct"/>
            <w:tcBorders>
              <w:top w:val="single" w:sz="4" w:space="0" w:color="auto"/>
              <w:left w:val="nil"/>
              <w:bottom w:val="single" w:sz="4" w:space="0" w:color="auto"/>
              <w:right w:val="single" w:sz="4" w:space="0" w:color="000000"/>
            </w:tcBorders>
            <w:shd w:val="clear" w:color="000000" w:fill="F2F2F2"/>
            <w:vAlign w:val="center"/>
            <w:hideMark/>
          </w:tcPr>
          <w:p w:rsidR="00F06932" w:rsidRPr="00836681" w:rsidRDefault="00F06932" w:rsidP="00C20ACA">
            <w:pPr>
              <w:jc w:val="center"/>
              <w:rPr>
                <w:b/>
                <w:bCs/>
                <w:color w:val="000000"/>
                <w:sz w:val="16"/>
                <w:szCs w:val="16"/>
              </w:rPr>
            </w:pPr>
            <w:r w:rsidRPr="00836681">
              <w:rPr>
                <w:b/>
                <w:bCs/>
                <w:color w:val="000000"/>
                <w:sz w:val="16"/>
                <w:szCs w:val="16"/>
              </w:rPr>
              <w:t>ITEM 05 (SISTEMA COMPRASNET)</w:t>
            </w:r>
          </w:p>
        </w:tc>
      </w:tr>
      <w:tr w:rsidR="00F06932" w:rsidRPr="00836681" w:rsidTr="00C20ACA">
        <w:trPr>
          <w:trHeight w:val="840"/>
          <w:jc w:val="center"/>
        </w:trPr>
        <w:tc>
          <w:tcPr>
            <w:tcW w:w="347"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F06932" w:rsidRPr="00836681" w:rsidRDefault="00F06932" w:rsidP="00C20ACA">
            <w:pPr>
              <w:jc w:val="center"/>
              <w:rPr>
                <w:b/>
                <w:bCs/>
                <w:color w:val="000000"/>
                <w:sz w:val="16"/>
                <w:szCs w:val="16"/>
              </w:rPr>
            </w:pPr>
            <w:r w:rsidRPr="00836681">
              <w:rPr>
                <w:b/>
                <w:bCs/>
                <w:color w:val="000000"/>
                <w:sz w:val="16"/>
                <w:szCs w:val="16"/>
              </w:rPr>
              <w:t>LOTE VI</w:t>
            </w: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6</w:t>
            </w:r>
          </w:p>
        </w:tc>
        <w:tc>
          <w:tcPr>
            <w:tcW w:w="2124"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both"/>
              <w:rPr>
                <w:color w:val="000000"/>
                <w:sz w:val="16"/>
                <w:szCs w:val="16"/>
              </w:rPr>
            </w:pPr>
            <w:r w:rsidRPr="00836681">
              <w:rPr>
                <w:color w:val="000000"/>
                <w:sz w:val="16"/>
                <w:szCs w:val="16"/>
              </w:rPr>
              <w:t xml:space="preserve">Sala climatizada  com capacidade para 30 pessoas sentadas confortavelmente em cadeiras com no mínimo o assento almofadado, tipo universitária. Ambiente bem iluminado, equipado com lâmpadas fluorescentes.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13</w:t>
            </w:r>
          </w:p>
        </w:tc>
        <w:tc>
          <w:tcPr>
            <w:tcW w:w="924" w:type="pct"/>
            <w:tcBorders>
              <w:top w:val="single" w:sz="4" w:space="0" w:color="auto"/>
              <w:left w:val="nil"/>
              <w:bottom w:val="single" w:sz="4" w:space="0" w:color="auto"/>
              <w:right w:val="single" w:sz="4" w:space="0" w:color="000000"/>
            </w:tcBorders>
            <w:shd w:val="clear" w:color="000000" w:fill="F2F2F2"/>
            <w:vAlign w:val="center"/>
            <w:hideMark/>
          </w:tcPr>
          <w:p w:rsidR="00F06932" w:rsidRPr="00836681" w:rsidRDefault="00F06932" w:rsidP="00C20ACA">
            <w:pPr>
              <w:jc w:val="center"/>
              <w:rPr>
                <w:b/>
                <w:bCs/>
                <w:color w:val="000000"/>
                <w:sz w:val="16"/>
                <w:szCs w:val="16"/>
              </w:rPr>
            </w:pPr>
            <w:r w:rsidRPr="00836681">
              <w:rPr>
                <w:b/>
                <w:bCs/>
                <w:color w:val="000000"/>
                <w:sz w:val="16"/>
                <w:szCs w:val="16"/>
              </w:rPr>
              <w:t>ITEM 06 (SISTEMA COMPRASNET)</w:t>
            </w:r>
          </w:p>
        </w:tc>
      </w:tr>
      <w:tr w:rsidR="00F06932" w:rsidRPr="00836681" w:rsidTr="00C20ACA">
        <w:trPr>
          <w:trHeight w:val="1470"/>
          <w:jc w:val="center"/>
        </w:trPr>
        <w:tc>
          <w:tcPr>
            <w:tcW w:w="347"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F06932" w:rsidRPr="00836681" w:rsidRDefault="00F06932" w:rsidP="00C20ACA">
            <w:pPr>
              <w:jc w:val="center"/>
              <w:rPr>
                <w:b/>
                <w:bCs/>
                <w:color w:val="000000"/>
                <w:sz w:val="16"/>
                <w:szCs w:val="16"/>
              </w:rPr>
            </w:pPr>
            <w:r w:rsidRPr="00836681">
              <w:rPr>
                <w:b/>
                <w:bCs/>
                <w:color w:val="000000"/>
                <w:sz w:val="16"/>
                <w:szCs w:val="16"/>
              </w:rPr>
              <w:t>LOTE VII</w:t>
            </w: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7</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Refeição</w:t>
            </w:r>
            <w:r w:rsidRPr="00836681">
              <w:rPr>
                <w:b/>
                <w:bCs/>
                <w:color w:val="000000"/>
                <w:sz w:val="16"/>
                <w:szCs w:val="16"/>
              </w:rPr>
              <w:t xml:space="preserve"> tipo self service</w:t>
            </w:r>
            <w:r w:rsidRPr="00836681">
              <w:rPr>
                <w:color w:val="000000"/>
                <w:sz w:val="16"/>
                <w:szCs w:val="16"/>
              </w:rPr>
              <w:t xml:space="preserve"> (à vontade) devendo constar de no mínimo:  saladas variadas (alface, acelga, rúcula) um desses itens no self service; arroz e feijão; massas: (espaguete, lasanha...) um desses itens no self service;   carnes (contra filé, alcatra, bisteca...)  no mínimo duas carnes no self service;  sobremesas (frutas flambadas, doces...) no mínimo uma dessas sobremesas no self service; 1 bebida não alcoólica por pessoa (suco natural, refrigerante ou água mineral).</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UNIDADE P/ PESSOA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8.309</w:t>
            </w:r>
          </w:p>
        </w:tc>
        <w:tc>
          <w:tcPr>
            <w:tcW w:w="924" w:type="pct"/>
            <w:tcBorders>
              <w:top w:val="single" w:sz="4" w:space="0" w:color="auto"/>
              <w:left w:val="nil"/>
              <w:bottom w:val="single" w:sz="4" w:space="0" w:color="auto"/>
              <w:right w:val="single" w:sz="4" w:space="0" w:color="000000"/>
            </w:tcBorders>
            <w:shd w:val="clear" w:color="000000" w:fill="F2F2F2"/>
            <w:vAlign w:val="center"/>
            <w:hideMark/>
          </w:tcPr>
          <w:p w:rsidR="00F06932" w:rsidRPr="00836681" w:rsidRDefault="00F06932" w:rsidP="00C20ACA">
            <w:pPr>
              <w:jc w:val="center"/>
              <w:rPr>
                <w:b/>
                <w:bCs/>
                <w:color w:val="000000"/>
                <w:sz w:val="16"/>
                <w:szCs w:val="16"/>
              </w:rPr>
            </w:pPr>
            <w:r w:rsidRPr="00836681">
              <w:rPr>
                <w:b/>
                <w:bCs/>
                <w:color w:val="000000"/>
                <w:sz w:val="16"/>
                <w:szCs w:val="16"/>
              </w:rPr>
              <w:t>ITEM 07 (SISTEMA COMPRASNET)</w:t>
            </w:r>
          </w:p>
        </w:tc>
      </w:tr>
      <w:tr w:rsidR="00F06932" w:rsidRPr="00836681" w:rsidTr="00C20ACA">
        <w:trPr>
          <w:trHeight w:val="840"/>
          <w:jc w:val="center"/>
        </w:trPr>
        <w:tc>
          <w:tcPr>
            <w:tcW w:w="347" w:type="pct"/>
            <w:vMerge w:val="restart"/>
            <w:tcBorders>
              <w:top w:val="nil"/>
              <w:left w:val="single" w:sz="4" w:space="0" w:color="auto"/>
              <w:bottom w:val="single" w:sz="4" w:space="0" w:color="auto"/>
              <w:right w:val="single" w:sz="4" w:space="0" w:color="auto"/>
            </w:tcBorders>
            <w:shd w:val="clear" w:color="000000" w:fill="F2F2F2"/>
            <w:noWrap/>
            <w:textDirection w:val="btLr"/>
            <w:vAlign w:val="center"/>
            <w:hideMark/>
          </w:tcPr>
          <w:p w:rsidR="00F06932" w:rsidRPr="00836681" w:rsidRDefault="00F06932" w:rsidP="00C20ACA">
            <w:pPr>
              <w:jc w:val="center"/>
              <w:rPr>
                <w:b/>
                <w:bCs/>
                <w:color w:val="000000"/>
                <w:sz w:val="16"/>
                <w:szCs w:val="16"/>
              </w:rPr>
            </w:pPr>
            <w:r w:rsidRPr="00836681">
              <w:rPr>
                <w:b/>
                <w:bCs/>
                <w:color w:val="000000"/>
                <w:sz w:val="16"/>
                <w:szCs w:val="16"/>
              </w:rPr>
              <w:t>LOTE VIII</w:t>
            </w: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8</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 xml:space="preserve">Coffee-break servido no local de cada evento , devendo constar de no mínimo: 2 tipos de sucos naturais, frutas, leite, café; 3 opções salgadas, 2 opções de doce. Deverão ser evitadas frituras e alimentos ricos em cremes.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UNIDADE P/ PESSOA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36.637</w:t>
            </w:r>
          </w:p>
        </w:tc>
        <w:tc>
          <w:tcPr>
            <w:tcW w:w="924" w:type="pct"/>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F06932" w:rsidRPr="00836681" w:rsidRDefault="00F06932" w:rsidP="00C20ACA">
            <w:pPr>
              <w:jc w:val="center"/>
              <w:rPr>
                <w:b/>
                <w:bCs/>
                <w:color w:val="000000"/>
                <w:sz w:val="16"/>
                <w:szCs w:val="16"/>
              </w:rPr>
            </w:pPr>
            <w:r w:rsidRPr="00836681">
              <w:rPr>
                <w:b/>
                <w:bCs/>
                <w:color w:val="000000"/>
                <w:sz w:val="16"/>
                <w:szCs w:val="16"/>
              </w:rPr>
              <w:t>GRUPO 01 (SISTEMA COMPRASNET)</w:t>
            </w:r>
          </w:p>
        </w:tc>
      </w:tr>
      <w:tr w:rsidR="00F06932" w:rsidRPr="00836681" w:rsidTr="00C20ACA">
        <w:trPr>
          <w:trHeight w:val="450"/>
          <w:jc w:val="center"/>
        </w:trPr>
        <w:tc>
          <w:tcPr>
            <w:tcW w:w="347" w:type="pct"/>
            <w:vMerge/>
            <w:tcBorders>
              <w:top w:val="nil"/>
              <w:left w:val="single" w:sz="4" w:space="0" w:color="auto"/>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9</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Fornecimento no local de cada evento de água mineral e café durante o período de oito horas diárias.</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UNIDADE P/ PESSOA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29.070</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1470"/>
          <w:jc w:val="center"/>
        </w:trPr>
        <w:tc>
          <w:tcPr>
            <w:tcW w:w="347" w:type="pct"/>
            <w:vMerge w:val="restart"/>
            <w:tcBorders>
              <w:top w:val="nil"/>
              <w:left w:val="single" w:sz="4" w:space="0" w:color="auto"/>
              <w:bottom w:val="single" w:sz="4" w:space="0" w:color="000000"/>
              <w:right w:val="single" w:sz="4" w:space="0" w:color="auto"/>
            </w:tcBorders>
            <w:shd w:val="clear" w:color="000000" w:fill="F2F2F2"/>
            <w:noWrap/>
            <w:textDirection w:val="btLr"/>
            <w:vAlign w:val="center"/>
            <w:hideMark/>
          </w:tcPr>
          <w:p w:rsidR="00F06932" w:rsidRPr="00836681" w:rsidRDefault="00F06932" w:rsidP="00C20ACA">
            <w:pPr>
              <w:jc w:val="center"/>
              <w:rPr>
                <w:b/>
                <w:bCs/>
                <w:color w:val="000000"/>
                <w:sz w:val="16"/>
                <w:szCs w:val="16"/>
              </w:rPr>
            </w:pPr>
            <w:r w:rsidRPr="00836681">
              <w:rPr>
                <w:b/>
                <w:bCs/>
                <w:color w:val="000000"/>
                <w:sz w:val="16"/>
                <w:szCs w:val="16"/>
              </w:rPr>
              <w:lastRenderedPageBreak/>
              <w:t>LOTE IX</w:t>
            </w: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10</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Refeição</w:t>
            </w:r>
            <w:r w:rsidRPr="00836681">
              <w:rPr>
                <w:b/>
                <w:bCs/>
                <w:color w:val="000000"/>
                <w:sz w:val="16"/>
                <w:szCs w:val="16"/>
              </w:rPr>
              <w:t xml:space="preserve"> tipo self service</w:t>
            </w:r>
            <w:r w:rsidRPr="00836681">
              <w:rPr>
                <w:color w:val="000000"/>
                <w:sz w:val="16"/>
                <w:szCs w:val="16"/>
              </w:rPr>
              <w:t xml:space="preserve"> (à vontade) devendo constar de no mínimo:  saladas variadas (alface, acelga, rúcula) um desses itens no self service; arroz e feijão; massas: (espaguete, lasanha...) um desses itens no self service;   carnes (contra filé, alcatra, bisteca...)  no mínimo duas carnes no self service;  sobremesas (frutas flambadas, doces...) no mínimo uma dessas sobremesas no self service; 1 bebida não alcoólica por pessoa (suco natural, refrigerante ou água mineral).</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UNIDADE P/ PESSOA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20.093</w:t>
            </w:r>
          </w:p>
        </w:tc>
        <w:tc>
          <w:tcPr>
            <w:tcW w:w="924" w:type="pct"/>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F06932" w:rsidRPr="00836681" w:rsidRDefault="00F06932" w:rsidP="00C20ACA">
            <w:pPr>
              <w:jc w:val="center"/>
              <w:rPr>
                <w:b/>
                <w:bCs/>
                <w:color w:val="000000"/>
                <w:sz w:val="16"/>
                <w:szCs w:val="16"/>
              </w:rPr>
            </w:pPr>
            <w:r w:rsidRPr="00836681">
              <w:rPr>
                <w:b/>
                <w:bCs/>
                <w:color w:val="000000"/>
                <w:sz w:val="16"/>
                <w:szCs w:val="16"/>
              </w:rPr>
              <w:t>GRUPO 02 (SISTEMA COMPRASNET)</w:t>
            </w:r>
          </w:p>
        </w:tc>
      </w:tr>
      <w:tr w:rsidR="00F06932" w:rsidRPr="00836681" w:rsidTr="00C20ACA">
        <w:trPr>
          <w:trHeight w:val="1680"/>
          <w:jc w:val="center"/>
        </w:trPr>
        <w:tc>
          <w:tcPr>
            <w:tcW w:w="347" w:type="pct"/>
            <w:vMerge/>
            <w:tcBorders>
              <w:top w:val="nil"/>
              <w:left w:val="single" w:sz="4" w:space="0" w:color="auto"/>
              <w:bottom w:val="single" w:sz="4" w:space="0" w:color="000000"/>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11</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APARTAMENTO TRIPLO  C/ Suíte com dimensão mínima de 16,00 m2, contendo no mínimo: 03 (três) camas com dimensões  normais; Ar condicionado; Sistema de telefonia ; Mesa de trabalho com iluminação própria, ponto de energia e telefone, possibilitando o uso de aparelhos eletrônicos pessoais; TV  convencional; Boa iluminação e ventilação adequada; Frigobar abastecido; Armário, closet ou local específico para guarda de roupas; Mesa de cabeceira ou equipamento similar com lâmpada de leitura junto às cabeceiras;</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UNIDADE P/ PESSOA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2.257</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1680"/>
          <w:jc w:val="center"/>
        </w:trPr>
        <w:tc>
          <w:tcPr>
            <w:tcW w:w="347" w:type="pct"/>
            <w:vMerge/>
            <w:tcBorders>
              <w:top w:val="nil"/>
              <w:left w:val="single" w:sz="4" w:space="0" w:color="auto"/>
              <w:bottom w:val="single" w:sz="4" w:space="0" w:color="000000"/>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12</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 xml:space="preserve">APARTAMENTO DUPLO C SUITE com dimensão mínima de 16,00 m2, contendo no mínimo: 02 (duas) camas com dimensões  normais; Ar condicionado; Sistema de telefonia ; Mesa de trabalho com iluminação própria, ponto de energia e telefone, possibilitando o uso de aparelhos eletrônicos pessoais; TV convencional ; Boa iluminação e ventilação adequada; Frigobar abastecido; Armário, closet ou local específico para guarda de roupas; Mesa de cabeceira ou equipamento similar com lâmpada de leitura junto àscabeceiras;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1.110</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1680"/>
          <w:jc w:val="center"/>
        </w:trPr>
        <w:tc>
          <w:tcPr>
            <w:tcW w:w="347" w:type="pct"/>
            <w:vMerge/>
            <w:tcBorders>
              <w:top w:val="nil"/>
              <w:left w:val="single" w:sz="4" w:space="0" w:color="auto"/>
              <w:bottom w:val="single" w:sz="4" w:space="0" w:color="000000"/>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13</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 xml:space="preserve">APARTAMENTO SOLTEIRO  C SUITE com dimensão mínima de 16,00 m2, contendo no mínimo: Cama de solteiro com dimensão normal; Ar condicionado, Sistema de telefonia; Mesa de trabalho com iluminação própria, ponto de energia e telefone, possibilitando o uso de aparelhos eletrônicos pessoais; TV  convencional; Boa iluminação e ventilação adequada; Mini refrigerador abastecido; Armário, closet ou local específico para guarda de roupas; Mesa de cabeceira ou equipamento similar com lâmpada de leitura junto às cabeceiras, ;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29</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1890"/>
          <w:jc w:val="center"/>
        </w:trPr>
        <w:tc>
          <w:tcPr>
            <w:tcW w:w="347" w:type="pct"/>
            <w:vMerge w:val="restart"/>
            <w:tcBorders>
              <w:top w:val="nil"/>
              <w:left w:val="single" w:sz="4" w:space="0" w:color="auto"/>
              <w:bottom w:val="nil"/>
              <w:right w:val="single" w:sz="4" w:space="0" w:color="auto"/>
            </w:tcBorders>
            <w:shd w:val="clear" w:color="000000" w:fill="F2F2F2"/>
            <w:textDirection w:val="btLr"/>
            <w:vAlign w:val="center"/>
            <w:hideMark/>
          </w:tcPr>
          <w:p w:rsidR="00F06932" w:rsidRPr="00836681" w:rsidRDefault="00F06932" w:rsidP="00C20ACA">
            <w:pPr>
              <w:jc w:val="center"/>
              <w:rPr>
                <w:b/>
                <w:bCs/>
                <w:color w:val="000000"/>
                <w:sz w:val="16"/>
                <w:szCs w:val="16"/>
              </w:rPr>
            </w:pPr>
            <w:r w:rsidRPr="00836681">
              <w:rPr>
                <w:b/>
                <w:bCs/>
                <w:color w:val="000000"/>
                <w:sz w:val="16"/>
                <w:szCs w:val="16"/>
              </w:rPr>
              <w:t>LOTE X</w:t>
            </w: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14</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 xml:space="preserve">Auditório  com capacidade para 300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7</w:t>
            </w:r>
          </w:p>
        </w:tc>
        <w:tc>
          <w:tcPr>
            <w:tcW w:w="924" w:type="pct"/>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F06932" w:rsidRPr="00836681" w:rsidRDefault="00F06932" w:rsidP="00C20ACA">
            <w:pPr>
              <w:jc w:val="center"/>
              <w:rPr>
                <w:b/>
                <w:bCs/>
                <w:color w:val="000000"/>
                <w:sz w:val="16"/>
                <w:szCs w:val="16"/>
              </w:rPr>
            </w:pPr>
            <w:r w:rsidRPr="00836681">
              <w:rPr>
                <w:b/>
                <w:bCs/>
                <w:color w:val="000000"/>
                <w:sz w:val="16"/>
                <w:szCs w:val="16"/>
              </w:rPr>
              <w:t>GRUPO 03 (SISTEMA COMPRASNET)</w:t>
            </w:r>
          </w:p>
        </w:tc>
      </w:tr>
      <w:tr w:rsidR="00F06932" w:rsidRPr="00836681" w:rsidTr="00C20ACA">
        <w:trPr>
          <w:trHeight w:val="1890"/>
          <w:jc w:val="center"/>
        </w:trPr>
        <w:tc>
          <w:tcPr>
            <w:tcW w:w="347" w:type="pct"/>
            <w:vMerge/>
            <w:tcBorders>
              <w:top w:val="nil"/>
              <w:left w:val="single" w:sz="4" w:space="0" w:color="auto"/>
              <w:bottom w:val="nil"/>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15</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 xml:space="preserve">Auditório  com capacidade para 50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4</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840"/>
          <w:jc w:val="center"/>
        </w:trPr>
        <w:tc>
          <w:tcPr>
            <w:tcW w:w="347" w:type="pct"/>
            <w:vMerge/>
            <w:tcBorders>
              <w:top w:val="nil"/>
              <w:left w:val="single" w:sz="4" w:space="0" w:color="auto"/>
              <w:bottom w:val="nil"/>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16</w:t>
            </w:r>
          </w:p>
        </w:tc>
        <w:tc>
          <w:tcPr>
            <w:tcW w:w="2124"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both"/>
              <w:rPr>
                <w:color w:val="000000"/>
                <w:sz w:val="16"/>
                <w:szCs w:val="16"/>
              </w:rPr>
            </w:pPr>
            <w:r w:rsidRPr="00836681">
              <w:rPr>
                <w:color w:val="000000"/>
                <w:sz w:val="16"/>
                <w:szCs w:val="16"/>
              </w:rPr>
              <w:t xml:space="preserve">Sala climatizada  com capacidade para 50 pessoas sentadas confortavelmente em cadeiras com no mínimo o assento almofadado, tipo universitária. Ambiente bem iluminado, equipado com lâmpadas fluorescentes.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4</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840"/>
          <w:jc w:val="center"/>
        </w:trPr>
        <w:tc>
          <w:tcPr>
            <w:tcW w:w="347"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F06932" w:rsidRPr="00836681" w:rsidRDefault="00F06932" w:rsidP="00C20ACA">
            <w:pPr>
              <w:jc w:val="center"/>
              <w:rPr>
                <w:b/>
                <w:bCs/>
                <w:color w:val="000000"/>
                <w:sz w:val="16"/>
                <w:szCs w:val="16"/>
              </w:rPr>
            </w:pPr>
            <w:r w:rsidRPr="00836681">
              <w:rPr>
                <w:b/>
                <w:bCs/>
                <w:color w:val="000000"/>
                <w:sz w:val="16"/>
                <w:szCs w:val="16"/>
              </w:rPr>
              <w:t> </w:t>
            </w: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17</w:t>
            </w:r>
          </w:p>
        </w:tc>
        <w:tc>
          <w:tcPr>
            <w:tcW w:w="2124"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both"/>
              <w:rPr>
                <w:color w:val="000000"/>
                <w:sz w:val="16"/>
                <w:szCs w:val="16"/>
              </w:rPr>
            </w:pPr>
            <w:r w:rsidRPr="00836681">
              <w:rPr>
                <w:color w:val="000000"/>
                <w:sz w:val="16"/>
                <w:szCs w:val="16"/>
              </w:rPr>
              <w:t>Sala climatizada  com capacidade para 10 pessoas sentadas confortavelmente em cadeiras com no mínimo o assento almofadado, tipo universitária. Ambiente bem iluminado, equipado com lâmpadas fluorescentes.</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25</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1890"/>
          <w:jc w:val="center"/>
        </w:trPr>
        <w:tc>
          <w:tcPr>
            <w:tcW w:w="347" w:type="pct"/>
            <w:vMerge w:val="restart"/>
            <w:tcBorders>
              <w:top w:val="nil"/>
              <w:left w:val="single" w:sz="4" w:space="0" w:color="auto"/>
              <w:bottom w:val="single" w:sz="4" w:space="0" w:color="000000"/>
              <w:right w:val="single" w:sz="4" w:space="0" w:color="auto"/>
            </w:tcBorders>
            <w:shd w:val="clear" w:color="000000" w:fill="F2F2F2"/>
            <w:textDirection w:val="btLr"/>
            <w:vAlign w:val="center"/>
            <w:hideMark/>
          </w:tcPr>
          <w:p w:rsidR="00F06932" w:rsidRPr="00836681" w:rsidRDefault="00F06932" w:rsidP="00C20ACA">
            <w:pPr>
              <w:jc w:val="center"/>
              <w:rPr>
                <w:b/>
                <w:bCs/>
                <w:color w:val="000000"/>
                <w:sz w:val="16"/>
                <w:szCs w:val="16"/>
              </w:rPr>
            </w:pPr>
            <w:r w:rsidRPr="00836681">
              <w:rPr>
                <w:b/>
                <w:bCs/>
                <w:color w:val="000000"/>
                <w:sz w:val="16"/>
                <w:szCs w:val="16"/>
              </w:rPr>
              <w:lastRenderedPageBreak/>
              <w:t>LOTE XI</w:t>
            </w: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18</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 xml:space="preserve">Auditório  com capacidade para 30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1.137</w:t>
            </w:r>
          </w:p>
        </w:tc>
        <w:tc>
          <w:tcPr>
            <w:tcW w:w="924" w:type="pct"/>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F06932" w:rsidRPr="00836681" w:rsidRDefault="00F06932" w:rsidP="00C20ACA">
            <w:pPr>
              <w:jc w:val="center"/>
              <w:rPr>
                <w:b/>
                <w:bCs/>
                <w:color w:val="000000"/>
                <w:sz w:val="16"/>
                <w:szCs w:val="16"/>
              </w:rPr>
            </w:pPr>
            <w:r w:rsidRPr="00836681">
              <w:rPr>
                <w:b/>
                <w:bCs/>
                <w:color w:val="000000"/>
                <w:sz w:val="16"/>
                <w:szCs w:val="16"/>
              </w:rPr>
              <w:t>GRUPO 04 (SISTEMA COMPRASNET)</w:t>
            </w:r>
          </w:p>
        </w:tc>
      </w:tr>
      <w:tr w:rsidR="00F06932" w:rsidRPr="00836681" w:rsidTr="00C20ACA">
        <w:trPr>
          <w:trHeight w:val="1890"/>
          <w:jc w:val="center"/>
        </w:trPr>
        <w:tc>
          <w:tcPr>
            <w:tcW w:w="347" w:type="pct"/>
            <w:vMerge/>
            <w:tcBorders>
              <w:top w:val="nil"/>
              <w:left w:val="single" w:sz="4" w:space="0" w:color="auto"/>
              <w:bottom w:val="single" w:sz="4" w:space="0" w:color="000000"/>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19</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 xml:space="preserve">Auditório  com capacidade para 50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115</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1890"/>
          <w:jc w:val="center"/>
        </w:trPr>
        <w:tc>
          <w:tcPr>
            <w:tcW w:w="347" w:type="pct"/>
            <w:vMerge/>
            <w:tcBorders>
              <w:top w:val="nil"/>
              <w:left w:val="single" w:sz="4" w:space="0" w:color="auto"/>
              <w:bottom w:val="single" w:sz="4" w:space="0" w:color="000000"/>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20</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 xml:space="preserve">Auditório  com capacidade para 100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92</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1890"/>
          <w:jc w:val="center"/>
        </w:trPr>
        <w:tc>
          <w:tcPr>
            <w:tcW w:w="347" w:type="pct"/>
            <w:vMerge/>
            <w:tcBorders>
              <w:top w:val="nil"/>
              <w:left w:val="single" w:sz="4" w:space="0" w:color="auto"/>
              <w:bottom w:val="single" w:sz="4" w:space="0" w:color="000000"/>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21</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 xml:space="preserve">Auditório  com capacidade para 200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51</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1680"/>
          <w:jc w:val="center"/>
        </w:trPr>
        <w:tc>
          <w:tcPr>
            <w:tcW w:w="347" w:type="pct"/>
            <w:vMerge/>
            <w:tcBorders>
              <w:top w:val="nil"/>
              <w:left w:val="single" w:sz="4" w:space="0" w:color="auto"/>
              <w:bottom w:val="single" w:sz="4" w:space="0" w:color="000000"/>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22</w:t>
            </w:r>
          </w:p>
        </w:tc>
        <w:tc>
          <w:tcPr>
            <w:tcW w:w="2124"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both"/>
              <w:rPr>
                <w:color w:val="000000"/>
                <w:sz w:val="16"/>
                <w:szCs w:val="16"/>
              </w:rPr>
            </w:pPr>
            <w:r w:rsidRPr="00836681">
              <w:rPr>
                <w:color w:val="000000"/>
                <w:sz w:val="16"/>
                <w:szCs w:val="16"/>
              </w:rPr>
              <w:t>Sala  com laboratório de informática com no mínimo 25 computadores equipados com configuração mínima de: 128MB de memória RAM, Sistema Operacional Windows 98 e Pacote Completo do Office 2000 instalados. Ambiente climatizado com capacidade de pelo menos 50 pessoas, contento no mínimo um ponto para internet tipo ADSL, 01 data show, 01 telão para projeção , 01 aparelho de televisão de no mínimo 21 polegadas, video cassete, DVD, quadro tipo flip shart e pincel adequado.</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11</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840"/>
          <w:jc w:val="center"/>
        </w:trPr>
        <w:tc>
          <w:tcPr>
            <w:tcW w:w="347" w:type="pct"/>
            <w:vMerge/>
            <w:tcBorders>
              <w:top w:val="nil"/>
              <w:left w:val="single" w:sz="4" w:space="0" w:color="auto"/>
              <w:bottom w:val="single" w:sz="4" w:space="0" w:color="000000"/>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23</w:t>
            </w:r>
          </w:p>
        </w:tc>
        <w:tc>
          <w:tcPr>
            <w:tcW w:w="2124"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both"/>
              <w:rPr>
                <w:color w:val="000000"/>
                <w:sz w:val="16"/>
                <w:szCs w:val="16"/>
              </w:rPr>
            </w:pPr>
            <w:r w:rsidRPr="00836681">
              <w:rPr>
                <w:color w:val="000000"/>
                <w:sz w:val="16"/>
                <w:szCs w:val="16"/>
              </w:rPr>
              <w:t xml:space="preserve">Sala climatizada  com capacidade para 50 pessoas sentadas confortavelmente em cadeiras com no mínimo o assento almofadado, tipo universitária. Ambiente bem iluminado, equipado com lâmpadas fluorescentes.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26</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840"/>
          <w:jc w:val="center"/>
        </w:trPr>
        <w:tc>
          <w:tcPr>
            <w:tcW w:w="347" w:type="pct"/>
            <w:vMerge/>
            <w:tcBorders>
              <w:top w:val="nil"/>
              <w:left w:val="single" w:sz="4" w:space="0" w:color="auto"/>
              <w:bottom w:val="single" w:sz="4" w:space="0" w:color="000000"/>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24</w:t>
            </w:r>
          </w:p>
        </w:tc>
        <w:tc>
          <w:tcPr>
            <w:tcW w:w="2124"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both"/>
              <w:rPr>
                <w:color w:val="000000"/>
                <w:sz w:val="16"/>
                <w:szCs w:val="16"/>
              </w:rPr>
            </w:pPr>
            <w:r w:rsidRPr="00836681">
              <w:rPr>
                <w:color w:val="000000"/>
                <w:sz w:val="16"/>
                <w:szCs w:val="16"/>
              </w:rPr>
              <w:t xml:space="preserve">Sala climatizada  com capacidade para 30 pessoas sentadas confortavelmente em cadeiras com no mínimo o assento almofadado, tipo universitária. Ambiente bem iluminado, equipado com lâmpadas fluorescentes.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69</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840"/>
          <w:jc w:val="center"/>
        </w:trPr>
        <w:tc>
          <w:tcPr>
            <w:tcW w:w="347" w:type="pct"/>
            <w:vMerge/>
            <w:tcBorders>
              <w:top w:val="nil"/>
              <w:left w:val="single" w:sz="4" w:space="0" w:color="auto"/>
              <w:bottom w:val="single" w:sz="4" w:space="0" w:color="000000"/>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25</w:t>
            </w:r>
          </w:p>
        </w:tc>
        <w:tc>
          <w:tcPr>
            <w:tcW w:w="2124"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both"/>
              <w:rPr>
                <w:color w:val="000000"/>
                <w:sz w:val="16"/>
                <w:szCs w:val="16"/>
              </w:rPr>
            </w:pPr>
            <w:r w:rsidRPr="00836681">
              <w:rPr>
                <w:color w:val="000000"/>
                <w:sz w:val="16"/>
                <w:szCs w:val="16"/>
              </w:rPr>
              <w:t>Sala climatizada  com capacidade para 10 pessoas sentadas confortavelmente em cadeiras com no mínimo o assento almofadado, tipo universitária. Ambiente bem iluminado, equipado com lâmpadas fluorescentes.</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32</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1470"/>
          <w:jc w:val="center"/>
        </w:trPr>
        <w:tc>
          <w:tcPr>
            <w:tcW w:w="347" w:type="pct"/>
            <w:vMerge/>
            <w:tcBorders>
              <w:top w:val="nil"/>
              <w:left w:val="single" w:sz="4" w:space="0" w:color="auto"/>
              <w:bottom w:val="single" w:sz="4" w:space="0" w:color="000000"/>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26</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Refeição</w:t>
            </w:r>
            <w:r w:rsidRPr="00836681">
              <w:rPr>
                <w:b/>
                <w:bCs/>
                <w:color w:val="000000"/>
                <w:sz w:val="16"/>
                <w:szCs w:val="16"/>
              </w:rPr>
              <w:t xml:space="preserve"> tipo self service</w:t>
            </w:r>
            <w:r w:rsidRPr="00836681">
              <w:rPr>
                <w:color w:val="000000"/>
                <w:sz w:val="16"/>
                <w:szCs w:val="16"/>
              </w:rPr>
              <w:t xml:space="preserve"> (à vontade) devendo constar de no mínimo:  saladas variadas (alface, acelga, rúcula) um desses itens no self service; arroz e feijão; massas: (espaguete, lasanha...) um desses itens no self service;   carnes (contra filé, alcatra, bisteca...)  no mínimo duas carnes no self service;  sobremesas (frutas flambadas, doces...) no mínimo uma dessas sobremesas no self service; 1 bebida não alcoólica por pessoa (suco natural, refrigerante ou água mineral).</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43.235</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1680"/>
          <w:jc w:val="center"/>
        </w:trPr>
        <w:tc>
          <w:tcPr>
            <w:tcW w:w="347" w:type="pct"/>
            <w:vMerge/>
            <w:tcBorders>
              <w:top w:val="nil"/>
              <w:left w:val="single" w:sz="4" w:space="0" w:color="auto"/>
              <w:bottom w:val="single" w:sz="4" w:space="0" w:color="000000"/>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27</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APARTAMENTO TRIPLO  C/ Suíte com dimensão mínima de 16,00 m2, contendo no mínimo: 03 (três) camas com dimensões  normais; Ar condicionado; Sistema de telefonia ; Mesa de trabalho com iluminação própria, ponto de energia e telefone, possibilitando o uso de aparelhos eletrônicos pessoais; TV  convencional; Boa iluminação e ventilação adequada; Frigobar abastecido; Armário, closet ou local específico para guarda de roupas; Mesa de cabeceira ou equipamento similar com lâmpada de leitura junto às cabeceiras;</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4.304</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1680"/>
          <w:jc w:val="center"/>
        </w:trPr>
        <w:tc>
          <w:tcPr>
            <w:tcW w:w="347" w:type="pct"/>
            <w:vMerge/>
            <w:tcBorders>
              <w:top w:val="nil"/>
              <w:left w:val="single" w:sz="4" w:space="0" w:color="auto"/>
              <w:bottom w:val="single" w:sz="4" w:space="0" w:color="000000"/>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28</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 xml:space="preserve">APARTAMENTO DUPLO C SUITE com dimensão mínima de 16,00 m2, contendo no mínimo: 02 (duas) camas com dimensões  normais; Ar condicionado; Sistema de telefonia ; Mesa de trabalho com iluminação própria, ponto de energia e telefone, possibilitando o uso de aparelhos eletrônicos pessoais; TV convencional ; Boa iluminação e ventilação adequada; Frigobar abastecido; Armário, closet ou local específico para guarda de roupas; Mesa de cabeceira ou equipamento similar com lâmpada de leitura junto àscabeceiras;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4.868</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r w:rsidR="00F06932" w:rsidRPr="00836681" w:rsidTr="00C20ACA">
        <w:trPr>
          <w:trHeight w:val="1680"/>
          <w:jc w:val="center"/>
        </w:trPr>
        <w:tc>
          <w:tcPr>
            <w:tcW w:w="347" w:type="pct"/>
            <w:vMerge/>
            <w:tcBorders>
              <w:top w:val="nil"/>
              <w:left w:val="single" w:sz="4" w:space="0" w:color="auto"/>
              <w:bottom w:val="single" w:sz="4" w:space="0" w:color="000000"/>
              <w:right w:val="single" w:sz="4" w:space="0" w:color="auto"/>
            </w:tcBorders>
            <w:vAlign w:val="center"/>
            <w:hideMark/>
          </w:tcPr>
          <w:p w:rsidR="00F06932" w:rsidRPr="00836681" w:rsidRDefault="00F06932" w:rsidP="00C20ACA">
            <w:pPr>
              <w:rPr>
                <w:b/>
                <w:bCs/>
                <w:color w:val="000000"/>
                <w:sz w:val="16"/>
                <w:szCs w:val="16"/>
              </w:rPr>
            </w:pPr>
          </w:p>
        </w:tc>
        <w:tc>
          <w:tcPr>
            <w:tcW w:w="336" w:type="pct"/>
            <w:tcBorders>
              <w:top w:val="nil"/>
              <w:left w:val="nil"/>
              <w:bottom w:val="single" w:sz="4" w:space="0" w:color="auto"/>
              <w:right w:val="single" w:sz="4" w:space="0" w:color="auto"/>
            </w:tcBorders>
            <w:shd w:val="clear" w:color="000000" w:fill="F2F2F2"/>
            <w:noWrap/>
            <w:vAlign w:val="center"/>
            <w:hideMark/>
          </w:tcPr>
          <w:p w:rsidR="00F06932" w:rsidRPr="00836681" w:rsidRDefault="00F06932" w:rsidP="00C20ACA">
            <w:pPr>
              <w:jc w:val="center"/>
              <w:rPr>
                <w:color w:val="000000"/>
                <w:sz w:val="16"/>
                <w:szCs w:val="16"/>
              </w:rPr>
            </w:pPr>
            <w:r w:rsidRPr="00836681">
              <w:rPr>
                <w:color w:val="000000"/>
                <w:sz w:val="16"/>
                <w:szCs w:val="16"/>
              </w:rPr>
              <w:t>29</w:t>
            </w:r>
          </w:p>
        </w:tc>
        <w:tc>
          <w:tcPr>
            <w:tcW w:w="2124"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both"/>
              <w:rPr>
                <w:color w:val="000000"/>
                <w:sz w:val="16"/>
                <w:szCs w:val="16"/>
              </w:rPr>
            </w:pPr>
            <w:r w:rsidRPr="00836681">
              <w:rPr>
                <w:color w:val="000000"/>
                <w:sz w:val="16"/>
                <w:szCs w:val="16"/>
              </w:rPr>
              <w:t xml:space="preserve">APARTAMENTO SOLTEIRO  C SUITE com dimensão mínima de 16,00 m2, contendo no mínimo: Cama de solteiro com dimensão normal; Ar condicionado, Sistema de telefonia; Mesa de trabalho com iluminação própria, ponto de energia e telefone, possibilitando o uso de aparelhos eletrônicos pessoais; TV  convencional; Boa iluminação e ventilação adequada; Mini refrigerador abastecido; Armário, closet ou local específico para guarda de roupas; Mesa de cabeceira ou equipamento similar com lâmpada de leitura junto às cabeceiras, ; </w:t>
            </w:r>
          </w:p>
        </w:tc>
        <w:tc>
          <w:tcPr>
            <w:tcW w:w="442" w:type="pct"/>
            <w:tcBorders>
              <w:top w:val="nil"/>
              <w:left w:val="nil"/>
              <w:bottom w:val="single" w:sz="4" w:space="0" w:color="auto"/>
              <w:right w:val="single" w:sz="4" w:space="0" w:color="auto"/>
            </w:tcBorders>
            <w:shd w:val="clear" w:color="000000" w:fill="F2F2F2"/>
            <w:vAlign w:val="center"/>
            <w:hideMark/>
          </w:tcPr>
          <w:p w:rsidR="00F06932" w:rsidRPr="00836681" w:rsidRDefault="00F06932" w:rsidP="00C20ACA">
            <w:pPr>
              <w:jc w:val="center"/>
              <w:rPr>
                <w:color w:val="000000"/>
                <w:sz w:val="16"/>
                <w:szCs w:val="16"/>
              </w:rPr>
            </w:pPr>
            <w:r w:rsidRPr="00836681">
              <w:rPr>
                <w:color w:val="000000"/>
                <w:sz w:val="16"/>
                <w:szCs w:val="16"/>
              </w:rPr>
              <w:t>DIÁRIA</w:t>
            </w:r>
          </w:p>
        </w:tc>
        <w:tc>
          <w:tcPr>
            <w:tcW w:w="828" w:type="pct"/>
            <w:tcBorders>
              <w:top w:val="nil"/>
              <w:left w:val="nil"/>
              <w:bottom w:val="single" w:sz="4" w:space="0" w:color="auto"/>
              <w:right w:val="single" w:sz="4" w:space="0" w:color="auto"/>
            </w:tcBorders>
            <w:shd w:val="clear" w:color="000000" w:fill="F2F2F2"/>
            <w:noWrap/>
            <w:vAlign w:val="bottom"/>
            <w:hideMark/>
          </w:tcPr>
          <w:p w:rsidR="00F06932" w:rsidRPr="00836681" w:rsidRDefault="00F06932" w:rsidP="00C20ACA">
            <w:pPr>
              <w:jc w:val="center"/>
              <w:rPr>
                <w:sz w:val="16"/>
                <w:szCs w:val="16"/>
              </w:rPr>
            </w:pPr>
            <w:r w:rsidRPr="00836681">
              <w:rPr>
                <w:sz w:val="16"/>
                <w:szCs w:val="16"/>
              </w:rPr>
              <w:t>326</w:t>
            </w:r>
          </w:p>
        </w:tc>
        <w:tc>
          <w:tcPr>
            <w:tcW w:w="924" w:type="pct"/>
            <w:vMerge/>
            <w:tcBorders>
              <w:top w:val="nil"/>
              <w:left w:val="nil"/>
              <w:bottom w:val="single" w:sz="4" w:space="0" w:color="auto"/>
              <w:right w:val="single" w:sz="4" w:space="0" w:color="auto"/>
            </w:tcBorders>
            <w:vAlign w:val="center"/>
            <w:hideMark/>
          </w:tcPr>
          <w:p w:rsidR="00F06932" w:rsidRPr="00836681" w:rsidRDefault="00F06932" w:rsidP="00C20ACA">
            <w:pPr>
              <w:rPr>
                <w:b/>
                <w:bCs/>
                <w:color w:val="000000"/>
                <w:sz w:val="16"/>
                <w:szCs w:val="16"/>
              </w:rPr>
            </w:pPr>
          </w:p>
        </w:tc>
      </w:tr>
    </w:tbl>
    <w:p w:rsidR="00652564" w:rsidRDefault="00652564" w:rsidP="004D41B3">
      <w:pPr>
        <w:spacing w:before="100" w:beforeAutospacing="1" w:after="100" w:afterAutospacing="1"/>
        <w:rPr>
          <w:b/>
          <w:sz w:val="22"/>
          <w:szCs w:val="22"/>
        </w:rPr>
      </w:pPr>
    </w:p>
    <w:p w:rsidR="00F06932" w:rsidRDefault="00F06932" w:rsidP="004D41B3">
      <w:pPr>
        <w:spacing w:before="100" w:beforeAutospacing="1" w:after="100" w:afterAutospacing="1"/>
        <w:rPr>
          <w:b/>
          <w:sz w:val="22"/>
          <w:szCs w:val="22"/>
        </w:rPr>
      </w:pPr>
    </w:p>
    <w:p w:rsidR="00F06932" w:rsidRDefault="00F06932" w:rsidP="004D41B3">
      <w:pPr>
        <w:spacing w:before="100" w:beforeAutospacing="1" w:after="100" w:afterAutospacing="1"/>
        <w:rPr>
          <w:b/>
          <w:sz w:val="22"/>
          <w:szCs w:val="22"/>
        </w:rPr>
      </w:pPr>
    </w:p>
    <w:p w:rsidR="00F06932" w:rsidRDefault="00F06932" w:rsidP="004D41B3">
      <w:pPr>
        <w:spacing w:before="100" w:beforeAutospacing="1" w:after="100" w:afterAutospacing="1"/>
        <w:rPr>
          <w:b/>
          <w:sz w:val="22"/>
          <w:szCs w:val="22"/>
        </w:rPr>
      </w:pPr>
    </w:p>
    <w:p w:rsidR="00F06932" w:rsidRDefault="00F06932" w:rsidP="004D41B3">
      <w:pPr>
        <w:spacing w:before="100" w:beforeAutospacing="1" w:after="100" w:afterAutospacing="1"/>
        <w:rPr>
          <w:b/>
          <w:sz w:val="22"/>
          <w:szCs w:val="22"/>
        </w:rPr>
      </w:pPr>
    </w:p>
    <w:p w:rsidR="00F06932" w:rsidRDefault="00F06932" w:rsidP="004D41B3">
      <w:pPr>
        <w:spacing w:before="100" w:beforeAutospacing="1" w:after="100" w:afterAutospacing="1"/>
        <w:rPr>
          <w:b/>
          <w:sz w:val="22"/>
          <w:szCs w:val="22"/>
        </w:rPr>
      </w:pPr>
    </w:p>
    <w:p w:rsidR="00F06932" w:rsidRDefault="00F06932" w:rsidP="004D41B3">
      <w:pPr>
        <w:spacing w:before="100" w:beforeAutospacing="1" w:after="100" w:afterAutospacing="1"/>
        <w:rPr>
          <w:b/>
          <w:sz w:val="22"/>
          <w:szCs w:val="22"/>
        </w:rPr>
      </w:pPr>
    </w:p>
    <w:p w:rsidR="00F06932" w:rsidRDefault="00F06932" w:rsidP="004D41B3">
      <w:pPr>
        <w:spacing w:before="100" w:beforeAutospacing="1" w:after="100" w:afterAutospacing="1"/>
        <w:rPr>
          <w:b/>
          <w:sz w:val="22"/>
          <w:szCs w:val="22"/>
        </w:rPr>
      </w:pPr>
    </w:p>
    <w:p w:rsidR="00F06932" w:rsidRDefault="00F06932" w:rsidP="004D41B3">
      <w:pPr>
        <w:spacing w:before="100" w:beforeAutospacing="1" w:after="100" w:afterAutospacing="1"/>
        <w:rPr>
          <w:b/>
          <w:sz w:val="22"/>
          <w:szCs w:val="22"/>
        </w:rPr>
      </w:pPr>
    </w:p>
    <w:p w:rsidR="00652564" w:rsidRDefault="00652564" w:rsidP="004D41B3">
      <w:pPr>
        <w:spacing w:before="100" w:beforeAutospacing="1" w:after="100" w:afterAutospacing="1"/>
        <w:rPr>
          <w:b/>
          <w:sz w:val="22"/>
          <w:szCs w:val="22"/>
        </w:rPr>
      </w:pPr>
    </w:p>
    <w:p w:rsidR="00652564" w:rsidRPr="00822F93" w:rsidRDefault="00652564" w:rsidP="004D41B3">
      <w:pPr>
        <w:spacing w:before="100" w:beforeAutospacing="1" w:after="100" w:afterAutospacing="1"/>
        <w:rPr>
          <w:b/>
          <w:sz w:val="22"/>
          <w:szCs w:val="22"/>
        </w:rPr>
      </w:pPr>
    </w:p>
    <w:p w:rsidR="00874845" w:rsidRPr="00DF204F" w:rsidRDefault="00BF698A" w:rsidP="00874845">
      <w:pPr>
        <w:tabs>
          <w:tab w:val="left" w:pos="4095"/>
        </w:tabs>
        <w:spacing w:before="120"/>
        <w:jc w:val="center"/>
        <w:rPr>
          <w:b/>
          <w:sz w:val="22"/>
          <w:szCs w:val="22"/>
          <w:highlight w:val="yellow"/>
        </w:rPr>
      </w:pPr>
      <w:r w:rsidRPr="00DF204F">
        <w:rPr>
          <w:b/>
          <w:sz w:val="22"/>
          <w:szCs w:val="22"/>
          <w:highlight w:val="yellow"/>
        </w:rPr>
        <w:t>A</w:t>
      </w:r>
      <w:r w:rsidR="00874845" w:rsidRPr="00DF204F">
        <w:rPr>
          <w:b/>
          <w:sz w:val="22"/>
          <w:szCs w:val="22"/>
          <w:highlight w:val="yellow"/>
        </w:rPr>
        <w:t xml:space="preserve">NEXO II – </w:t>
      </w:r>
      <w:r w:rsidR="00874845" w:rsidRPr="00DF204F">
        <w:rPr>
          <w:b/>
          <w:bCs/>
          <w:sz w:val="22"/>
          <w:szCs w:val="22"/>
          <w:highlight w:val="yellow"/>
        </w:rPr>
        <w:t>QUADRO ESTIMATIVO DE PREÇOS</w:t>
      </w:r>
      <w:r w:rsidR="00874845" w:rsidRPr="00DF204F">
        <w:rPr>
          <w:b/>
          <w:sz w:val="22"/>
          <w:szCs w:val="22"/>
          <w:highlight w:val="yellow"/>
        </w:rPr>
        <w:t>.</w:t>
      </w:r>
    </w:p>
    <w:p w:rsidR="00874845" w:rsidRPr="00822F93" w:rsidRDefault="00874845" w:rsidP="00874845">
      <w:pPr>
        <w:jc w:val="center"/>
        <w:rPr>
          <w:b/>
          <w:sz w:val="22"/>
          <w:szCs w:val="22"/>
        </w:rPr>
      </w:pPr>
      <w:r w:rsidRPr="00DF204F">
        <w:rPr>
          <w:b/>
          <w:sz w:val="22"/>
          <w:szCs w:val="22"/>
          <w:highlight w:val="yellow"/>
        </w:rPr>
        <w:t xml:space="preserve">PREGÃO ELETRONICO N°: </w:t>
      </w:r>
      <w:r w:rsidR="00E46132" w:rsidRPr="00DF204F">
        <w:rPr>
          <w:b/>
          <w:sz w:val="22"/>
          <w:szCs w:val="22"/>
          <w:highlight w:val="yellow"/>
        </w:rPr>
        <w:t>010/2015</w:t>
      </w:r>
      <w:r w:rsidRPr="00DF204F">
        <w:rPr>
          <w:b/>
          <w:sz w:val="22"/>
          <w:szCs w:val="22"/>
          <w:highlight w:val="yellow"/>
        </w:rPr>
        <w:t>/</w:t>
      </w:r>
      <w:r w:rsidR="00652564" w:rsidRPr="00DF204F">
        <w:rPr>
          <w:b/>
          <w:sz w:val="22"/>
          <w:szCs w:val="22"/>
          <w:highlight w:val="yellow"/>
        </w:rPr>
        <w:t>CEL/</w:t>
      </w:r>
      <w:r w:rsidRPr="00DF204F">
        <w:rPr>
          <w:b/>
          <w:sz w:val="22"/>
          <w:szCs w:val="22"/>
          <w:highlight w:val="yellow"/>
        </w:rPr>
        <w:t>SUPEL</w:t>
      </w:r>
    </w:p>
    <w:tbl>
      <w:tblPr>
        <w:tblW w:w="9413" w:type="dxa"/>
        <w:tblInd w:w="70" w:type="dxa"/>
        <w:tblCellMar>
          <w:left w:w="70" w:type="dxa"/>
          <w:right w:w="70" w:type="dxa"/>
        </w:tblCellMar>
        <w:tblLook w:val="04A0"/>
      </w:tblPr>
      <w:tblGrid>
        <w:gridCol w:w="5387"/>
        <w:gridCol w:w="4026"/>
      </w:tblGrid>
      <w:tr w:rsidR="000F4853" w:rsidRPr="00822F93" w:rsidTr="000F4853">
        <w:trPr>
          <w:trHeight w:val="375"/>
        </w:trPr>
        <w:tc>
          <w:tcPr>
            <w:tcW w:w="9413" w:type="dxa"/>
            <w:gridSpan w:val="2"/>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2791"/>
            </w:tblGrid>
            <w:tr w:rsidR="000F4853" w:rsidRPr="00822F93" w:rsidTr="000F4853">
              <w:trPr>
                <w:trHeight w:val="351"/>
                <w:tblCellSpacing w:w="0" w:type="dxa"/>
              </w:trPr>
              <w:tc>
                <w:tcPr>
                  <w:tcW w:w="2791" w:type="dxa"/>
                  <w:tcBorders>
                    <w:top w:val="nil"/>
                    <w:left w:val="nil"/>
                    <w:bottom w:val="nil"/>
                    <w:right w:val="nil"/>
                  </w:tcBorders>
                  <w:shd w:val="clear" w:color="auto" w:fill="auto"/>
                  <w:noWrap/>
                  <w:vAlign w:val="bottom"/>
                  <w:hideMark/>
                </w:tcPr>
                <w:p w:rsidR="000F4853" w:rsidRPr="00822F93" w:rsidRDefault="000F4853" w:rsidP="000F4853">
                  <w:pPr>
                    <w:pStyle w:val="SemEspaamento"/>
                    <w:ind w:left="0"/>
                    <w:rPr>
                      <w:b/>
                      <w:bCs/>
                      <w:sz w:val="22"/>
                      <w:szCs w:val="22"/>
                    </w:rPr>
                  </w:pPr>
                  <w:r w:rsidRPr="00822F93">
                    <w:rPr>
                      <w:b/>
                      <w:bCs/>
                      <w:sz w:val="22"/>
                      <w:szCs w:val="22"/>
                    </w:rPr>
                    <w:t>ESTADO DE RONDÔNIA</w:t>
                  </w:r>
                </w:p>
              </w:tc>
            </w:tr>
          </w:tbl>
          <w:p w:rsidR="000F4853" w:rsidRPr="00822F93" w:rsidRDefault="000F4853" w:rsidP="000F4853">
            <w:pPr>
              <w:pStyle w:val="SemEspaamento"/>
              <w:rPr>
                <w:sz w:val="22"/>
                <w:szCs w:val="22"/>
              </w:rPr>
            </w:pPr>
          </w:p>
        </w:tc>
      </w:tr>
      <w:tr w:rsidR="000F4853" w:rsidRPr="00822F93" w:rsidTr="000F4853">
        <w:trPr>
          <w:trHeight w:val="375"/>
        </w:trPr>
        <w:tc>
          <w:tcPr>
            <w:tcW w:w="5387" w:type="dxa"/>
            <w:tcBorders>
              <w:top w:val="nil"/>
              <w:left w:val="nil"/>
              <w:bottom w:val="nil"/>
              <w:right w:val="nil"/>
            </w:tcBorders>
            <w:shd w:val="clear" w:color="auto" w:fill="auto"/>
            <w:noWrap/>
            <w:vAlign w:val="bottom"/>
            <w:hideMark/>
          </w:tcPr>
          <w:p w:rsidR="000F4853" w:rsidRPr="00822F93" w:rsidRDefault="000F4853" w:rsidP="000F4853">
            <w:pPr>
              <w:pStyle w:val="SemEspaamento"/>
              <w:ind w:left="0"/>
              <w:rPr>
                <w:b/>
                <w:bCs/>
                <w:sz w:val="22"/>
                <w:szCs w:val="22"/>
              </w:rPr>
            </w:pPr>
            <w:r w:rsidRPr="00822F93">
              <w:rPr>
                <w:b/>
                <w:bCs/>
                <w:sz w:val="22"/>
                <w:szCs w:val="22"/>
              </w:rPr>
              <w:t>Superintendência Estadual de Compras e Licitações</w:t>
            </w:r>
          </w:p>
        </w:tc>
        <w:tc>
          <w:tcPr>
            <w:tcW w:w="4026" w:type="dxa"/>
            <w:tcBorders>
              <w:top w:val="nil"/>
              <w:left w:val="nil"/>
              <w:bottom w:val="nil"/>
              <w:right w:val="nil"/>
            </w:tcBorders>
            <w:shd w:val="clear" w:color="auto" w:fill="auto"/>
            <w:noWrap/>
            <w:vAlign w:val="bottom"/>
            <w:hideMark/>
          </w:tcPr>
          <w:p w:rsidR="000F4853" w:rsidRPr="00822F93" w:rsidRDefault="000F4853" w:rsidP="000F4853">
            <w:pPr>
              <w:rPr>
                <w:b/>
                <w:bCs/>
                <w:sz w:val="22"/>
                <w:szCs w:val="22"/>
              </w:rPr>
            </w:pPr>
          </w:p>
        </w:tc>
      </w:tr>
      <w:tr w:rsidR="000F4853" w:rsidRPr="00822F93" w:rsidTr="000F4853">
        <w:trPr>
          <w:trHeight w:val="375"/>
        </w:trPr>
        <w:tc>
          <w:tcPr>
            <w:tcW w:w="5387" w:type="dxa"/>
            <w:tcBorders>
              <w:top w:val="nil"/>
              <w:left w:val="nil"/>
              <w:bottom w:val="nil"/>
              <w:right w:val="nil"/>
            </w:tcBorders>
            <w:shd w:val="clear" w:color="auto" w:fill="auto"/>
            <w:noWrap/>
            <w:vAlign w:val="bottom"/>
            <w:hideMark/>
          </w:tcPr>
          <w:p w:rsidR="000F4853" w:rsidRPr="00822F93" w:rsidRDefault="000F4853" w:rsidP="000F4853">
            <w:pPr>
              <w:pStyle w:val="SemEspaamento"/>
              <w:ind w:left="0"/>
              <w:rPr>
                <w:i/>
                <w:iCs/>
                <w:sz w:val="22"/>
                <w:szCs w:val="22"/>
              </w:rPr>
            </w:pPr>
            <w:r w:rsidRPr="00822F93">
              <w:rPr>
                <w:i/>
                <w:iCs/>
                <w:sz w:val="22"/>
                <w:szCs w:val="22"/>
              </w:rPr>
              <w:t>GEPEAP – Gerência de Pesquisa e Análise de Preços</w:t>
            </w:r>
          </w:p>
        </w:tc>
        <w:tc>
          <w:tcPr>
            <w:tcW w:w="4026" w:type="dxa"/>
            <w:tcBorders>
              <w:top w:val="nil"/>
              <w:left w:val="nil"/>
              <w:bottom w:val="nil"/>
              <w:right w:val="nil"/>
            </w:tcBorders>
            <w:shd w:val="clear" w:color="auto" w:fill="auto"/>
            <w:noWrap/>
            <w:vAlign w:val="bottom"/>
            <w:hideMark/>
          </w:tcPr>
          <w:p w:rsidR="000F4853" w:rsidRPr="00822F93" w:rsidRDefault="000F4853" w:rsidP="000F4853">
            <w:pPr>
              <w:rPr>
                <w:i/>
                <w:iCs/>
                <w:sz w:val="22"/>
                <w:szCs w:val="22"/>
              </w:rPr>
            </w:pPr>
          </w:p>
        </w:tc>
      </w:tr>
    </w:tbl>
    <w:p w:rsidR="00FE7C72" w:rsidRPr="00822F93" w:rsidRDefault="00FE7C72" w:rsidP="000F4853">
      <w:pPr>
        <w:rPr>
          <w:b/>
          <w:sz w:val="22"/>
          <w:szCs w:val="22"/>
        </w:rPr>
      </w:pPr>
    </w:p>
    <w:tbl>
      <w:tblPr>
        <w:tblW w:w="5107" w:type="pct"/>
        <w:tblInd w:w="-214" w:type="dxa"/>
        <w:tblLayout w:type="fixed"/>
        <w:tblCellMar>
          <w:left w:w="70" w:type="dxa"/>
          <w:right w:w="70" w:type="dxa"/>
        </w:tblCellMar>
        <w:tblLook w:val="04A0"/>
      </w:tblPr>
      <w:tblGrid>
        <w:gridCol w:w="410"/>
        <w:gridCol w:w="192"/>
        <w:gridCol w:w="107"/>
        <w:gridCol w:w="707"/>
        <w:gridCol w:w="4449"/>
        <w:gridCol w:w="940"/>
        <w:gridCol w:w="742"/>
        <w:gridCol w:w="161"/>
        <w:gridCol w:w="161"/>
        <w:gridCol w:w="210"/>
        <w:gridCol w:w="994"/>
        <w:gridCol w:w="1235"/>
      </w:tblGrid>
      <w:tr w:rsidR="007A072C" w:rsidRPr="00BA0840" w:rsidTr="00BA0840">
        <w:trPr>
          <w:trHeight w:val="450"/>
        </w:trPr>
        <w:tc>
          <w:tcPr>
            <w:tcW w:w="34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072C" w:rsidRPr="00BA0840" w:rsidRDefault="007A072C" w:rsidP="007A072C">
            <w:pPr>
              <w:jc w:val="center"/>
              <w:rPr>
                <w:b/>
                <w:bCs/>
                <w:color w:val="000000"/>
              </w:rPr>
            </w:pPr>
            <w:r w:rsidRPr="00BA0840">
              <w:rPr>
                <w:b/>
                <w:bCs/>
                <w:color w:val="000000"/>
              </w:rPr>
              <w:lastRenderedPageBreak/>
              <w:t>LOTE</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7A072C" w:rsidRPr="00BA0840" w:rsidRDefault="007A072C" w:rsidP="007A072C">
            <w:pPr>
              <w:jc w:val="center"/>
              <w:rPr>
                <w:b/>
                <w:bCs/>
                <w:color w:val="000000"/>
              </w:rPr>
            </w:pPr>
            <w:r w:rsidRPr="00BA0840">
              <w:rPr>
                <w:b/>
                <w:bCs/>
                <w:color w:val="000000"/>
              </w:rPr>
              <w:t>ITEM</w:t>
            </w:r>
          </w:p>
        </w:tc>
        <w:tc>
          <w:tcPr>
            <w:tcW w:w="2158" w:type="pct"/>
            <w:tcBorders>
              <w:top w:val="single" w:sz="4" w:space="0" w:color="auto"/>
              <w:left w:val="nil"/>
              <w:bottom w:val="single" w:sz="4" w:space="0" w:color="auto"/>
              <w:right w:val="single" w:sz="4" w:space="0" w:color="auto"/>
            </w:tcBorders>
            <w:shd w:val="clear" w:color="auto" w:fill="auto"/>
            <w:vAlign w:val="center"/>
            <w:hideMark/>
          </w:tcPr>
          <w:p w:rsidR="007A072C" w:rsidRPr="00BA0840" w:rsidRDefault="007A072C" w:rsidP="007A072C">
            <w:pPr>
              <w:jc w:val="center"/>
              <w:rPr>
                <w:b/>
                <w:bCs/>
                <w:color w:val="000000"/>
              </w:rPr>
            </w:pPr>
            <w:r w:rsidRPr="00BA0840">
              <w:rPr>
                <w:b/>
                <w:bCs/>
                <w:color w:val="000000"/>
              </w:rPr>
              <w:t>DESCRIÇÃO</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7A072C" w:rsidRPr="00BA0840" w:rsidRDefault="007A072C" w:rsidP="007A072C">
            <w:pPr>
              <w:jc w:val="center"/>
              <w:rPr>
                <w:b/>
                <w:bCs/>
                <w:color w:val="000000"/>
              </w:rPr>
            </w:pPr>
            <w:r w:rsidRPr="00BA0840">
              <w:rPr>
                <w:b/>
                <w:bCs/>
                <w:color w:val="000000"/>
              </w:rPr>
              <w:t>UNID</w:t>
            </w:r>
          </w:p>
        </w:tc>
        <w:tc>
          <w:tcPr>
            <w:tcW w:w="618" w:type="pct"/>
            <w:gridSpan w:val="4"/>
            <w:tcBorders>
              <w:top w:val="single" w:sz="4" w:space="0" w:color="auto"/>
              <w:left w:val="nil"/>
              <w:bottom w:val="single" w:sz="4" w:space="0" w:color="auto"/>
              <w:right w:val="single" w:sz="4" w:space="0" w:color="auto"/>
            </w:tcBorders>
            <w:shd w:val="clear" w:color="auto" w:fill="auto"/>
            <w:vAlign w:val="bottom"/>
            <w:hideMark/>
          </w:tcPr>
          <w:p w:rsidR="007A072C" w:rsidRPr="00BA0840" w:rsidRDefault="007A072C" w:rsidP="007A072C">
            <w:pPr>
              <w:jc w:val="center"/>
              <w:rPr>
                <w:b/>
                <w:bCs/>
                <w:color w:val="000000"/>
              </w:rPr>
            </w:pPr>
            <w:r w:rsidRPr="00BA0840">
              <w:rPr>
                <w:b/>
                <w:bCs/>
                <w:color w:val="000000"/>
              </w:rPr>
              <w:t>CONSUMO ANUAL ESTIMADO</w:t>
            </w:r>
          </w:p>
        </w:tc>
        <w:tc>
          <w:tcPr>
            <w:tcW w:w="482" w:type="pct"/>
            <w:tcBorders>
              <w:top w:val="single" w:sz="4" w:space="0" w:color="auto"/>
              <w:left w:val="nil"/>
              <w:bottom w:val="single" w:sz="4" w:space="0" w:color="auto"/>
              <w:right w:val="single" w:sz="4" w:space="0" w:color="auto"/>
            </w:tcBorders>
            <w:vAlign w:val="center"/>
          </w:tcPr>
          <w:p w:rsidR="007A072C" w:rsidRPr="00BA0840" w:rsidRDefault="007A072C" w:rsidP="007A072C">
            <w:pPr>
              <w:jc w:val="center"/>
              <w:rPr>
                <w:b/>
                <w:bCs/>
              </w:rPr>
            </w:pPr>
            <w:r w:rsidRPr="00BA0840">
              <w:rPr>
                <w:b/>
                <w:bCs/>
                <w:color w:val="000000"/>
              </w:rPr>
              <w:t>PREÇO MÉDIO</w:t>
            </w:r>
          </w:p>
        </w:tc>
        <w:tc>
          <w:tcPr>
            <w:tcW w:w="599" w:type="pct"/>
            <w:tcBorders>
              <w:top w:val="single" w:sz="4" w:space="0" w:color="auto"/>
              <w:left w:val="nil"/>
              <w:bottom w:val="single" w:sz="4" w:space="0" w:color="auto"/>
              <w:right w:val="single" w:sz="4" w:space="0" w:color="auto"/>
            </w:tcBorders>
            <w:vAlign w:val="center"/>
          </w:tcPr>
          <w:p w:rsidR="007A072C" w:rsidRPr="00BA0840" w:rsidRDefault="007A072C" w:rsidP="007A072C">
            <w:pPr>
              <w:jc w:val="center"/>
              <w:rPr>
                <w:b/>
                <w:bCs/>
                <w:color w:val="000000"/>
              </w:rPr>
            </w:pPr>
            <w:r w:rsidRPr="00BA0840">
              <w:rPr>
                <w:b/>
                <w:bCs/>
                <w:color w:val="000000"/>
              </w:rPr>
              <w:t>VALOR TOTAL</w:t>
            </w:r>
          </w:p>
        </w:tc>
      </w:tr>
      <w:tr w:rsidR="00E00205" w:rsidRPr="00BA0840" w:rsidTr="00BA0840">
        <w:trPr>
          <w:trHeight w:val="1445"/>
        </w:trPr>
        <w:tc>
          <w:tcPr>
            <w:tcW w:w="344"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E00205" w:rsidRPr="00BA0840" w:rsidRDefault="00E00205" w:rsidP="007A072C">
            <w:pPr>
              <w:jc w:val="center"/>
              <w:rPr>
                <w:b/>
                <w:bCs/>
                <w:color w:val="000000"/>
              </w:rPr>
            </w:pPr>
            <w:r w:rsidRPr="00BA0840">
              <w:rPr>
                <w:b/>
                <w:bCs/>
                <w:color w:val="000000"/>
              </w:rPr>
              <w:t>L O T E  I</w:t>
            </w: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1</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Auditório com capacidade para 30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32</w:t>
            </w:r>
          </w:p>
        </w:tc>
        <w:tc>
          <w:tcPr>
            <w:tcW w:w="482" w:type="pct"/>
            <w:tcBorders>
              <w:top w:val="nil"/>
              <w:left w:val="nil"/>
              <w:bottom w:val="single" w:sz="4" w:space="0" w:color="auto"/>
              <w:right w:val="single" w:sz="4" w:space="0" w:color="auto"/>
            </w:tcBorders>
            <w:vAlign w:val="center"/>
          </w:tcPr>
          <w:p w:rsidR="00E00205" w:rsidRPr="00BA0840" w:rsidRDefault="00E00205">
            <w:pPr>
              <w:jc w:val="center"/>
              <w:rPr>
                <w:bCs/>
              </w:rPr>
            </w:pPr>
            <w:r w:rsidRPr="00BA0840">
              <w:rPr>
                <w:bCs/>
              </w:rPr>
              <w:t>691,80</w:t>
            </w:r>
          </w:p>
        </w:tc>
        <w:tc>
          <w:tcPr>
            <w:tcW w:w="599" w:type="pct"/>
            <w:tcBorders>
              <w:top w:val="nil"/>
              <w:left w:val="nil"/>
              <w:bottom w:val="single" w:sz="4" w:space="0" w:color="auto"/>
              <w:right w:val="single" w:sz="4" w:space="0" w:color="auto"/>
            </w:tcBorders>
            <w:vAlign w:val="center"/>
          </w:tcPr>
          <w:p w:rsidR="00E00205" w:rsidRPr="00BA0840" w:rsidRDefault="00E00205">
            <w:pPr>
              <w:jc w:val="center"/>
              <w:rPr>
                <w:bCs/>
                <w:color w:val="000000"/>
              </w:rPr>
            </w:pPr>
            <w:r w:rsidRPr="00BA0840">
              <w:rPr>
                <w:bCs/>
                <w:color w:val="000000"/>
              </w:rPr>
              <w:t>22.137,60</w:t>
            </w:r>
          </w:p>
        </w:tc>
      </w:tr>
      <w:tr w:rsidR="00E00205" w:rsidRPr="00BA0840" w:rsidTr="00BA0840">
        <w:trPr>
          <w:trHeight w:val="1395"/>
        </w:trPr>
        <w:tc>
          <w:tcPr>
            <w:tcW w:w="344"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E00205" w:rsidRPr="00BA0840" w:rsidRDefault="00E00205" w:rsidP="007A072C">
            <w:pPr>
              <w:jc w:val="center"/>
              <w:rPr>
                <w:b/>
                <w:bCs/>
                <w:color w:val="000000"/>
                <w:highlight w:val="yellow"/>
              </w:rPr>
            </w:pPr>
            <w:r w:rsidRPr="00BA0840">
              <w:rPr>
                <w:b/>
                <w:bCs/>
                <w:color w:val="000000"/>
              </w:rPr>
              <w:t>LOTE II</w:t>
            </w: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2</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Auditório com capacidade para 50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77</w:t>
            </w:r>
          </w:p>
        </w:tc>
        <w:tc>
          <w:tcPr>
            <w:tcW w:w="482" w:type="pct"/>
            <w:tcBorders>
              <w:top w:val="nil"/>
              <w:left w:val="nil"/>
              <w:bottom w:val="single" w:sz="4" w:space="0" w:color="auto"/>
              <w:right w:val="single" w:sz="4" w:space="0" w:color="auto"/>
            </w:tcBorders>
            <w:vAlign w:val="center"/>
          </w:tcPr>
          <w:p w:rsidR="00E00205" w:rsidRPr="00BA0840" w:rsidRDefault="00E00205">
            <w:pPr>
              <w:jc w:val="center"/>
              <w:rPr>
                <w:bCs/>
              </w:rPr>
            </w:pPr>
            <w:r w:rsidRPr="00BA0840">
              <w:rPr>
                <w:bCs/>
              </w:rPr>
              <w:t>750,40</w:t>
            </w:r>
          </w:p>
        </w:tc>
        <w:tc>
          <w:tcPr>
            <w:tcW w:w="599" w:type="pct"/>
            <w:tcBorders>
              <w:top w:val="nil"/>
              <w:left w:val="nil"/>
              <w:bottom w:val="single" w:sz="4" w:space="0" w:color="auto"/>
              <w:right w:val="single" w:sz="4" w:space="0" w:color="auto"/>
            </w:tcBorders>
            <w:vAlign w:val="center"/>
          </w:tcPr>
          <w:p w:rsidR="00E00205" w:rsidRPr="00BA0840" w:rsidRDefault="00E00205">
            <w:pPr>
              <w:jc w:val="center"/>
              <w:rPr>
                <w:bCs/>
                <w:color w:val="000000"/>
              </w:rPr>
            </w:pPr>
            <w:r w:rsidRPr="00BA0840">
              <w:rPr>
                <w:bCs/>
                <w:color w:val="000000"/>
              </w:rPr>
              <w:t>57.780,80</w:t>
            </w:r>
          </w:p>
        </w:tc>
      </w:tr>
      <w:tr w:rsidR="00E00205" w:rsidRPr="00BA0840" w:rsidTr="00BA0840">
        <w:trPr>
          <w:trHeight w:val="1465"/>
        </w:trPr>
        <w:tc>
          <w:tcPr>
            <w:tcW w:w="344"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E00205" w:rsidRPr="00BA0840" w:rsidRDefault="00E00205" w:rsidP="007A072C">
            <w:pPr>
              <w:jc w:val="center"/>
              <w:rPr>
                <w:b/>
                <w:bCs/>
                <w:color w:val="000000"/>
              </w:rPr>
            </w:pPr>
            <w:r w:rsidRPr="00BA0840">
              <w:rPr>
                <w:b/>
                <w:bCs/>
                <w:color w:val="000000"/>
              </w:rPr>
              <w:t>LOTE III</w:t>
            </w: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3</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Auditório com capacidade para 100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9</w:t>
            </w:r>
          </w:p>
        </w:tc>
        <w:tc>
          <w:tcPr>
            <w:tcW w:w="482" w:type="pct"/>
            <w:tcBorders>
              <w:top w:val="nil"/>
              <w:left w:val="nil"/>
              <w:bottom w:val="single" w:sz="4" w:space="0" w:color="auto"/>
              <w:right w:val="single" w:sz="4" w:space="0" w:color="auto"/>
            </w:tcBorders>
            <w:vAlign w:val="center"/>
          </w:tcPr>
          <w:p w:rsidR="00E00205" w:rsidRPr="00BA0840" w:rsidRDefault="00E00205">
            <w:pPr>
              <w:jc w:val="center"/>
              <w:rPr>
                <w:bCs/>
              </w:rPr>
            </w:pPr>
            <w:r w:rsidRPr="00BA0840">
              <w:rPr>
                <w:bCs/>
              </w:rPr>
              <w:t>1.003,40</w:t>
            </w:r>
          </w:p>
        </w:tc>
        <w:tc>
          <w:tcPr>
            <w:tcW w:w="599" w:type="pct"/>
            <w:tcBorders>
              <w:top w:val="nil"/>
              <w:left w:val="nil"/>
              <w:bottom w:val="single" w:sz="4" w:space="0" w:color="auto"/>
              <w:right w:val="single" w:sz="4" w:space="0" w:color="auto"/>
            </w:tcBorders>
            <w:vAlign w:val="center"/>
          </w:tcPr>
          <w:p w:rsidR="00E00205" w:rsidRPr="00BA0840" w:rsidRDefault="00E00205">
            <w:pPr>
              <w:jc w:val="center"/>
              <w:rPr>
                <w:bCs/>
                <w:color w:val="000000"/>
              </w:rPr>
            </w:pPr>
            <w:r w:rsidRPr="00BA0840">
              <w:rPr>
                <w:bCs/>
                <w:color w:val="000000"/>
              </w:rPr>
              <w:t>9.030,60</w:t>
            </w:r>
          </w:p>
        </w:tc>
      </w:tr>
      <w:tr w:rsidR="00E00205" w:rsidRPr="00BA0840" w:rsidTr="00BA0840">
        <w:trPr>
          <w:trHeight w:val="1401"/>
        </w:trPr>
        <w:tc>
          <w:tcPr>
            <w:tcW w:w="344"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E00205" w:rsidRPr="00BA0840" w:rsidRDefault="00E00205" w:rsidP="007A072C">
            <w:pPr>
              <w:jc w:val="center"/>
              <w:rPr>
                <w:b/>
                <w:bCs/>
                <w:color w:val="000000"/>
              </w:rPr>
            </w:pPr>
            <w:r w:rsidRPr="00BA0840">
              <w:rPr>
                <w:b/>
                <w:bCs/>
                <w:color w:val="000000"/>
              </w:rPr>
              <w:t>LOTE IV</w:t>
            </w: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4</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Auditório com capacidade para 200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15</w:t>
            </w:r>
          </w:p>
        </w:tc>
        <w:tc>
          <w:tcPr>
            <w:tcW w:w="482" w:type="pct"/>
            <w:tcBorders>
              <w:top w:val="nil"/>
              <w:left w:val="nil"/>
              <w:bottom w:val="single" w:sz="4" w:space="0" w:color="auto"/>
              <w:right w:val="single" w:sz="4" w:space="0" w:color="auto"/>
            </w:tcBorders>
            <w:vAlign w:val="center"/>
          </w:tcPr>
          <w:p w:rsidR="00E00205" w:rsidRPr="00BA0840" w:rsidRDefault="00E00205">
            <w:pPr>
              <w:jc w:val="center"/>
              <w:rPr>
                <w:bCs/>
              </w:rPr>
            </w:pPr>
            <w:r w:rsidRPr="00BA0840">
              <w:rPr>
                <w:bCs/>
              </w:rPr>
              <w:t>1.328,50</w:t>
            </w:r>
          </w:p>
        </w:tc>
        <w:tc>
          <w:tcPr>
            <w:tcW w:w="599" w:type="pct"/>
            <w:tcBorders>
              <w:top w:val="nil"/>
              <w:left w:val="nil"/>
              <w:bottom w:val="single" w:sz="4" w:space="0" w:color="auto"/>
              <w:right w:val="single" w:sz="4" w:space="0" w:color="auto"/>
            </w:tcBorders>
            <w:vAlign w:val="center"/>
          </w:tcPr>
          <w:p w:rsidR="00E00205" w:rsidRPr="00BA0840" w:rsidRDefault="00E00205">
            <w:pPr>
              <w:jc w:val="center"/>
              <w:rPr>
                <w:bCs/>
                <w:color w:val="000000"/>
              </w:rPr>
            </w:pPr>
            <w:r w:rsidRPr="00BA0840">
              <w:rPr>
                <w:bCs/>
                <w:color w:val="000000"/>
              </w:rPr>
              <w:t>19.927,50</w:t>
            </w:r>
          </w:p>
        </w:tc>
      </w:tr>
      <w:tr w:rsidR="00E00205" w:rsidRPr="00BA0840" w:rsidTr="00BA0840">
        <w:trPr>
          <w:trHeight w:val="1421"/>
        </w:trPr>
        <w:tc>
          <w:tcPr>
            <w:tcW w:w="344"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E00205" w:rsidRPr="00BA0840" w:rsidRDefault="00E00205" w:rsidP="007A072C">
            <w:pPr>
              <w:jc w:val="center"/>
              <w:rPr>
                <w:b/>
                <w:bCs/>
                <w:color w:val="000000"/>
              </w:rPr>
            </w:pPr>
            <w:r w:rsidRPr="00BA0840">
              <w:rPr>
                <w:b/>
                <w:bCs/>
                <w:color w:val="000000"/>
              </w:rPr>
              <w:t>LOTE V</w:t>
            </w: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5</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Auditório com capacidade para 300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6</w:t>
            </w:r>
          </w:p>
        </w:tc>
        <w:tc>
          <w:tcPr>
            <w:tcW w:w="482" w:type="pct"/>
            <w:tcBorders>
              <w:top w:val="nil"/>
              <w:left w:val="nil"/>
              <w:bottom w:val="single" w:sz="4" w:space="0" w:color="auto"/>
              <w:right w:val="single" w:sz="4" w:space="0" w:color="auto"/>
            </w:tcBorders>
            <w:vAlign w:val="center"/>
          </w:tcPr>
          <w:p w:rsidR="00E00205" w:rsidRPr="00BA0840" w:rsidRDefault="00E00205">
            <w:pPr>
              <w:jc w:val="center"/>
              <w:rPr>
                <w:bCs/>
              </w:rPr>
            </w:pPr>
            <w:r w:rsidRPr="00BA0840">
              <w:rPr>
                <w:bCs/>
              </w:rPr>
              <w:t>1.512,40</w:t>
            </w:r>
          </w:p>
        </w:tc>
        <w:tc>
          <w:tcPr>
            <w:tcW w:w="599" w:type="pct"/>
            <w:tcBorders>
              <w:top w:val="nil"/>
              <w:left w:val="nil"/>
              <w:bottom w:val="single" w:sz="4" w:space="0" w:color="auto"/>
              <w:right w:val="single" w:sz="4" w:space="0" w:color="auto"/>
            </w:tcBorders>
            <w:vAlign w:val="center"/>
          </w:tcPr>
          <w:p w:rsidR="00E00205" w:rsidRPr="00BA0840" w:rsidRDefault="00E00205">
            <w:pPr>
              <w:jc w:val="center"/>
              <w:rPr>
                <w:bCs/>
                <w:color w:val="000000"/>
              </w:rPr>
            </w:pPr>
            <w:r w:rsidRPr="00BA0840">
              <w:rPr>
                <w:bCs/>
                <w:color w:val="000000"/>
              </w:rPr>
              <w:t>9.074,40</w:t>
            </w:r>
          </w:p>
        </w:tc>
      </w:tr>
      <w:tr w:rsidR="00E00205" w:rsidRPr="00BA0840" w:rsidTr="00BA0840">
        <w:trPr>
          <w:trHeight w:val="933"/>
        </w:trPr>
        <w:tc>
          <w:tcPr>
            <w:tcW w:w="344"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E00205" w:rsidRPr="00BA0840" w:rsidRDefault="00E00205" w:rsidP="007A072C">
            <w:pPr>
              <w:jc w:val="center"/>
              <w:rPr>
                <w:b/>
                <w:bCs/>
                <w:color w:val="000000"/>
                <w:highlight w:val="yellow"/>
              </w:rPr>
            </w:pPr>
            <w:r w:rsidRPr="00BA0840">
              <w:rPr>
                <w:b/>
                <w:bCs/>
                <w:color w:val="000000"/>
              </w:rPr>
              <w:lastRenderedPageBreak/>
              <w:t>LOTE VI</w:t>
            </w: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6</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Sala climatizada com capacidade para 30 pessoas sentadas confortavelmente em cadeiras com no mínimo o assento almofadado, tipo universitária. Ambiente bem iluminado, equipado com lâmpadas fluorescentes.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13</w:t>
            </w:r>
          </w:p>
        </w:tc>
        <w:tc>
          <w:tcPr>
            <w:tcW w:w="482" w:type="pct"/>
            <w:tcBorders>
              <w:top w:val="nil"/>
              <w:left w:val="nil"/>
              <w:bottom w:val="single" w:sz="4" w:space="0" w:color="auto"/>
              <w:right w:val="single" w:sz="4" w:space="0" w:color="auto"/>
            </w:tcBorders>
            <w:vAlign w:val="center"/>
          </w:tcPr>
          <w:p w:rsidR="00E00205" w:rsidRPr="00BA0840" w:rsidRDefault="00E00205">
            <w:pPr>
              <w:jc w:val="center"/>
              <w:rPr>
                <w:bCs/>
              </w:rPr>
            </w:pPr>
            <w:r w:rsidRPr="00BA0840">
              <w:rPr>
                <w:bCs/>
              </w:rPr>
              <w:t>458,25</w:t>
            </w:r>
          </w:p>
        </w:tc>
        <w:tc>
          <w:tcPr>
            <w:tcW w:w="599" w:type="pct"/>
            <w:tcBorders>
              <w:top w:val="nil"/>
              <w:left w:val="nil"/>
              <w:bottom w:val="single" w:sz="4" w:space="0" w:color="auto"/>
              <w:right w:val="single" w:sz="4" w:space="0" w:color="auto"/>
            </w:tcBorders>
            <w:vAlign w:val="center"/>
          </w:tcPr>
          <w:p w:rsidR="00E00205" w:rsidRPr="00BA0840" w:rsidRDefault="00E00205">
            <w:pPr>
              <w:jc w:val="center"/>
              <w:rPr>
                <w:bCs/>
                <w:color w:val="000000"/>
              </w:rPr>
            </w:pPr>
            <w:r w:rsidRPr="00BA0840">
              <w:rPr>
                <w:bCs/>
                <w:color w:val="000000"/>
              </w:rPr>
              <w:t>5.957,25</w:t>
            </w:r>
          </w:p>
        </w:tc>
      </w:tr>
      <w:tr w:rsidR="00E00205" w:rsidRPr="00BA0840" w:rsidTr="00BA0840">
        <w:trPr>
          <w:trHeight w:val="570"/>
        </w:trPr>
        <w:tc>
          <w:tcPr>
            <w:tcW w:w="344"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E00205" w:rsidRPr="00BA0840" w:rsidRDefault="00E00205" w:rsidP="007A072C">
            <w:pPr>
              <w:jc w:val="center"/>
              <w:rPr>
                <w:b/>
                <w:bCs/>
                <w:color w:val="000000"/>
              </w:rPr>
            </w:pPr>
            <w:r w:rsidRPr="00BA0840">
              <w:rPr>
                <w:b/>
                <w:bCs/>
                <w:color w:val="000000"/>
              </w:rPr>
              <w:t>LOTE VII</w:t>
            </w: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7</w:t>
            </w:r>
          </w:p>
        </w:tc>
        <w:tc>
          <w:tcPr>
            <w:tcW w:w="2158"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both"/>
              <w:rPr>
                <w:color w:val="000000"/>
              </w:rPr>
            </w:pPr>
            <w:r w:rsidRPr="00BA0840">
              <w:rPr>
                <w:color w:val="000000"/>
              </w:rPr>
              <w:t>Refeição</w:t>
            </w:r>
            <w:r w:rsidRPr="00BA0840">
              <w:rPr>
                <w:b/>
                <w:bCs/>
                <w:color w:val="000000"/>
              </w:rPr>
              <w:t xml:space="preserve"> tipo self service</w:t>
            </w:r>
            <w:r w:rsidRPr="00BA0840">
              <w:rPr>
                <w:color w:val="000000"/>
              </w:rPr>
              <w:t xml:space="preserve"> (à vontade) devendo constar de no mínimo: saladas variadas (alface, acelga, rúcula) um desses itens no self service; arroz e feijão; massas: (espaguete, lasanha...) um desses itens no self service; carnes (contra filé, alcatra, bisteca...)  no mínimo duas carnes no self service;  sobremesas (frutas flambadas, doces...) no mínimo uma dessas sobremesas no self service; 1 bebida não alcoólica por pessoa (suco natural, refrigerante ou água mineral).</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UNIDADE P/ PESSOA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8.309</w:t>
            </w:r>
          </w:p>
        </w:tc>
        <w:tc>
          <w:tcPr>
            <w:tcW w:w="482" w:type="pct"/>
            <w:tcBorders>
              <w:top w:val="nil"/>
              <w:left w:val="nil"/>
              <w:bottom w:val="single" w:sz="4" w:space="0" w:color="auto"/>
              <w:right w:val="single" w:sz="4" w:space="0" w:color="auto"/>
            </w:tcBorders>
            <w:vAlign w:val="center"/>
          </w:tcPr>
          <w:p w:rsidR="00E00205" w:rsidRPr="00DF204F" w:rsidRDefault="00E00205" w:rsidP="00DF204F">
            <w:pPr>
              <w:jc w:val="center"/>
              <w:rPr>
                <w:bCs/>
                <w:highlight w:val="yellow"/>
              </w:rPr>
            </w:pPr>
            <w:r w:rsidRPr="00DF204F">
              <w:rPr>
                <w:bCs/>
                <w:highlight w:val="yellow"/>
              </w:rPr>
              <w:t>34,</w:t>
            </w:r>
            <w:r w:rsidR="00DF204F">
              <w:rPr>
                <w:bCs/>
                <w:highlight w:val="yellow"/>
              </w:rPr>
              <w:t>11</w:t>
            </w:r>
          </w:p>
        </w:tc>
        <w:tc>
          <w:tcPr>
            <w:tcW w:w="599" w:type="pct"/>
            <w:tcBorders>
              <w:top w:val="nil"/>
              <w:left w:val="nil"/>
              <w:bottom w:val="single" w:sz="4" w:space="0" w:color="auto"/>
              <w:right w:val="single" w:sz="4" w:space="0" w:color="auto"/>
            </w:tcBorders>
            <w:vAlign w:val="center"/>
          </w:tcPr>
          <w:p w:rsidR="00E00205" w:rsidRPr="00DF204F" w:rsidRDefault="00E00205" w:rsidP="00DF204F">
            <w:pPr>
              <w:jc w:val="center"/>
              <w:rPr>
                <w:bCs/>
                <w:color w:val="000000"/>
                <w:highlight w:val="yellow"/>
              </w:rPr>
            </w:pPr>
            <w:r w:rsidRPr="00DF204F">
              <w:rPr>
                <w:bCs/>
                <w:color w:val="000000"/>
                <w:highlight w:val="yellow"/>
              </w:rPr>
              <w:t>28</w:t>
            </w:r>
            <w:r w:rsidR="00DF204F">
              <w:rPr>
                <w:bCs/>
                <w:color w:val="000000"/>
                <w:highlight w:val="yellow"/>
              </w:rPr>
              <w:t>3.419,99</w:t>
            </w:r>
          </w:p>
        </w:tc>
      </w:tr>
      <w:tr w:rsidR="00E00205" w:rsidRPr="00BA0840" w:rsidTr="00BA0840">
        <w:trPr>
          <w:trHeight w:val="809"/>
        </w:trPr>
        <w:tc>
          <w:tcPr>
            <w:tcW w:w="344" w:type="pct"/>
            <w:gridSpan w:val="3"/>
            <w:vMerge w:val="restart"/>
            <w:tcBorders>
              <w:top w:val="nil"/>
              <w:left w:val="single" w:sz="4" w:space="0" w:color="auto"/>
              <w:right w:val="single" w:sz="4" w:space="0" w:color="auto"/>
            </w:tcBorders>
            <w:shd w:val="clear" w:color="auto" w:fill="auto"/>
            <w:textDirection w:val="btLr"/>
            <w:vAlign w:val="center"/>
            <w:hideMark/>
          </w:tcPr>
          <w:p w:rsidR="00E00205" w:rsidRPr="00BA0840" w:rsidRDefault="00E00205" w:rsidP="007A072C">
            <w:pPr>
              <w:jc w:val="center"/>
              <w:rPr>
                <w:b/>
                <w:bCs/>
                <w:color w:val="000000"/>
              </w:rPr>
            </w:pPr>
            <w:r w:rsidRPr="00BA0840">
              <w:rPr>
                <w:b/>
                <w:bCs/>
                <w:color w:val="000000"/>
              </w:rPr>
              <w:t>LOTE XIII</w:t>
            </w: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8</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Coffee-break servido no local de cada evento, devendo constar de no mínimo: 2 tipos de sucos naturais, frutas, leite, café; 3 opções salgadas, 2 opções de doce. Deverão ser evitados frituras e alimentos ricos em cremes.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74747">
            <w:pPr>
              <w:jc w:val="center"/>
              <w:rPr>
                <w:color w:val="000000"/>
              </w:rPr>
            </w:pPr>
            <w:r w:rsidRPr="00BA0840">
              <w:rPr>
                <w:color w:val="000000"/>
              </w:rPr>
              <w:t>UNID P/ PESSOA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36.637</w:t>
            </w:r>
          </w:p>
        </w:tc>
        <w:tc>
          <w:tcPr>
            <w:tcW w:w="482" w:type="pct"/>
            <w:tcBorders>
              <w:top w:val="nil"/>
              <w:left w:val="nil"/>
              <w:bottom w:val="single" w:sz="4" w:space="0" w:color="auto"/>
              <w:right w:val="single" w:sz="4" w:space="0" w:color="auto"/>
            </w:tcBorders>
            <w:vAlign w:val="center"/>
          </w:tcPr>
          <w:p w:rsidR="00E00205" w:rsidRPr="00BA0840" w:rsidRDefault="00E00205">
            <w:pPr>
              <w:jc w:val="center"/>
              <w:rPr>
                <w:bCs/>
              </w:rPr>
            </w:pPr>
            <w:r w:rsidRPr="00BA0840">
              <w:rPr>
                <w:bCs/>
              </w:rPr>
              <w:t>16,53</w:t>
            </w:r>
          </w:p>
        </w:tc>
        <w:tc>
          <w:tcPr>
            <w:tcW w:w="599" w:type="pct"/>
            <w:tcBorders>
              <w:top w:val="nil"/>
              <w:left w:val="nil"/>
              <w:bottom w:val="single" w:sz="4" w:space="0" w:color="auto"/>
              <w:right w:val="single" w:sz="4" w:space="0" w:color="auto"/>
            </w:tcBorders>
            <w:vAlign w:val="center"/>
          </w:tcPr>
          <w:p w:rsidR="00E00205" w:rsidRPr="00BA0840" w:rsidRDefault="00E00205">
            <w:pPr>
              <w:jc w:val="center"/>
              <w:rPr>
                <w:bCs/>
                <w:color w:val="000000"/>
              </w:rPr>
            </w:pPr>
            <w:r w:rsidRPr="00BA0840">
              <w:rPr>
                <w:bCs/>
                <w:color w:val="000000"/>
              </w:rPr>
              <w:t>605.609,61</w:t>
            </w:r>
          </w:p>
        </w:tc>
      </w:tr>
      <w:tr w:rsidR="00E00205" w:rsidRPr="00BA0840" w:rsidTr="00BA0840">
        <w:trPr>
          <w:trHeight w:val="565"/>
        </w:trPr>
        <w:tc>
          <w:tcPr>
            <w:tcW w:w="344" w:type="pct"/>
            <w:gridSpan w:val="3"/>
            <w:vMerge/>
            <w:tcBorders>
              <w:left w:val="single" w:sz="4" w:space="0" w:color="auto"/>
              <w:bottom w:val="single" w:sz="4" w:space="0" w:color="auto"/>
              <w:right w:val="single" w:sz="4" w:space="0" w:color="auto"/>
            </w:tcBorders>
            <w:shd w:val="clear" w:color="auto" w:fill="auto"/>
            <w:textDirection w:val="btLr"/>
            <w:vAlign w:val="center"/>
            <w:hideMark/>
          </w:tcPr>
          <w:p w:rsidR="00E00205" w:rsidRPr="00BA0840" w:rsidRDefault="00E00205" w:rsidP="007A072C">
            <w:pPr>
              <w:jc w:val="cente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9</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Fornecimento no local de cada evento de água mineral e café durante o período de oito horas diárias.</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74747">
            <w:pPr>
              <w:jc w:val="center"/>
              <w:rPr>
                <w:color w:val="000000"/>
              </w:rPr>
            </w:pPr>
            <w:r w:rsidRPr="00BA0840">
              <w:rPr>
                <w:color w:val="000000"/>
              </w:rPr>
              <w:t>UNID</w:t>
            </w:r>
            <w:r w:rsidR="00774747">
              <w:rPr>
                <w:color w:val="000000"/>
              </w:rPr>
              <w:t>.</w:t>
            </w:r>
            <w:r w:rsidRPr="00BA0840">
              <w:rPr>
                <w:color w:val="000000"/>
              </w:rPr>
              <w:t xml:space="preserve"> P/ PESSOA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29.070</w:t>
            </w:r>
          </w:p>
        </w:tc>
        <w:tc>
          <w:tcPr>
            <w:tcW w:w="482" w:type="pct"/>
            <w:tcBorders>
              <w:top w:val="nil"/>
              <w:left w:val="nil"/>
              <w:bottom w:val="single" w:sz="4" w:space="0" w:color="auto"/>
              <w:right w:val="single" w:sz="4" w:space="0" w:color="auto"/>
            </w:tcBorders>
            <w:vAlign w:val="center"/>
          </w:tcPr>
          <w:p w:rsidR="00E00205" w:rsidRPr="00BA0840" w:rsidRDefault="00E00205">
            <w:pPr>
              <w:jc w:val="center"/>
              <w:rPr>
                <w:bCs/>
              </w:rPr>
            </w:pPr>
            <w:r w:rsidRPr="00BA0840">
              <w:rPr>
                <w:bCs/>
              </w:rPr>
              <w:t>2,49</w:t>
            </w:r>
          </w:p>
        </w:tc>
        <w:tc>
          <w:tcPr>
            <w:tcW w:w="599" w:type="pct"/>
            <w:tcBorders>
              <w:top w:val="nil"/>
              <w:left w:val="nil"/>
              <w:bottom w:val="single" w:sz="4" w:space="0" w:color="auto"/>
              <w:right w:val="single" w:sz="4" w:space="0" w:color="auto"/>
            </w:tcBorders>
            <w:vAlign w:val="center"/>
          </w:tcPr>
          <w:p w:rsidR="00E00205" w:rsidRPr="00BA0840" w:rsidRDefault="00E00205">
            <w:pPr>
              <w:jc w:val="center"/>
              <w:rPr>
                <w:bCs/>
                <w:color w:val="000000"/>
              </w:rPr>
            </w:pPr>
            <w:r w:rsidRPr="00BA0840">
              <w:rPr>
                <w:bCs/>
                <w:color w:val="000000"/>
              </w:rPr>
              <w:t>72.384,30</w:t>
            </w:r>
          </w:p>
        </w:tc>
      </w:tr>
      <w:tr w:rsidR="00E00205" w:rsidRPr="00BA0840" w:rsidTr="00BA0840">
        <w:trPr>
          <w:trHeight w:val="697"/>
        </w:trPr>
        <w:tc>
          <w:tcPr>
            <w:tcW w:w="344" w:type="pct"/>
            <w:gridSpan w:val="3"/>
            <w:vMerge w:val="restart"/>
            <w:tcBorders>
              <w:top w:val="nil"/>
              <w:left w:val="single" w:sz="4" w:space="0" w:color="auto"/>
              <w:right w:val="single" w:sz="4" w:space="0" w:color="auto"/>
            </w:tcBorders>
            <w:shd w:val="clear" w:color="auto" w:fill="auto"/>
            <w:noWrap/>
            <w:textDirection w:val="btLr"/>
            <w:vAlign w:val="center"/>
            <w:hideMark/>
          </w:tcPr>
          <w:p w:rsidR="00E00205" w:rsidRPr="00BA0840" w:rsidRDefault="00E00205" w:rsidP="007A072C">
            <w:pPr>
              <w:jc w:val="center"/>
              <w:rPr>
                <w:b/>
                <w:bCs/>
                <w:color w:val="000000"/>
                <w:highlight w:val="yellow"/>
              </w:rPr>
            </w:pPr>
            <w:r w:rsidRPr="00BA0840">
              <w:rPr>
                <w:b/>
                <w:bCs/>
                <w:color w:val="000000"/>
              </w:rPr>
              <w:t>LOTE IX</w:t>
            </w: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10</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Refeição</w:t>
            </w:r>
            <w:r w:rsidRPr="00BA0840">
              <w:rPr>
                <w:b/>
                <w:bCs/>
                <w:color w:val="000000"/>
              </w:rPr>
              <w:t xml:space="preserve"> tipo self service</w:t>
            </w:r>
            <w:r w:rsidRPr="00BA0840">
              <w:rPr>
                <w:color w:val="000000"/>
              </w:rPr>
              <w:t xml:space="preserve"> (à vontade) devendo constar de no mínimo: saladas variadas (alface, acelga, rúcula) um desses itens no self service; arroz e feijão; massas: (espaguete, lasanha...) um desses itens no self service; carnes (contra filé, alcatra, bisteca...)  no mínimo duas carnes no self service;  sobremesas (frutas flambadas, doces...) no mínimo uma dessas sobremesas no self service; 1 bebida não alcoólica por pessoa (suco natural, refrigerante ou água mineral).</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74747">
            <w:pPr>
              <w:jc w:val="center"/>
              <w:rPr>
                <w:color w:val="000000"/>
              </w:rPr>
            </w:pPr>
            <w:r w:rsidRPr="00BA0840">
              <w:rPr>
                <w:color w:val="000000"/>
              </w:rPr>
              <w:t>UNID</w:t>
            </w:r>
            <w:r w:rsidR="00774747">
              <w:rPr>
                <w:color w:val="000000"/>
              </w:rPr>
              <w:t>.</w:t>
            </w:r>
            <w:r w:rsidRPr="00BA0840">
              <w:rPr>
                <w:color w:val="000000"/>
              </w:rPr>
              <w:t xml:space="preserve"> P/ PESSOA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20.093</w:t>
            </w:r>
          </w:p>
        </w:tc>
        <w:tc>
          <w:tcPr>
            <w:tcW w:w="482" w:type="pct"/>
            <w:tcBorders>
              <w:top w:val="nil"/>
              <w:left w:val="nil"/>
              <w:bottom w:val="single" w:sz="4" w:space="0" w:color="auto"/>
              <w:right w:val="single" w:sz="4" w:space="0" w:color="auto"/>
            </w:tcBorders>
            <w:vAlign w:val="center"/>
          </w:tcPr>
          <w:p w:rsidR="00E00205" w:rsidRPr="00BA0840" w:rsidRDefault="00E00205">
            <w:pPr>
              <w:jc w:val="center"/>
              <w:rPr>
                <w:bCs/>
              </w:rPr>
            </w:pPr>
            <w:r w:rsidRPr="00BA0840">
              <w:rPr>
                <w:bCs/>
              </w:rPr>
              <w:t>34,29</w:t>
            </w:r>
          </w:p>
        </w:tc>
        <w:tc>
          <w:tcPr>
            <w:tcW w:w="599" w:type="pct"/>
            <w:tcBorders>
              <w:top w:val="nil"/>
              <w:left w:val="nil"/>
              <w:bottom w:val="single" w:sz="4" w:space="0" w:color="auto"/>
              <w:right w:val="single" w:sz="4" w:space="0" w:color="auto"/>
            </w:tcBorders>
            <w:vAlign w:val="center"/>
          </w:tcPr>
          <w:p w:rsidR="00E00205" w:rsidRPr="00BA0840" w:rsidRDefault="00E00205">
            <w:pPr>
              <w:jc w:val="center"/>
              <w:rPr>
                <w:bCs/>
                <w:color w:val="000000"/>
              </w:rPr>
            </w:pPr>
            <w:r w:rsidRPr="00BA0840">
              <w:rPr>
                <w:bCs/>
                <w:color w:val="000000"/>
              </w:rPr>
              <w:t>688.988,97</w:t>
            </w:r>
          </w:p>
        </w:tc>
      </w:tr>
      <w:tr w:rsidR="00E00205" w:rsidRPr="00BA0840" w:rsidTr="00BA0840">
        <w:trPr>
          <w:trHeight w:val="450"/>
        </w:trPr>
        <w:tc>
          <w:tcPr>
            <w:tcW w:w="344" w:type="pct"/>
            <w:gridSpan w:val="3"/>
            <w:vMerge/>
            <w:tcBorders>
              <w:left w:val="single" w:sz="4" w:space="0" w:color="auto"/>
              <w:right w:val="single" w:sz="4" w:space="0" w:color="auto"/>
            </w:tcBorders>
            <w:vAlign w:val="center"/>
            <w:hideMark/>
          </w:tcPr>
          <w:p w:rsidR="00E00205" w:rsidRPr="00BA0840" w:rsidRDefault="00E00205" w:rsidP="007A072C">
            <w:pP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11</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APARTAMENTO TRIPLO C/ Suíte com dimensão mínima de 16,00 m2, contendo no mínimo: 03 (três) camas com dimensões  normais; Ar condicionado; Sistema de telefonia ; Mesa de trabalho com iluminação própria, ponto de energia e telefone, possibilitando o uso de aparelhos eletrônicos pessoais; TV  convencional; Boa iluminação e ventilação adequada; Frigobar abastecido; Armário, closet ou local específico para guarda de roupas; Mesa de cabeceira ou equipamento similar com lâmpada de leitura junto às cabeceiras;</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74747">
            <w:pPr>
              <w:jc w:val="center"/>
              <w:rPr>
                <w:color w:val="000000"/>
              </w:rPr>
            </w:pPr>
            <w:r w:rsidRPr="00BA0840">
              <w:rPr>
                <w:color w:val="000000"/>
              </w:rPr>
              <w:t>UNID</w:t>
            </w:r>
            <w:r w:rsidR="00774747">
              <w:rPr>
                <w:color w:val="000000"/>
              </w:rPr>
              <w:t>.</w:t>
            </w:r>
            <w:r w:rsidRPr="00BA0840">
              <w:rPr>
                <w:color w:val="000000"/>
              </w:rPr>
              <w:t xml:space="preserve"> P/ PESSOA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2.257</w:t>
            </w:r>
          </w:p>
        </w:tc>
        <w:tc>
          <w:tcPr>
            <w:tcW w:w="482" w:type="pct"/>
            <w:tcBorders>
              <w:top w:val="nil"/>
              <w:left w:val="nil"/>
              <w:bottom w:val="single" w:sz="4" w:space="0" w:color="auto"/>
              <w:right w:val="single" w:sz="4" w:space="0" w:color="auto"/>
            </w:tcBorders>
            <w:vAlign w:val="center"/>
          </w:tcPr>
          <w:p w:rsidR="00E00205" w:rsidRPr="00DF204F" w:rsidRDefault="00E00205" w:rsidP="00DF204F">
            <w:pPr>
              <w:jc w:val="center"/>
              <w:rPr>
                <w:bCs/>
                <w:highlight w:val="yellow"/>
              </w:rPr>
            </w:pPr>
            <w:r w:rsidRPr="00DF204F">
              <w:rPr>
                <w:bCs/>
                <w:highlight w:val="yellow"/>
              </w:rPr>
              <w:t>3</w:t>
            </w:r>
            <w:r w:rsidR="00DF204F">
              <w:rPr>
                <w:bCs/>
                <w:highlight w:val="yellow"/>
              </w:rPr>
              <w:t>19,86</w:t>
            </w:r>
          </w:p>
        </w:tc>
        <w:tc>
          <w:tcPr>
            <w:tcW w:w="599" w:type="pct"/>
            <w:tcBorders>
              <w:top w:val="nil"/>
              <w:left w:val="nil"/>
              <w:bottom w:val="single" w:sz="4" w:space="0" w:color="auto"/>
              <w:right w:val="single" w:sz="4" w:space="0" w:color="auto"/>
            </w:tcBorders>
            <w:vAlign w:val="center"/>
          </w:tcPr>
          <w:p w:rsidR="00E00205" w:rsidRPr="00DF204F" w:rsidRDefault="00E00205" w:rsidP="00DF204F">
            <w:pPr>
              <w:jc w:val="center"/>
              <w:rPr>
                <w:bCs/>
                <w:color w:val="000000"/>
                <w:highlight w:val="yellow"/>
              </w:rPr>
            </w:pPr>
            <w:r w:rsidRPr="00DF204F">
              <w:rPr>
                <w:bCs/>
                <w:color w:val="000000"/>
                <w:highlight w:val="yellow"/>
              </w:rPr>
              <w:t>7</w:t>
            </w:r>
            <w:r w:rsidR="00DF204F">
              <w:rPr>
                <w:bCs/>
                <w:color w:val="000000"/>
                <w:highlight w:val="yellow"/>
              </w:rPr>
              <w:t>21.924,02</w:t>
            </w:r>
          </w:p>
        </w:tc>
      </w:tr>
      <w:tr w:rsidR="00E00205" w:rsidRPr="00BA0840" w:rsidTr="00BA0840">
        <w:trPr>
          <w:trHeight w:val="450"/>
        </w:trPr>
        <w:tc>
          <w:tcPr>
            <w:tcW w:w="344" w:type="pct"/>
            <w:gridSpan w:val="3"/>
            <w:vMerge/>
            <w:tcBorders>
              <w:left w:val="single" w:sz="4" w:space="0" w:color="auto"/>
              <w:right w:val="single" w:sz="4" w:space="0" w:color="auto"/>
            </w:tcBorders>
            <w:vAlign w:val="center"/>
            <w:hideMark/>
          </w:tcPr>
          <w:p w:rsidR="00E00205" w:rsidRPr="00BA0840" w:rsidRDefault="00E00205" w:rsidP="007A072C">
            <w:pP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12</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APARTAMENTO DUPLO C SUITE com dimensão mínima de 16,00 m2, contendo no mínimo: 02 (duas) camas com dimensões  normais; Ar condicionado; Sistema de telefonia ; Mesa de trabalho com iluminação própria, ponto de energia e telefone, possibilitando o uso de aparelhos eletrônicos pessoais; TV convencional ; Boa iluminação e ventilação adequada; Frigobar abastecido; Armário, closet ou local específico para guarda de roupas; Mesa de cabeceira ou equipamento similar com lâmpada de leitura junto às cabeceiras;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1.110</w:t>
            </w:r>
          </w:p>
        </w:tc>
        <w:tc>
          <w:tcPr>
            <w:tcW w:w="482" w:type="pct"/>
            <w:tcBorders>
              <w:top w:val="nil"/>
              <w:left w:val="nil"/>
              <w:bottom w:val="single" w:sz="4" w:space="0" w:color="auto"/>
              <w:right w:val="single" w:sz="4" w:space="0" w:color="auto"/>
            </w:tcBorders>
            <w:vAlign w:val="center"/>
          </w:tcPr>
          <w:p w:rsidR="00E00205" w:rsidRPr="00DF204F" w:rsidRDefault="00E00205" w:rsidP="00DF204F">
            <w:pPr>
              <w:jc w:val="center"/>
              <w:rPr>
                <w:bCs/>
                <w:highlight w:val="yellow"/>
              </w:rPr>
            </w:pPr>
            <w:r w:rsidRPr="00DF204F">
              <w:rPr>
                <w:bCs/>
                <w:highlight w:val="yellow"/>
              </w:rPr>
              <w:t>2</w:t>
            </w:r>
            <w:r w:rsidR="00DF204F">
              <w:rPr>
                <w:bCs/>
                <w:highlight w:val="yellow"/>
              </w:rPr>
              <w:t>56,13</w:t>
            </w:r>
          </w:p>
        </w:tc>
        <w:tc>
          <w:tcPr>
            <w:tcW w:w="599" w:type="pct"/>
            <w:tcBorders>
              <w:top w:val="nil"/>
              <w:left w:val="nil"/>
              <w:bottom w:val="single" w:sz="4" w:space="0" w:color="auto"/>
              <w:right w:val="single" w:sz="4" w:space="0" w:color="auto"/>
            </w:tcBorders>
            <w:vAlign w:val="center"/>
          </w:tcPr>
          <w:p w:rsidR="00E00205" w:rsidRPr="00DF204F" w:rsidRDefault="00DF204F" w:rsidP="00DF204F">
            <w:pPr>
              <w:jc w:val="center"/>
              <w:rPr>
                <w:bCs/>
                <w:color w:val="000000"/>
                <w:highlight w:val="yellow"/>
              </w:rPr>
            </w:pPr>
            <w:r>
              <w:rPr>
                <w:bCs/>
                <w:color w:val="000000"/>
                <w:highlight w:val="yellow"/>
              </w:rPr>
              <w:t>284.304,30</w:t>
            </w:r>
          </w:p>
        </w:tc>
      </w:tr>
      <w:tr w:rsidR="00E00205" w:rsidRPr="00BA0840" w:rsidTr="00BA0840">
        <w:trPr>
          <w:trHeight w:val="450"/>
        </w:trPr>
        <w:tc>
          <w:tcPr>
            <w:tcW w:w="344" w:type="pct"/>
            <w:gridSpan w:val="3"/>
            <w:vMerge/>
            <w:tcBorders>
              <w:left w:val="single" w:sz="4" w:space="0" w:color="auto"/>
              <w:bottom w:val="single" w:sz="4" w:space="0" w:color="auto"/>
              <w:right w:val="single" w:sz="4" w:space="0" w:color="auto"/>
            </w:tcBorders>
            <w:vAlign w:val="center"/>
            <w:hideMark/>
          </w:tcPr>
          <w:p w:rsidR="00E00205" w:rsidRPr="00BA0840" w:rsidRDefault="00E00205" w:rsidP="007A072C">
            <w:pP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13</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APARTAMENTO SOLTEIRO C SUITE com dimensão mínima de 16,00 m2, contendo no mínimo: Cama de solteiro com dimensão normal; Ar condicionado, Sistema de telefonia; Mesa de trabalho </w:t>
            </w:r>
            <w:r w:rsidRPr="00BA0840">
              <w:rPr>
                <w:color w:val="000000"/>
              </w:rPr>
              <w:lastRenderedPageBreak/>
              <w:t xml:space="preserve">com iluminação própria, ponto de energia e telefone, possibilitando o uso de aparelhos eletrônicos pessoais; TV  convencional; Boa iluminação e ventilação adequada; Mini refrigerador abastecido; Armário, closet ou local específico para guarda de roupas; Mesa de cabeceira ou equipamento similar com lâmpada de leitura junto às cabeceiras, ;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lastRenderedPageBreak/>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29</w:t>
            </w:r>
          </w:p>
        </w:tc>
        <w:tc>
          <w:tcPr>
            <w:tcW w:w="482" w:type="pct"/>
            <w:tcBorders>
              <w:top w:val="nil"/>
              <w:left w:val="nil"/>
              <w:bottom w:val="single" w:sz="4" w:space="0" w:color="auto"/>
              <w:right w:val="single" w:sz="4" w:space="0" w:color="auto"/>
            </w:tcBorders>
            <w:vAlign w:val="center"/>
          </w:tcPr>
          <w:p w:rsidR="00E00205" w:rsidRPr="00BA14C4" w:rsidRDefault="00E00205" w:rsidP="00BA14C4">
            <w:pPr>
              <w:jc w:val="center"/>
              <w:rPr>
                <w:bCs/>
                <w:highlight w:val="yellow"/>
              </w:rPr>
            </w:pPr>
            <w:r w:rsidRPr="00BA14C4">
              <w:rPr>
                <w:bCs/>
                <w:highlight w:val="yellow"/>
              </w:rPr>
              <w:t>2</w:t>
            </w:r>
            <w:r w:rsidR="00BA14C4" w:rsidRPr="00BA14C4">
              <w:rPr>
                <w:bCs/>
                <w:highlight w:val="yellow"/>
              </w:rPr>
              <w:t>15,44</w:t>
            </w:r>
          </w:p>
        </w:tc>
        <w:tc>
          <w:tcPr>
            <w:tcW w:w="599" w:type="pct"/>
            <w:tcBorders>
              <w:top w:val="nil"/>
              <w:left w:val="nil"/>
              <w:bottom w:val="single" w:sz="4" w:space="0" w:color="auto"/>
              <w:right w:val="single" w:sz="4" w:space="0" w:color="auto"/>
            </w:tcBorders>
            <w:vAlign w:val="center"/>
          </w:tcPr>
          <w:p w:rsidR="00E00205" w:rsidRPr="00BA14C4" w:rsidRDefault="00BA14C4">
            <w:pPr>
              <w:jc w:val="center"/>
              <w:rPr>
                <w:bCs/>
                <w:color w:val="000000"/>
                <w:highlight w:val="yellow"/>
              </w:rPr>
            </w:pPr>
            <w:r w:rsidRPr="00BA14C4">
              <w:rPr>
                <w:bCs/>
                <w:color w:val="000000"/>
                <w:highlight w:val="yellow"/>
              </w:rPr>
              <w:t>6.247,76</w:t>
            </w:r>
          </w:p>
        </w:tc>
      </w:tr>
      <w:tr w:rsidR="00E00205" w:rsidRPr="00BA0840" w:rsidTr="00BA0840">
        <w:trPr>
          <w:trHeight w:val="1334"/>
        </w:trPr>
        <w:tc>
          <w:tcPr>
            <w:tcW w:w="344" w:type="pct"/>
            <w:gridSpan w:val="3"/>
            <w:vMerge w:val="restart"/>
            <w:tcBorders>
              <w:top w:val="nil"/>
              <w:left w:val="single" w:sz="4" w:space="0" w:color="auto"/>
              <w:right w:val="single" w:sz="4" w:space="0" w:color="auto"/>
            </w:tcBorders>
            <w:shd w:val="clear" w:color="auto" w:fill="auto"/>
            <w:noWrap/>
            <w:textDirection w:val="btLr"/>
            <w:vAlign w:val="center"/>
            <w:hideMark/>
          </w:tcPr>
          <w:p w:rsidR="00E00205" w:rsidRPr="00BA0840" w:rsidRDefault="00E00205" w:rsidP="007A072C">
            <w:pPr>
              <w:jc w:val="center"/>
              <w:rPr>
                <w:b/>
                <w:bCs/>
                <w:color w:val="000000"/>
                <w:highlight w:val="yellow"/>
              </w:rPr>
            </w:pPr>
            <w:r w:rsidRPr="00BA0840">
              <w:rPr>
                <w:b/>
                <w:bCs/>
                <w:color w:val="000000"/>
              </w:rPr>
              <w:lastRenderedPageBreak/>
              <w:t>LOTE X</w:t>
            </w: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14</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Auditório com capacidade para 300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7</w:t>
            </w:r>
          </w:p>
        </w:tc>
        <w:tc>
          <w:tcPr>
            <w:tcW w:w="482" w:type="pct"/>
            <w:tcBorders>
              <w:top w:val="nil"/>
              <w:left w:val="nil"/>
              <w:bottom w:val="single" w:sz="4" w:space="0" w:color="auto"/>
              <w:right w:val="single" w:sz="4" w:space="0" w:color="auto"/>
            </w:tcBorders>
            <w:vAlign w:val="center"/>
          </w:tcPr>
          <w:p w:rsidR="00E00205" w:rsidRPr="00BA14C4" w:rsidRDefault="00E00205" w:rsidP="00BA14C4">
            <w:pPr>
              <w:jc w:val="center"/>
              <w:rPr>
                <w:bCs/>
                <w:highlight w:val="yellow"/>
              </w:rPr>
            </w:pPr>
            <w:r w:rsidRPr="00BA14C4">
              <w:rPr>
                <w:bCs/>
                <w:highlight w:val="yellow"/>
              </w:rPr>
              <w:t>1.5</w:t>
            </w:r>
            <w:r w:rsidR="00BA14C4" w:rsidRPr="00BA14C4">
              <w:rPr>
                <w:bCs/>
                <w:highlight w:val="yellow"/>
              </w:rPr>
              <w:t>16</w:t>
            </w:r>
            <w:r w:rsidRPr="00BA14C4">
              <w:rPr>
                <w:bCs/>
                <w:highlight w:val="yellow"/>
              </w:rPr>
              <w:t>,00</w:t>
            </w:r>
          </w:p>
        </w:tc>
        <w:tc>
          <w:tcPr>
            <w:tcW w:w="599" w:type="pct"/>
            <w:tcBorders>
              <w:top w:val="nil"/>
              <w:left w:val="nil"/>
              <w:bottom w:val="single" w:sz="4" w:space="0" w:color="auto"/>
              <w:right w:val="single" w:sz="4" w:space="0" w:color="auto"/>
            </w:tcBorders>
            <w:vAlign w:val="center"/>
          </w:tcPr>
          <w:p w:rsidR="00E00205" w:rsidRPr="00BA14C4" w:rsidRDefault="00BA14C4">
            <w:pPr>
              <w:jc w:val="center"/>
              <w:rPr>
                <w:bCs/>
                <w:color w:val="000000"/>
                <w:highlight w:val="yellow"/>
              </w:rPr>
            </w:pPr>
            <w:r w:rsidRPr="00BA14C4">
              <w:rPr>
                <w:bCs/>
                <w:color w:val="000000"/>
                <w:highlight w:val="yellow"/>
              </w:rPr>
              <w:t>10.612,00</w:t>
            </w:r>
          </w:p>
        </w:tc>
      </w:tr>
      <w:tr w:rsidR="00E00205" w:rsidRPr="00BA0840" w:rsidTr="00BA0840">
        <w:trPr>
          <w:trHeight w:val="1423"/>
        </w:trPr>
        <w:tc>
          <w:tcPr>
            <w:tcW w:w="344" w:type="pct"/>
            <w:gridSpan w:val="3"/>
            <w:vMerge/>
            <w:tcBorders>
              <w:left w:val="single" w:sz="4" w:space="0" w:color="auto"/>
              <w:right w:val="single" w:sz="4" w:space="0" w:color="auto"/>
            </w:tcBorders>
            <w:vAlign w:val="center"/>
            <w:hideMark/>
          </w:tcPr>
          <w:p w:rsidR="00E00205" w:rsidRPr="00BA0840" w:rsidRDefault="00E00205" w:rsidP="007A072C">
            <w:pP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15</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Auditório com capacidade para 50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4</w:t>
            </w:r>
          </w:p>
        </w:tc>
        <w:tc>
          <w:tcPr>
            <w:tcW w:w="482" w:type="pct"/>
            <w:tcBorders>
              <w:top w:val="nil"/>
              <w:left w:val="nil"/>
              <w:bottom w:val="single" w:sz="4" w:space="0" w:color="auto"/>
              <w:right w:val="single" w:sz="4" w:space="0" w:color="auto"/>
            </w:tcBorders>
            <w:vAlign w:val="center"/>
          </w:tcPr>
          <w:p w:rsidR="00E00205" w:rsidRPr="00BA14C4" w:rsidRDefault="00E00205">
            <w:pPr>
              <w:jc w:val="center"/>
              <w:rPr>
                <w:bCs/>
              </w:rPr>
            </w:pPr>
            <w:r w:rsidRPr="00BA14C4">
              <w:rPr>
                <w:bCs/>
              </w:rPr>
              <w:t>764,50</w:t>
            </w:r>
          </w:p>
        </w:tc>
        <w:tc>
          <w:tcPr>
            <w:tcW w:w="599" w:type="pct"/>
            <w:tcBorders>
              <w:top w:val="nil"/>
              <w:left w:val="nil"/>
              <w:bottom w:val="single" w:sz="4" w:space="0" w:color="auto"/>
              <w:right w:val="single" w:sz="4" w:space="0" w:color="auto"/>
            </w:tcBorders>
            <w:vAlign w:val="center"/>
          </w:tcPr>
          <w:p w:rsidR="00E00205" w:rsidRPr="00BA14C4" w:rsidRDefault="00E00205">
            <w:pPr>
              <w:jc w:val="center"/>
              <w:rPr>
                <w:bCs/>
                <w:color w:val="000000"/>
              </w:rPr>
            </w:pPr>
            <w:r w:rsidRPr="00BA14C4">
              <w:rPr>
                <w:bCs/>
                <w:color w:val="000000"/>
              </w:rPr>
              <w:t>3.058,00</w:t>
            </w:r>
          </w:p>
        </w:tc>
      </w:tr>
      <w:tr w:rsidR="00E00205" w:rsidRPr="00BA0840" w:rsidTr="00BA0840">
        <w:trPr>
          <w:trHeight w:val="789"/>
        </w:trPr>
        <w:tc>
          <w:tcPr>
            <w:tcW w:w="344" w:type="pct"/>
            <w:gridSpan w:val="3"/>
            <w:vMerge/>
            <w:tcBorders>
              <w:left w:val="single" w:sz="4" w:space="0" w:color="auto"/>
              <w:right w:val="single" w:sz="4" w:space="0" w:color="auto"/>
            </w:tcBorders>
            <w:vAlign w:val="center"/>
            <w:hideMark/>
          </w:tcPr>
          <w:p w:rsidR="00E00205" w:rsidRPr="00BA0840" w:rsidRDefault="00E00205" w:rsidP="007A072C">
            <w:pP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16</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Sala climatizada com capacidade para 50 pessoas sentadas confortavelmente em cadeiras com no mínimo o assento almofadado, tipo universitária. Ambiente bem iluminado, equipado com lâmpadas fluorescentes.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4</w:t>
            </w:r>
          </w:p>
        </w:tc>
        <w:tc>
          <w:tcPr>
            <w:tcW w:w="482" w:type="pct"/>
            <w:tcBorders>
              <w:top w:val="nil"/>
              <w:left w:val="nil"/>
              <w:bottom w:val="single" w:sz="4" w:space="0" w:color="auto"/>
              <w:right w:val="single" w:sz="4" w:space="0" w:color="auto"/>
            </w:tcBorders>
            <w:vAlign w:val="center"/>
          </w:tcPr>
          <w:p w:rsidR="00E00205" w:rsidRPr="00BA14C4" w:rsidRDefault="00E00205">
            <w:pPr>
              <w:jc w:val="center"/>
              <w:rPr>
                <w:bCs/>
              </w:rPr>
            </w:pPr>
            <w:r w:rsidRPr="00BA14C4">
              <w:rPr>
                <w:bCs/>
              </w:rPr>
              <w:t>436,67</w:t>
            </w:r>
          </w:p>
        </w:tc>
        <w:tc>
          <w:tcPr>
            <w:tcW w:w="599" w:type="pct"/>
            <w:tcBorders>
              <w:top w:val="nil"/>
              <w:left w:val="nil"/>
              <w:bottom w:val="single" w:sz="4" w:space="0" w:color="auto"/>
              <w:right w:val="single" w:sz="4" w:space="0" w:color="auto"/>
            </w:tcBorders>
            <w:vAlign w:val="center"/>
          </w:tcPr>
          <w:p w:rsidR="00E00205" w:rsidRPr="00BA14C4" w:rsidRDefault="00E00205">
            <w:pPr>
              <w:jc w:val="center"/>
              <w:rPr>
                <w:bCs/>
                <w:color w:val="000000"/>
              </w:rPr>
            </w:pPr>
            <w:r w:rsidRPr="00BA14C4">
              <w:rPr>
                <w:bCs/>
                <w:color w:val="000000"/>
              </w:rPr>
              <w:t>1.746,68</w:t>
            </w:r>
          </w:p>
        </w:tc>
      </w:tr>
      <w:tr w:rsidR="00E00205" w:rsidRPr="00BA0840" w:rsidTr="00BA0840">
        <w:trPr>
          <w:trHeight w:val="984"/>
        </w:trPr>
        <w:tc>
          <w:tcPr>
            <w:tcW w:w="344" w:type="pct"/>
            <w:gridSpan w:val="3"/>
            <w:vMerge/>
            <w:tcBorders>
              <w:left w:val="single" w:sz="4" w:space="0" w:color="auto"/>
              <w:right w:val="single" w:sz="4" w:space="0" w:color="auto"/>
            </w:tcBorders>
            <w:vAlign w:val="center"/>
            <w:hideMark/>
          </w:tcPr>
          <w:p w:rsidR="00E00205" w:rsidRPr="00BA0840" w:rsidRDefault="00E00205" w:rsidP="007A072C">
            <w:pP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17</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Sala climatizada com capacidade para 10 pessoas sentadas confortavelmente em cadeiras com no mínimo o assento almofadado, tipo universitária. Ambiente bem iluminado, equipado com lâmpadas fluorescentes.</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25</w:t>
            </w:r>
          </w:p>
        </w:tc>
        <w:tc>
          <w:tcPr>
            <w:tcW w:w="482" w:type="pct"/>
            <w:tcBorders>
              <w:top w:val="nil"/>
              <w:left w:val="nil"/>
              <w:bottom w:val="single" w:sz="4" w:space="0" w:color="auto"/>
              <w:right w:val="single" w:sz="4" w:space="0" w:color="auto"/>
            </w:tcBorders>
            <w:vAlign w:val="center"/>
          </w:tcPr>
          <w:p w:rsidR="00E00205" w:rsidRPr="00AC4207" w:rsidRDefault="00E00205" w:rsidP="00AC4207">
            <w:pPr>
              <w:jc w:val="center"/>
              <w:rPr>
                <w:bCs/>
                <w:highlight w:val="yellow"/>
              </w:rPr>
            </w:pPr>
            <w:r w:rsidRPr="00AC4207">
              <w:rPr>
                <w:bCs/>
                <w:highlight w:val="yellow"/>
              </w:rPr>
              <w:t>3</w:t>
            </w:r>
            <w:r w:rsidR="00AC4207">
              <w:rPr>
                <w:bCs/>
                <w:highlight w:val="yellow"/>
              </w:rPr>
              <w:t>44,14</w:t>
            </w:r>
          </w:p>
        </w:tc>
        <w:tc>
          <w:tcPr>
            <w:tcW w:w="599" w:type="pct"/>
            <w:tcBorders>
              <w:top w:val="nil"/>
              <w:left w:val="nil"/>
              <w:bottom w:val="single" w:sz="4" w:space="0" w:color="auto"/>
              <w:right w:val="single" w:sz="4" w:space="0" w:color="auto"/>
            </w:tcBorders>
            <w:vAlign w:val="center"/>
          </w:tcPr>
          <w:p w:rsidR="00E00205" w:rsidRPr="00AC4207" w:rsidRDefault="00AC4207" w:rsidP="00AC4207">
            <w:pPr>
              <w:jc w:val="center"/>
              <w:rPr>
                <w:bCs/>
                <w:color w:val="000000"/>
                <w:highlight w:val="yellow"/>
              </w:rPr>
            </w:pPr>
            <w:r>
              <w:rPr>
                <w:bCs/>
                <w:color w:val="000000"/>
                <w:highlight w:val="yellow"/>
              </w:rPr>
              <w:t>8.603,50</w:t>
            </w:r>
          </w:p>
        </w:tc>
      </w:tr>
      <w:tr w:rsidR="00E00205" w:rsidRPr="00BA0840" w:rsidTr="00BA0840">
        <w:trPr>
          <w:trHeight w:val="1551"/>
        </w:trPr>
        <w:tc>
          <w:tcPr>
            <w:tcW w:w="344" w:type="pct"/>
            <w:gridSpan w:val="3"/>
            <w:vMerge/>
            <w:tcBorders>
              <w:left w:val="single" w:sz="4" w:space="0" w:color="auto"/>
              <w:right w:val="single" w:sz="4" w:space="0" w:color="auto"/>
            </w:tcBorders>
            <w:vAlign w:val="center"/>
            <w:hideMark/>
          </w:tcPr>
          <w:p w:rsidR="00E00205" w:rsidRPr="00BA0840" w:rsidRDefault="00E00205" w:rsidP="007A072C">
            <w:pP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18</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Auditório com capacidade para 30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1.137</w:t>
            </w:r>
          </w:p>
        </w:tc>
        <w:tc>
          <w:tcPr>
            <w:tcW w:w="482" w:type="pct"/>
            <w:tcBorders>
              <w:top w:val="nil"/>
              <w:left w:val="nil"/>
              <w:bottom w:val="single" w:sz="4" w:space="0" w:color="auto"/>
              <w:right w:val="single" w:sz="4" w:space="0" w:color="auto"/>
            </w:tcBorders>
            <w:vAlign w:val="center"/>
          </w:tcPr>
          <w:p w:rsidR="00E00205" w:rsidRPr="00BA0840" w:rsidRDefault="00E00205">
            <w:pPr>
              <w:jc w:val="center"/>
              <w:rPr>
                <w:bCs/>
              </w:rPr>
            </w:pPr>
            <w:r w:rsidRPr="00BA0840">
              <w:rPr>
                <w:bCs/>
              </w:rPr>
              <w:t>733,04</w:t>
            </w:r>
          </w:p>
        </w:tc>
        <w:tc>
          <w:tcPr>
            <w:tcW w:w="599" w:type="pct"/>
            <w:tcBorders>
              <w:top w:val="nil"/>
              <w:left w:val="nil"/>
              <w:bottom w:val="single" w:sz="4" w:space="0" w:color="auto"/>
              <w:right w:val="single" w:sz="4" w:space="0" w:color="auto"/>
            </w:tcBorders>
            <w:vAlign w:val="center"/>
          </w:tcPr>
          <w:p w:rsidR="00E00205" w:rsidRPr="00BA0840" w:rsidRDefault="00E00205">
            <w:pPr>
              <w:jc w:val="center"/>
              <w:rPr>
                <w:bCs/>
                <w:color w:val="000000"/>
              </w:rPr>
            </w:pPr>
            <w:r w:rsidRPr="00BA0840">
              <w:rPr>
                <w:bCs/>
                <w:color w:val="000000"/>
              </w:rPr>
              <w:t>833.466,48</w:t>
            </w:r>
          </w:p>
        </w:tc>
      </w:tr>
      <w:tr w:rsidR="00E00205" w:rsidRPr="00BA0840" w:rsidTr="00BA0840">
        <w:trPr>
          <w:trHeight w:val="1551"/>
        </w:trPr>
        <w:tc>
          <w:tcPr>
            <w:tcW w:w="344" w:type="pct"/>
            <w:gridSpan w:val="3"/>
            <w:vMerge/>
            <w:tcBorders>
              <w:left w:val="single" w:sz="4" w:space="0" w:color="auto"/>
              <w:right w:val="single" w:sz="4" w:space="0" w:color="auto"/>
            </w:tcBorders>
            <w:vAlign w:val="center"/>
            <w:hideMark/>
          </w:tcPr>
          <w:p w:rsidR="00E00205" w:rsidRPr="00BA0840" w:rsidRDefault="00E00205" w:rsidP="007A072C">
            <w:pP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19</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Auditório com capacidade para 50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w:t>
            </w:r>
            <w:r w:rsidRPr="00BA0840">
              <w:rPr>
                <w:color w:val="000000"/>
              </w:rPr>
              <w:lastRenderedPageBreak/>
              <w:t xml:space="preserve">microfone comum e outro microfone de lapela) que permitam ao palestrante mobilidade.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lastRenderedPageBreak/>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115</w:t>
            </w:r>
          </w:p>
        </w:tc>
        <w:tc>
          <w:tcPr>
            <w:tcW w:w="482" w:type="pct"/>
            <w:tcBorders>
              <w:top w:val="nil"/>
              <w:left w:val="nil"/>
              <w:bottom w:val="single" w:sz="4" w:space="0" w:color="auto"/>
              <w:right w:val="single" w:sz="4" w:space="0" w:color="auto"/>
            </w:tcBorders>
            <w:vAlign w:val="center"/>
          </w:tcPr>
          <w:p w:rsidR="00E00205" w:rsidRPr="00BA0840" w:rsidRDefault="00E00205">
            <w:pPr>
              <w:jc w:val="center"/>
              <w:rPr>
                <w:bCs/>
              </w:rPr>
            </w:pPr>
            <w:r w:rsidRPr="00BA0840">
              <w:rPr>
                <w:bCs/>
              </w:rPr>
              <w:t>760,63</w:t>
            </w:r>
          </w:p>
        </w:tc>
        <w:tc>
          <w:tcPr>
            <w:tcW w:w="599" w:type="pct"/>
            <w:tcBorders>
              <w:top w:val="nil"/>
              <w:left w:val="nil"/>
              <w:bottom w:val="single" w:sz="4" w:space="0" w:color="auto"/>
              <w:right w:val="single" w:sz="4" w:space="0" w:color="auto"/>
            </w:tcBorders>
            <w:vAlign w:val="center"/>
          </w:tcPr>
          <w:p w:rsidR="00E00205" w:rsidRPr="00BA0840" w:rsidRDefault="00E00205">
            <w:pPr>
              <w:jc w:val="center"/>
              <w:rPr>
                <w:bCs/>
                <w:color w:val="000000"/>
              </w:rPr>
            </w:pPr>
            <w:r w:rsidRPr="00BA0840">
              <w:rPr>
                <w:bCs/>
                <w:color w:val="000000"/>
              </w:rPr>
              <w:t>87.472,45</w:t>
            </w:r>
          </w:p>
        </w:tc>
      </w:tr>
      <w:tr w:rsidR="00E00205" w:rsidRPr="00BA0840" w:rsidTr="00BA0840">
        <w:trPr>
          <w:trHeight w:val="1551"/>
        </w:trPr>
        <w:tc>
          <w:tcPr>
            <w:tcW w:w="344" w:type="pct"/>
            <w:gridSpan w:val="3"/>
            <w:vMerge/>
            <w:tcBorders>
              <w:left w:val="single" w:sz="4" w:space="0" w:color="auto"/>
              <w:bottom w:val="single" w:sz="4" w:space="0" w:color="000000"/>
              <w:right w:val="single" w:sz="4" w:space="0" w:color="auto"/>
            </w:tcBorders>
            <w:vAlign w:val="center"/>
            <w:hideMark/>
          </w:tcPr>
          <w:p w:rsidR="00E00205" w:rsidRPr="00BA0840" w:rsidRDefault="00E00205" w:rsidP="007A072C">
            <w:pP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20</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Auditório com capacidade para 100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92</w:t>
            </w:r>
          </w:p>
        </w:tc>
        <w:tc>
          <w:tcPr>
            <w:tcW w:w="482" w:type="pct"/>
            <w:tcBorders>
              <w:top w:val="nil"/>
              <w:left w:val="nil"/>
              <w:bottom w:val="single" w:sz="4" w:space="0" w:color="auto"/>
              <w:right w:val="single" w:sz="4" w:space="0" w:color="auto"/>
            </w:tcBorders>
            <w:vAlign w:val="center"/>
          </w:tcPr>
          <w:p w:rsidR="00E00205" w:rsidRPr="00BA0840" w:rsidRDefault="00E00205">
            <w:pPr>
              <w:jc w:val="center"/>
              <w:rPr>
                <w:bCs/>
              </w:rPr>
            </w:pPr>
            <w:r w:rsidRPr="00BA0840">
              <w:rPr>
                <w:bCs/>
              </w:rPr>
              <w:t>1.018,40</w:t>
            </w:r>
          </w:p>
        </w:tc>
        <w:tc>
          <w:tcPr>
            <w:tcW w:w="599" w:type="pct"/>
            <w:tcBorders>
              <w:top w:val="nil"/>
              <w:left w:val="nil"/>
              <w:bottom w:val="single" w:sz="4" w:space="0" w:color="auto"/>
              <w:right w:val="single" w:sz="4" w:space="0" w:color="auto"/>
            </w:tcBorders>
            <w:vAlign w:val="center"/>
          </w:tcPr>
          <w:p w:rsidR="00E00205" w:rsidRPr="00BA0840" w:rsidRDefault="00E00205">
            <w:pPr>
              <w:jc w:val="center"/>
              <w:rPr>
                <w:bCs/>
                <w:color w:val="000000"/>
              </w:rPr>
            </w:pPr>
            <w:r w:rsidRPr="00BA0840">
              <w:rPr>
                <w:bCs/>
                <w:color w:val="000000"/>
              </w:rPr>
              <w:t>93.692,80</w:t>
            </w:r>
          </w:p>
        </w:tc>
      </w:tr>
      <w:tr w:rsidR="00E00205" w:rsidRPr="00BA0840" w:rsidTr="00BA0840">
        <w:trPr>
          <w:trHeight w:val="1545"/>
        </w:trPr>
        <w:tc>
          <w:tcPr>
            <w:tcW w:w="344" w:type="pct"/>
            <w:gridSpan w:val="3"/>
            <w:vMerge w:val="restart"/>
            <w:tcBorders>
              <w:top w:val="nil"/>
              <w:left w:val="single" w:sz="4" w:space="0" w:color="auto"/>
              <w:right w:val="single" w:sz="4" w:space="0" w:color="auto"/>
            </w:tcBorders>
            <w:shd w:val="clear" w:color="auto" w:fill="auto"/>
            <w:textDirection w:val="btLr"/>
            <w:vAlign w:val="center"/>
            <w:hideMark/>
          </w:tcPr>
          <w:p w:rsidR="00E00205" w:rsidRPr="00BA0840" w:rsidRDefault="00E00205" w:rsidP="007A072C">
            <w:pPr>
              <w:jc w:val="center"/>
              <w:rPr>
                <w:b/>
                <w:bCs/>
                <w:color w:val="000000"/>
                <w:highlight w:val="yellow"/>
              </w:rPr>
            </w:pPr>
            <w:r w:rsidRPr="00BA0840">
              <w:rPr>
                <w:b/>
                <w:bCs/>
                <w:color w:val="000000"/>
              </w:rPr>
              <w:t>LOTE XI</w:t>
            </w: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21</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Auditório com capacidade para 200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51</w:t>
            </w:r>
          </w:p>
        </w:tc>
        <w:tc>
          <w:tcPr>
            <w:tcW w:w="482" w:type="pct"/>
            <w:tcBorders>
              <w:top w:val="nil"/>
              <w:left w:val="nil"/>
              <w:bottom w:val="single" w:sz="4" w:space="0" w:color="auto"/>
              <w:right w:val="single" w:sz="4" w:space="0" w:color="auto"/>
            </w:tcBorders>
            <w:vAlign w:val="center"/>
          </w:tcPr>
          <w:p w:rsidR="00E00205" w:rsidRPr="00BA0840" w:rsidRDefault="00E00205">
            <w:pPr>
              <w:jc w:val="center"/>
              <w:rPr>
                <w:bCs/>
              </w:rPr>
            </w:pPr>
            <w:r w:rsidRPr="00BA0840">
              <w:rPr>
                <w:bCs/>
              </w:rPr>
              <w:t>1.409,60</w:t>
            </w:r>
          </w:p>
        </w:tc>
        <w:tc>
          <w:tcPr>
            <w:tcW w:w="599" w:type="pct"/>
            <w:tcBorders>
              <w:top w:val="nil"/>
              <w:left w:val="nil"/>
              <w:bottom w:val="single" w:sz="4" w:space="0" w:color="auto"/>
              <w:right w:val="single" w:sz="4" w:space="0" w:color="auto"/>
            </w:tcBorders>
            <w:vAlign w:val="center"/>
          </w:tcPr>
          <w:p w:rsidR="00E00205" w:rsidRPr="00BA0840" w:rsidRDefault="00E00205">
            <w:pPr>
              <w:jc w:val="center"/>
              <w:rPr>
                <w:bCs/>
                <w:color w:val="000000"/>
              </w:rPr>
            </w:pPr>
            <w:r w:rsidRPr="00BA0840">
              <w:rPr>
                <w:bCs/>
                <w:color w:val="000000"/>
              </w:rPr>
              <w:t>71.889,60</w:t>
            </w:r>
          </w:p>
        </w:tc>
      </w:tr>
      <w:tr w:rsidR="00E00205" w:rsidRPr="00BA0840" w:rsidTr="00BA0840">
        <w:trPr>
          <w:trHeight w:val="1410"/>
        </w:trPr>
        <w:tc>
          <w:tcPr>
            <w:tcW w:w="344" w:type="pct"/>
            <w:gridSpan w:val="3"/>
            <w:vMerge/>
            <w:tcBorders>
              <w:left w:val="single" w:sz="4" w:space="0" w:color="auto"/>
              <w:right w:val="single" w:sz="4" w:space="0" w:color="auto"/>
            </w:tcBorders>
            <w:vAlign w:val="center"/>
            <w:hideMark/>
          </w:tcPr>
          <w:p w:rsidR="00E00205" w:rsidRPr="00BA0840" w:rsidRDefault="00E00205" w:rsidP="007A072C">
            <w:pP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22</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Sala com laboratório de informática com no mínimo 25 computadores equipados com configuração mínima de: 128MB de memória RAM, Sistema Operacional Windows 98 e Pacote Completo do Office 2000 instalado. Ambiente climatizado com capacidade de pelo menos 50 pessoas, contento no mínimo um ponto para internet tipo ADSL, 01 data show, 01 telão para projeção, 01 aparelho de televisão de no mínimo 21 polegadas, video cassete, DVD, quadro tipo flip shart e pincel adequado.</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11</w:t>
            </w:r>
          </w:p>
        </w:tc>
        <w:tc>
          <w:tcPr>
            <w:tcW w:w="482" w:type="pct"/>
            <w:tcBorders>
              <w:top w:val="nil"/>
              <w:left w:val="nil"/>
              <w:bottom w:val="single" w:sz="4" w:space="0" w:color="auto"/>
              <w:right w:val="single" w:sz="4" w:space="0" w:color="auto"/>
            </w:tcBorders>
            <w:vAlign w:val="center"/>
          </w:tcPr>
          <w:p w:rsidR="00E00205" w:rsidRPr="00AC4207" w:rsidRDefault="00E00205" w:rsidP="00AC4207">
            <w:pPr>
              <w:jc w:val="center"/>
              <w:rPr>
                <w:bCs/>
                <w:highlight w:val="yellow"/>
              </w:rPr>
            </w:pPr>
            <w:r w:rsidRPr="00AC4207">
              <w:rPr>
                <w:bCs/>
                <w:highlight w:val="yellow"/>
              </w:rPr>
              <w:t>2.</w:t>
            </w:r>
            <w:r w:rsidR="00AC4207">
              <w:rPr>
                <w:bCs/>
                <w:highlight w:val="yellow"/>
              </w:rPr>
              <w:t>876,</w:t>
            </w:r>
            <w:r w:rsidRPr="00AC4207">
              <w:rPr>
                <w:bCs/>
                <w:highlight w:val="yellow"/>
              </w:rPr>
              <w:t>75</w:t>
            </w:r>
          </w:p>
        </w:tc>
        <w:tc>
          <w:tcPr>
            <w:tcW w:w="599" w:type="pct"/>
            <w:tcBorders>
              <w:top w:val="nil"/>
              <w:left w:val="nil"/>
              <w:bottom w:val="single" w:sz="4" w:space="0" w:color="auto"/>
              <w:right w:val="single" w:sz="4" w:space="0" w:color="auto"/>
            </w:tcBorders>
            <w:vAlign w:val="center"/>
          </w:tcPr>
          <w:p w:rsidR="00E00205" w:rsidRPr="00AC4207" w:rsidRDefault="00E00205" w:rsidP="00AC4207">
            <w:pPr>
              <w:jc w:val="center"/>
              <w:rPr>
                <w:bCs/>
                <w:color w:val="000000"/>
                <w:highlight w:val="yellow"/>
              </w:rPr>
            </w:pPr>
            <w:r w:rsidRPr="00AC4207">
              <w:rPr>
                <w:bCs/>
                <w:color w:val="000000"/>
                <w:highlight w:val="yellow"/>
              </w:rPr>
              <w:t>3</w:t>
            </w:r>
            <w:r w:rsidR="00AC4207">
              <w:rPr>
                <w:bCs/>
                <w:color w:val="000000"/>
                <w:highlight w:val="yellow"/>
              </w:rPr>
              <w:t>1.644,25</w:t>
            </w:r>
          </w:p>
        </w:tc>
      </w:tr>
      <w:tr w:rsidR="00E00205" w:rsidRPr="00BA0840" w:rsidTr="00BA0840">
        <w:trPr>
          <w:trHeight w:val="708"/>
        </w:trPr>
        <w:tc>
          <w:tcPr>
            <w:tcW w:w="344" w:type="pct"/>
            <w:gridSpan w:val="3"/>
            <w:vMerge/>
            <w:tcBorders>
              <w:left w:val="single" w:sz="4" w:space="0" w:color="auto"/>
              <w:right w:val="single" w:sz="4" w:space="0" w:color="auto"/>
            </w:tcBorders>
            <w:vAlign w:val="center"/>
            <w:hideMark/>
          </w:tcPr>
          <w:p w:rsidR="00E00205" w:rsidRPr="00BA0840" w:rsidRDefault="00E00205" w:rsidP="007A072C">
            <w:pP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23</w:t>
            </w:r>
          </w:p>
        </w:tc>
        <w:tc>
          <w:tcPr>
            <w:tcW w:w="2158"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both"/>
              <w:rPr>
                <w:color w:val="000000"/>
              </w:rPr>
            </w:pPr>
            <w:r w:rsidRPr="00BA0840">
              <w:rPr>
                <w:color w:val="000000"/>
              </w:rPr>
              <w:t xml:space="preserve">Sala climatizada com capacidade para 50 pessoas sentadas confortavelmente em cadeiras com no mínimo o assento almofadado, tipo universitária. Ambiente bem iluminado, equipado com lâmpadas fluorescentes.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26</w:t>
            </w:r>
          </w:p>
        </w:tc>
        <w:tc>
          <w:tcPr>
            <w:tcW w:w="482" w:type="pct"/>
            <w:tcBorders>
              <w:top w:val="nil"/>
              <w:left w:val="nil"/>
              <w:bottom w:val="single" w:sz="4" w:space="0" w:color="auto"/>
              <w:right w:val="single" w:sz="4" w:space="0" w:color="auto"/>
            </w:tcBorders>
            <w:vAlign w:val="center"/>
          </w:tcPr>
          <w:p w:rsidR="00E00205" w:rsidRPr="00BA0840" w:rsidRDefault="00E00205">
            <w:pPr>
              <w:jc w:val="center"/>
              <w:rPr>
                <w:bCs/>
              </w:rPr>
            </w:pPr>
            <w:r w:rsidRPr="00BA0840">
              <w:rPr>
                <w:bCs/>
              </w:rPr>
              <w:t>536,50</w:t>
            </w:r>
          </w:p>
        </w:tc>
        <w:tc>
          <w:tcPr>
            <w:tcW w:w="599" w:type="pct"/>
            <w:tcBorders>
              <w:top w:val="nil"/>
              <w:left w:val="nil"/>
              <w:bottom w:val="single" w:sz="4" w:space="0" w:color="auto"/>
              <w:right w:val="single" w:sz="4" w:space="0" w:color="auto"/>
            </w:tcBorders>
            <w:vAlign w:val="center"/>
          </w:tcPr>
          <w:p w:rsidR="00E00205" w:rsidRPr="00BA0840" w:rsidRDefault="00E00205">
            <w:pPr>
              <w:jc w:val="center"/>
              <w:rPr>
                <w:bCs/>
                <w:color w:val="000000"/>
              </w:rPr>
            </w:pPr>
            <w:r w:rsidRPr="00BA0840">
              <w:rPr>
                <w:bCs/>
                <w:color w:val="000000"/>
              </w:rPr>
              <w:t>13.949,00</w:t>
            </w:r>
          </w:p>
        </w:tc>
      </w:tr>
      <w:tr w:rsidR="00E00205" w:rsidRPr="00BA0840" w:rsidTr="00BA0840">
        <w:trPr>
          <w:trHeight w:val="848"/>
        </w:trPr>
        <w:tc>
          <w:tcPr>
            <w:tcW w:w="344" w:type="pct"/>
            <w:gridSpan w:val="3"/>
            <w:vMerge/>
            <w:tcBorders>
              <w:left w:val="single" w:sz="4" w:space="0" w:color="auto"/>
              <w:right w:val="single" w:sz="4" w:space="0" w:color="auto"/>
            </w:tcBorders>
            <w:shd w:val="clear" w:color="auto" w:fill="auto"/>
            <w:textDirection w:val="btLr"/>
            <w:vAlign w:val="center"/>
            <w:hideMark/>
          </w:tcPr>
          <w:p w:rsidR="00E00205" w:rsidRPr="00BA0840" w:rsidRDefault="00E00205" w:rsidP="007A072C">
            <w:pPr>
              <w:jc w:val="cente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24</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Sala climatizada com capacidade para 30 pessoas sentadas confortavelmente em cadeiras com no mínimo o assento almofadado, tipo universitária. Ambiente bem iluminado, equipado com lâmpadas fluorescentes.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69</w:t>
            </w:r>
          </w:p>
        </w:tc>
        <w:tc>
          <w:tcPr>
            <w:tcW w:w="482" w:type="pct"/>
            <w:tcBorders>
              <w:top w:val="nil"/>
              <w:left w:val="nil"/>
              <w:bottom w:val="single" w:sz="4" w:space="0" w:color="auto"/>
              <w:right w:val="single" w:sz="4" w:space="0" w:color="auto"/>
            </w:tcBorders>
            <w:vAlign w:val="center"/>
          </w:tcPr>
          <w:p w:rsidR="00E00205" w:rsidRPr="00BA0840" w:rsidRDefault="00E00205">
            <w:pPr>
              <w:jc w:val="center"/>
              <w:rPr>
                <w:bCs/>
              </w:rPr>
            </w:pPr>
            <w:r w:rsidRPr="00BA0840">
              <w:rPr>
                <w:bCs/>
              </w:rPr>
              <w:t>503,80</w:t>
            </w:r>
          </w:p>
        </w:tc>
        <w:tc>
          <w:tcPr>
            <w:tcW w:w="599" w:type="pct"/>
            <w:tcBorders>
              <w:top w:val="nil"/>
              <w:left w:val="nil"/>
              <w:bottom w:val="single" w:sz="4" w:space="0" w:color="auto"/>
              <w:right w:val="single" w:sz="4" w:space="0" w:color="auto"/>
            </w:tcBorders>
            <w:vAlign w:val="center"/>
          </w:tcPr>
          <w:p w:rsidR="00E00205" w:rsidRPr="00BA0840" w:rsidRDefault="00E00205">
            <w:pPr>
              <w:jc w:val="center"/>
              <w:rPr>
                <w:bCs/>
                <w:color w:val="000000"/>
              </w:rPr>
            </w:pPr>
            <w:r w:rsidRPr="00BA0840">
              <w:rPr>
                <w:bCs/>
                <w:color w:val="000000"/>
              </w:rPr>
              <w:t>34.762,20</w:t>
            </w:r>
          </w:p>
        </w:tc>
      </w:tr>
      <w:tr w:rsidR="00E00205" w:rsidRPr="00BA0840" w:rsidTr="00BA0840">
        <w:trPr>
          <w:trHeight w:val="996"/>
        </w:trPr>
        <w:tc>
          <w:tcPr>
            <w:tcW w:w="344" w:type="pct"/>
            <w:gridSpan w:val="3"/>
            <w:vMerge/>
            <w:tcBorders>
              <w:left w:val="single" w:sz="4" w:space="0" w:color="auto"/>
              <w:right w:val="single" w:sz="4" w:space="0" w:color="auto"/>
            </w:tcBorders>
            <w:vAlign w:val="center"/>
            <w:hideMark/>
          </w:tcPr>
          <w:p w:rsidR="00E00205" w:rsidRPr="00BA0840" w:rsidRDefault="00E00205" w:rsidP="007A072C">
            <w:pP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25</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Sala climatizada com capacidade para 10 pessoas sentadas confortavelmente em cadeiras com no mínimo o assento almofadado, tipo universitária. Ambiente bem iluminado, equipado com lâmpadas fluorescentes.</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32</w:t>
            </w:r>
          </w:p>
        </w:tc>
        <w:tc>
          <w:tcPr>
            <w:tcW w:w="482" w:type="pct"/>
            <w:tcBorders>
              <w:top w:val="nil"/>
              <w:left w:val="nil"/>
              <w:bottom w:val="single" w:sz="4" w:space="0" w:color="auto"/>
              <w:right w:val="single" w:sz="4" w:space="0" w:color="auto"/>
            </w:tcBorders>
            <w:vAlign w:val="center"/>
          </w:tcPr>
          <w:p w:rsidR="00E00205" w:rsidRPr="00AC4207" w:rsidRDefault="00E00205" w:rsidP="00AC4207">
            <w:pPr>
              <w:jc w:val="center"/>
              <w:rPr>
                <w:bCs/>
                <w:highlight w:val="yellow"/>
              </w:rPr>
            </w:pPr>
            <w:r w:rsidRPr="00AC4207">
              <w:rPr>
                <w:bCs/>
                <w:highlight w:val="yellow"/>
              </w:rPr>
              <w:t>3</w:t>
            </w:r>
            <w:r w:rsidR="00AC4207">
              <w:rPr>
                <w:bCs/>
                <w:highlight w:val="yellow"/>
              </w:rPr>
              <w:t>51,79</w:t>
            </w:r>
          </w:p>
        </w:tc>
        <w:tc>
          <w:tcPr>
            <w:tcW w:w="599" w:type="pct"/>
            <w:tcBorders>
              <w:top w:val="nil"/>
              <w:left w:val="nil"/>
              <w:bottom w:val="single" w:sz="4" w:space="0" w:color="auto"/>
              <w:right w:val="single" w:sz="4" w:space="0" w:color="auto"/>
            </w:tcBorders>
            <w:vAlign w:val="center"/>
          </w:tcPr>
          <w:p w:rsidR="00E00205" w:rsidRPr="00AC4207" w:rsidRDefault="00E00205" w:rsidP="00AC4207">
            <w:pPr>
              <w:jc w:val="center"/>
              <w:rPr>
                <w:bCs/>
                <w:color w:val="000000"/>
                <w:highlight w:val="yellow"/>
              </w:rPr>
            </w:pPr>
            <w:r w:rsidRPr="00AC4207">
              <w:rPr>
                <w:bCs/>
                <w:color w:val="000000"/>
                <w:highlight w:val="yellow"/>
              </w:rPr>
              <w:t>1</w:t>
            </w:r>
            <w:r w:rsidR="00AC4207">
              <w:rPr>
                <w:bCs/>
                <w:color w:val="000000"/>
                <w:highlight w:val="yellow"/>
              </w:rPr>
              <w:t>1.257,28</w:t>
            </w:r>
          </w:p>
        </w:tc>
      </w:tr>
      <w:tr w:rsidR="00E00205" w:rsidRPr="00BA0840" w:rsidTr="00BA0840">
        <w:trPr>
          <w:trHeight w:val="702"/>
        </w:trPr>
        <w:tc>
          <w:tcPr>
            <w:tcW w:w="344" w:type="pct"/>
            <w:gridSpan w:val="3"/>
            <w:vMerge/>
            <w:tcBorders>
              <w:left w:val="single" w:sz="4" w:space="0" w:color="auto"/>
              <w:right w:val="single" w:sz="4" w:space="0" w:color="auto"/>
            </w:tcBorders>
            <w:vAlign w:val="center"/>
            <w:hideMark/>
          </w:tcPr>
          <w:p w:rsidR="00E00205" w:rsidRPr="00BA0840" w:rsidRDefault="00E00205" w:rsidP="007A072C">
            <w:pP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26</w:t>
            </w:r>
          </w:p>
        </w:tc>
        <w:tc>
          <w:tcPr>
            <w:tcW w:w="2158"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both"/>
              <w:rPr>
                <w:color w:val="000000"/>
              </w:rPr>
            </w:pPr>
            <w:r w:rsidRPr="00BA0840">
              <w:rPr>
                <w:color w:val="000000"/>
              </w:rPr>
              <w:t>Refeição</w:t>
            </w:r>
            <w:r w:rsidRPr="00BA0840">
              <w:rPr>
                <w:b/>
                <w:bCs/>
                <w:color w:val="000000"/>
              </w:rPr>
              <w:t xml:space="preserve"> tipo self service</w:t>
            </w:r>
            <w:r w:rsidRPr="00BA0840">
              <w:rPr>
                <w:color w:val="000000"/>
              </w:rPr>
              <w:t xml:space="preserve"> (à vontade) devendo constar de no mínimo: saladas variadas (alface, acelga, rúcula) um desses itens no self service; arroz e feijão; massas: (espaguete, lasanha...) um desses itens no self service; carnes (contra filé, alcatra, </w:t>
            </w:r>
            <w:r w:rsidRPr="00BA0840">
              <w:rPr>
                <w:color w:val="000000"/>
              </w:rPr>
              <w:lastRenderedPageBreak/>
              <w:t>bisteca...)  no mínimo duas carnes no self service;  sobremesas (frutas flambadas, doces...) no mínimo uma dessas sobremesas no self service; 1 bebida não alcoólica por pessoa (suco natural, refrigerante ou água mineral).</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lastRenderedPageBreak/>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43.235</w:t>
            </w:r>
          </w:p>
        </w:tc>
        <w:tc>
          <w:tcPr>
            <w:tcW w:w="482" w:type="pct"/>
            <w:tcBorders>
              <w:top w:val="nil"/>
              <w:left w:val="nil"/>
              <w:bottom w:val="single" w:sz="4" w:space="0" w:color="auto"/>
              <w:right w:val="single" w:sz="4" w:space="0" w:color="auto"/>
            </w:tcBorders>
            <w:vAlign w:val="center"/>
          </w:tcPr>
          <w:p w:rsidR="00E00205" w:rsidRPr="00AC4207" w:rsidRDefault="00E00205" w:rsidP="00AC4207">
            <w:pPr>
              <w:jc w:val="center"/>
              <w:rPr>
                <w:bCs/>
                <w:highlight w:val="yellow"/>
              </w:rPr>
            </w:pPr>
            <w:r w:rsidRPr="00AC4207">
              <w:rPr>
                <w:bCs/>
                <w:highlight w:val="yellow"/>
              </w:rPr>
              <w:t>34,5</w:t>
            </w:r>
            <w:r w:rsidR="00AC4207">
              <w:rPr>
                <w:bCs/>
                <w:highlight w:val="yellow"/>
              </w:rPr>
              <w:t>0</w:t>
            </w:r>
          </w:p>
        </w:tc>
        <w:tc>
          <w:tcPr>
            <w:tcW w:w="599" w:type="pct"/>
            <w:tcBorders>
              <w:top w:val="nil"/>
              <w:left w:val="nil"/>
              <w:bottom w:val="single" w:sz="4" w:space="0" w:color="auto"/>
              <w:right w:val="single" w:sz="4" w:space="0" w:color="auto"/>
            </w:tcBorders>
            <w:vAlign w:val="center"/>
          </w:tcPr>
          <w:p w:rsidR="00E00205" w:rsidRPr="00AC4207" w:rsidRDefault="00E00205" w:rsidP="00AC4207">
            <w:pPr>
              <w:jc w:val="center"/>
              <w:rPr>
                <w:bCs/>
                <w:color w:val="000000"/>
                <w:highlight w:val="yellow"/>
              </w:rPr>
            </w:pPr>
            <w:r w:rsidRPr="00AC4207">
              <w:rPr>
                <w:bCs/>
                <w:color w:val="000000"/>
                <w:highlight w:val="yellow"/>
              </w:rPr>
              <w:t>1.</w:t>
            </w:r>
            <w:r w:rsidR="00AC4207">
              <w:rPr>
                <w:bCs/>
                <w:color w:val="000000"/>
                <w:highlight w:val="yellow"/>
              </w:rPr>
              <w:t>491.607,50</w:t>
            </w:r>
          </w:p>
        </w:tc>
      </w:tr>
      <w:tr w:rsidR="00E00205" w:rsidRPr="00BA0840" w:rsidTr="00BA0840">
        <w:trPr>
          <w:trHeight w:val="543"/>
        </w:trPr>
        <w:tc>
          <w:tcPr>
            <w:tcW w:w="344" w:type="pct"/>
            <w:gridSpan w:val="3"/>
            <w:vMerge/>
            <w:tcBorders>
              <w:left w:val="single" w:sz="4" w:space="0" w:color="auto"/>
              <w:right w:val="single" w:sz="4" w:space="0" w:color="auto"/>
            </w:tcBorders>
            <w:vAlign w:val="center"/>
            <w:hideMark/>
          </w:tcPr>
          <w:p w:rsidR="00E00205" w:rsidRPr="00BA0840" w:rsidRDefault="00E00205" w:rsidP="007A072C">
            <w:pP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27</w:t>
            </w:r>
          </w:p>
        </w:tc>
        <w:tc>
          <w:tcPr>
            <w:tcW w:w="2158"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both"/>
              <w:rPr>
                <w:color w:val="000000"/>
              </w:rPr>
            </w:pPr>
            <w:r w:rsidRPr="00BA0840">
              <w:rPr>
                <w:color w:val="000000"/>
              </w:rPr>
              <w:t>APARTAMENTO TRIPLO C/ Suíte com dimensão mínima de 16,00 m2, contendo no mínimo: 03 (três) camas com dimensões  normais; Ar condicionado; Sistema de telefonia ; Mesa de trabalho com iluminação própria, ponto de energia e telefone, possibilitando o uso de aparelhos eletrônicos pessoais; TV  convencional; Boa iluminação e ventilação adequada; Frigobar abastecido; Armário, closet ou local específico para guarda de roupas; Mesa de cabeceira ou equipamento similar com lâmpada de leitura junto às cabeceiras;</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4.304</w:t>
            </w:r>
          </w:p>
        </w:tc>
        <w:tc>
          <w:tcPr>
            <w:tcW w:w="482" w:type="pct"/>
            <w:tcBorders>
              <w:top w:val="nil"/>
              <w:left w:val="nil"/>
              <w:bottom w:val="single" w:sz="4" w:space="0" w:color="auto"/>
              <w:right w:val="single" w:sz="4" w:space="0" w:color="auto"/>
            </w:tcBorders>
            <w:vAlign w:val="center"/>
          </w:tcPr>
          <w:p w:rsidR="00E00205" w:rsidRPr="00AC4207" w:rsidRDefault="00AC4207">
            <w:pPr>
              <w:jc w:val="center"/>
              <w:rPr>
                <w:bCs/>
                <w:highlight w:val="yellow"/>
              </w:rPr>
            </w:pPr>
            <w:r>
              <w:rPr>
                <w:bCs/>
                <w:highlight w:val="yellow"/>
              </w:rPr>
              <w:t>3</w:t>
            </w:r>
            <w:r w:rsidR="00E00205" w:rsidRPr="00AC4207">
              <w:rPr>
                <w:bCs/>
                <w:highlight w:val="yellow"/>
              </w:rPr>
              <w:t>2</w:t>
            </w:r>
            <w:r>
              <w:rPr>
                <w:bCs/>
                <w:highlight w:val="yellow"/>
              </w:rPr>
              <w:t>0</w:t>
            </w:r>
            <w:r w:rsidR="00E00205" w:rsidRPr="00AC4207">
              <w:rPr>
                <w:bCs/>
                <w:highlight w:val="yellow"/>
              </w:rPr>
              <w:t>,00</w:t>
            </w:r>
          </w:p>
        </w:tc>
        <w:tc>
          <w:tcPr>
            <w:tcW w:w="599" w:type="pct"/>
            <w:tcBorders>
              <w:top w:val="nil"/>
              <w:left w:val="nil"/>
              <w:bottom w:val="single" w:sz="4" w:space="0" w:color="auto"/>
              <w:right w:val="single" w:sz="4" w:space="0" w:color="auto"/>
            </w:tcBorders>
            <w:vAlign w:val="center"/>
          </w:tcPr>
          <w:p w:rsidR="00E00205" w:rsidRPr="00AC4207" w:rsidRDefault="00E00205" w:rsidP="00AC4207">
            <w:pPr>
              <w:jc w:val="center"/>
              <w:rPr>
                <w:bCs/>
                <w:color w:val="000000"/>
                <w:highlight w:val="yellow"/>
              </w:rPr>
            </w:pPr>
            <w:r w:rsidRPr="00AC4207">
              <w:rPr>
                <w:bCs/>
                <w:color w:val="000000"/>
                <w:highlight w:val="yellow"/>
              </w:rPr>
              <w:t>1.</w:t>
            </w:r>
            <w:r w:rsidR="00AC4207">
              <w:rPr>
                <w:bCs/>
                <w:color w:val="000000"/>
                <w:highlight w:val="yellow"/>
              </w:rPr>
              <w:t>380.163,68</w:t>
            </w:r>
          </w:p>
        </w:tc>
      </w:tr>
      <w:tr w:rsidR="00E00205" w:rsidRPr="00BA0840" w:rsidTr="00BA0840">
        <w:trPr>
          <w:trHeight w:val="1617"/>
        </w:trPr>
        <w:tc>
          <w:tcPr>
            <w:tcW w:w="344" w:type="pct"/>
            <w:gridSpan w:val="3"/>
            <w:vMerge/>
            <w:tcBorders>
              <w:left w:val="single" w:sz="4" w:space="0" w:color="auto"/>
              <w:right w:val="single" w:sz="4" w:space="0" w:color="auto"/>
            </w:tcBorders>
            <w:shd w:val="clear" w:color="auto" w:fill="auto"/>
            <w:textDirection w:val="btLr"/>
            <w:vAlign w:val="center"/>
            <w:hideMark/>
          </w:tcPr>
          <w:p w:rsidR="00E00205" w:rsidRPr="00BA0840" w:rsidRDefault="00E00205" w:rsidP="007A072C">
            <w:pPr>
              <w:jc w:val="cente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28</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APARTAMENTO DUPLO C SUITE com dimensão mínima de 16,00 m2, contendo no mínimo: 02 (duas) camas com dimensões  normais; Ar condicionado; Sistema de telefonia ; Mesa de trabalho com iluminação própria, ponto de energia e telefone, possibilitando o uso de aparelhos eletrônicos pessoais; TV convencional ; Boa iluminação e ventilação adequada; Frigobar abastecido; Armário, closet ou local específico para guarda de roupas; Mesa de cabeceira ou equipamento similar com lâmpada de leitura junto às cabeceiras;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4.868</w:t>
            </w:r>
          </w:p>
        </w:tc>
        <w:tc>
          <w:tcPr>
            <w:tcW w:w="482" w:type="pct"/>
            <w:tcBorders>
              <w:top w:val="nil"/>
              <w:left w:val="nil"/>
              <w:bottom w:val="single" w:sz="4" w:space="0" w:color="auto"/>
              <w:right w:val="single" w:sz="4" w:space="0" w:color="auto"/>
            </w:tcBorders>
            <w:vAlign w:val="center"/>
          </w:tcPr>
          <w:p w:rsidR="00E00205" w:rsidRPr="00AC4207" w:rsidRDefault="00E00205" w:rsidP="00AC4207">
            <w:pPr>
              <w:jc w:val="center"/>
              <w:rPr>
                <w:bCs/>
                <w:highlight w:val="yellow"/>
              </w:rPr>
            </w:pPr>
            <w:r w:rsidRPr="00AC4207">
              <w:rPr>
                <w:bCs/>
                <w:highlight w:val="yellow"/>
              </w:rPr>
              <w:t>2</w:t>
            </w:r>
            <w:r w:rsidR="00AC4207">
              <w:rPr>
                <w:bCs/>
                <w:highlight w:val="yellow"/>
              </w:rPr>
              <w:t>48,43</w:t>
            </w:r>
          </w:p>
        </w:tc>
        <w:tc>
          <w:tcPr>
            <w:tcW w:w="599" w:type="pct"/>
            <w:tcBorders>
              <w:top w:val="nil"/>
              <w:left w:val="nil"/>
              <w:bottom w:val="single" w:sz="4" w:space="0" w:color="auto"/>
              <w:right w:val="single" w:sz="4" w:space="0" w:color="auto"/>
            </w:tcBorders>
            <w:vAlign w:val="center"/>
          </w:tcPr>
          <w:p w:rsidR="00E00205" w:rsidRPr="00AC4207" w:rsidRDefault="00E00205" w:rsidP="00AC4207">
            <w:pPr>
              <w:jc w:val="center"/>
              <w:rPr>
                <w:bCs/>
                <w:color w:val="000000"/>
                <w:highlight w:val="yellow"/>
              </w:rPr>
            </w:pPr>
            <w:r w:rsidRPr="00AC4207">
              <w:rPr>
                <w:bCs/>
                <w:color w:val="000000"/>
                <w:highlight w:val="yellow"/>
              </w:rPr>
              <w:t>1.</w:t>
            </w:r>
            <w:r w:rsidR="00AC4207">
              <w:rPr>
                <w:bCs/>
                <w:color w:val="000000"/>
                <w:highlight w:val="yellow"/>
              </w:rPr>
              <w:t>209.357,24</w:t>
            </w:r>
          </w:p>
        </w:tc>
      </w:tr>
      <w:tr w:rsidR="00E00205" w:rsidRPr="00BA0840" w:rsidTr="00BA0840">
        <w:trPr>
          <w:trHeight w:val="1427"/>
        </w:trPr>
        <w:tc>
          <w:tcPr>
            <w:tcW w:w="344" w:type="pct"/>
            <w:gridSpan w:val="3"/>
            <w:vMerge/>
            <w:tcBorders>
              <w:left w:val="single" w:sz="4" w:space="0" w:color="auto"/>
              <w:bottom w:val="single" w:sz="4" w:space="0" w:color="000000"/>
              <w:right w:val="single" w:sz="4" w:space="0" w:color="auto"/>
            </w:tcBorders>
            <w:vAlign w:val="center"/>
            <w:hideMark/>
          </w:tcPr>
          <w:p w:rsidR="00E00205" w:rsidRPr="00BA0840" w:rsidRDefault="00E00205" w:rsidP="007A072C">
            <w:pPr>
              <w:rPr>
                <w:b/>
                <w:bCs/>
                <w:color w:val="000000"/>
                <w:highlight w:val="yellow"/>
              </w:rPr>
            </w:pPr>
          </w:p>
        </w:tc>
        <w:tc>
          <w:tcPr>
            <w:tcW w:w="343" w:type="pct"/>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rPr>
                <w:color w:val="000000"/>
              </w:rPr>
            </w:pPr>
            <w:r w:rsidRPr="00BA0840">
              <w:rPr>
                <w:color w:val="000000"/>
              </w:rPr>
              <w:t>29</w:t>
            </w:r>
          </w:p>
        </w:tc>
        <w:tc>
          <w:tcPr>
            <w:tcW w:w="2158"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both"/>
              <w:rPr>
                <w:color w:val="000000"/>
              </w:rPr>
            </w:pPr>
            <w:r w:rsidRPr="00BA0840">
              <w:rPr>
                <w:color w:val="000000"/>
              </w:rPr>
              <w:t xml:space="preserve">APARTAMENTO SOLTEIRO C SUITE com dimensão mínima de 16,00 m2, contendo no mínimo: Cama de solteiro com dimensão normal; Ar condicionado, Sistema de telefonia; Mesa de trabalho com iluminação própria, ponto de energia e telefone, possibilitando o uso de aparelhos eletrônicos pessoais; TV  convencional; Boa iluminação e ventilação adequada; Mini refrigerador abastecido; Armário, closet ou local específico para guarda de roupas; Mesa de cabeceira ou equipamento similar com lâmpada de leitura junto às cabeceiras, ; </w:t>
            </w:r>
          </w:p>
        </w:tc>
        <w:tc>
          <w:tcPr>
            <w:tcW w:w="456" w:type="pct"/>
            <w:tcBorders>
              <w:top w:val="nil"/>
              <w:left w:val="nil"/>
              <w:bottom w:val="single" w:sz="4" w:space="0" w:color="auto"/>
              <w:right w:val="single" w:sz="4" w:space="0" w:color="auto"/>
            </w:tcBorders>
            <w:shd w:val="clear" w:color="auto" w:fill="auto"/>
            <w:vAlign w:val="center"/>
            <w:hideMark/>
          </w:tcPr>
          <w:p w:rsidR="00E00205" w:rsidRPr="00BA0840" w:rsidRDefault="00E00205" w:rsidP="007A072C">
            <w:pPr>
              <w:jc w:val="center"/>
              <w:rPr>
                <w:color w:val="000000"/>
              </w:rPr>
            </w:pPr>
            <w:r w:rsidRPr="00BA0840">
              <w:rPr>
                <w:color w:val="000000"/>
              </w:rPr>
              <w:t>DIÁRIA</w:t>
            </w:r>
          </w:p>
        </w:tc>
        <w:tc>
          <w:tcPr>
            <w:tcW w:w="618" w:type="pct"/>
            <w:gridSpan w:val="4"/>
            <w:tcBorders>
              <w:top w:val="nil"/>
              <w:left w:val="nil"/>
              <w:bottom w:val="single" w:sz="4" w:space="0" w:color="auto"/>
              <w:right w:val="single" w:sz="4" w:space="0" w:color="auto"/>
            </w:tcBorders>
            <w:shd w:val="clear" w:color="auto" w:fill="auto"/>
            <w:noWrap/>
            <w:vAlign w:val="center"/>
            <w:hideMark/>
          </w:tcPr>
          <w:p w:rsidR="00E00205" w:rsidRPr="00BA0840" w:rsidRDefault="00E00205" w:rsidP="007A072C">
            <w:pPr>
              <w:jc w:val="center"/>
            </w:pPr>
            <w:r w:rsidRPr="00BA0840">
              <w:t>326</w:t>
            </w:r>
          </w:p>
        </w:tc>
        <w:tc>
          <w:tcPr>
            <w:tcW w:w="482" w:type="pct"/>
            <w:tcBorders>
              <w:top w:val="nil"/>
              <w:left w:val="nil"/>
              <w:bottom w:val="single" w:sz="4" w:space="0" w:color="auto"/>
              <w:right w:val="single" w:sz="4" w:space="0" w:color="auto"/>
            </w:tcBorders>
            <w:vAlign w:val="center"/>
          </w:tcPr>
          <w:p w:rsidR="00E00205" w:rsidRPr="00AC4207" w:rsidRDefault="00E00205" w:rsidP="00AC4207">
            <w:pPr>
              <w:jc w:val="center"/>
              <w:rPr>
                <w:bCs/>
                <w:highlight w:val="yellow"/>
              </w:rPr>
            </w:pPr>
            <w:r w:rsidRPr="00AC4207">
              <w:rPr>
                <w:bCs/>
                <w:highlight w:val="yellow"/>
              </w:rPr>
              <w:t>2</w:t>
            </w:r>
            <w:r w:rsidR="00AC4207">
              <w:rPr>
                <w:bCs/>
                <w:highlight w:val="yellow"/>
              </w:rPr>
              <w:t>11,36</w:t>
            </w:r>
          </w:p>
        </w:tc>
        <w:tc>
          <w:tcPr>
            <w:tcW w:w="599" w:type="pct"/>
            <w:tcBorders>
              <w:top w:val="nil"/>
              <w:left w:val="nil"/>
              <w:bottom w:val="single" w:sz="4" w:space="0" w:color="auto"/>
              <w:right w:val="single" w:sz="4" w:space="0" w:color="auto"/>
            </w:tcBorders>
            <w:vAlign w:val="center"/>
          </w:tcPr>
          <w:p w:rsidR="00E00205" w:rsidRPr="00AC4207" w:rsidRDefault="00AC4207" w:rsidP="00AC4207">
            <w:pPr>
              <w:jc w:val="center"/>
              <w:rPr>
                <w:bCs/>
                <w:color w:val="000000"/>
                <w:highlight w:val="yellow"/>
              </w:rPr>
            </w:pPr>
            <w:r>
              <w:rPr>
                <w:bCs/>
                <w:color w:val="000000"/>
                <w:highlight w:val="yellow"/>
              </w:rPr>
              <w:t>68.903,36</w:t>
            </w:r>
          </w:p>
        </w:tc>
      </w:tr>
      <w:tr w:rsidR="007A072C" w:rsidRPr="00BA0840" w:rsidTr="00BA0840">
        <w:trPr>
          <w:trHeight w:val="366"/>
        </w:trPr>
        <w:tc>
          <w:tcPr>
            <w:tcW w:w="4401" w:type="pct"/>
            <w:gridSpan w:val="11"/>
            <w:tcBorders>
              <w:left w:val="single" w:sz="4" w:space="0" w:color="auto"/>
              <w:bottom w:val="single" w:sz="4" w:space="0" w:color="000000"/>
              <w:right w:val="single" w:sz="4" w:space="0" w:color="auto"/>
            </w:tcBorders>
            <w:vAlign w:val="bottom"/>
            <w:hideMark/>
          </w:tcPr>
          <w:p w:rsidR="007A072C" w:rsidRPr="00AC4207" w:rsidRDefault="00B96F71" w:rsidP="00B96F71">
            <w:pPr>
              <w:jc w:val="right"/>
              <w:rPr>
                <w:b/>
                <w:highlight w:val="yellow"/>
              </w:rPr>
            </w:pPr>
            <w:r w:rsidRPr="00AC4207">
              <w:rPr>
                <w:b/>
                <w:highlight w:val="yellow"/>
              </w:rPr>
              <w:t>TOTAL R$</w:t>
            </w:r>
          </w:p>
        </w:tc>
        <w:tc>
          <w:tcPr>
            <w:tcW w:w="599" w:type="pct"/>
            <w:tcBorders>
              <w:top w:val="nil"/>
              <w:left w:val="nil"/>
              <w:bottom w:val="single" w:sz="4" w:space="0" w:color="auto"/>
              <w:right w:val="single" w:sz="4" w:space="0" w:color="auto"/>
            </w:tcBorders>
            <w:vAlign w:val="bottom"/>
          </w:tcPr>
          <w:p w:rsidR="00E00205" w:rsidRPr="00AC4207" w:rsidRDefault="00E00205" w:rsidP="00E00205">
            <w:pPr>
              <w:jc w:val="center"/>
              <w:rPr>
                <w:rFonts w:ascii="Arial" w:hAnsi="Arial" w:cs="Arial"/>
                <w:b/>
                <w:bCs/>
                <w:highlight w:val="yellow"/>
              </w:rPr>
            </w:pPr>
          </w:p>
          <w:p w:rsidR="007A072C" w:rsidRPr="00BA0840" w:rsidRDefault="00E00205" w:rsidP="00AC4207">
            <w:pPr>
              <w:jc w:val="center"/>
            </w:pPr>
            <w:r w:rsidRPr="00AC4207">
              <w:rPr>
                <w:b/>
                <w:bCs/>
                <w:highlight w:val="yellow"/>
              </w:rPr>
              <w:t>8.</w:t>
            </w:r>
            <w:r w:rsidR="00AC4207">
              <w:rPr>
                <w:b/>
                <w:bCs/>
                <w:highlight w:val="yellow"/>
              </w:rPr>
              <w:t>138.973,12</w:t>
            </w:r>
          </w:p>
        </w:tc>
      </w:tr>
      <w:tr w:rsidR="00663394" w:rsidRPr="00BA0840" w:rsidTr="00BA0840">
        <w:trPr>
          <w:trHeight w:val="255"/>
        </w:trPr>
        <w:tc>
          <w:tcPr>
            <w:tcW w:w="199" w:type="pct"/>
            <w:tcBorders>
              <w:top w:val="nil"/>
              <w:left w:val="nil"/>
              <w:bottom w:val="nil"/>
              <w:right w:val="nil"/>
            </w:tcBorders>
            <w:shd w:val="clear" w:color="auto" w:fill="auto"/>
            <w:textDirection w:val="btLr"/>
            <w:vAlign w:val="center"/>
            <w:hideMark/>
          </w:tcPr>
          <w:p w:rsidR="00663394" w:rsidRPr="00BA0840" w:rsidRDefault="00663394" w:rsidP="007A072C">
            <w:pPr>
              <w:jc w:val="center"/>
              <w:rPr>
                <w:rFonts w:ascii="Arial" w:hAnsi="Arial" w:cs="Arial"/>
                <w:b/>
                <w:bCs/>
                <w:color w:val="000000"/>
              </w:rPr>
            </w:pPr>
          </w:p>
        </w:tc>
        <w:tc>
          <w:tcPr>
            <w:tcW w:w="93" w:type="pct"/>
            <w:tcBorders>
              <w:top w:val="nil"/>
              <w:left w:val="nil"/>
              <w:bottom w:val="nil"/>
              <w:right w:val="nil"/>
            </w:tcBorders>
            <w:shd w:val="clear" w:color="auto" w:fill="auto"/>
            <w:noWrap/>
            <w:vAlign w:val="bottom"/>
            <w:hideMark/>
          </w:tcPr>
          <w:p w:rsidR="00663394" w:rsidRPr="00BA0840" w:rsidRDefault="00663394" w:rsidP="007A072C">
            <w:pPr>
              <w:rPr>
                <w:rFonts w:ascii="Arial" w:hAnsi="Arial" w:cs="Arial"/>
              </w:rPr>
            </w:pPr>
          </w:p>
        </w:tc>
        <w:tc>
          <w:tcPr>
            <w:tcW w:w="3369" w:type="pct"/>
            <w:gridSpan w:val="5"/>
            <w:tcBorders>
              <w:top w:val="nil"/>
              <w:left w:val="nil"/>
              <w:bottom w:val="nil"/>
              <w:right w:val="nil"/>
            </w:tcBorders>
            <w:shd w:val="clear" w:color="auto" w:fill="auto"/>
            <w:vAlign w:val="center"/>
            <w:hideMark/>
          </w:tcPr>
          <w:p w:rsidR="00663394" w:rsidRPr="00BA0840" w:rsidRDefault="00663394" w:rsidP="007A072C">
            <w:pPr>
              <w:jc w:val="both"/>
              <w:rPr>
                <w:rFonts w:ascii="Arial" w:hAnsi="Arial" w:cs="Arial"/>
                <w:color w:val="000000"/>
              </w:rPr>
            </w:pPr>
          </w:p>
        </w:tc>
        <w:tc>
          <w:tcPr>
            <w:tcW w:w="78" w:type="pct"/>
            <w:tcBorders>
              <w:top w:val="nil"/>
              <w:left w:val="nil"/>
              <w:bottom w:val="nil"/>
              <w:right w:val="nil"/>
            </w:tcBorders>
            <w:shd w:val="clear" w:color="auto" w:fill="auto"/>
            <w:vAlign w:val="center"/>
            <w:hideMark/>
          </w:tcPr>
          <w:p w:rsidR="00663394" w:rsidRPr="00BA0840" w:rsidRDefault="00663394" w:rsidP="007A072C">
            <w:pPr>
              <w:jc w:val="center"/>
              <w:rPr>
                <w:rFonts w:ascii="Arial" w:hAnsi="Arial" w:cs="Arial"/>
                <w:color w:val="000000"/>
              </w:rPr>
            </w:pPr>
          </w:p>
        </w:tc>
        <w:tc>
          <w:tcPr>
            <w:tcW w:w="78" w:type="pct"/>
            <w:tcBorders>
              <w:top w:val="nil"/>
              <w:left w:val="nil"/>
              <w:bottom w:val="nil"/>
              <w:right w:val="nil"/>
            </w:tcBorders>
            <w:shd w:val="clear" w:color="auto" w:fill="auto"/>
            <w:noWrap/>
            <w:vAlign w:val="bottom"/>
            <w:hideMark/>
          </w:tcPr>
          <w:p w:rsidR="00663394" w:rsidRPr="00BA0840" w:rsidRDefault="00663394" w:rsidP="007A072C">
            <w:pPr>
              <w:jc w:val="center"/>
              <w:rPr>
                <w:rFonts w:ascii="Arial" w:hAnsi="Arial" w:cs="Arial"/>
                <w:color w:val="000000"/>
              </w:rPr>
            </w:pPr>
          </w:p>
        </w:tc>
        <w:tc>
          <w:tcPr>
            <w:tcW w:w="584" w:type="pct"/>
            <w:gridSpan w:val="2"/>
            <w:tcBorders>
              <w:top w:val="nil"/>
              <w:left w:val="nil"/>
              <w:bottom w:val="nil"/>
              <w:right w:val="nil"/>
            </w:tcBorders>
          </w:tcPr>
          <w:p w:rsidR="00663394" w:rsidRPr="00BA0840" w:rsidRDefault="00663394" w:rsidP="007A072C">
            <w:pPr>
              <w:jc w:val="center"/>
              <w:rPr>
                <w:rFonts w:ascii="Arial" w:hAnsi="Arial" w:cs="Arial"/>
                <w:color w:val="000000"/>
              </w:rPr>
            </w:pPr>
          </w:p>
        </w:tc>
        <w:tc>
          <w:tcPr>
            <w:tcW w:w="599" w:type="pct"/>
            <w:tcBorders>
              <w:top w:val="nil"/>
              <w:left w:val="nil"/>
              <w:bottom w:val="nil"/>
              <w:right w:val="nil"/>
            </w:tcBorders>
          </w:tcPr>
          <w:p w:rsidR="00663394" w:rsidRPr="00BA0840" w:rsidRDefault="00663394" w:rsidP="007A072C">
            <w:pPr>
              <w:jc w:val="center"/>
              <w:rPr>
                <w:rFonts w:ascii="Arial" w:hAnsi="Arial" w:cs="Arial"/>
                <w:color w:val="000000"/>
              </w:rPr>
            </w:pPr>
          </w:p>
        </w:tc>
      </w:tr>
    </w:tbl>
    <w:p w:rsidR="00875952" w:rsidRDefault="00875952" w:rsidP="00874845">
      <w:pPr>
        <w:pStyle w:val="BodyText21"/>
        <w:tabs>
          <w:tab w:val="left" w:pos="4359"/>
        </w:tabs>
        <w:jc w:val="center"/>
        <w:rPr>
          <w:b/>
          <w:sz w:val="22"/>
          <w:szCs w:val="22"/>
        </w:rPr>
      </w:pPr>
    </w:p>
    <w:p w:rsidR="001327F8" w:rsidRPr="00822F93" w:rsidRDefault="001327F8" w:rsidP="00874845">
      <w:pPr>
        <w:pStyle w:val="BodyText21"/>
        <w:tabs>
          <w:tab w:val="left" w:pos="4359"/>
        </w:tabs>
        <w:jc w:val="center"/>
        <w:rPr>
          <w:b/>
          <w:sz w:val="22"/>
          <w:szCs w:val="22"/>
        </w:rPr>
      </w:pPr>
    </w:p>
    <w:p w:rsidR="00875952" w:rsidRPr="00822F93" w:rsidRDefault="00875952" w:rsidP="00874845">
      <w:pPr>
        <w:pStyle w:val="BodyText21"/>
        <w:tabs>
          <w:tab w:val="left" w:pos="4359"/>
        </w:tabs>
        <w:jc w:val="center"/>
        <w:rPr>
          <w:b/>
          <w:sz w:val="22"/>
          <w:szCs w:val="22"/>
        </w:rPr>
      </w:pPr>
    </w:p>
    <w:p w:rsidR="00841CA1" w:rsidRPr="00822F93" w:rsidRDefault="00874845" w:rsidP="00841CA1">
      <w:pPr>
        <w:pStyle w:val="BodyText21"/>
        <w:jc w:val="center"/>
        <w:rPr>
          <w:b/>
          <w:sz w:val="22"/>
          <w:szCs w:val="22"/>
        </w:rPr>
      </w:pPr>
      <w:r w:rsidRPr="00822F93">
        <w:rPr>
          <w:b/>
          <w:sz w:val="22"/>
          <w:szCs w:val="22"/>
        </w:rPr>
        <w:t>EDITAL – ANEXO III</w:t>
      </w:r>
      <w:r w:rsidR="00841CA1" w:rsidRPr="00822F93">
        <w:rPr>
          <w:b/>
          <w:sz w:val="22"/>
          <w:szCs w:val="22"/>
        </w:rPr>
        <w:t xml:space="preserve"> - PLANILHA DE CUSTOS E FORMAÇÃO DE PREÇOS</w:t>
      </w:r>
    </w:p>
    <w:p w:rsidR="00874845" w:rsidRDefault="00874845" w:rsidP="00874845">
      <w:pPr>
        <w:pStyle w:val="BodyText21"/>
        <w:jc w:val="center"/>
        <w:rPr>
          <w:b/>
          <w:sz w:val="22"/>
          <w:szCs w:val="22"/>
        </w:rPr>
      </w:pPr>
      <w:r w:rsidRPr="00822F93">
        <w:rPr>
          <w:b/>
          <w:sz w:val="22"/>
          <w:szCs w:val="22"/>
        </w:rPr>
        <w:t xml:space="preserve">PREGÃO ELETRÔNICO N°: </w:t>
      </w:r>
      <w:r w:rsidR="00E46132" w:rsidRPr="00822F93">
        <w:rPr>
          <w:b/>
          <w:sz w:val="22"/>
          <w:szCs w:val="22"/>
        </w:rPr>
        <w:t>010/2015</w:t>
      </w:r>
      <w:r w:rsidRPr="00822F93">
        <w:rPr>
          <w:b/>
          <w:sz w:val="22"/>
          <w:szCs w:val="22"/>
        </w:rPr>
        <w:t>/</w:t>
      </w:r>
      <w:r w:rsidR="00774747">
        <w:rPr>
          <w:b/>
          <w:sz w:val="22"/>
          <w:szCs w:val="22"/>
        </w:rPr>
        <w:t>CEL/</w:t>
      </w:r>
      <w:r w:rsidRPr="00822F93">
        <w:rPr>
          <w:b/>
          <w:sz w:val="22"/>
          <w:szCs w:val="22"/>
        </w:rPr>
        <w:t>SUPEL</w:t>
      </w:r>
    </w:p>
    <w:p w:rsidR="00890ACB" w:rsidRDefault="00890ACB" w:rsidP="00874845">
      <w:pPr>
        <w:pStyle w:val="BodyText21"/>
        <w:jc w:val="center"/>
        <w:rPr>
          <w:b/>
          <w:sz w:val="22"/>
          <w:szCs w:val="22"/>
        </w:rPr>
      </w:pPr>
    </w:p>
    <w:p w:rsidR="00890ACB" w:rsidRPr="00890ACB" w:rsidRDefault="00890ACB" w:rsidP="00890ACB">
      <w:pPr>
        <w:pStyle w:val="BodyText21"/>
        <w:jc w:val="left"/>
        <w:rPr>
          <w:b/>
          <w:szCs w:val="24"/>
          <w:u w:val="single"/>
        </w:rPr>
      </w:pPr>
      <w:r w:rsidRPr="00890ACB">
        <w:rPr>
          <w:b/>
          <w:color w:val="FF0000"/>
          <w:szCs w:val="24"/>
          <w:u w:val="single"/>
        </w:rPr>
        <w:t>OBS</w:t>
      </w:r>
      <w:r>
        <w:rPr>
          <w:b/>
          <w:szCs w:val="24"/>
          <w:u w:val="single"/>
        </w:rPr>
        <w:t xml:space="preserve">. </w:t>
      </w:r>
      <w:r w:rsidR="00D44EE0">
        <w:rPr>
          <w:b/>
          <w:szCs w:val="24"/>
          <w:u w:val="single"/>
        </w:rPr>
        <w:t xml:space="preserve"> Quando for o caso</w:t>
      </w:r>
      <w:r w:rsidRPr="00890ACB">
        <w:rPr>
          <w:b/>
          <w:szCs w:val="24"/>
          <w:u w:val="single"/>
        </w:rPr>
        <w:t>.</w:t>
      </w:r>
    </w:p>
    <w:p w:rsidR="00874845" w:rsidRPr="00822F93" w:rsidRDefault="00874845" w:rsidP="00874845">
      <w:pPr>
        <w:pStyle w:val="NormalWeb"/>
        <w:tabs>
          <w:tab w:val="left" w:pos="708"/>
          <w:tab w:val="left" w:pos="1416"/>
          <w:tab w:val="left" w:pos="2124"/>
          <w:tab w:val="left" w:pos="2832"/>
          <w:tab w:val="left" w:pos="3540"/>
          <w:tab w:val="left" w:pos="4248"/>
          <w:tab w:val="center" w:pos="4834"/>
          <w:tab w:val="left" w:pos="4956"/>
          <w:tab w:val="left" w:pos="5664"/>
          <w:tab w:val="left" w:pos="6372"/>
          <w:tab w:val="left" w:pos="7080"/>
          <w:tab w:val="left" w:pos="7788"/>
          <w:tab w:val="left" w:pos="8238"/>
        </w:tabs>
        <w:spacing w:before="40" w:after="0"/>
        <w:rPr>
          <w:sz w:val="22"/>
          <w:szCs w:val="22"/>
        </w:rPr>
      </w:pPr>
      <w:r w:rsidRPr="00822F93">
        <w:rPr>
          <w:sz w:val="22"/>
          <w:szCs w:val="22"/>
        </w:rPr>
        <w:tab/>
      </w:r>
      <w:r w:rsidRPr="00822F93">
        <w:rPr>
          <w:sz w:val="22"/>
          <w:szCs w:val="22"/>
        </w:rPr>
        <w:tab/>
      </w:r>
      <w:r w:rsidRPr="00822F93">
        <w:rPr>
          <w:sz w:val="22"/>
          <w:szCs w:val="22"/>
        </w:rPr>
        <w:tab/>
      </w:r>
    </w:p>
    <w:tbl>
      <w:tblPr>
        <w:tblW w:w="8888" w:type="dxa"/>
        <w:jc w:val="center"/>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046"/>
        <w:gridCol w:w="3842"/>
      </w:tblGrid>
      <w:tr w:rsidR="00874845" w:rsidRPr="00822F93" w:rsidTr="003B12AE">
        <w:trPr>
          <w:trHeight w:val="327"/>
          <w:tblCellSpacing w:w="7" w:type="dxa"/>
          <w:jc w:val="center"/>
        </w:trPr>
        <w:tc>
          <w:tcPr>
            <w:tcW w:w="2827"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N</w:t>
            </w:r>
            <w:r w:rsidRPr="00822F93">
              <w:rPr>
                <w:strike/>
                <w:sz w:val="22"/>
                <w:szCs w:val="22"/>
              </w:rPr>
              <w:t>º</w:t>
            </w:r>
            <w:r w:rsidRPr="00822F93">
              <w:rPr>
                <w:sz w:val="22"/>
                <w:szCs w:val="22"/>
              </w:rPr>
              <w:t xml:space="preserve"> Processo</w:t>
            </w:r>
          </w:p>
        </w:tc>
        <w:tc>
          <w:tcPr>
            <w:tcW w:w="21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jc w:val="center"/>
        </w:trPr>
        <w:tc>
          <w:tcPr>
            <w:tcW w:w="2827"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Licitação N</w:t>
            </w:r>
            <w:r w:rsidRPr="00822F93">
              <w:rPr>
                <w:strike/>
                <w:sz w:val="22"/>
                <w:szCs w:val="22"/>
              </w:rPr>
              <w:t>º</w:t>
            </w:r>
            <w:r w:rsidRPr="00822F93">
              <w:rPr>
                <w:sz w:val="22"/>
                <w:szCs w:val="22"/>
              </w:rPr>
              <w:t xml:space="preserve"> </w:t>
            </w:r>
          </w:p>
        </w:tc>
        <w:tc>
          <w:tcPr>
            <w:tcW w:w="21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bl>
    <w:p w:rsidR="00874845" w:rsidRPr="00822F93" w:rsidRDefault="00874845" w:rsidP="00874845">
      <w:pPr>
        <w:pStyle w:val="NormalWeb"/>
        <w:rPr>
          <w:sz w:val="22"/>
          <w:szCs w:val="22"/>
        </w:rPr>
      </w:pPr>
    </w:p>
    <w:p w:rsidR="00874845" w:rsidRPr="00822F93" w:rsidRDefault="00874845" w:rsidP="00874845">
      <w:pPr>
        <w:pStyle w:val="NormalWeb"/>
        <w:rPr>
          <w:sz w:val="22"/>
          <w:szCs w:val="22"/>
        </w:rPr>
      </w:pPr>
      <w:r w:rsidRPr="00822F93">
        <w:rPr>
          <w:sz w:val="22"/>
          <w:szCs w:val="22"/>
        </w:rPr>
        <w:t>Dia ___/___/_____ às ___:___ horas</w:t>
      </w:r>
    </w:p>
    <w:p w:rsidR="00874845" w:rsidRPr="00822F93" w:rsidRDefault="00874845" w:rsidP="00874845">
      <w:pPr>
        <w:pStyle w:val="NormalWeb"/>
        <w:spacing w:after="0"/>
        <w:rPr>
          <w:sz w:val="22"/>
          <w:szCs w:val="22"/>
        </w:rPr>
      </w:pPr>
      <w:r w:rsidRPr="00822F93">
        <w:rPr>
          <w:sz w:val="22"/>
          <w:szCs w:val="22"/>
        </w:rPr>
        <w:lastRenderedPageBreak/>
        <w:t> </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87"/>
        <w:gridCol w:w="6537"/>
        <w:gridCol w:w="2351"/>
      </w:tblGrid>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A</w:t>
            </w:r>
          </w:p>
        </w:tc>
        <w:tc>
          <w:tcPr>
            <w:tcW w:w="35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xml:space="preserve">Data de apresentação da proposta (dia/mês/ano)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B</w:t>
            </w:r>
          </w:p>
        </w:tc>
        <w:tc>
          <w:tcPr>
            <w:tcW w:w="35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xml:space="preserve">Município/UF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C</w:t>
            </w:r>
          </w:p>
        </w:tc>
        <w:tc>
          <w:tcPr>
            <w:tcW w:w="35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Ano Acordo, Convenção ou Sentença Normativa em Dissídio Coletivo</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D</w:t>
            </w:r>
          </w:p>
        </w:tc>
        <w:tc>
          <w:tcPr>
            <w:tcW w:w="35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xml:space="preserve">Tipo de serviço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E</w:t>
            </w:r>
          </w:p>
        </w:tc>
        <w:tc>
          <w:tcPr>
            <w:tcW w:w="35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xml:space="preserve">Unidade de medida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F</w:t>
            </w:r>
          </w:p>
        </w:tc>
        <w:tc>
          <w:tcPr>
            <w:tcW w:w="35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xml:space="preserve">Quantidade </w:t>
            </w:r>
            <w:r w:rsidRPr="00822F93">
              <w:rPr>
                <w:i/>
                <w:iCs/>
                <w:sz w:val="22"/>
                <w:szCs w:val="22"/>
                <w:u w:val="single"/>
              </w:rPr>
              <w:t>(total)</w:t>
            </w:r>
            <w:r w:rsidRPr="00822F93">
              <w:rPr>
                <w:sz w:val="22"/>
                <w:szCs w:val="22"/>
              </w:rPr>
              <w:t xml:space="preserve"> a contratar (em função da unidade de medida)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G</w:t>
            </w:r>
          </w:p>
        </w:tc>
        <w:tc>
          <w:tcPr>
            <w:tcW w:w="35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N</w:t>
            </w:r>
            <w:r w:rsidRPr="00822F93">
              <w:rPr>
                <w:strike/>
                <w:sz w:val="22"/>
                <w:szCs w:val="22"/>
              </w:rPr>
              <w:t>º</w:t>
            </w:r>
            <w:r w:rsidRPr="00822F93">
              <w:rPr>
                <w:sz w:val="22"/>
                <w:szCs w:val="22"/>
              </w:rPr>
              <w:t xml:space="preserve"> de meses de execução contratual</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bl>
    <w:p w:rsidR="00874845" w:rsidRPr="00822F93" w:rsidRDefault="00874845" w:rsidP="00874845">
      <w:pPr>
        <w:pStyle w:val="NormalWeb"/>
        <w:tabs>
          <w:tab w:val="left" w:pos="3360"/>
          <w:tab w:val="center" w:pos="4953"/>
        </w:tabs>
        <w:spacing w:before="120" w:after="0"/>
        <w:rPr>
          <w:b/>
          <w:bCs/>
          <w:sz w:val="22"/>
          <w:szCs w:val="22"/>
        </w:rPr>
      </w:pPr>
      <w:r w:rsidRPr="00822F93">
        <w:rPr>
          <w:b/>
          <w:bCs/>
          <w:sz w:val="22"/>
          <w:szCs w:val="22"/>
        </w:rPr>
        <w:tab/>
      </w:r>
      <w:r w:rsidRPr="00822F93">
        <w:rPr>
          <w:b/>
          <w:bCs/>
          <w:sz w:val="22"/>
          <w:szCs w:val="22"/>
        </w:rPr>
        <w:tab/>
        <w:t>Anexo V-A – Mão-de-obra</w:t>
      </w:r>
    </w:p>
    <w:p w:rsidR="00874845" w:rsidRPr="00822F93" w:rsidRDefault="00874845" w:rsidP="00874845">
      <w:pPr>
        <w:pStyle w:val="NormalWeb"/>
        <w:tabs>
          <w:tab w:val="left" w:pos="3360"/>
          <w:tab w:val="center" w:pos="4953"/>
        </w:tabs>
        <w:spacing w:before="120" w:after="0"/>
        <w:rPr>
          <w:sz w:val="22"/>
          <w:szCs w:val="22"/>
        </w:rPr>
      </w:pPr>
    </w:p>
    <w:p w:rsidR="00874845" w:rsidRPr="00822F93" w:rsidRDefault="00874845" w:rsidP="00874845">
      <w:pPr>
        <w:pStyle w:val="NormalWeb"/>
        <w:spacing w:before="0" w:after="0"/>
        <w:rPr>
          <w:sz w:val="22"/>
          <w:szCs w:val="22"/>
        </w:rPr>
      </w:pPr>
      <w:r w:rsidRPr="00822F93">
        <w:rPr>
          <w:sz w:val="22"/>
          <w:szCs w:val="22"/>
        </w:rPr>
        <w:t>Módulo de Mão-de-obra vinculada à execução contratual</w:t>
      </w:r>
    </w:p>
    <w:p w:rsidR="00874845" w:rsidRPr="00822F93" w:rsidRDefault="00874845" w:rsidP="00874845">
      <w:pPr>
        <w:pStyle w:val="NormalWeb"/>
        <w:spacing w:before="0" w:after="0"/>
        <w:rPr>
          <w:sz w:val="22"/>
          <w:szCs w:val="22"/>
        </w:rPr>
      </w:pPr>
    </w:p>
    <w:p w:rsidR="00874845" w:rsidRPr="00822F93" w:rsidRDefault="00874845" w:rsidP="00874845">
      <w:pPr>
        <w:pStyle w:val="NormalWeb"/>
        <w:tabs>
          <w:tab w:val="center" w:pos="4953"/>
        </w:tabs>
        <w:spacing w:before="0" w:after="0"/>
        <w:rPr>
          <w:b/>
          <w:bCs/>
          <w:sz w:val="22"/>
          <w:szCs w:val="22"/>
        </w:rPr>
      </w:pPr>
      <w:r w:rsidRPr="00822F93">
        <w:rPr>
          <w:b/>
          <w:bCs/>
          <w:sz w:val="22"/>
          <w:szCs w:val="22"/>
        </w:rPr>
        <w:t>Unidade de medida – tipos e quantidades</w:t>
      </w:r>
      <w:r w:rsidRPr="00822F93">
        <w:rPr>
          <w:b/>
          <w:bCs/>
          <w:sz w:val="22"/>
          <w:szCs w:val="22"/>
        </w:rPr>
        <w:tab/>
      </w:r>
    </w:p>
    <w:p w:rsidR="00874845" w:rsidRPr="00822F93" w:rsidRDefault="00874845" w:rsidP="00874845">
      <w:pPr>
        <w:pStyle w:val="NormalWeb"/>
        <w:tabs>
          <w:tab w:val="center" w:pos="4953"/>
        </w:tabs>
        <w:spacing w:before="0" w:after="0"/>
        <w:rPr>
          <w:b/>
          <w:bCs/>
          <w:sz w:val="22"/>
          <w:szCs w:val="22"/>
        </w:rPr>
      </w:pP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87"/>
        <w:gridCol w:w="6537"/>
        <w:gridCol w:w="2351"/>
      </w:tblGrid>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1</w:t>
            </w:r>
          </w:p>
        </w:tc>
        <w:tc>
          <w:tcPr>
            <w:tcW w:w="35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b/>
                <w:bCs/>
                <w:sz w:val="22"/>
                <w:szCs w:val="22"/>
              </w:rPr>
              <w:t>Tipo de serviço (mesmo serviço com características distintas)</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r w:rsidRPr="00822F93">
              <w:rPr>
                <w:b/>
                <w:bCs/>
                <w:sz w:val="22"/>
                <w:szCs w:val="22"/>
              </w:rPr>
              <w:t>Quantidade</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w:t>
            </w:r>
          </w:p>
        </w:tc>
        <w:tc>
          <w:tcPr>
            <w:tcW w:w="35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w:t>
            </w:r>
          </w:p>
        </w:tc>
        <w:tc>
          <w:tcPr>
            <w:tcW w:w="35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bl>
    <w:p w:rsidR="00874845" w:rsidRPr="00822F93" w:rsidRDefault="00874845" w:rsidP="00874845">
      <w:pPr>
        <w:pStyle w:val="NormalWeb"/>
        <w:spacing w:before="120" w:after="0"/>
        <w:rPr>
          <w:b/>
          <w:bCs/>
          <w:sz w:val="22"/>
          <w:szCs w:val="22"/>
        </w:rPr>
      </w:pPr>
      <w:r w:rsidRPr="00822F93">
        <w:rPr>
          <w:sz w:val="22"/>
          <w:szCs w:val="22"/>
        </w:rPr>
        <w:t> </w:t>
      </w:r>
      <w:r w:rsidRPr="00822F93">
        <w:rPr>
          <w:b/>
          <w:bCs/>
          <w:sz w:val="22"/>
          <w:szCs w:val="22"/>
        </w:rPr>
        <w:t>Dados complementares para composição dos custos referente à mão-de-obra</w:t>
      </w:r>
    </w:p>
    <w:p w:rsidR="00874845" w:rsidRPr="00822F93" w:rsidRDefault="00874845" w:rsidP="00874845">
      <w:pPr>
        <w:pStyle w:val="NormalWeb"/>
        <w:spacing w:before="120" w:after="0"/>
        <w:rPr>
          <w:b/>
          <w:bCs/>
          <w:sz w:val="22"/>
          <w:szCs w:val="22"/>
        </w:rPr>
      </w:pP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87"/>
        <w:gridCol w:w="6537"/>
        <w:gridCol w:w="2351"/>
      </w:tblGrid>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2</w:t>
            </w:r>
          </w:p>
        </w:tc>
        <w:tc>
          <w:tcPr>
            <w:tcW w:w="35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xml:space="preserve">Salário mínimo oficial vigente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3</w:t>
            </w:r>
          </w:p>
        </w:tc>
        <w:tc>
          <w:tcPr>
            <w:tcW w:w="35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Categoria profissional (vinculada à execução contratual)</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4</w:t>
            </w:r>
          </w:p>
        </w:tc>
        <w:tc>
          <w:tcPr>
            <w:tcW w:w="35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Data base da categoria (dia/mês/ano)</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bl>
    <w:p w:rsidR="00874845" w:rsidRPr="00822F93" w:rsidRDefault="00874845" w:rsidP="00874845">
      <w:pPr>
        <w:pStyle w:val="NormalWeb"/>
        <w:spacing w:before="0" w:after="120"/>
        <w:rPr>
          <w:sz w:val="22"/>
          <w:szCs w:val="22"/>
        </w:rPr>
      </w:pPr>
    </w:p>
    <w:p w:rsidR="00874845" w:rsidRPr="00822F93" w:rsidRDefault="00874845" w:rsidP="00874845">
      <w:pPr>
        <w:pStyle w:val="NormalWeb"/>
        <w:spacing w:before="0" w:after="120"/>
        <w:rPr>
          <w:i/>
          <w:iCs/>
          <w:sz w:val="22"/>
          <w:szCs w:val="22"/>
        </w:rPr>
      </w:pPr>
      <w:r w:rsidRPr="00822F93">
        <w:rPr>
          <w:i/>
          <w:iCs/>
          <w:sz w:val="22"/>
          <w:szCs w:val="22"/>
        </w:rPr>
        <w:t>Nota: Deverão ser informados os valores unitários por empregado.</w:t>
      </w:r>
    </w:p>
    <w:p w:rsidR="00874845" w:rsidRPr="00822F93" w:rsidRDefault="00874845" w:rsidP="00874845">
      <w:pPr>
        <w:pStyle w:val="NormalWeb"/>
        <w:spacing w:before="0" w:after="120"/>
        <w:rPr>
          <w:i/>
          <w:iCs/>
          <w:sz w:val="22"/>
          <w:szCs w:val="22"/>
        </w:rPr>
      </w:pPr>
    </w:p>
    <w:tbl>
      <w:tblPr>
        <w:tblW w:w="948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774"/>
        <w:gridCol w:w="4719"/>
        <w:gridCol w:w="1708"/>
        <w:gridCol w:w="2279"/>
      </w:tblGrid>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b/>
                <w:bCs/>
                <w:sz w:val="22"/>
                <w:szCs w:val="22"/>
              </w:rPr>
              <w:t>I</w:t>
            </w:r>
          </w:p>
        </w:tc>
        <w:tc>
          <w:tcPr>
            <w:tcW w:w="25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b/>
                <w:bCs/>
                <w:sz w:val="22"/>
                <w:szCs w:val="22"/>
              </w:rPr>
              <w:t>Remuneração</w:t>
            </w:r>
          </w:p>
        </w:tc>
        <w:tc>
          <w:tcPr>
            <w:tcW w:w="9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jc w:val="center"/>
              <w:rPr>
                <w:sz w:val="22"/>
                <w:szCs w:val="22"/>
              </w:rPr>
            </w:pPr>
            <w:r w:rsidRPr="00822F93">
              <w:rPr>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b/>
                <w:bCs/>
                <w:sz w:val="22"/>
                <w:szCs w:val="22"/>
              </w:rPr>
              <w:t>Valor (R$)</w:t>
            </w:r>
          </w:p>
        </w:tc>
      </w:tr>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xml:space="preserve">A </w:t>
            </w:r>
          </w:p>
        </w:tc>
        <w:tc>
          <w:tcPr>
            <w:tcW w:w="25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 xml:space="preserve">Salário </w:t>
            </w:r>
          </w:p>
        </w:tc>
        <w:tc>
          <w:tcPr>
            <w:tcW w:w="9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jc w:val="center"/>
              <w:rPr>
                <w:sz w:val="22"/>
                <w:szCs w:val="22"/>
              </w:rPr>
            </w:pPr>
            <w:r w:rsidRPr="00822F93">
              <w:rPr>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lastRenderedPageBreak/>
              <w:t>B</w:t>
            </w:r>
          </w:p>
        </w:tc>
        <w:tc>
          <w:tcPr>
            <w:tcW w:w="25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Adicional Noturno</w:t>
            </w:r>
          </w:p>
        </w:tc>
        <w:tc>
          <w:tcPr>
            <w:tcW w:w="9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xml:space="preserve">C </w:t>
            </w:r>
          </w:p>
        </w:tc>
        <w:tc>
          <w:tcPr>
            <w:tcW w:w="25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 xml:space="preserve">Adicional Periculosidade </w:t>
            </w:r>
          </w:p>
        </w:tc>
        <w:tc>
          <w:tcPr>
            <w:tcW w:w="9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xml:space="preserve">D </w:t>
            </w:r>
          </w:p>
        </w:tc>
        <w:tc>
          <w:tcPr>
            <w:tcW w:w="25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Adicional Insalubridade</w:t>
            </w:r>
          </w:p>
        </w:tc>
        <w:tc>
          <w:tcPr>
            <w:tcW w:w="9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xml:space="preserve">E </w:t>
            </w:r>
          </w:p>
        </w:tc>
        <w:tc>
          <w:tcPr>
            <w:tcW w:w="25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Outros (especificar)</w:t>
            </w:r>
          </w:p>
        </w:tc>
        <w:tc>
          <w:tcPr>
            <w:tcW w:w="9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rPr>
                <w:sz w:val="22"/>
                <w:szCs w:val="22"/>
              </w:rPr>
            </w:pPr>
            <w:r w:rsidRPr="00822F93">
              <w:rPr>
                <w:sz w:val="22"/>
                <w:szCs w:val="22"/>
              </w:rPr>
              <w:t> </w:t>
            </w:r>
          </w:p>
        </w:tc>
        <w:tc>
          <w:tcPr>
            <w:tcW w:w="25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b/>
                <w:bCs/>
                <w:sz w:val="22"/>
                <w:szCs w:val="22"/>
              </w:rPr>
              <w:t>Total de Remuneração</w:t>
            </w:r>
          </w:p>
        </w:tc>
        <w:tc>
          <w:tcPr>
            <w:tcW w:w="9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bl>
    <w:p w:rsidR="00874845" w:rsidRPr="00822F93" w:rsidRDefault="00874845" w:rsidP="00874845">
      <w:pPr>
        <w:pStyle w:val="NormalWeb"/>
        <w:tabs>
          <w:tab w:val="left" w:pos="2130"/>
        </w:tabs>
        <w:spacing w:before="0" w:after="0"/>
        <w:rPr>
          <w:sz w:val="22"/>
          <w:szCs w:val="22"/>
        </w:rPr>
      </w:pPr>
      <w:r w:rsidRPr="00822F93">
        <w:rPr>
          <w:sz w:val="22"/>
          <w:szCs w:val="22"/>
        </w:rPr>
        <w:t> </w:t>
      </w:r>
      <w:r w:rsidRPr="00822F93">
        <w:rPr>
          <w:sz w:val="22"/>
          <w:szCs w:val="22"/>
        </w:rPr>
        <w:tab/>
      </w:r>
    </w:p>
    <w:p w:rsidR="00874845" w:rsidRPr="00822F93" w:rsidRDefault="00874845" w:rsidP="00874845">
      <w:pPr>
        <w:pStyle w:val="NormalWeb"/>
        <w:tabs>
          <w:tab w:val="left" w:pos="2130"/>
        </w:tabs>
        <w:spacing w:before="0" w:after="0"/>
        <w:rPr>
          <w:sz w:val="22"/>
          <w:szCs w:val="22"/>
        </w:rPr>
      </w:pPr>
    </w:p>
    <w:tbl>
      <w:tblPr>
        <w:tblW w:w="939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767"/>
        <w:gridCol w:w="6268"/>
        <w:gridCol w:w="2355"/>
      </w:tblGrid>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b/>
                <w:bCs/>
                <w:sz w:val="22"/>
                <w:szCs w:val="22"/>
              </w:rPr>
              <w:t>III</w:t>
            </w:r>
          </w:p>
        </w:tc>
        <w:tc>
          <w:tcPr>
            <w:tcW w:w="33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b/>
                <w:bCs/>
                <w:sz w:val="22"/>
                <w:szCs w:val="22"/>
              </w:rPr>
              <w:t>Insumos de Mão-de-obra(*)</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b/>
                <w:bCs/>
                <w:sz w:val="22"/>
                <w:szCs w:val="22"/>
              </w:rPr>
              <w:t>Valor (R$)</w:t>
            </w:r>
          </w:p>
        </w:tc>
      </w:tr>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A</w:t>
            </w:r>
          </w:p>
        </w:tc>
        <w:tc>
          <w:tcPr>
            <w:tcW w:w="335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Transporte</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rPr>
                <w:sz w:val="22"/>
                <w:szCs w:val="22"/>
              </w:rPr>
            </w:pPr>
            <w:r w:rsidRPr="00822F93">
              <w:rPr>
                <w:sz w:val="22"/>
                <w:szCs w:val="22"/>
              </w:rPr>
              <w:t> </w:t>
            </w:r>
          </w:p>
        </w:tc>
      </w:tr>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B</w:t>
            </w:r>
          </w:p>
        </w:tc>
        <w:tc>
          <w:tcPr>
            <w:tcW w:w="335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Auxílio alimentação (Vales, cesta básica etc.)</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rPr>
                <w:sz w:val="22"/>
                <w:szCs w:val="22"/>
              </w:rPr>
            </w:pPr>
            <w:r w:rsidRPr="00822F93">
              <w:rPr>
                <w:sz w:val="22"/>
                <w:szCs w:val="22"/>
              </w:rPr>
              <w:t> </w:t>
            </w:r>
          </w:p>
        </w:tc>
      </w:tr>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C</w:t>
            </w:r>
          </w:p>
        </w:tc>
        <w:tc>
          <w:tcPr>
            <w:tcW w:w="335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Uniformes/equipamentos</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rPr>
                <w:sz w:val="22"/>
                <w:szCs w:val="22"/>
              </w:rPr>
            </w:pPr>
            <w:r w:rsidRPr="00822F93">
              <w:rPr>
                <w:sz w:val="22"/>
                <w:szCs w:val="22"/>
              </w:rPr>
              <w:t> </w:t>
            </w:r>
          </w:p>
        </w:tc>
      </w:tr>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D</w:t>
            </w:r>
          </w:p>
        </w:tc>
        <w:tc>
          <w:tcPr>
            <w:tcW w:w="335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Assistência médica</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rPr>
                <w:sz w:val="22"/>
                <w:szCs w:val="22"/>
              </w:rPr>
            </w:pPr>
            <w:r w:rsidRPr="00822F93">
              <w:rPr>
                <w:sz w:val="22"/>
                <w:szCs w:val="22"/>
              </w:rPr>
              <w:t> </w:t>
            </w:r>
          </w:p>
        </w:tc>
      </w:tr>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E</w:t>
            </w:r>
          </w:p>
        </w:tc>
        <w:tc>
          <w:tcPr>
            <w:tcW w:w="335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Seguro de vida</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rPr>
                <w:sz w:val="22"/>
                <w:szCs w:val="22"/>
              </w:rPr>
            </w:pPr>
            <w:r w:rsidRPr="00822F93">
              <w:rPr>
                <w:sz w:val="22"/>
                <w:szCs w:val="22"/>
              </w:rPr>
              <w:t> </w:t>
            </w:r>
          </w:p>
        </w:tc>
      </w:tr>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F</w:t>
            </w:r>
          </w:p>
        </w:tc>
        <w:tc>
          <w:tcPr>
            <w:tcW w:w="335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Treinamento/Capacitação/ Reciclagem</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rPr>
                <w:sz w:val="22"/>
                <w:szCs w:val="22"/>
              </w:rPr>
            </w:pPr>
            <w:r w:rsidRPr="00822F93">
              <w:rPr>
                <w:sz w:val="22"/>
                <w:szCs w:val="22"/>
              </w:rPr>
              <w:t> </w:t>
            </w:r>
          </w:p>
        </w:tc>
      </w:tr>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G</w:t>
            </w:r>
          </w:p>
        </w:tc>
        <w:tc>
          <w:tcPr>
            <w:tcW w:w="335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Auxílio funeral</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rPr>
                <w:sz w:val="22"/>
                <w:szCs w:val="22"/>
              </w:rPr>
            </w:pPr>
            <w:r w:rsidRPr="00822F93">
              <w:rPr>
                <w:sz w:val="22"/>
                <w:szCs w:val="22"/>
              </w:rPr>
              <w:t> </w:t>
            </w:r>
          </w:p>
        </w:tc>
      </w:tr>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H</w:t>
            </w:r>
          </w:p>
        </w:tc>
        <w:tc>
          <w:tcPr>
            <w:tcW w:w="335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Outros (especificar)</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rPr>
                <w:sz w:val="22"/>
                <w:szCs w:val="22"/>
              </w:rPr>
            </w:pPr>
            <w:r w:rsidRPr="00822F93">
              <w:rPr>
                <w:sz w:val="22"/>
                <w:szCs w:val="22"/>
              </w:rPr>
              <w:t> </w:t>
            </w:r>
          </w:p>
        </w:tc>
      </w:tr>
      <w:tr w:rsidR="00874845" w:rsidRPr="00822F93" w:rsidTr="00874845">
        <w:trPr>
          <w:tblCellSpacing w:w="7" w:type="dxa"/>
        </w:trPr>
        <w:tc>
          <w:tcPr>
            <w:tcW w:w="4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c>
          <w:tcPr>
            <w:tcW w:w="33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b/>
                <w:bCs/>
                <w:sz w:val="22"/>
                <w:szCs w:val="22"/>
              </w:rPr>
              <w:t>Total de Insumos de Mão-de-obra</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rPr>
                <w:sz w:val="22"/>
                <w:szCs w:val="22"/>
              </w:rPr>
            </w:pPr>
            <w:r w:rsidRPr="00822F93">
              <w:rPr>
                <w:sz w:val="22"/>
                <w:szCs w:val="22"/>
              </w:rPr>
              <w:t> </w:t>
            </w:r>
          </w:p>
        </w:tc>
      </w:tr>
    </w:tbl>
    <w:p w:rsidR="00874845" w:rsidRPr="00822F93" w:rsidRDefault="00874845" w:rsidP="00874845">
      <w:pPr>
        <w:pStyle w:val="NormalWeb"/>
        <w:spacing w:before="0" w:after="0"/>
        <w:rPr>
          <w:i/>
          <w:iCs/>
          <w:sz w:val="22"/>
          <w:szCs w:val="22"/>
        </w:rPr>
      </w:pPr>
    </w:p>
    <w:p w:rsidR="00874845" w:rsidRPr="00822F93" w:rsidRDefault="00874845" w:rsidP="00874845">
      <w:pPr>
        <w:pStyle w:val="NormalWeb"/>
        <w:spacing w:before="0" w:after="0"/>
        <w:rPr>
          <w:i/>
          <w:iCs/>
          <w:sz w:val="22"/>
          <w:szCs w:val="22"/>
        </w:rPr>
      </w:pPr>
      <w:r w:rsidRPr="00822F93">
        <w:rPr>
          <w:i/>
          <w:iCs/>
          <w:sz w:val="22"/>
          <w:szCs w:val="22"/>
        </w:rPr>
        <w:t>Nota (*): o valor informado deverá ser o custo real do insumo (descontado o valor eventualmente pago pelo empregado).</w:t>
      </w:r>
    </w:p>
    <w:p w:rsidR="00874845" w:rsidRPr="00822F93" w:rsidRDefault="00874845" w:rsidP="00874845">
      <w:pPr>
        <w:pStyle w:val="NormalWeb"/>
        <w:spacing w:before="0" w:after="0"/>
        <w:rPr>
          <w:i/>
          <w:iCs/>
          <w:sz w:val="22"/>
          <w:szCs w:val="22"/>
        </w:rPr>
      </w:pPr>
    </w:p>
    <w:p w:rsidR="00874845" w:rsidRPr="00822F93" w:rsidRDefault="00874845" w:rsidP="00874845">
      <w:pPr>
        <w:pStyle w:val="NormalWeb"/>
        <w:spacing w:after="0"/>
        <w:jc w:val="center"/>
        <w:rPr>
          <w:b/>
          <w:bCs/>
          <w:sz w:val="22"/>
          <w:szCs w:val="22"/>
        </w:rPr>
      </w:pPr>
      <w:r w:rsidRPr="00822F93">
        <w:rPr>
          <w:b/>
          <w:bCs/>
          <w:sz w:val="22"/>
          <w:szCs w:val="22"/>
        </w:rPr>
        <w:t>Anexo V-B</w:t>
      </w:r>
    </w:p>
    <w:p w:rsidR="00874845" w:rsidRPr="00822F93" w:rsidRDefault="00874845" w:rsidP="00874845">
      <w:pPr>
        <w:pStyle w:val="Recuodecorpodetexto"/>
        <w:rPr>
          <w:b w:val="0"/>
          <w:sz w:val="22"/>
          <w:szCs w:val="22"/>
        </w:rPr>
      </w:pPr>
      <w:r w:rsidRPr="00822F93">
        <w:rPr>
          <w:b w:val="0"/>
          <w:sz w:val="22"/>
          <w:szCs w:val="22"/>
        </w:rPr>
        <w:t>Quadro com Detalhamento de Encargos Sociais e Trabalhistas</w:t>
      </w:r>
    </w:p>
    <w:p w:rsidR="00874845" w:rsidRPr="00822F93" w:rsidRDefault="00874845" w:rsidP="00874845">
      <w:pPr>
        <w:adjustRightInd w:val="0"/>
        <w:jc w:val="both"/>
        <w:rPr>
          <w:sz w:val="22"/>
          <w:szCs w:val="22"/>
        </w:rPr>
      </w:pP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Grupo "A":</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 </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01 - INSS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02 - SESI ou SESC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03 - SENAI ou SENAC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04 - INCRA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05 - salário educação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lastRenderedPageBreak/>
        <w:t>06 - FGTS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07 - seguro acidente do trabalho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08 - SEBRAE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 </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Grupo "B":</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 </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09 - férias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10 - auxílio doença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11 - licença maternidade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12 - licença paternidade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13 - faltas legais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14 - acidente de trabalho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15 - aviso prévio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16 - 13º salário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 </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Grupo "C"</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 </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17 - aviso prévio indenizado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18 - indenização adicional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19 - indenização (rescisões sem justa causa)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 </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Grupo "D":</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 </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 xml:space="preserve">20 - incidência dos encargos do grupo "A" </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sobre os itens do grupo "B" (____%)R$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 </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Grupo "E":</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 </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21 - incidência dos encargos do grupo "A"</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sobre o item 17 do Grupo "C" ( ____ %) R$</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 </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VALOR DOS ENCARGOS SOCIAIS -</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R$ _______,__ (__________________________) (___%)</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VALOR DA MÃO-DE-OBRA (Remuneração + Reserva Técnica + Encargos Sociais):</w:t>
      </w:r>
    </w:p>
    <w:p w:rsidR="00874845" w:rsidRPr="00822F93" w:rsidRDefault="00874845" w:rsidP="00874845">
      <w:pPr>
        <w:pBdr>
          <w:top w:val="single" w:sz="4" w:space="1" w:color="auto"/>
          <w:left w:val="single" w:sz="4" w:space="4" w:color="auto"/>
          <w:bottom w:val="single" w:sz="4" w:space="1" w:color="auto"/>
          <w:right w:val="single" w:sz="4" w:space="4" w:color="auto"/>
        </w:pBdr>
        <w:adjustRightInd w:val="0"/>
        <w:jc w:val="both"/>
        <w:rPr>
          <w:sz w:val="22"/>
          <w:szCs w:val="22"/>
        </w:rPr>
      </w:pPr>
      <w:r w:rsidRPr="00822F93">
        <w:rPr>
          <w:sz w:val="22"/>
          <w:szCs w:val="22"/>
        </w:rPr>
        <w:t>R$_____,_____ (_____________________________________)."</w:t>
      </w:r>
    </w:p>
    <w:p w:rsidR="00874845" w:rsidRPr="00822F93" w:rsidRDefault="00874845" w:rsidP="00874845">
      <w:pPr>
        <w:tabs>
          <w:tab w:val="left" w:pos="4215"/>
        </w:tabs>
        <w:adjustRightInd w:val="0"/>
        <w:ind w:left="3420"/>
        <w:jc w:val="both"/>
        <w:rPr>
          <w:sz w:val="22"/>
          <w:szCs w:val="22"/>
        </w:rPr>
      </w:pPr>
      <w:r w:rsidRPr="00822F93">
        <w:rPr>
          <w:sz w:val="22"/>
          <w:szCs w:val="22"/>
        </w:rPr>
        <w:t> </w:t>
      </w:r>
      <w:r w:rsidRPr="00822F93">
        <w:rPr>
          <w:sz w:val="22"/>
          <w:szCs w:val="22"/>
        </w:rPr>
        <w:tab/>
      </w:r>
    </w:p>
    <w:p w:rsidR="00874845" w:rsidRPr="00822F93" w:rsidRDefault="00874845" w:rsidP="00874845">
      <w:pPr>
        <w:pStyle w:val="NormalWeb"/>
        <w:spacing w:before="0" w:after="0"/>
        <w:jc w:val="center"/>
        <w:rPr>
          <w:b/>
          <w:bCs/>
          <w:sz w:val="22"/>
          <w:szCs w:val="22"/>
        </w:rPr>
      </w:pPr>
      <w:r w:rsidRPr="00822F93">
        <w:rPr>
          <w:b/>
          <w:bCs/>
          <w:sz w:val="22"/>
          <w:szCs w:val="22"/>
        </w:rPr>
        <w:t>Anexo V-C – Demais Custos</w:t>
      </w:r>
    </w:p>
    <w:p w:rsidR="00874845" w:rsidRPr="00822F93" w:rsidRDefault="00874845" w:rsidP="00874845">
      <w:pPr>
        <w:pStyle w:val="NormalWeb"/>
        <w:spacing w:before="0" w:after="0"/>
        <w:jc w:val="center"/>
        <w:rPr>
          <w:b/>
          <w:bCs/>
          <w:sz w:val="22"/>
          <w:szCs w:val="22"/>
        </w:rPr>
      </w:pPr>
    </w:p>
    <w:p w:rsidR="00874845" w:rsidRPr="00822F93" w:rsidRDefault="00874845" w:rsidP="00874845">
      <w:pPr>
        <w:pStyle w:val="NormalWeb"/>
        <w:spacing w:before="0" w:after="0"/>
        <w:rPr>
          <w:b/>
          <w:bCs/>
          <w:sz w:val="22"/>
          <w:szCs w:val="22"/>
        </w:rPr>
      </w:pPr>
      <w:r w:rsidRPr="00822F93">
        <w:rPr>
          <w:b/>
          <w:bCs/>
          <w:sz w:val="22"/>
          <w:szCs w:val="22"/>
        </w:rPr>
        <w:t>Módulo: Demais componentes</w:t>
      </w:r>
    </w:p>
    <w:p w:rsidR="00874845" w:rsidRPr="00822F93" w:rsidRDefault="00874845" w:rsidP="00874845">
      <w:pPr>
        <w:pStyle w:val="NormalWeb"/>
        <w:spacing w:before="0" w:after="0"/>
        <w:rPr>
          <w:b/>
          <w:bCs/>
          <w:sz w:val="22"/>
          <w:szCs w:val="22"/>
        </w:rPr>
      </w:pP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86"/>
        <w:gridCol w:w="3922"/>
        <w:gridCol w:w="1317"/>
        <w:gridCol w:w="3650"/>
      </w:tblGrid>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c>
          <w:tcPr>
            <w:tcW w:w="21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b/>
                <w:bCs/>
                <w:sz w:val="22"/>
                <w:szCs w:val="22"/>
              </w:rPr>
              <w:t>Demais Componentes</w:t>
            </w:r>
          </w:p>
        </w:tc>
        <w:tc>
          <w:tcPr>
            <w:tcW w:w="7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b/>
                <w:bCs/>
                <w:sz w:val="22"/>
                <w:szCs w:val="22"/>
              </w:rPr>
              <w:t>%</w:t>
            </w:r>
          </w:p>
        </w:tc>
        <w:tc>
          <w:tcPr>
            <w:tcW w:w="19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b/>
                <w:bCs/>
                <w:sz w:val="22"/>
                <w:szCs w:val="22"/>
              </w:rPr>
              <w:t>Valor</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A</w:t>
            </w:r>
          </w:p>
        </w:tc>
        <w:tc>
          <w:tcPr>
            <w:tcW w:w="21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Despesas Operacionais/administrativas</w:t>
            </w:r>
          </w:p>
        </w:tc>
        <w:tc>
          <w:tcPr>
            <w:tcW w:w="7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B</w:t>
            </w:r>
          </w:p>
        </w:tc>
        <w:tc>
          <w:tcPr>
            <w:tcW w:w="21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Lucro</w:t>
            </w:r>
          </w:p>
        </w:tc>
        <w:tc>
          <w:tcPr>
            <w:tcW w:w="7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c>
          <w:tcPr>
            <w:tcW w:w="21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b/>
                <w:bCs/>
                <w:sz w:val="22"/>
                <w:szCs w:val="22"/>
              </w:rPr>
              <w:t>Total de Demais Componentes</w:t>
            </w:r>
          </w:p>
        </w:tc>
        <w:tc>
          <w:tcPr>
            <w:tcW w:w="7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ind w:left="720"/>
              <w:rPr>
                <w:sz w:val="22"/>
                <w:szCs w:val="22"/>
              </w:rPr>
            </w:pPr>
            <w:r w:rsidRPr="00822F93">
              <w:rPr>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 </w:t>
            </w:r>
          </w:p>
        </w:tc>
      </w:tr>
    </w:tbl>
    <w:p w:rsidR="00874845" w:rsidRPr="00822F93" w:rsidRDefault="00874845" w:rsidP="00874845">
      <w:pPr>
        <w:pStyle w:val="NormalWeb"/>
        <w:spacing w:after="0"/>
        <w:rPr>
          <w:b/>
          <w:bCs/>
          <w:sz w:val="22"/>
          <w:szCs w:val="22"/>
        </w:rPr>
      </w:pPr>
      <w:r w:rsidRPr="00822F93">
        <w:rPr>
          <w:b/>
          <w:bCs/>
          <w:sz w:val="22"/>
          <w:szCs w:val="22"/>
        </w:rPr>
        <w:t>Módulo: Tributos</w:t>
      </w:r>
    </w:p>
    <w:p w:rsidR="00874845" w:rsidRPr="00822F93" w:rsidRDefault="00874845" w:rsidP="00874845">
      <w:pPr>
        <w:pStyle w:val="NormalWeb"/>
        <w:spacing w:after="0"/>
        <w:rPr>
          <w:b/>
          <w:bCs/>
          <w:sz w:val="22"/>
          <w:szCs w:val="22"/>
        </w:rPr>
      </w:pP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86"/>
        <w:gridCol w:w="4015"/>
        <w:gridCol w:w="1224"/>
        <w:gridCol w:w="3650"/>
      </w:tblGrid>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lastRenderedPageBreak/>
              <w:t> </w:t>
            </w:r>
          </w:p>
        </w:tc>
        <w:tc>
          <w:tcPr>
            <w:tcW w:w="21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b/>
                <w:bCs/>
                <w:sz w:val="22"/>
                <w:szCs w:val="22"/>
              </w:rPr>
              <w:t>Tributos</w:t>
            </w:r>
          </w:p>
        </w:tc>
        <w:tc>
          <w:tcPr>
            <w:tcW w:w="6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jc w:val="center"/>
              <w:rPr>
                <w:sz w:val="22"/>
                <w:szCs w:val="22"/>
              </w:rPr>
            </w:pPr>
            <w:r w:rsidRPr="00822F93">
              <w:rPr>
                <w:b/>
                <w:bCs/>
                <w:sz w:val="22"/>
                <w:szCs w:val="22"/>
              </w:rPr>
              <w:t>%</w:t>
            </w:r>
          </w:p>
        </w:tc>
        <w:tc>
          <w:tcPr>
            <w:tcW w:w="19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jc w:val="center"/>
              <w:rPr>
                <w:sz w:val="22"/>
                <w:szCs w:val="22"/>
              </w:rPr>
            </w:pPr>
            <w:r w:rsidRPr="00822F93">
              <w:rPr>
                <w:b/>
                <w:bCs/>
                <w:sz w:val="22"/>
                <w:szCs w:val="22"/>
              </w:rPr>
              <w:t>Valor</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A</w:t>
            </w:r>
          </w:p>
        </w:tc>
        <w:tc>
          <w:tcPr>
            <w:tcW w:w="21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Tributos Federais (exceto IRPJ e CSLL)</w:t>
            </w:r>
          </w:p>
        </w:tc>
        <w:tc>
          <w:tcPr>
            <w:tcW w:w="6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jc w:val="center"/>
              <w:rPr>
                <w:sz w:val="22"/>
                <w:szCs w:val="22"/>
              </w:rPr>
            </w:pPr>
            <w:r w:rsidRPr="00822F93">
              <w:rPr>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 </w:t>
            </w:r>
          </w:p>
        </w:tc>
        <w:tc>
          <w:tcPr>
            <w:tcW w:w="21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(especificar)</w:t>
            </w:r>
          </w:p>
        </w:tc>
        <w:tc>
          <w:tcPr>
            <w:tcW w:w="6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jc w:val="center"/>
              <w:rPr>
                <w:sz w:val="22"/>
                <w:szCs w:val="22"/>
              </w:rPr>
            </w:pPr>
            <w:r w:rsidRPr="00822F93">
              <w:rPr>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B</w:t>
            </w:r>
          </w:p>
        </w:tc>
        <w:tc>
          <w:tcPr>
            <w:tcW w:w="215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spacing w:before="0" w:after="0"/>
              <w:rPr>
                <w:sz w:val="22"/>
                <w:szCs w:val="22"/>
              </w:rPr>
            </w:pPr>
            <w:r w:rsidRPr="00822F93">
              <w:rPr>
                <w:sz w:val="22"/>
                <w:szCs w:val="22"/>
              </w:rPr>
              <w:t>Tributos Estaduais/Municipais</w:t>
            </w:r>
          </w:p>
        </w:tc>
        <w:tc>
          <w:tcPr>
            <w:tcW w:w="65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spacing w:before="0" w:after="0"/>
              <w:jc w:val="center"/>
              <w:rPr>
                <w:sz w:val="22"/>
                <w:szCs w:val="22"/>
              </w:rPr>
            </w:pPr>
            <w:r w:rsidRPr="00822F93">
              <w:rPr>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 </w:t>
            </w:r>
          </w:p>
        </w:tc>
        <w:tc>
          <w:tcPr>
            <w:tcW w:w="21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(especificar)</w:t>
            </w:r>
          </w:p>
        </w:tc>
        <w:tc>
          <w:tcPr>
            <w:tcW w:w="6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jc w:val="center"/>
              <w:rPr>
                <w:sz w:val="22"/>
                <w:szCs w:val="22"/>
              </w:rPr>
            </w:pPr>
            <w:r w:rsidRPr="00822F93">
              <w:rPr>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C</w:t>
            </w:r>
          </w:p>
        </w:tc>
        <w:tc>
          <w:tcPr>
            <w:tcW w:w="215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spacing w:before="0" w:after="0"/>
              <w:rPr>
                <w:sz w:val="22"/>
                <w:szCs w:val="22"/>
              </w:rPr>
            </w:pPr>
            <w:r w:rsidRPr="00822F93">
              <w:rPr>
                <w:sz w:val="22"/>
                <w:szCs w:val="22"/>
              </w:rPr>
              <w:t>Outros tributos</w:t>
            </w:r>
          </w:p>
        </w:tc>
        <w:tc>
          <w:tcPr>
            <w:tcW w:w="65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spacing w:before="0" w:after="0"/>
              <w:jc w:val="center"/>
              <w:rPr>
                <w:sz w:val="22"/>
                <w:szCs w:val="22"/>
              </w:rPr>
            </w:pPr>
            <w:r w:rsidRPr="00822F93">
              <w:rPr>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 </w:t>
            </w:r>
          </w:p>
        </w:tc>
        <w:tc>
          <w:tcPr>
            <w:tcW w:w="21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(especificar)</w:t>
            </w:r>
          </w:p>
        </w:tc>
        <w:tc>
          <w:tcPr>
            <w:tcW w:w="6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jc w:val="center"/>
              <w:rPr>
                <w:sz w:val="22"/>
                <w:szCs w:val="22"/>
              </w:rPr>
            </w:pPr>
            <w:r w:rsidRPr="00822F93">
              <w:rPr>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 </w:t>
            </w:r>
          </w:p>
        </w:tc>
      </w:tr>
      <w:tr w:rsidR="00874845" w:rsidRPr="00822F93" w:rsidTr="00874845">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 </w:t>
            </w:r>
          </w:p>
        </w:tc>
        <w:tc>
          <w:tcPr>
            <w:tcW w:w="21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b/>
                <w:bCs/>
                <w:sz w:val="22"/>
                <w:szCs w:val="22"/>
              </w:rPr>
              <w:t>Total de Tributos</w:t>
            </w:r>
          </w:p>
        </w:tc>
        <w:tc>
          <w:tcPr>
            <w:tcW w:w="6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ind w:left="720"/>
              <w:rPr>
                <w:sz w:val="22"/>
                <w:szCs w:val="22"/>
              </w:rPr>
            </w:pPr>
            <w:r w:rsidRPr="00822F93">
              <w:rPr>
                <w:sz w:val="22"/>
                <w:szCs w:val="22"/>
              </w:rPr>
              <w:t> </w:t>
            </w:r>
          </w:p>
        </w:tc>
      </w:tr>
    </w:tbl>
    <w:p w:rsidR="00874845" w:rsidRPr="00822F93" w:rsidRDefault="00874845" w:rsidP="00874845">
      <w:pPr>
        <w:pStyle w:val="NormalWeb"/>
        <w:spacing w:before="0" w:after="0"/>
        <w:rPr>
          <w:sz w:val="22"/>
          <w:szCs w:val="22"/>
        </w:rPr>
      </w:pPr>
    </w:p>
    <w:p w:rsidR="00874845" w:rsidRPr="00822F93" w:rsidRDefault="00874845" w:rsidP="00874845">
      <w:pPr>
        <w:pStyle w:val="NormalWeb"/>
        <w:spacing w:before="0" w:after="0"/>
        <w:rPr>
          <w:sz w:val="22"/>
          <w:szCs w:val="22"/>
        </w:rPr>
      </w:pPr>
      <w:r w:rsidRPr="00822F93">
        <w:rPr>
          <w:sz w:val="22"/>
          <w:szCs w:val="22"/>
        </w:rPr>
        <w:t xml:space="preserve">Nota: O valor referente a tributos é obtido aplicando-se o percentual sobre o valor do faturamento. </w:t>
      </w:r>
    </w:p>
    <w:p w:rsidR="00874845" w:rsidRPr="00822F93" w:rsidRDefault="00874845" w:rsidP="00874845">
      <w:pPr>
        <w:pStyle w:val="NormalWeb"/>
        <w:spacing w:after="0"/>
        <w:jc w:val="center"/>
        <w:rPr>
          <w:b/>
          <w:bCs/>
          <w:sz w:val="22"/>
          <w:szCs w:val="22"/>
        </w:rPr>
      </w:pPr>
      <w:r w:rsidRPr="00822F93">
        <w:rPr>
          <w:b/>
          <w:bCs/>
          <w:sz w:val="22"/>
          <w:szCs w:val="22"/>
        </w:rPr>
        <w:t>Anexo V-D – Quadros-resumo</w:t>
      </w:r>
    </w:p>
    <w:p w:rsidR="00874845" w:rsidRPr="00822F93" w:rsidRDefault="00874845" w:rsidP="00874845">
      <w:pPr>
        <w:pStyle w:val="NormalWeb"/>
        <w:spacing w:after="0"/>
        <w:jc w:val="center"/>
        <w:rPr>
          <w:b/>
          <w:bCs/>
          <w:sz w:val="22"/>
          <w:szCs w:val="22"/>
        </w:rPr>
      </w:pPr>
    </w:p>
    <w:p w:rsidR="00874845" w:rsidRPr="00822F93" w:rsidRDefault="00874845" w:rsidP="00874845">
      <w:pPr>
        <w:pStyle w:val="NormalWeb"/>
        <w:spacing w:before="0" w:after="0"/>
        <w:jc w:val="center"/>
        <w:rPr>
          <w:b/>
          <w:bCs/>
          <w:sz w:val="22"/>
          <w:szCs w:val="22"/>
        </w:rPr>
      </w:pPr>
      <w:r w:rsidRPr="00822F93">
        <w:rPr>
          <w:b/>
          <w:bCs/>
          <w:sz w:val="22"/>
          <w:szCs w:val="22"/>
        </w:rPr>
        <w:t>Quadro-resumo da Remuneração da Mão de Obra</w:t>
      </w:r>
    </w:p>
    <w:p w:rsidR="00874845" w:rsidRPr="00822F93" w:rsidRDefault="00874845" w:rsidP="00874845">
      <w:pPr>
        <w:pStyle w:val="NormalWeb"/>
        <w:spacing w:before="0" w:after="0"/>
        <w:jc w:val="center"/>
        <w:rPr>
          <w:b/>
          <w:bCs/>
          <w:sz w:val="22"/>
          <w:szCs w:val="22"/>
        </w:rPr>
      </w:pPr>
    </w:p>
    <w:tbl>
      <w:tblPr>
        <w:tblW w:w="9390" w:type="dxa"/>
        <w:jc w:val="center"/>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87"/>
        <w:gridCol w:w="4860"/>
        <w:gridCol w:w="1692"/>
        <w:gridCol w:w="2351"/>
      </w:tblGrid>
      <w:tr w:rsidR="00874845" w:rsidRPr="00822F93" w:rsidTr="00874845">
        <w:trPr>
          <w:tblCellSpacing w:w="7" w:type="dxa"/>
          <w:jc w:val="center"/>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b/>
                <w:bCs/>
                <w:sz w:val="22"/>
                <w:szCs w:val="22"/>
              </w:rPr>
              <w:t>I</w:t>
            </w:r>
          </w:p>
        </w:tc>
        <w:tc>
          <w:tcPr>
            <w:tcW w:w="3500" w:type="pct"/>
            <w:gridSpan w:val="2"/>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b/>
                <w:bCs/>
                <w:sz w:val="22"/>
                <w:szCs w:val="22"/>
              </w:rPr>
              <w:t xml:space="preserve">Mão-de-obra vinculada à execução contratual </w:t>
            </w:r>
            <w:r w:rsidRPr="00822F93">
              <w:rPr>
                <w:sz w:val="22"/>
                <w:szCs w:val="22"/>
              </w:rPr>
              <w:t>(valor por empregado)</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b/>
                <w:bCs/>
                <w:sz w:val="22"/>
                <w:szCs w:val="22"/>
              </w:rPr>
              <w:t>Valor unit. (R$)</w:t>
            </w:r>
          </w:p>
        </w:tc>
      </w:tr>
      <w:tr w:rsidR="00874845" w:rsidRPr="00822F93" w:rsidTr="00874845">
        <w:trPr>
          <w:tblCellSpacing w:w="7" w:type="dxa"/>
          <w:jc w:val="center"/>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A</w:t>
            </w:r>
          </w:p>
        </w:tc>
        <w:tc>
          <w:tcPr>
            <w:tcW w:w="26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Remuneração</w:t>
            </w:r>
          </w:p>
        </w:tc>
        <w:tc>
          <w:tcPr>
            <w:tcW w:w="9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jc w:val="center"/>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B</w:t>
            </w:r>
          </w:p>
        </w:tc>
        <w:tc>
          <w:tcPr>
            <w:tcW w:w="26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Encargos sociais</w:t>
            </w:r>
          </w:p>
        </w:tc>
        <w:tc>
          <w:tcPr>
            <w:tcW w:w="9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jc w:val="right"/>
              <w:rPr>
                <w:sz w:val="22"/>
                <w:szCs w:val="22"/>
              </w:rPr>
            </w:pPr>
            <w:r w:rsidRPr="00822F93">
              <w:rPr>
                <w:sz w:val="22"/>
                <w:szCs w:val="22"/>
              </w:rPr>
              <w:t>%</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jc w:val="center"/>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C</w:t>
            </w:r>
          </w:p>
        </w:tc>
        <w:tc>
          <w:tcPr>
            <w:tcW w:w="26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Insumos de mão-de-obra</w:t>
            </w:r>
          </w:p>
        </w:tc>
        <w:tc>
          <w:tcPr>
            <w:tcW w:w="9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jc w:val="center"/>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D</w:t>
            </w:r>
          </w:p>
        </w:tc>
        <w:tc>
          <w:tcPr>
            <w:tcW w:w="26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Subtotal</w:t>
            </w:r>
          </w:p>
        </w:tc>
        <w:tc>
          <w:tcPr>
            <w:tcW w:w="900" w:type="pct"/>
            <w:tcBorders>
              <w:top w:val="outset" w:sz="6" w:space="0" w:color="000000"/>
              <w:left w:val="outset" w:sz="6" w:space="0" w:color="000000"/>
              <w:bottom w:val="outset" w:sz="6" w:space="0" w:color="000000"/>
              <w:right w:val="outset" w:sz="6" w:space="0" w:color="000000"/>
            </w:tcBorders>
            <w:vAlign w:val="bottom"/>
          </w:tcPr>
          <w:p w:rsidR="00874845" w:rsidRPr="00822F93" w:rsidRDefault="00874845" w:rsidP="00874845">
            <w:pPr>
              <w:pStyle w:val="NormalWeb"/>
              <w:rPr>
                <w:sz w:val="22"/>
                <w:szCs w:val="22"/>
              </w:rPr>
            </w:pPr>
            <w:r w:rsidRPr="00822F93">
              <w:rPr>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jc w:val="center"/>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center"/>
              <w:rPr>
                <w:sz w:val="22"/>
                <w:szCs w:val="22"/>
              </w:rPr>
            </w:pPr>
            <w:r w:rsidRPr="00822F93">
              <w:rPr>
                <w:sz w:val="22"/>
                <w:szCs w:val="22"/>
              </w:rPr>
              <w:t>E</w:t>
            </w:r>
          </w:p>
        </w:tc>
        <w:tc>
          <w:tcPr>
            <w:tcW w:w="26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Reserva técnica</w:t>
            </w:r>
          </w:p>
        </w:tc>
        <w:tc>
          <w:tcPr>
            <w:tcW w:w="9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jc w:val="right"/>
              <w:rPr>
                <w:sz w:val="22"/>
                <w:szCs w:val="22"/>
              </w:rPr>
            </w:pPr>
            <w:r w:rsidRPr="00822F93">
              <w:rPr>
                <w:sz w:val="22"/>
                <w:szCs w:val="22"/>
              </w:rPr>
              <w:t>%</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rPr>
                <w:sz w:val="22"/>
                <w:szCs w:val="22"/>
              </w:rPr>
            </w:pPr>
            <w:r w:rsidRPr="00822F93">
              <w:rPr>
                <w:sz w:val="22"/>
                <w:szCs w:val="22"/>
              </w:rPr>
              <w:t> </w:t>
            </w:r>
          </w:p>
        </w:tc>
      </w:tr>
      <w:tr w:rsidR="00874845" w:rsidRPr="00822F93" w:rsidTr="00874845">
        <w:trPr>
          <w:tblCellSpacing w:w="7" w:type="dxa"/>
          <w:jc w:val="center"/>
        </w:trPr>
        <w:tc>
          <w:tcPr>
            <w:tcW w:w="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 </w:t>
            </w:r>
          </w:p>
        </w:tc>
        <w:tc>
          <w:tcPr>
            <w:tcW w:w="26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b/>
                <w:bCs/>
                <w:sz w:val="22"/>
                <w:szCs w:val="22"/>
              </w:rPr>
              <w:t>Total de Mão-de-obra</w:t>
            </w:r>
          </w:p>
        </w:tc>
        <w:tc>
          <w:tcPr>
            <w:tcW w:w="90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874845" w:rsidRPr="00822F93" w:rsidRDefault="00874845" w:rsidP="00874845">
            <w:pPr>
              <w:pStyle w:val="NormalWeb"/>
              <w:spacing w:before="0" w:after="0"/>
              <w:rPr>
                <w:sz w:val="22"/>
                <w:szCs w:val="22"/>
              </w:rPr>
            </w:pPr>
            <w:r w:rsidRPr="00822F93">
              <w:rPr>
                <w:sz w:val="22"/>
                <w:szCs w:val="22"/>
              </w:rPr>
              <w:t> </w:t>
            </w:r>
          </w:p>
        </w:tc>
      </w:tr>
    </w:tbl>
    <w:p w:rsidR="00874845" w:rsidRPr="00822F93" w:rsidRDefault="00874845" w:rsidP="00874845">
      <w:pPr>
        <w:pStyle w:val="NormalWeb"/>
        <w:spacing w:before="0" w:after="0"/>
        <w:ind w:left="1440"/>
        <w:rPr>
          <w:b/>
          <w:bCs/>
          <w:sz w:val="22"/>
          <w:szCs w:val="22"/>
        </w:rPr>
      </w:pPr>
    </w:p>
    <w:p w:rsidR="00874845" w:rsidRPr="00822F93" w:rsidRDefault="00874845" w:rsidP="00874845">
      <w:pPr>
        <w:pStyle w:val="NormalWeb"/>
        <w:spacing w:before="0" w:after="0"/>
        <w:ind w:left="1440"/>
        <w:rPr>
          <w:b/>
          <w:bCs/>
          <w:sz w:val="22"/>
          <w:szCs w:val="22"/>
        </w:rPr>
      </w:pPr>
      <w:r w:rsidRPr="00822F93">
        <w:rPr>
          <w:b/>
          <w:bCs/>
          <w:sz w:val="22"/>
          <w:szCs w:val="22"/>
        </w:rPr>
        <w:t xml:space="preserve">Nota: (1) D = A + B + C </w:t>
      </w:r>
    </w:p>
    <w:p w:rsidR="00874845" w:rsidRPr="00822F93" w:rsidRDefault="00874845" w:rsidP="00874845">
      <w:pPr>
        <w:pStyle w:val="NormalWeb"/>
        <w:spacing w:before="0" w:after="0"/>
        <w:ind w:left="1440"/>
        <w:rPr>
          <w:b/>
          <w:bCs/>
          <w:sz w:val="22"/>
          <w:szCs w:val="22"/>
        </w:rPr>
      </w:pPr>
      <w:r w:rsidRPr="00822F93">
        <w:rPr>
          <w:b/>
          <w:bCs/>
          <w:sz w:val="22"/>
          <w:szCs w:val="22"/>
        </w:rPr>
        <w:t>(2) O valor da Reserva técnica é obtido multiplicando-se o percentual sobre o subtotal da mão-de-obra principal.</w:t>
      </w:r>
    </w:p>
    <w:p w:rsidR="00874845" w:rsidRPr="00822F93" w:rsidRDefault="00874845" w:rsidP="00874845">
      <w:pPr>
        <w:pStyle w:val="NormalWeb"/>
        <w:spacing w:before="0" w:after="0"/>
        <w:ind w:left="1440"/>
        <w:rPr>
          <w:b/>
          <w:bCs/>
          <w:sz w:val="22"/>
          <w:szCs w:val="22"/>
        </w:rPr>
      </w:pPr>
    </w:p>
    <w:p w:rsidR="00874845" w:rsidRPr="00822F93" w:rsidRDefault="00874845" w:rsidP="00874845">
      <w:pPr>
        <w:pStyle w:val="NormalWeb"/>
        <w:spacing w:after="0"/>
        <w:jc w:val="center"/>
        <w:rPr>
          <w:b/>
          <w:bCs/>
          <w:sz w:val="22"/>
          <w:szCs w:val="22"/>
        </w:rPr>
      </w:pPr>
      <w:r w:rsidRPr="00822F93">
        <w:rPr>
          <w:b/>
          <w:bCs/>
          <w:sz w:val="22"/>
          <w:szCs w:val="22"/>
        </w:rPr>
        <w:t>Quadro-resumo do Valor Mensal do Serviço</w:t>
      </w:r>
    </w:p>
    <w:p w:rsidR="00874845" w:rsidRPr="00822F93" w:rsidRDefault="00874845" w:rsidP="00874845">
      <w:pPr>
        <w:pStyle w:val="NormalWeb"/>
        <w:spacing w:after="0"/>
        <w:jc w:val="center"/>
        <w:rPr>
          <w:b/>
          <w:bCs/>
          <w:sz w:val="22"/>
          <w:szCs w:val="22"/>
        </w:rPr>
      </w:pPr>
    </w:p>
    <w:tbl>
      <w:tblPr>
        <w:tblW w:w="918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77"/>
        <w:gridCol w:w="7029"/>
        <w:gridCol w:w="1674"/>
      </w:tblGrid>
      <w:tr w:rsidR="00874845" w:rsidRPr="00822F93" w:rsidTr="00874845">
        <w:trPr>
          <w:tblCellSpacing w:w="7" w:type="dxa"/>
          <w:jc w:val="center"/>
        </w:trPr>
        <w:tc>
          <w:tcPr>
            <w:tcW w:w="249"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 </w:t>
            </w:r>
          </w:p>
        </w:tc>
        <w:tc>
          <w:tcPr>
            <w:tcW w:w="4728" w:type="pct"/>
            <w:gridSpan w:val="2"/>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b/>
                <w:bCs/>
                <w:sz w:val="22"/>
                <w:szCs w:val="22"/>
              </w:rPr>
              <w:t>Valor Mensal Total ref. Mão-de-obra vinculada à execução contratual</w:t>
            </w:r>
          </w:p>
        </w:tc>
      </w:tr>
      <w:tr w:rsidR="00874845" w:rsidRPr="00822F93" w:rsidTr="00874845">
        <w:trPr>
          <w:tblCellSpacing w:w="7" w:type="dxa"/>
          <w:jc w:val="center"/>
        </w:trPr>
        <w:tc>
          <w:tcPr>
            <w:tcW w:w="249"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 </w:t>
            </w:r>
          </w:p>
        </w:tc>
        <w:tc>
          <w:tcPr>
            <w:tcW w:w="3826"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b/>
                <w:bCs/>
                <w:sz w:val="22"/>
                <w:szCs w:val="22"/>
              </w:rPr>
              <w:t>Unid / Elementos</w:t>
            </w:r>
          </w:p>
        </w:tc>
        <w:tc>
          <w:tcPr>
            <w:tcW w:w="894"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jc w:val="center"/>
              <w:rPr>
                <w:sz w:val="22"/>
                <w:szCs w:val="22"/>
              </w:rPr>
            </w:pPr>
            <w:r w:rsidRPr="00822F93">
              <w:rPr>
                <w:b/>
                <w:bCs/>
                <w:sz w:val="22"/>
                <w:szCs w:val="22"/>
              </w:rPr>
              <w:t>Valor</w:t>
            </w:r>
          </w:p>
        </w:tc>
      </w:tr>
      <w:tr w:rsidR="00874845" w:rsidRPr="00822F93" w:rsidTr="00874845">
        <w:trPr>
          <w:tblCellSpacing w:w="7" w:type="dxa"/>
          <w:jc w:val="center"/>
        </w:trPr>
        <w:tc>
          <w:tcPr>
            <w:tcW w:w="249" w:type="pct"/>
            <w:tcBorders>
              <w:top w:val="outset" w:sz="6" w:space="0" w:color="auto"/>
              <w:left w:val="outset" w:sz="6" w:space="0" w:color="auto"/>
              <w:bottom w:val="outset" w:sz="6" w:space="0" w:color="auto"/>
              <w:right w:val="outset" w:sz="6" w:space="0" w:color="auto"/>
            </w:tcBorders>
            <w:vAlign w:val="center"/>
          </w:tcPr>
          <w:p w:rsidR="00874845" w:rsidRPr="00822F93" w:rsidRDefault="00874845" w:rsidP="00874845">
            <w:pPr>
              <w:pStyle w:val="NormalWeb"/>
              <w:spacing w:before="0" w:after="0"/>
              <w:jc w:val="center"/>
              <w:rPr>
                <w:sz w:val="22"/>
                <w:szCs w:val="22"/>
              </w:rPr>
            </w:pPr>
            <w:r w:rsidRPr="00822F93">
              <w:rPr>
                <w:sz w:val="22"/>
                <w:szCs w:val="22"/>
              </w:rPr>
              <w:t>A</w:t>
            </w:r>
          </w:p>
        </w:tc>
        <w:tc>
          <w:tcPr>
            <w:tcW w:w="3826"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Mão-de-obra (vinculada à execução dos serviços)</w:t>
            </w:r>
          </w:p>
        </w:tc>
        <w:tc>
          <w:tcPr>
            <w:tcW w:w="894"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 </w:t>
            </w:r>
          </w:p>
        </w:tc>
      </w:tr>
      <w:tr w:rsidR="00874845" w:rsidRPr="00822F93" w:rsidTr="00874845">
        <w:trPr>
          <w:tblCellSpacing w:w="7" w:type="dxa"/>
          <w:jc w:val="center"/>
        </w:trPr>
        <w:tc>
          <w:tcPr>
            <w:tcW w:w="249" w:type="pct"/>
            <w:tcBorders>
              <w:top w:val="outset" w:sz="6" w:space="0" w:color="auto"/>
              <w:left w:val="outset" w:sz="6" w:space="0" w:color="auto"/>
              <w:bottom w:val="outset" w:sz="6" w:space="0" w:color="auto"/>
              <w:right w:val="outset" w:sz="6" w:space="0" w:color="auto"/>
            </w:tcBorders>
            <w:vAlign w:val="center"/>
          </w:tcPr>
          <w:p w:rsidR="00874845" w:rsidRPr="00822F93" w:rsidRDefault="00874845" w:rsidP="00874845">
            <w:pPr>
              <w:pStyle w:val="NormalWeb"/>
              <w:spacing w:before="0" w:after="0"/>
              <w:jc w:val="center"/>
              <w:rPr>
                <w:sz w:val="22"/>
                <w:szCs w:val="22"/>
              </w:rPr>
            </w:pPr>
            <w:r w:rsidRPr="00822F93">
              <w:rPr>
                <w:sz w:val="22"/>
                <w:szCs w:val="22"/>
              </w:rPr>
              <w:t>B</w:t>
            </w:r>
          </w:p>
        </w:tc>
        <w:tc>
          <w:tcPr>
            <w:tcW w:w="3826"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Insumos diversos (mat./maq./equip.)</w:t>
            </w:r>
          </w:p>
        </w:tc>
        <w:tc>
          <w:tcPr>
            <w:tcW w:w="894"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 </w:t>
            </w:r>
          </w:p>
        </w:tc>
      </w:tr>
      <w:tr w:rsidR="00874845" w:rsidRPr="00822F93" w:rsidTr="00874845">
        <w:trPr>
          <w:tblCellSpacing w:w="7" w:type="dxa"/>
          <w:jc w:val="center"/>
        </w:trPr>
        <w:tc>
          <w:tcPr>
            <w:tcW w:w="249" w:type="pct"/>
            <w:tcBorders>
              <w:top w:val="outset" w:sz="6" w:space="0" w:color="auto"/>
              <w:left w:val="outset" w:sz="6" w:space="0" w:color="auto"/>
              <w:bottom w:val="outset" w:sz="6" w:space="0" w:color="auto"/>
              <w:right w:val="outset" w:sz="6" w:space="0" w:color="auto"/>
            </w:tcBorders>
            <w:vAlign w:val="center"/>
          </w:tcPr>
          <w:p w:rsidR="00874845" w:rsidRPr="00822F93" w:rsidRDefault="00874845" w:rsidP="00874845">
            <w:pPr>
              <w:pStyle w:val="NormalWeb"/>
              <w:spacing w:before="0" w:after="0"/>
              <w:jc w:val="center"/>
              <w:rPr>
                <w:sz w:val="22"/>
                <w:szCs w:val="22"/>
              </w:rPr>
            </w:pPr>
            <w:r w:rsidRPr="00822F93">
              <w:rPr>
                <w:sz w:val="22"/>
                <w:szCs w:val="22"/>
              </w:rPr>
              <w:t>C</w:t>
            </w:r>
          </w:p>
        </w:tc>
        <w:tc>
          <w:tcPr>
            <w:tcW w:w="3826"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Demais componentes.</w:t>
            </w:r>
          </w:p>
        </w:tc>
        <w:tc>
          <w:tcPr>
            <w:tcW w:w="894"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 </w:t>
            </w:r>
          </w:p>
        </w:tc>
      </w:tr>
      <w:tr w:rsidR="00874845" w:rsidRPr="00822F93" w:rsidTr="00874845">
        <w:trPr>
          <w:tblCellSpacing w:w="7" w:type="dxa"/>
          <w:jc w:val="center"/>
        </w:trPr>
        <w:tc>
          <w:tcPr>
            <w:tcW w:w="249" w:type="pct"/>
            <w:tcBorders>
              <w:top w:val="outset" w:sz="6" w:space="0" w:color="auto"/>
              <w:left w:val="outset" w:sz="6" w:space="0" w:color="auto"/>
              <w:bottom w:val="outset" w:sz="6" w:space="0" w:color="auto"/>
              <w:right w:val="outset" w:sz="6" w:space="0" w:color="auto"/>
            </w:tcBorders>
            <w:vAlign w:val="center"/>
          </w:tcPr>
          <w:p w:rsidR="00874845" w:rsidRPr="00822F93" w:rsidRDefault="00874845" w:rsidP="00874845">
            <w:pPr>
              <w:pStyle w:val="NormalWeb"/>
              <w:spacing w:before="0" w:after="0"/>
              <w:jc w:val="center"/>
              <w:rPr>
                <w:sz w:val="22"/>
                <w:szCs w:val="22"/>
              </w:rPr>
            </w:pPr>
            <w:r w:rsidRPr="00822F93">
              <w:rPr>
                <w:sz w:val="22"/>
                <w:szCs w:val="22"/>
              </w:rPr>
              <w:lastRenderedPageBreak/>
              <w:t>D</w:t>
            </w:r>
          </w:p>
        </w:tc>
        <w:tc>
          <w:tcPr>
            <w:tcW w:w="3826"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Tributos</w:t>
            </w:r>
          </w:p>
        </w:tc>
        <w:tc>
          <w:tcPr>
            <w:tcW w:w="894"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 </w:t>
            </w:r>
          </w:p>
        </w:tc>
      </w:tr>
      <w:tr w:rsidR="00874845" w:rsidRPr="00822F93" w:rsidTr="00874845">
        <w:trPr>
          <w:tblCellSpacing w:w="7" w:type="dxa"/>
          <w:jc w:val="center"/>
        </w:trPr>
        <w:tc>
          <w:tcPr>
            <w:tcW w:w="249" w:type="pct"/>
            <w:tcBorders>
              <w:top w:val="outset" w:sz="6" w:space="0" w:color="auto"/>
              <w:left w:val="outset" w:sz="6" w:space="0" w:color="auto"/>
              <w:bottom w:val="outset" w:sz="6" w:space="0" w:color="auto"/>
              <w:right w:val="outset" w:sz="6" w:space="0" w:color="auto"/>
            </w:tcBorders>
            <w:vAlign w:val="center"/>
          </w:tcPr>
          <w:p w:rsidR="00874845" w:rsidRPr="00822F93" w:rsidRDefault="00874845" w:rsidP="00874845">
            <w:pPr>
              <w:pStyle w:val="NormalWeb"/>
              <w:spacing w:before="0" w:after="0"/>
              <w:jc w:val="center"/>
              <w:rPr>
                <w:sz w:val="22"/>
                <w:szCs w:val="22"/>
              </w:rPr>
            </w:pPr>
            <w:r w:rsidRPr="00822F93">
              <w:rPr>
                <w:sz w:val="22"/>
                <w:szCs w:val="22"/>
              </w:rPr>
              <w:t>E</w:t>
            </w:r>
          </w:p>
        </w:tc>
        <w:tc>
          <w:tcPr>
            <w:tcW w:w="3826"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Valor mensal do serviço</w:t>
            </w:r>
          </w:p>
        </w:tc>
        <w:tc>
          <w:tcPr>
            <w:tcW w:w="894"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 </w:t>
            </w:r>
          </w:p>
        </w:tc>
      </w:tr>
      <w:tr w:rsidR="00874845" w:rsidRPr="00822F93" w:rsidTr="00874845">
        <w:trPr>
          <w:trHeight w:val="225"/>
          <w:tblCellSpacing w:w="7" w:type="dxa"/>
          <w:jc w:val="center"/>
        </w:trPr>
        <w:tc>
          <w:tcPr>
            <w:tcW w:w="249" w:type="pct"/>
            <w:tcBorders>
              <w:top w:val="outset" w:sz="6" w:space="0" w:color="auto"/>
              <w:left w:val="outset" w:sz="6" w:space="0" w:color="auto"/>
              <w:bottom w:val="outset" w:sz="6" w:space="0" w:color="auto"/>
              <w:right w:val="outset" w:sz="6" w:space="0" w:color="auto"/>
            </w:tcBorders>
            <w:vAlign w:val="center"/>
          </w:tcPr>
          <w:p w:rsidR="00874845" w:rsidRPr="00822F93" w:rsidRDefault="00874845" w:rsidP="00874845">
            <w:pPr>
              <w:pStyle w:val="NormalWeb"/>
              <w:spacing w:before="0" w:after="0"/>
              <w:jc w:val="center"/>
              <w:rPr>
                <w:sz w:val="22"/>
                <w:szCs w:val="22"/>
              </w:rPr>
            </w:pPr>
            <w:r w:rsidRPr="00822F93">
              <w:rPr>
                <w:sz w:val="22"/>
                <w:szCs w:val="22"/>
              </w:rPr>
              <w:t>F</w:t>
            </w:r>
          </w:p>
        </w:tc>
        <w:tc>
          <w:tcPr>
            <w:tcW w:w="3826"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Preço mensal do serviço com menor nº de dias trabalhados (quando for o caso)*</w:t>
            </w:r>
          </w:p>
        </w:tc>
        <w:tc>
          <w:tcPr>
            <w:tcW w:w="894"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 </w:t>
            </w:r>
          </w:p>
        </w:tc>
      </w:tr>
      <w:tr w:rsidR="00874845" w:rsidRPr="00822F93" w:rsidTr="00874845">
        <w:trPr>
          <w:trHeight w:val="255"/>
          <w:tblCellSpacing w:w="7" w:type="dxa"/>
          <w:jc w:val="center"/>
        </w:trPr>
        <w:tc>
          <w:tcPr>
            <w:tcW w:w="249" w:type="pct"/>
            <w:tcBorders>
              <w:top w:val="outset" w:sz="6" w:space="0" w:color="auto"/>
              <w:left w:val="outset" w:sz="6" w:space="0" w:color="auto"/>
              <w:bottom w:val="outset" w:sz="6" w:space="0" w:color="auto"/>
              <w:right w:val="outset" w:sz="6" w:space="0" w:color="auto"/>
            </w:tcBorders>
            <w:vAlign w:val="center"/>
          </w:tcPr>
          <w:p w:rsidR="00874845" w:rsidRPr="00822F93" w:rsidRDefault="00874845" w:rsidP="00874845">
            <w:pPr>
              <w:pStyle w:val="NormalWeb"/>
              <w:spacing w:before="0" w:after="0"/>
              <w:jc w:val="center"/>
              <w:rPr>
                <w:sz w:val="22"/>
                <w:szCs w:val="22"/>
              </w:rPr>
            </w:pPr>
            <w:r w:rsidRPr="00822F93">
              <w:rPr>
                <w:sz w:val="22"/>
                <w:szCs w:val="22"/>
              </w:rPr>
              <w:t>G</w:t>
            </w:r>
          </w:p>
        </w:tc>
        <w:tc>
          <w:tcPr>
            <w:tcW w:w="3826"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 xml:space="preserve">Valor por unidade de medida </w:t>
            </w:r>
          </w:p>
        </w:tc>
        <w:tc>
          <w:tcPr>
            <w:tcW w:w="894"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 </w:t>
            </w:r>
          </w:p>
        </w:tc>
      </w:tr>
      <w:tr w:rsidR="00874845" w:rsidRPr="00822F93" w:rsidTr="00874845">
        <w:trPr>
          <w:trHeight w:val="133"/>
          <w:tblCellSpacing w:w="7" w:type="dxa"/>
          <w:jc w:val="center"/>
        </w:trPr>
        <w:tc>
          <w:tcPr>
            <w:tcW w:w="249" w:type="pct"/>
            <w:tcBorders>
              <w:top w:val="outset" w:sz="6" w:space="0" w:color="auto"/>
              <w:left w:val="outset" w:sz="6" w:space="0" w:color="auto"/>
              <w:bottom w:val="outset" w:sz="6" w:space="0" w:color="auto"/>
              <w:right w:val="outset" w:sz="6" w:space="0" w:color="auto"/>
            </w:tcBorders>
            <w:vAlign w:val="center"/>
          </w:tcPr>
          <w:p w:rsidR="00874845" w:rsidRPr="00822F93" w:rsidRDefault="00874845" w:rsidP="00874845">
            <w:pPr>
              <w:pStyle w:val="NormalWeb"/>
              <w:spacing w:before="0" w:after="0"/>
              <w:jc w:val="center"/>
              <w:rPr>
                <w:sz w:val="22"/>
                <w:szCs w:val="22"/>
              </w:rPr>
            </w:pPr>
            <w:r w:rsidRPr="00822F93">
              <w:rPr>
                <w:sz w:val="22"/>
                <w:szCs w:val="22"/>
              </w:rPr>
              <w:t>H</w:t>
            </w:r>
          </w:p>
        </w:tc>
        <w:tc>
          <w:tcPr>
            <w:tcW w:w="3826"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Valor global da proposta</w:t>
            </w:r>
          </w:p>
          <w:p w:rsidR="00874845" w:rsidRPr="00822F93" w:rsidRDefault="00874845" w:rsidP="00874845">
            <w:pPr>
              <w:pStyle w:val="NormalWeb"/>
              <w:spacing w:before="0" w:after="0"/>
              <w:rPr>
                <w:sz w:val="22"/>
                <w:szCs w:val="22"/>
              </w:rPr>
            </w:pPr>
            <w:r w:rsidRPr="00822F93">
              <w:rPr>
                <w:sz w:val="22"/>
                <w:szCs w:val="22"/>
              </w:rPr>
              <w:t>(valor mensal do serviço. X n</w:t>
            </w:r>
            <w:r w:rsidRPr="00822F93">
              <w:rPr>
                <w:strike/>
                <w:sz w:val="22"/>
                <w:szCs w:val="22"/>
              </w:rPr>
              <w:t>º</w:t>
            </w:r>
            <w:r w:rsidRPr="00822F93">
              <w:rPr>
                <w:sz w:val="22"/>
                <w:szCs w:val="22"/>
              </w:rPr>
              <w:t xml:space="preserve"> meses do contrato).</w:t>
            </w:r>
          </w:p>
        </w:tc>
        <w:tc>
          <w:tcPr>
            <w:tcW w:w="894" w:type="pct"/>
            <w:tcBorders>
              <w:top w:val="outset" w:sz="6" w:space="0" w:color="auto"/>
              <w:left w:val="outset" w:sz="6" w:space="0" w:color="auto"/>
              <w:bottom w:val="outset" w:sz="6" w:space="0" w:color="auto"/>
              <w:right w:val="outset" w:sz="6" w:space="0" w:color="auto"/>
            </w:tcBorders>
          </w:tcPr>
          <w:p w:rsidR="00874845" w:rsidRPr="00822F93" w:rsidRDefault="00874845" w:rsidP="00874845">
            <w:pPr>
              <w:pStyle w:val="NormalWeb"/>
              <w:spacing w:before="0" w:after="0"/>
              <w:rPr>
                <w:sz w:val="22"/>
                <w:szCs w:val="22"/>
              </w:rPr>
            </w:pPr>
            <w:r w:rsidRPr="00822F93">
              <w:rPr>
                <w:sz w:val="22"/>
                <w:szCs w:val="22"/>
              </w:rPr>
              <w:t> </w:t>
            </w:r>
          </w:p>
        </w:tc>
      </w:tr>
    </w:tbl>
    <w:p w:rsidR="00874845" w:rsidRPr="00822F93" w:rsidRDefault="00874845" w:rsidP="00874845">
      <w:pPr>
        <w:pStyle w:val="NormalWeb"/>
        <w:spacing w:before="0" w:after="0"/>
        <w:rPr>
          <w:sz w:val="22"/>
          <w:szCs w:val="22"/>
        </w:rPr>
      </w:pPr>
      <w:r w:rsidRPr="00822F93">
        <w:rPr>
          <w:sz w:val="22"/>
          <w:szCs w:val="22"/>
        </w:rPr>
        <w:t> </w:t>
      </w:r>
    </w:p>
    <w:p w:rsidR="00874845" w:rsidRPr="00822F93" w:rsidRDefault="00874845" w:rsidP="00874845">
      <w:pPr>
        <w:pStyle w:val="NormalWeb"/>
        <w:spacing w:before="0" w:after="0"/>
        <w:rPr>
          <w:sz w:val="22"/>
          <w:szCs w:val="22"/>
        </w:rPr>
      </w:pPr>
      <w:r w:rsidRPr="00822F93">
        <w:rPr>
          <w:sz w:val="22"/>
          <w:szCs w:val="22"/>
        </w:rPr>
        <w:t>(*) Valor Mensal da Mão-de-obra para prestação de serviços com menor n</w:t>
      </w:r>
      <w:r w:rsidRPr="00822F93">
        <w:rPr>
          <w:strike/>
          <w:sz w:val="22"/>
          <w:szCs w:val="22"/>
        </w:rPr>
        <w:t>º</w:t>
      </w:r>
      <w:r w:rsidRPr="00822F93">
        <w:rPr>
          <w:sz w:val="22"/>
          <w:szCs w:val="22"/>
        </w:rPr>
        <w:t xml:space="preserve"> de dias de execução contratual na semana (quando for o caso) = Valor mensal do serviço x Dias Efetivamente trabalhados / Dias da semana usados para cálculo do valor cheio.</w:t>
      </w:r>
    </w:p>
    <w:p w:rsidR="00874845" w:rsidRPr="00822F93" w:rsidRDefault="00874845" w:rsidP="00874845">
      <w:pPr>
        <w:pStyle w:val="BodyText21"/>
        <w:tabs>
          <w:tab w:val="left" w:pos="4359"/>
        </w:tabs>
        <w:jc w:val="center"/>
        <w:rPr>
          <w:b/>
          <w:sz w:val="22"/>
          <w:szCs w:val="22"/>
        </w:rPr>
      </w:pPr>
    </w:p>
    <w:p w:rsidR="00874845" w:rsidRPr="00822F93" w:rsidRDefault="00874845" w:rsidP="00874845">
      <w:pPr>
        <w:pStyle w:val="BodyText21"/>
        <w:tabs>
          <w:tab w:val="left" w:pos="4359"/>
        </w:tabs>
        <w:jc w:val="center"/>
        <w:rPr>
          <w:b/>
          <w:sz w:val="22"/>
          <w:szCs w:val="22"/>
        </w:rPr>
      </w:pPr>
    </w:p>
    <w:p w:rsidR="00874845" w:rsidRPr="00822F93" w:rsidRDefault="00874845" w:rsidP="00874845">
      <w:pPr>
        <w:pStyle w:val="BodyText21"/>
        <w:tabs>
          <w:tab w:val="left" w:pos="4359"/>
        </w:tabs>
        <w:jc w:val="center"/>
        <w:rPr>
          <w:b/>
          <w:sz w:val="22"/>
          <w:szCs w:val="22"/>
        </w:rPr>
      </w:pPr>
    </w:p>
    <w:p w:rsidR="00874845" w:rsidRPr="00822F93" w:rsidRDefault="00874845" w:rsidP="00874845">
      <w:pPr>
        <w:pStyle w:val="BodyText21"/>
        <w:tabs>
          <w:tab w:val="left" w:pos="4359"/>
        </w:tabs>
        <w:jc w:val="center"/>
        <w:rPr>
          <w:b/>
          <w:sz w:val="22"/>
          <w:szCs w:val="22"/>
        </w:rPr>
      </w:pPr>
    </w:p>
    <w:p w:rsidR="00874845" w:rsidRPr="00822F93" w:rsidRDefault="00874845" w:rsidP="00874845">
      <w:pPr>
        <w:pStyle w:val="BodyText21"/>
        <w:tabs>
          <w:tab w:val="left" w:pos="4359"/>
        </w:tabs>
        <w:jc w:val="center"/>
        <w:rPr>
          <w:b/>
          <w:sz w:val="22"/>
          <w:szCs w:val="22"/>
        </w:rPr>
      </w:pPr>
    </w:p>
    <w:p w:rsidR="00874845" w:rsidRPr="00822F93" w:rsidRDefault="00874845" w:rsidP="00874845">
      <w:pPr>
        <w:pStyle w:val="BodyText21"/>
        <w:tabs>
          <w:tab w:val="left" w:pos="4359"/>
        </w:tabs>
        <w:jc w:val="center"/>
        <w:rPr>
          <w:b/>
          <w:sz w:val="22"/>
          <w:szCs w:val="22"/>
        </w:rPr>
      </w:pPr>
    </w:p>
    <w:p w:rsidR="00874845" w:rsidRPr="00822F93" w:rsidRDefault="00874845" w:rsidP="00874845">
      <w:pPr>
        <w:pStyle w:val="BodyText21"/>
        <w:tabs>
          <w:tab w:val="left" w:pos="4359"/>
        </w:tabs>
        <w:jc w:val="center"/>
        <w:rPr>
          <w:b/>
          <w:sz w:val="22"/>
          <w:szCs w:val="22"/>
        </w:rPr>
      </w:pPr>
    </w:p>
    <w:p w:rsidR="00874845" w:rsidRPr="00822F93" w:rsidRDefault="00874845" w:rsidP="00874845">
      <w:pPr>
        <w:pStyle w:val="BodyText21"/>
        <w:tabs>
          <w:tab w:val="left" w:pos="4359"/>
        </w:tabs>
        <w:jc w:val="center"/>
        <w:rPr>
          <w:b/>
          <w:sz w:val="22"/>
          <w:szCs w:val="22"/>
        </w:rPr>
      </w:pPr>
    </w:p>
    <w:p w:rsidR="00874845" w:rsidRPr="00822F93" w:rsidRDefault="00874845" w:rsidP="00874845">
      <w:pPr>
        <w:pStyle w:val="BodyText21"/>
        <w:tabs>
          <w:tab w:val="left" w:pos="4359"/>
        </w:tabs>
        <w:jc w:val="center"/>
        <w:rPr>
          <w:b/>
          <w:sz w:val="22"/>
          <w:szCs w:val="22"/>
        </w:rPr>
      </w:pPr>
    </w:p>
    <w:p w:rsidR="00874845" w:rsidRPr="00822F93" w:rsidRDefault="00874845" w:rsidP="00874845">
      <w:pPr>
        <w:pStyle w:val="BodyText21"/>
        <w:tabs>
          <w:tab w:val="left" w:pos="4359"/>
        </w:tabs>
        <w:jc w:val="center"/>
        <w:rPr>
          <w:b/>
          <w:sz w:val="22"/>
          <w:szCs w:val="22"/>
        </w:rPr>
      </w:pPr>
    </w:p>
    <w:p w:rsidR="00874845" w:rsidRPr="00822F93" w:rsidRDefault="00874845" w:rsidP="00874845">
      <w:pPr>
        <w:pStyle w:val="BodyText21"/>
        <w:tabs>
          <w:tab w:val="left" w:pos="4359"/>
        </w:tabs>
        <w:jc w:val="center"/>
        <w:rPr>
          <w:b/>
          <w:sz w:val="22"/>
          <w:szCs w:val="22"/>
        </w:rPr>
      </w:pPr>
    </w:p>
    <w:p w:rsidR="00BF698A" w:rsidRPr="00822F93" w:rsidRDefault="00BF698A" w:rsidP="00874845">
      <w:pPr>
        <w:pStyle w:val="BodyText21"/>
        <w:tabs>
          <w:tab w:val="left" w:pos="4359"/>
        </w:tabs>
        <w:jc w:val="center"/>
        <w:rPr>
          <w:b/>
          <w:sz w:val="22"/>
          <w:szCs w:val="22"/>
        </w:rPr>
      </w:pPr>
    </w:p>
    <w:p w:rsidR="00BF698A" w:rsidRPr="00822F93" w:rsidRDefault="00BF698A" w:rsidP="00874845">
      <w:pPr>
        <w:pStyle w:val="BodyText21"/>
        <w:tabs>
          <w:tab w:val="left" w:pos="4359"/>
        </w:tabs>
        <w:jc w:val="center"/>
        <w:rPr>
          <w:b/>
          <w:sz w:val="22"/>
          <w:szCs w:val="22"/>
        </w:rPr>
      </w:pPr>
    </w:p>
    <w:p w:rsidR="00BF698A" w:rsidRPr="00822F93" w:rsidRDefault="00BF698A" w:rsidP="00874845">
      <w:pPr>
        <w:pStyle w:val="BodyText21"/>
        <w:tabs>
          <w:tab w:val="left" w:pos="4359"/>
        </w:tabs>
        <w:jc w:val="center"/>
        <w:rPr>
          <w:b/>
          <w:sz w:val="22"/>
          <w:szCs w:val="22"/>
        </w:rPr>
      </w:pPr>
    </w:p>
    <w:p w:rsidR="00874845" w:rsidRPr="00822F93" w:rsidRDefault="00874845" w:rsidP="00874845">
      <w:pPr>
        <w:pStyle w:val="BodyText21"/>
        <w:tabs>
          <w:tab w:val="left" w:pos="4359"/>
        </w:tabs>
        <w:jc w:val="center"/>
        <w:rPr>
          <w:b/>
          <w:sz w:val="22"/>
          <w:szCs w:val="22"/>
        </w:rPr>
      </w:pPr>
    </w:p>
    <w:p w:rsidR="005F27B4" w:rsidRPr="00822F93" w:rsidRDefault="005F27B4" w:rsidP="00874845">
      <w:pPr>
        <w:pStyle w:val="BodyText21"/>
        <w:tabs>
          <w:tab w:val="left" w:pos="4359"/>
        </w:tabs>
        <w:jc w:val="center"/>
        <w:rPr>
          <w:b/>
          <w:sz w:val="22"/>
          <w:szCs w:val="22"/>
        </w:rPr>
      </w:pPr>
    </w:p>
    <w:p w:rsidR="005F27B4" w:rsidRPr="00822F93" w:rsidRDefault="005F27B4" w:rsidP="00874845">
      <w:pPr>
        <w:pStyle w:val="BodyText21"/>
        <w:tabs>
          <w:tab w:val="left" w:pos="4359"/>
        </w:tabs>
        <w:jc w:val="center"/>
        <w:rPr>
          <w:b/>
          <w:sz w:val="22"/>
          <w:szCs w:val="22"/>
        </w:rPr>
      </w:pPr>
    </w:p>
    <w:p w:rsidR="005F27B4" w:rsidRPr="00822F93" w:rsidRDefault="005F27B4" w:rsidP="00874845">
      <w:pPr>
        <w:pStyle w:val="BodyText21"/>
        <w:tabs>
          <w:tab w:val="left" w:pos="4359"/>
        </w:tabs>
        <w:jc w:val="center"/>
        <w:rPr>
          <w:b/>
          <w:sz w:val="22"/>
          <w:szCs w:val="22"/>
        </w:rPr>
      </w:pPr>
    </w:p>
    <w:p w:rsidR="005F27B4" w:rsidRPr="00822F93" w:rsidRDefault="005F27B4" w:rsidP="00874845">
      <w:pPr>
        <w:pStyle w:val="BodyText21"/>
        <w:tabs>
          <w:tab w:val="left" w:pos="4359"/>
        </w:tabs>
        <w:jc w:val="center"/>
        <w:rPr>
          <w:b/>
          <w:sz w:val="22"/>
          <w:szCs w:val="22"/>
        </w:rPr>
      </w:pPr>
    </w:p>
    <w:p w:rsidR="005F27B4" w:rsidRPr="00822F93" w:rsidRDefault="005F27B4" w:rsidP="00874845">
      <w:pPr>
        <w:pStyle w:val="BodyText21"/>
        <w:tabs>
          <w:tab w:val="left" w:pos="4359"/>
        </w:tabs>
        <w:jc w:val="center"/>
        <w:rPr>
          <w:b/>
          <w:sz w:val="22"/>
          <w:szCs w:val="22"/>
        </w:rPr>
      </w:pPr>
    </w:p>
    <w:p w:rsidR="00874845" w:rsidRDefault="00874845" w:rsidP="00874845">
      <w:pPr>
        <w:pStyle w:val="BodyText21"/>
        <w:tabs>
          <w:tab w:val="left" w:pos="4359"/>
        </w:tabs>
        <w:jc w:val="center"/>
        <w:rPr>
          <w:b/>
          <w:sz w:val="22"/>
          <w:szCs w:val="22"/>
        </w:rPr>
      </w:pPr>
    </w:p>
    <w:p w:rsidR="00B351A8" w:rsidRDefault="00B351A8" w:rsidP="00874845">
      <w:pPr>
        <w:pStyle w:val="BodyText21"/>
        <w:tabs>
          <w:tab w:val="left" w:pos="4359"/>
        </w:tabs>
        <w:jc w:val="center"/>
        <w:rPr>
          <w:b/>
          <w:sz w:val="22"/>
          <w:szCs w:val="22"/>
        </w:rPr>
      </w:pPr>
    </w:p>
    <w:p w:rsidR="00D44EE0" w:rsidRPr="00822F93" w:rsidRDefault="00D44EE0" w:rsidP="00874845">
      <w:pPr>
        <w:pStyle w:val="BodyText21"/>
        <w:tabs>
          <w:tab w:val="left" w:pos="4359"/>
        </w:tabs>
        <w:jc w:val="center"/>
        <w:rPr>
          <w:b/>
          <w:sz w:val="22"/>
          <w:szCs w:val="22"/>
        </w:rPr>
      </w:pPr>
    </w:p>
    <w:p w:rsidR="00127E89" w:rsidRPr="00822F93" w:rsidRDefault="00127E89" w:rsidP="00874845">
      <w:pPr>
        <w:pStyle w:val="BodyText21"/>
        <w:tabs>
          <w:tab w:val="left" w:pos="4359"/>
        </w:tabs>
        <w:jc w:val="center"/>
        <w:rPr>
          <w:b/>
          <w:sz w:val="22"/>
          <w:szCs w:val="22"/>
        </w:rPr>
      </w:pPr>
    </w:p>
    <w:p w:rsidR="00874845" w:rsidRPr="00822F93" w:rsidRDefault="00874845" w:rsidP="00874845">
      <w:pPr>
        <w:pStyle w:val="BodyText21"/>
        <w:tabs>
          <w:tab w:val="left" w:pos="4359"/>
        </w:tabs>
        <w:jc w:val="center"/>
        <w:rPr>
          <w:b/>
          <w:sz w:val="22"/>
          <w:szCs w:val="22"/>
        </w:rPr>
      </w:pPr>
    </w:p>
    <w:p w:rsidR="003B12AE" w:rsidRPr="00F06932" w:rsidRDefault="00874845" w:rsidP="003B12AE">
      <w:pPr>
        <w:pStyle w:val="BodyText21"/>
        <w:jc w:val="center"/>
        <w:rPr>
          <w:b/>
          <w:sz w:val="22"/>
          <w:szCs w:val="22"/>
          <w:highlight w:val="yellow"/>
        </w:rPr>
      </w:pPr>
      <w:r w:rsidRPr="00F06932">
        <w:rPr>
          <w:b/>
          <w:sz w:val="22"/>
          <w:szCs w:val="22"/>
          <w:highlight w:val="yellow"/>
        </w:rPr>
        <w:t>EDITAL – ANEXO IV</w:t>
      </w:r>
      <w:r w:rsidR="003B12AE" w:rsidRPr="00F06932">
        <w:rPr>
          <w:b/>
          <w:sz w:val="22"/>
          <w:szCs w:val="22"/>
          <w:highlight w:val="yellow"/>
        </w:rPr>
        <w:t xml:space="preserve"> - PROPOSTA DE PREÇOS.</w:t>
      </w:r>
    </w:p>
    <w:p w:rsidR="00874845" w:rsidRPr="00822F93" w:rsidRDefault="00874845" w:rsidP="00874845">
      <w:pPr>
        <w:pStyle w:val="BodyText21"/>
        <w:jc w:val="center"/>
        <w:rPr>
          <w:b/>
          <w:sz w:val="22"/>
          <w:szCs w:val="22"/>
        </w:rPr>
      </w:pPr>
      <w:r w:rsidRPr="00F06932">
        <w:rPr>
          <w:b/>
          <w:sz w:val="22"/>
          <w:szCs w:val="22"/>
          <w:highlight w:val="yellow"/>
        </w:rPr>
        <w:t xml:space="preserve">PREGÃO ELETRÔNICO N° </w:t>
      </w:r>
      <w:r w:rsidR="00E46132" w:rsidRPr="00F06932">
        <w:rPr>
          <w:b/>
          <w:sz w:val="22"/>
          <w:szCs w:val="22"/>
          <w:highlight w:val="yellow"/>
        </w:rPr>
        <w:t>010/2015</w:t>
      </w:r>
      <w:r w:rsidRPr="00F06932">
        <w:rPr>
          <w:b/>
          <w:sz w:val="22"/>
          <w:szCs w:val="22"/>
          <w:highlight w:val="yellow"/>
        </w:rPr>
        <w:t>/</w:t>
      </w:r>
      <w:r w:rsidR="00B351A8" w:rsidRPr="00F06932">
        <w:rPr>
          <w:b/>
          <w:sz w:val="22"/>
          <w:szCs w:val="22"/>
          <w:highlight w:val="yellow"/>
        </w:rPr>
        <w:t>CEL/</w:t>
      </w:r>
      <w:r w:rsidRPr="00F06932">
        <w:rPr>
          <w:b/>
          <w:sz w:val="22"/>
          <w:szCs w:val="22"/>
          <w:highlight w:val="yellow"/>
        </w:rPr>
        <w:t>SUPEL</w:t>
      </w:r>
    </w:p>
    <w:p w:rsidR="00874845" w:rsidRPr="00822F93" w:rsidRDefault="00874845" w:rsidP="00874845">
      <w:pPr>
        <w:rPr>
          <w:sz w:val="22"/>
          <w:szCs w:val="22"/>
        </w:rPr>
      </w:pPr>
    </w:p>
    <w:p w:rsidR="00874845" w:rsidRPr="00822F93" w:rsidRDefault="00874845" w:rsidP="00874845">
      <w:pPr>
        <w:jc w:val="both"/>
        <w:rPr>
          <w:b/>
          <w:sz w:val="22"/>
          <w:szCs w:val="22"/>
        </w:rPr>
      </w:pPr>
      <w:r w:rsidRPr="00822F93">
        <w:rPr>
          <w:b/>
          <w:sz w:val="22"/>
          <w:szCs w:val="22"/>
        </w:rPr>
        <w:t xml:space="preserve">PREGÃO ELETRÔNICO Nº. </w:t>
      </w:r>
      <w:r w:rsidR="00E46132" w:rsidRPr="00822F93">
        <w:rPr>
          <w:b/>
          <w:sz w:val="22"/>
          <w:szCs w:val="22"/>
        </w:rPr>
        <w:t>010/2015</w:t>
      </w:r>
      <w:r w:rsidRPr="00822F93">
        <w:rPr>
          <w:b/>
          <w:sz w:val="22"/>
          <w:szCs w:val="22"/>
        </w:rPr>
        <w:t>/</w:t>
      </w:r>
      <w:r w:rsidR="00B351A8">
        <w:rPr>
          <w:b/>
          <w:sz w:val="22"/>
          <w:szCs w:val="22"/>
        </w:rPr>
        <w:t>CEL/</w:t>
      </w:r>
      <w:r w:rsidRPr="00822F93">
        <w:rPr>
          <w:b/>
          <w:sz w:val="22"/>
          <w:szCs w:val="22"/>
        </w:rPr>
        <w:t>SUPEL/RO</w:t>
      </w:r>
    </w:p>
    <w:p w:rsidR="00874845" w:rsidRPr="00822F93" w:rsidRDefault="00874845" w:rsidP="00874845">
      <w:pPr>
        <w:jc w:val="both"/>
        <w:rPr>
          <w:b/>
          <w:sz w:val="22"/>
          <w:szCs w:val="22"/>
        </w:rPr>
      </w:pPr>
    </w:p>
    <w:p w:rsidR="00874845" w:rsidRPr="00822F93" w:rsidRDefault="00874845" w:rsidP="00874845">
      <w:pPr>
        <w:jc w:val="both"/>
        <w:rPr>
          <w:b/>
          <w:sz w:val="22"/>
          <w:szCs w:val="22"/>
        </w:rPr>
      </w:pPr>
      <w:r w:rsidRPr="00822F93">
        <w:rPr>
          <w:b/>
          <w:sz w:val="22"/>
          <w:szCs w:val="22"/>
        </w:rPr>
        <w:t>À: SUPERINTENDÊNCIA ESTADUAL DE COMPRAS E LICITAÇÕES - SUPEL/RO</w:t>
      </w:r>
    </w:p>
    <w:p w:rsidR="00874845" w:rsidRPr="00822F93" w:rsidRDefault="00874845" w:rsidP="00874845">
      <w:pPr>
        <w:pStyle w:val="Corpodetexto"/>
        <w:rPr>
          <w:sz w:val="22"/>
          <w:szCs w:val="22"/>
        </w:rPr>
      </w:pPr>
      <w:r w:rsidRPr="00822F93">
        <w:rPr>
          <w:sz w:val="22"/>
          <w:szCs w:val="22"/>
        </w:rPr>
        <w:tab/>
      </w:r>
      <w:r w:rsidRPr="00822F93">
        <w:rPr>
          <w:sz w:val="22"/>
          <w:szCs w:val="22"/>
        </w:rPr>
        <w:tab/>
        <w:t xml:space="preserve"> </w:t>
      </w:r>
      <w:r w:rsidRPr="00822F93">
        <w:rPr>
          <w:sz w:val="22"/>
          <w:szCs w:val="22"/>
        </w:rPr>
        <w:tab/>
      </w:r>
      <w:r w:rsidRPr="00822F93">
        <w:rPr>
          <w:sz w:val="22"/>
          <w:szCs w:val="22"/>
        </w:rPr>
        <w:tab/>
      </w:r>
    </w:p>
    <w:p w:rsidR="00874845" w:rsidRPr="00822F93" w:rsidRDefault="00874845" w:rsidP="00874845">
      <w:pPr>
        <w:pStyle w:val="Corpodetexto"/>
        <w:rPr>
          <w:sz w:val="22"/>
          <w:szCs w:val="22"/>
        </w:rPr>
      </w:pPr>
      <w:r w:rsidRPr="00822F93">
        <w:rPr>
          <w:sz w:val="22"/>
          <w:szCs w:val="22"/>
        </w:rPr>
        <w:t>Prezados Senhores,</w:t>
      </w:r>
    </w:p>
    <w:p w:rsidR="00874845" w:rsidRPr="00822F93" w:rsidRDefault="00874845" w:rsidP="00874845">
      <w:pPr>
        <w:pStyle w:val="Corpodetexto"/>
        <w:ind w:firstLine="567"/>
        <w:rPr>
          <w:sz w:val="22"/>
          <w:szCs w:val="22"/>
        </w:rPr>
      </w:pPr>
    </w:p>
    <w:p w:rsidR="00874845" w:rsidRPr="00822F93" w:rsidRDefault="00874845" w:rsidP="00874845">
      <w:pPr>
        <w:pStyle w:val="Corpodetexto"/>
        <w:rPr>
          <w:sz w:val="22"/>
          <w:szCs w:val="22"/>
        </w:rPr>
      </w:pPr>
      <w:r w:rsidRPr="00822F93">
        <w:rPr>
          <w:sz w:val="22"/>
          <w:szCs w:val="22"/>
        </w:rPr>
        <w:t xml:space="preserve"> </w:t>
      </w:r>
      <w:r w:rsidRPr="00822F93">
        <w:rPr>
          <w:sz w:val="22"/>
          <w:szCs w:val="22"/>
        </w:rPr>
        <w:tab/>
      </w:r>
      <w:r w:rsidRPr="00822F93">
        <w:rPr>
          <w:sz w:val="22"/>
          <w:szCs w:val="22"/>
        </w:rPr>
        <w:tab/>
        <w:t xml:space="preserve">Apresentamos a </w:t>
      </w:r>
      <w:r w:rsidR="00E71C05" w:rsidRPr="00822F93">
        <w:rPr>
          <w:sz w:val="22"/>
          <w:szCs w:val="22"/>
        </w:rPr>
        <w:t>V.Sª.,</w:t>
      </w:r>
      <w:r w:rsidRPr="00822F93">
        <w:rPr>
          <w:sz w:val="22"/>
          <w:szCs w:val="22"/>
        </w:rPr>
        <w:t xml:space="preserve"> nossa proposta de preços para prestação de serviços __________</w:t>
      </w:r>
    </w:p>
    <w:p w:rsidR="00874845" w:rsidRPr="00822F93" w:rsidRDefault="00874845" w:rsidP="00874845">
      <w:pPr>
        <w:pStyle w:val="Corpodetexto"/>
        <w:rPr>
          <w:sz w:val="22"/>
          <w:szCs w:val="22"/>
        </w:rPr>
      </w:pPr>
      <w:r w:rsidRPr="00822F93">
        <w:rPr>
          <w:sz w:val="22"/>
          <w:szCs w:val="22"/>
        </w:rPr>
        <w:t>_______________________________________________________________, pelo preço total por ____ no valor de R$___________ (_____________), nos termos do Edital e seus Anexos.</w:t>
      </w:r>
    </w:p>
    <w:p w:rsidR="00874845" w:rsidRPr="00822F93" w:rsidRDefault="00874845" w:rsidP="00874845">
      <w:pPr>
        <w:pStyle w:val="Corpodetexto"/>
        <w:rPr>
          <w:sz w:val="22"/>
          <w:szCs w:val="22"/>
        </w:rPr>
      </w:pPr>
    </w:p>
    <w:p w:rsidR="00874845" w:rsidRPr="00822F93" w:rsidRDefault="00874845" w:rsidP="00874845">
      <w:pPr>
        <w:pStyle w:val="Corpodetexto"/>
        <w:ind w:firstLine="1418"/>
        <w:rPr>
          <w:sz w:val="22"/>
          <w:szCs w:val="22"/>
        </w:rPr>
      </w:pPr>
      <w:r w:rsidRPr="00822F93">
        <w:rPr>
          <w:sz w:val="22"/>
          <w:szCs w:val="22"/>
        </w:rPr>
        <w:lastRenderedPageBreak/>
        <w:t>O prazo de validade da proposta de preços é de_______ dias corridos, contados da data da abertura da licitação (conforme subitem 7.5.2 do Edital).</w:t>
      </w:r>
    </w:p>
    <w:p w:rsidR="00874845" w:rsidRPr="00822F93" w:rsidRDefault="00874845" w:rsidP="00874845">
      <w:pPr>
        <w:pStyle w:val="Corpodetexto"/>
        <w:ind w:firstLine="1418"/>
        <w:rPr>
          <w:sz w:val="22"/>
          <w:szCs w:val="22"/>
        </w:rPr>
      </w:pPr>
    </w:p>
    <w:p w:rsidR="00874845" w:rsidRPr="00822F93" w:rsidRDefault="00874845" w:rsidP="00874845">
      <w:pPr>
        <w:pStyle w:val="Corpodetexto"/>
        <w:ind w:firstLine="1418"/>
        <w:rPr>
          <w:bCs/>
          <w:sz w:val="22"/>
          <w:szCs w:val="22"/>
        </w:rPr>
      </w:pPr>
      <w:r w:rsidRPr="00822F93">
        <w:rPr>
          <w:sz w:val="22"/>
          <w:szCs w:val="22"/>
        </w:rPr>
        <w:t xml:space="preserve">O </w:t>
      </w:r>
      <w:r w:rsidRPr="00822F93">
        <w:rPr>
          <w:bCs/>
          <w:sz w:val="22"/>
          <w:szCs w:val="22"/>
        </w:rPr>
        <w:t xml:space="preserve">Local </w:t>
      </w:r>
      <w:r w:rsidR="00E71C05" w:rsidRPr="00822F93">
        <w:rPr>
          <w:bCs/>
          <w:sz w:val="22"/>
          <w:szCs w:val="22"/>
        </w:rPr>
        <w:t>da</w:t>
      </w:r>
      <w:r w:rsidRPr="00822F93">
        <w:rPr>
          <w:bCs/>
          <w:sz w:val="22"/>
          <w:szCs w:val="22"/>
        </w:rPr>
        <w:t xml:space="preserve"> execução dos serviços, conforme subitem </w:t>
      </w:r>
      <w:r w:rsidRPr="00822F93">
        <w:rPr>
          <w:sz w:val="22"/>
          <w:szCs w:val="22"/>
        </w:rPr>
        <w:t>2.</w:t>
      </w:r>
      <w:r w:rsidR="00A4768D" w:rsidRPr="00822F93">
        <w:rPr>
          <w:sz w:val="22"/>
          <w:szCs w:val="22"/>
        </w:rPr>
        <w:t xml:space="preserve">4.5 </w:t>
      </w:r>
      <w:r w:rsidRPr="00822F93">
        <w:rPr>
          <w:bCs/>
          <w:sz w:val="22"/>
          <w:szCs w:val="22"/>
        </w:rPr>
        <w:t>do Edital, descrito a seguir: ______________________________.</w:t>
      </w:r>
    </w:p>
    <w:p w:rsidR="00874845" w:rsidRPr="00822F93" w:rsidRDefault="00874845" w:rsidP="00874845">
      <w:pPr>
        <w:pStyle w:val="Corpodetexto"/>
        <w:ind w:firstLine="1418"/>
        <w:rPr>
          <w:sz w:val="22"/>
          <w:szCs w:val="22"/>
        </w:rPr>
      </w:pPr>
    </w:p>
    <w:p w:rsidR="00874845" w:rsidRPr="00822F93" w:rsidRDefault="00874845" w:rsidP="00874845">
      <w:pPr>
        <w:pStyle w:val="Corpodetexto"/>
        <w:ind w:firstLine="1418"/>
        <w:rPr>
          <w:sz w:val="22"/>
          <w:szCs w:val="22"/>
        </w:rPr>
      </w:pPr>
      <w:r w:rsidRPr="00822F93">
        <w:rPr>
          <w:sz w:val="22"/>
          <w:szCs w:val="22"/>
        </w:rPr>
        <w:t>O prazo de execução dos serviços é de ____________meses (conforme</w:t>
      </w:r>
      <w:r w:rsidR="003B12AE" w:rsidRPr="00822F93">
        <w:rPr>
          <w:sz w:val="22"/>
          <w:szCs w:val="22"/>
        </w:rPr>
        <w:t xml:space="preserve"> i</w:t>
      </w:r>
      <w:r w:rsidRPr="00822F93">
        <w:rPr>
          <w:sz w:val="22"/>
          <w:szCs w:val="22"/>
        </w:rPr>
        <w:t xml:space="preserve">tem </w:t>
      </w:r>
      <w:r w:rsidR="003B12AE" w:rsidRPr="00822F93">
        <w:rPr>
          <w:sz w:val="22"/>
          <w:szCs w:val="22"/>
        </w:rPr>
        <w:t>2.</w:t>
      </w:r>
      <w:r w:rsidR="00A4768D" w:rsidRPr="00822F93">
        <w:rPr>
          <w:sz w:val="22"/>
          <w:szCs w:val="22"/>
        </w:rPr>
        <w:t xml:space="preserve">2.1 </w:t>
      </w:r>
      <w:r w:rsidRPr="00822F93">
        <w:rPr>
          <w:sz w:val="22"/>
          <w:szCs w:val="22"/>
        </w:rPr>
        <w:t>do Edital);</w:t>
      </w:r>
    </w:p>
    <w:p w:rsidR="003B12AE" w:rsidRPr="00822F93" w:rsidRDefault="003B12AE" w:rsidP="00874845">
      <w:pPr>
        <w:pStyle w:val="Corpodetexto"/>
        <w:ind w:firstLine="1418"/>
        <w:rPr>
          <w:sz w:val="22"/>
          <w:szCs w:val="22"/>
        </w:rPr>
      </w:pPr>
    </w:p>
    <w:p w:rsidR="003B12AE" w:rsidRPr="00822F93" w:rsidRDefault="003B12AE" w:rsidP="00874845">
      <w:pPr>
        <w:pStyle w:val="Corpodetexto"/>
        <w:ind w:firstLine="1418"/>
        <w:rPr>
          <w:sz w:val="22"/>
          <w:szCs w:val="22"/>
        </w:rPr>
      </w:pPr>
      <w:r w:rsidRPr="00822F93">
        <w:rPr>
          <w:bCs/>
          <w:sz w:val="22"/>
          <w:szCs w:val="22"/>
        </w:rPr>
        <w:t>Descrição detalhada do objeto, conforme item 2.1 deste Edital:______________________.</w:t>
      </w:r>
    </w:p>
    <w:p w:rsidR="00874845" w:rsidRPr="00822F93" w:rsidRDefault="00874845" w:rsidP="00874845">
      <w:pPr>
        <w:tabs>
          <w:tab w:val="left" w:pos="360"/>
        </w:tabs>
        <w:ind w:left="567"/>
        <w:jc w:val="both"/>
        <w:rPr>
          <w:sz w:val="22"/>
          <w:szCs w:val="22"/>
        </w:rPr>
      </w:pPr>
    </w:p>
    <w:p w:rsidR="00874845" w:rsidRPr="00822F93" w:rsidRDefault="00874845" w:rsidP="00874845">
      <w:pPr>
        <w:pStyle w:val="Corpodetexto"/>
        <w:ind w:firstLine="1418"/>
        <w:rPr>
          <w:sz w:val="22"/>
          <w:szCs w:val="22"/>
        </w:rPr>
      </w:pPr>
      <w:r w:rsidRPr="00822F93">
        <w:rPr>
          <w:sz w:val="22"/>
          <w:szCs w:val="22"/>
        </w:rPr>
        <w:t>Declaramos que estamos de pleno acordo com todas as condições estabelecidas no Edital e seus Anexos, bem como aceitamos todas as obrigações e responsabilidades especificadas no Termo de Referência.</w:t>
      </w:r>
    </w:p>
    <w:p w:rsidR="00874845" w:rsidRPr="00822F93" w:rsidRDefault="00874845" w:rsidP="00874845">
      <w:pPr>
        <w:pStyle w:val="Corpodetexto"/>
        <w:ind w:firstLine="1418"/>
        <w:rPr>
          <w:sz w:val="22"/>
          <w:szCs w:val="22"/>
        </w:rPr>
      </w:pPr>
    </w:p>
    <w:p w:rsidR="00874845" w:rsidRPr="00822F93" w:rsidRDefault="00874845" w:rsidP="00874845">
      <w:pPr>
        <w:pStyle w:val="Corpodetexto"/>
        <w:ind w:firstLine="1418"/>
        <w:rPr>
          <w:sz w:val="22"/>
          <w:szCs w:val="22"/>
        </w:rPr>
      </w:pPr>
      <w:r w:rsidRPr="00822F93">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874845" w:rsidRPr="00822F93" w:rsidRDefault="00874845" w:rsidP="00874845">
      <w:pPr>
        <w:pStyle w:val="Corpodetexto"/>
        <w:ind w:firstLine="1418"/>
        <w:rPr>
          <w:sz w:val="22"/>
          <w:szCs w:val="22"/>
        </w:rPr>
      </w:pPr>
    </w:p>
    <w:p w:rsidR="00874845" w:rsidRPr="00822F93" w:rsidRDefault="00874845" w:rsidP="00874845">
      <w:pPr>
        <w:pStyle w:val="Corpodetexto"/>
        <w:ind w:firstLine="1418"/>
        <w:rPr>
          <w:sz w:val="22"/>
          <w:szCs w:val="22"/>
        </w:rPr>
      </w:pPr>
      <w:r w:rsidRPr="00822F93">
        <w:rPr>
          <w:sz w:val="22"/>
          <w:szCs w:val="22"/>
        </w:rPr>
        <w:t>Caso nos seja adjudicado o objeto da licitação, comprometemo-nos em assinar o Contrato no prazo determinado no documento de convocação, e para esse fim fornecemos os seguintes dados:</w:t>
      </w:r>
    </w:p>
    <w:p w:rsidR="00874845" w:rsidRPr="00822F93" w:rsidRDefault="00874845" w:rsidP="00874845">
      <w:pPr>
        <w:jc w:val="center"/>
        <w:rPr>
          <w:b/>
          <w:bCs/>
          <w:sz w:val="22"/>
          <w:szCs w:val="22"/>
        </w:rPr>
      </w:pPr>
    </w:p>
    <w:p w:rsidR="00616485" w:rsidRPr="00822F93" w:rsidRDefault="00874845" w:rsidP="000F4853">
      <w:pPr>
        <w:jc w:val="both"/>
        <w:rPr>
          <w:b/>
          <w:sz w:val="22"/>
          <w:szCs w:val="22"/>
        </w:rPr>
      </w:pPr>
      <w:r w:rsidRPr="00822F93">
        <w:rPr>
          <w:b/>
          <w:sz w:val="22"/>
          <w:szCs w:val="22"/>
        </w:rPr>
        <w:t>Objeto</w:t>
      </w:r>
      <w:r w:rsidRPr="00822F93">
        <w:rPr>
          <w:b/>
          <w:bCs/>
          <w:sz w:val="22"/>
          <w:szCs w:val="22"/>
        </w:rPr>
        <w:t>:</w:t>
      </w:r>
      <w:r w:rsidR="000E20C6" w:rsidRPr="00822F93">
        <w:rPr>
          <w:sz w:val="22"/>
          <w:szCs w:val="22"/>
        </w:rPr>
        <w:t xml:space="preserve"> </w:t>
      </w:r>
      <w:r w:rsidR="00A4768D" w:rsidRPr="00822F93">
        <w:rPr>
          <w:bCs/>
          <w:sz w:val="22"/>
          <w:szCs w:val="22"/>
        </w:rPr>
        <w:t>Registro de Preços visando eventuais serviços de refeições (almoço e jantar), coffe breack, fornecimento de água mineral e café, diária de hospedagem, auditórios, salas de apoio</w:t>
      </w:r>
      <w:r w:rsidR="00661298" w:rsidRPr="00822F93">
        <w:rPr>
          <w:bCs/>
          <w:sz w:val="22"/>
          <w:szCs w:val="22"/>
        </w:rPr>
        <w:t xml:space="preserve"> </w:t>
      </w:r>
      <w:r w:rsidR="00A4768D" w:rsidRPr="00822F93">
        <w:rPr>
          <w:bCs/>
          <w:sz w:val="22"/>
          <w:szCs w:val="22"/>
        </w:rPr>
        <w:t>para atender a realização de eventos no âmbito da Administração Pública Estadual Direta e Indireta, inclusive Autarquias e Fundações</w:t>
      </w:r>
      <w:r w:rsidR="00A4768D" w:rsidRPr="00822F93">
        <w:rPr>
          <w:sz w:val="22"/>
          <w:szCs w:val="22"/>
        </w:rPr>
        <w:t xml:space="preserve">, </w:t>
      </w:r>
      <w:r w:rsidR="00A4768D" w:rsidRPr="00822F93">
        <w:rPr>
          <w:noProof/>
          <w:sz w:val="22"/>
          <w:szCs w:val="22"/>
        </w:rPr>
        <w:t>no Município de Porto Velho – RO.</w:t>
      </w:r>
      <w:r w:rsidR="000E20C6" w:rsidRPr="00822F93">
        <w:rPr>
          <w:b/>
          <w:sz w:val="22"/>
          <w:szCs w:val="22"/>
        </w:rPr>
        <w:t xml:space="preserve">    </w:t>
      </w:r>
    </w:p>
    <w:p w:rsidR="000F4853" w:rsidRPr="00822F93" w:rsidRDefault="000F4853" w:rsidP="000F4853">
      <w:pPr>
        <w:jc w:val="both"/>
        <w:rPr>
          <w:b/>
          <w:sz w:val="22"/>
          <w:szCs w:val="22"/>
        </w:rPr>
      </w:pPr>
    </w:p>
    <w:tbl>
      <w:tblPr>
        <w:tblW w:w="5149" w:type="pct"/>
        <w:jc w:val="center"/>
        <w:tblLayout w:type="fixed"/>
        <w:tblCellMar>
          <w:left w:w="70" w:type="dxa"/>
          <w:right w:w="70" w:type="dxa"/>
        </w:tblCellMar>
        <w:tblLook w:val="04A0"/>
      </w:tblPr>
      <w:tblGrid>
        <w:gridCol w:w="668"/>
        <w:gridCol w:w="647"/>
        <w:gridCol w:w="3132"/>
        <w:gridCol w:w="736"/>
        <w:gridCol w:w="1137"/>
        <w:gridCol w:w="1359"/>
        <w:gridCol w:w="1359"/>
        <w:gridCol w:w="1355"/>
      </w:tblGrid>
      <w:tr w:rsidR="00F06932" w:rsidRPr="00F06932" w:rsidTr="00DB62CA">
        <w:trPr>
          <w:trHeight w:val="450"/>
          <w:jc w:val="center"/>
        </w:trPr>
        <w:tc>
          <w:tcPr>
            <w:tcW w:w="32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06932" w:rsidRPr="00F06932" w:rsidRDefault="00F06932" w:rsidP="00F06932">
            <w:pPr>
              <w:jc w:val="center"/>
              <w:rPr>
                <w:b/>
                <w:bCs/>
                <w:color w:val="000000"/>
                <w:sz w:val="16"/>
                <w:szCs w:val="16"/>
              </w:rPr>
            </w:pPr>
            <w:r w:rsidRPr="00F06932">
              <w:rPr>
                <w:b/>
                <w:bCs/>
                <w:color w:val="000000"/>
                <w:sz w:val="16"/>
                <w:szCs w:val="16"/>
              </w:rPr>
              <w:t>LOTE</w:t>
            </w:r>
          </w:p>
        </w:tc>
        <w:tc>
          <w:tcPr>
            <w:tcW w:w="311" w:type="pct"/>
            <w:tcBorders>
              <w:top w:val="single" w:sz="4" w:space="0" w:color="auto"/>
              <w:left w:val="nil"/>
              <w:bottom w:val="single" w:sz="4" w:space="0" w:color="auto"/>
              <w:right w:val="single" w:sz="4" w:space="0" w:color="auto"/>
            </w:tcBorders>
            <w:shd w:val="clear" w:color="000000" w:fill="F2F2F2"/>
            <w:vAlign w:val="center"/>
            <w:hideMark/>
          </w:tcPr>
          <w:p w:rsidR="00F06932" w:rsidRPr="00F06932" w:rsidRDefault="00F06932" w:rsidP="00F06932">
            <w:pPr>
              <w:jc w:val="center"/>
              <w:rPr>
                <w:b/>
                <w:bCs/>
                <w:color w:val="000000"/>
                <w:sz w:val="16"/>
                <w:szCs w:val="16"/>
              </w:rPr>
            </w:pPr>
            <w:r w:rsidRPr="00F06932">
              <w:rPr>
                <w:b/>
                <w:bCs/>
                <w:color w:val="000000"/>
                <w:sz w:val="16"/>
                <w:szCs w:val="16"/>
              </w:rPr>
              <w:t>ITEM</w:t>
            </w:r>
          </w:p>
        </w:tc>
        <w:tc>
          <w:tcPr>
            <w:tcW w:w="1507" w:type="pct"/>
            <w:tcBorders>
              <w:top w:val="single" w:sz="4" w:space="0" w:color="auto"/>
              <w:left w:val="nil"/>
              <w:bottom w:val="single" w:sz="4" w:space="0" w:color="auto"/>
              <w:right w:val="single" w:sz="4" w:space="0" w:color="auto"/>
            </w:tcBorders>
            <w:shd w:val="clear" w:color="000000" w:fill="F2F2F2"/>
            <w:vAlign w:val="center"/>
            <w:hideMark/>
          </w:tcPr>
          <w:p w:rsidR="00F06932" w:rsidRPr="00F06932" w:rsidRDefault="00F06932" w:rsidP="00F06932">
            <w:pPr>
              <w:jc w:val="center"/>
              <w:rPr>
                <w:b/>
                <w:bCs/>
                <w:color w:val="000000"/>
                <w:sz w:val="16"/>
                <w:szCs w:val="16"/>
              </w:rPr>
            </w:pPr>
            <w:r w:rsidRPr="00F06932">
              <w:rPr>
                <w:b/>
                <w:bCs/>
                <w:color w:val="000000"/>
                <w:sz w:val="16"/>
                <w:szCs w:val="16"/>
              </w:rPr>
              <w:t>DESCRIÇÃO</w:t>
            </w:r>
          </w:p>
        </w:tc>
        <w:tc>
          <w:tcPr>
            <w:tcW w:w="354" w:type="pct"/>
            <w:tcBorders>
              <w:top w:val="single" w:sz="4" w:space="0" w:color="auto"/>
              <w:left w:val="nil"/>
              <w:bottom w:val="single" w:sz="4" w:space="0" w:color="auto"/>
              <w:right w:val="single" w:sz="4" w:space="0" w:color="auto"/>
            </w:tcBorders>
            <w:shd w:val="clear" w:color="000000" w:fill="F2F2F2"/>
            <w:vAlign w:val="center"/>
            <w:hideMark/>
          </w:tcPr>
          <w:p w:rsidR="00F06932" w:rsidRPr="00F06932" w:rsidRDefault="00F06932" w:rsidP="00F06932">
            <w:pPr>
              <w:jc w:val="center"/>
              <w:rPr>
                <w:b/>
                <w:bCs/>
                <w:color w:val="000000"/>
                <w:sz w:val="16"/>
                <w:szCs w:val="16"/>
              </w:rPr>
            </w:pPr>
            <w:r w:rsidRPr="00F06932">
              <w:rPr>
                <w:b/>
                <w:bCs/>
                <w:color w:val="000000"/>
                <w:sz w:val="16"/>
                <w:szCs w:val="16"/>
              </w:rPr>
              <w:t>UNID</w:t>
            </w:r>
          </w:p>
        </w:tc>
        <w:tc>
          <w:tcPr>
            <w:tcW w:w="547" w:type="pct"/>
            <w:tcBorders>
              <w:top w:val="single" w:sz="4" w:space="0" w:color="auto"/>
              <w:left w:val="nil"/>
              <w:bottom w:val="single" w:sz="4" w:space="0" w:color="auto"/>
              <w:right w:val="single" w:sz="4" w:space="0" w:color="auto"/>
            </w:tcBorders>
            <w:shd w:val="clear" w:color="000000" w:fill="F2F2F2"/>
            <w:vAlign w:val="center"/>
            <w:hideMark/>
          </w:tcPr>
          <w:p w:rsidR="00F06932" w:rsidRPr="00F06932" w:rsidRDefault="00F06932" w:rsidP="00F06932">
            <w:pPr>
              <w:jc w:val="center"/>
              <w:rPr>
                <w:b/>
                <w:bCs/>
                <w:color w:val="000000"/>
                <w:sz w:val="16"/>
                <w:szCs w:val="16"/>
              </w:rPr>
            </w:pPr>
            <w:r w:rsidRPr="00F06932">
              <w:rPr>
                <w:b/>
                <w:bCs/>
                <w:color w:val="000000"/>
                <w:sz w:val="16"/>
                <w:szCs w:val="16"/>
              </w:rPr>
              <w:t>CONSUMO ANUAL ESTIMADO</w:t>
            </w:r>
          </w:p>
        </w:tc>
        <w:tc>
          <w:tcPr>
            <w:tcW w:w="654" w:type="pct"/>
            <w:tcBorders>
              <w:top w:val="single" w:sz="4" w:space="0" w:color="auto"/>
              <w:left w:val="nil"/>
              <w:bottom w:val="single" w:sz="4" w:space="0" w:color="auto"/>
              <w:right w:val="single" w:sz="4" w:space="0" w:color="000000"/>
            </w:tcBorders>
            <w:shd w:val="clear" w:color="000000" w:fill="F2F2F2"/>
            <w:noWrap/>
            <w:vAlign w:val="center"/>
            <w:hideMark/>
          </w:tcPr>
          <w:p w:rsidR="00F06932" w:rsidRPr="00F06932" w:rsidRDefault="00F06932" w:rsidP="00F06932">
            <w:pPr>
              <w:jc w:val="center"/>
              <w:rPr>
                <w:b/>
                <w:bCs/>
                <w:sz w:val="16"/>
                <w:szCs w:val="16"/>
              </w:rPr>
            </w:pPr>
          </w:p>
        </w:tc>
        <w:tc>
          <w:tcPr>
            <w:tcW w:w="654" w:type="pct"/>
            <w:tcBorders>
              <w:top w:val="single" w:sz="4" w:space="0" w:color="auto"/>
              <w:left w:val="nil"/>
              <w:bottom w:val="single" w:sz="4" w:space="0" w:color="auto"/>
              <w:right w:val="single" w:sz="4" w:space="0" w:color="000000"/>
            </w:tcBorders>
            <w:shd w:val="clear" w:color="000000" w:fill="F2F2F2"/>
            <w:vAlign w:val="center"/>
          </w:tcPr>
          <w:p w:rsidR="00F06932" w:rsidRPr="00F06932" w:rsidRDefault="00F06932" w:rsidP="00F06932">
            <w:pPr>
              <w:jc w:val="center"/>
              <w:rPr>
                <w:b/>
                <w:bCs/>
                <w:sz w:val="16"/>
                <w:szCs w:val="16"/>
              </w:rPr>
            </w:pPr>
            <w:r>
              <w:rPr>
                <w:b/>
                <w:bCs/>
                <w:sz w:val="16"/>
                <w:szCs w:val="16"/>
              </w:rPr>
              <w:t>VALOR MENSAL</w:t>
            </w:r>
          </w:p>
        </w:tc>
        <w:tc>
          <w:tcPr>
            <w:tcW w:w="652" w:type="pct"/>
            <w:tcBorders>
              <w:top w:val="single" w:sz="4" w:space="0" w:color="auto"/>
              <w:left w:val="nil"/>
              <w:bottom w:val="single" w:sz="4" w:space="0" w:color="auto"/>
              <w:right w:val="single" w:sz="4" w:space="0" w:color="000000"/>
            </w:tcBorders>
            <w:shd w:val="clear" w:color="000000" w:fill="F2F2F2"/>
            <w:vAlign w:val="center"/>
          </w:tcPr>
          <w:p w:rsidR="00F06932" w:rsidRPr="00F06932" w:rsidRDefault="00F06932" w:rsidP="00F06932">
            <w:pPr>
              <w:jc w:val="center"/>
              <w:rPr>
                <w:b/>
                <w:bCs/>
                <w:sz w:val="16"/>
                <w:szCs w:val="16"/>
              </w:rPr>
            </w:pPr>
            <w:r>
              <w:rPr>
                <w:b/>
                <w:bCs/>
                <w:sz w:val="16"/>
                <w:szCs w:val="16"/>
              </w:rPr>
              <w:t>VALOR ANUAL</w:t>
            </w:r>
          </w:p>
        </w:tc>
      </w:tr>
      <w:tr w:rsidR="00F06932" w:rsidRPr="00F06932" w:rsidTr="00DB62CA">
        <w:trPr>
          <w:trHeight w:val="1890"/>
          <w:jc w:val="center"/>
        </w:trPr>
        <w:tc>
          <w:tcPr>
            <w:tcW w:w="321"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F06932" w:rsidRPr="00F06932" w:rsidRDefault="00F06932" w:rsidP="00C20ACA">
            <w:pPr>
              <w:jc w:val="center"/>
              <w:rPr>
                <w:b/>
                <w:bCs/>
                <w:color w:val="000000"/>
                <w:sz w:val="16"/>
                <w:szCs w:val="16"/>
              </w:rPr>
            </w:pPr>
            <w:r w:rsidRPr="00F06932">
              <w:rPr>
                <w:b/>
                <w:bCs/>
                <w:color w:val="000000"/>
                <w:sz w:val="16"/>
                <w:szCs w:val="16"/>
              </w:rPr>
              <w:t>L O T E  I</w:t>
            </w: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1</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 xml:space="preserve">Auditório  com capacidade para 30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32</w:t>
            </w:r>
          </w:p>
        </w:tc>
        <w:tc>
          <w:tcPr>
            <w:tcW w:w="654" w:type="pct"/>
            <w:tcBorders>
              <w:top w:val="single" w:sz="4" w:space="0" w:color="auto"/>
              <w:left w:val="nil"/>
              <w:bottom w:val="single" w:sz="4" w:space="0" w:color="auto"/>
              <w:right w:val="single" w:sz="4" w:space="0" w:color="000000"/>
            </w:tcBorders>
            <w:shd w:val="clear" w:color="000000" w:fill="F2F2F2"/>
            <w:vAlign w:val="center"/>
            <w:hideMark/>
          </w:tcPr>
          <w:p w:rsidR="00F06932" w:rsidRPr="00F06932" w:rsidRDefault="00F06932" w:rsidP="00C20ACA">
            <w:pPr>
              <w:jc w:val="center"/>
              <w:rPr>
                <w:b/>
                <w:bCs/>
                <w:color w:val="000000"/>
                <w:sz w:val="16"/>
                <w:szCs w:val="16"/>
              </w:rPr>
            </w:pPr>
            <w:r w:rsidRPr="00F06932">
              <w:rPr>
                <w:b/>
                <w:bCs/>
                <w:color w:val="000000"/>
                <w:sz w:val="16"/>
                <w:szCs w:val="16"/>
              </w:rPr>
              <w:t>ITEM 01 (SISTEMA COMPRASNET)</w:t>
            </w:r>
          </w:p>
        </w:tc>
        <w:tc>
          <w:tcPr>
            <w:tcW w:w="654" w:type="pct"/>
            <w:tcBorders>
              <w:top w:val="single" w:sz="4" w:space="0" w:color="auto"/>
              <w:left w:val="nil"/>
              <w:bottom w:val="single" w:sz="4" w:space="0" w:color="auto"/>
              <w:right w:val="single" w:sz="4" w:space="0" w:color="000000"/>
            </w:tcBorders>
            <w:shd w:val="clear" w:color="000000" w:fill="F2F2F2"/>
          </w:tcPr>
          <w:p w:rsidR="00F06932" w:rsidRPr="00F06932" w:rsidRDefault="00F06932" w:rsidP="00C20ACA">
            <w:pPr>
              <w:jc w:val="center"/>
              <w:rPr>
                <w:b/>
                <w:bCs/>
                <w:color w:val="000000"/>
                <w:sz w:val="16"/>
                <w:szCs w:val="16"/>
              </w:rPr>
            </w:pPr>
          </w:p>
        </w:tc>
        <w:tc>
          <w:tcPr>
            <w:tcW w:w="652" w:type="pct"/>
            <w:tcBorders>
              <w:top w:val="single" w:sz="4" w:space="0" w:color="auto"/>
              <w:left w:val="nil"/>
              <w:bottom w:val="single" w:sz="4" w:space="0" w:color="auto"/>
              <w:right w:val="single" w:sz="4" w:space="0" w:color="000000"/>
            </w:tcBorders>
            <w:shd w:val="clear" w:color="000000" w:fill="F2F2F2"/>
          </w:tcPr>
          <w:p w:rsidR="00F06932" w:rsidRPr="00F06932" w:rsidRDefault="00F06932" w:rsidP="00C20ACA">
            <w:pPr>
              <w:jc w:val="center"/>
              <w:rPr>
                <w:b/>
                <w:bCs/>
                <w:color w:val="000000"/>
                <w:sz w:val="16"/>
                <w:szCs w:val="16"/>
              </w:rPr>
            </w:pPr>
          </w:p>
        </w:tc>
      </w:tr>
      <w:tr w:rsidR="00F06932" w:rsidRPr="00F06932" w:rsidTr="00DB62CA">
        <w:trPr>
          <w:trHeight w:val="1890"/>
          <w:jc w:val="center"/>
        </w:trPr>
        <w:tc>
          <w:tcPr>
            <w:tcW w:w="321"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F06932" w:rsidRPr="00F06932" w:rsidRDefault="00F06932" w:rsidP="00C20ACA">
            <w:pPr>
              <w:jc w:val="center"/>
              <w:rPr>
                <w:b/>
                <w:bCs/>
                <w:color w:val="000000"/>
                <w:sz w:val="16"/>
                <w:szCs w:val="16"/>
              </w:rPr>
            </w:pPr>
            <w:r w:rsidRPr="00F06932">
              <w:rPr>
                <w:b/>
                <w:bCs/>
                <w:color w:val="000000"/>
                <w:sz w:val="16"/>
                <w:szCs w:val="16"/>
              </w:rPr>
              <w:t>LOTE II</w:t>
            </w: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2</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 xml:space="preserve">Auditório  com capacidade para 50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77</w:t>
            </w:r>
          </w:p>
        </w:tc>
        <w:tc>
          <w:tcPr>
            <w:tcW w:w="654" w:type="pct"/>
            <w:tcBorders>
              <w:top w:val="single" w:sz="4" w:space="0" w:color="auto"/>
              <w:left w:val="nil"/>
              <w:bottom w:val="single" w:sz="4" w:space="0" w:color="auto"/>
              <w:right w:val="single" w:sz="4" w:space="0" w:color="000000"/>
            </w:tcBorders>
            <w:shd w:val="clear" w:color="000000" w:fill="F2F2F2"/>
            <w:vAlign w:val="center"/>
            <w:hideMark/>
          </w:tcPr>
          <w:p w:rsidR="00F06932" w:rsidRPr="00F06932" w:rsidRDefault="00F06932" w:rsidP="00C20ACA">
            <w:pPr>
              <w:jc w:val="center"/>
              <w:rPr>
                <w:b/>
                <w:bCs/>
                <w:color w:val="000000"/>
                <w:sz w:val="16"/>
                <w:szCs w:val="16"/>
              </w:rPr>
            </w:pPr>
            <w:r w:rsidRPr="00F06932">
              <w:rPr>
                <w:b/>
                <w:bCs/>
                <w:color w:val="000000"/>
                <w:sz w:val="16"/>
                <w:szCs w:val="16"/>
              </w:rPr>
              <w:t>ITEM 02 (SISTEMA COMPRASNET)</w:t>
            </w:r>
          </w:p>
        </w:tc>
        <w:tc>
          <w:tcPr>
            <w:tcW w:w="654" w:type="pct"/>
            <w:tcBorders>
              <w:top w:val="single" w:sz="4" w:space="0" w:color="auto"/>
              <w:left w:val="nil"/>
              <w:bottom w:val="single" w:sz="4" w:space="0" w:color="auto"/>
              <w:right w:val="single" w:sz="4" w:space="0" w:color="000000"/>
            </w:tcBorders>
            <w:shd w:val="clear" w:color="000000" w:fill="F2F2F2"/>
          </w:tcPr>
          <w:p w:rsidR="00F06932" w:rsidRPr="00F06932" w:rsidRDefault="00F06932" w:rsidP="00C20ACA">
            <w:pPr>
              <w:jc w:val="center"/>
              <w:rPr>
                <w:b/>
                <w:bCs/>
                <w:color w:val="000000"/>
                <w:sz w:val="16"/>
                <w:szCs w:val="16"/>
              </w:rPr>
            </w:pPr>
          </w:p>
        </w:tc>
        <w:tc>
          <w:tcPr>
            <w:tcW w:w="652" w:type="pct"/>
            <w:tcBorders>
              <w:top w:val="single" w:sz="4" w:space="0" w:color="auto"/>
              <w:left w:val="nil"/>
              <w:bottom w:val="single" w:sz="4" w:space="0" w:color="auto"/>
              <w:right w:val="single" w:sz="4" w:space="0" w:color="000000"/>
            </w:tcBorders>
            <w:shd w:val="clear" w:color="000000" w:fill="F2F2F2"/>
          </w:tcPr>
          <w:p w:rsidR="00F06932" w:rsidRPr="00F06932" w:rsidRDefault="00F06932" w:rsidP="00C20ACA">
            <w:pPr>
              <w:jc w:val="center"/>
              <w:rPr>
                <w:b/>
                <w:bCs/>
                <w:color w:val="000000"/>
                <w:sz w:val="16"/>
                <w:szCs w:val="16"/>
              </w:rPr>
            </w:pPr>
          </w:p>
        </w:tc>
      </w:tr>
      <w:tr w:rsidR="00F06932" w:rsidRPr="00F06932" w:rsidTr="00DB62CA">
        <w:trPr>
          <w:trHeight w:val="1890"/>
          <w:jc w:val="center"/>
        </w:trPr>
        <w:tc>
          <w:tcPr>
            <w:tcW w:w="321"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F06932" w:rsidRPr="00F06932" w:rsidRDefault="00F06932" w:rsidP="00C20ACA">
            <w:pPr>
              <w:jc w:val="center"/>
              <w:rPr>
                <w:b/>
                <w:bCs/>
                <w:color w:val="000000"/>
                <w:sz w:val="16"/>
                <w:szCs w:val="16"/>
              </w:rPr>
            </w:pPr>
            <w:r w:rsidRPr="00F06932">
              <w:rPr>
                <w:b/>
                <w:bCs/>
                <w:color w:val="000000"/>
                <w:sz w:val="16"/>
                <w:szCs w:val="16"/>
              </w:rPr>
              <w:lastRenderedPageBreak/>
              <w:t>LOTE III</w:t>
            </w: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3</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 xml:space="preserve">Auditório  com capacidade para 100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9</w:t>
            </w:r>
          </w:p>
        </w:tc>
        <w:tc>
          <w:tcPr>
            <w:tcW w:w="654" w:type="pct"/>
            <w:tcBorders>
              <w:top w:val="single" w:sz="4" w:space="0" w:color="auto"/>
              <w:left w:val="nil"/>
              <w:bottom w:val="single" w:sz="4" w:space="0" w:color="auto"/>
              <w:right w:val="single" w:sz="4" w:space="0" w:color="000000"/>
            </w:tcBorders>
            <w:shd w:val="clear" w:color="000000" w:fill="F2F2F2"/>
            <w:vAlign w:val="center"/>
            <w:hideMark/>
          </w:tcPr>
          <w:p w:rsidR="00F06932" w:rsidRPr="00F06932" w:rsidRDefault="00F06932" w:rsidP="00C20ACA">
            <w:pPr>
              <w:jc w:val="center"/>
              <w:rPr>
                <w:b/>
                <w:bCs/>
                <w:color w:val="000000"/>
                <w:sz w:val="16"/>
                <w:szCs w:val="16"/>
              </w:rPr>
            </w:pPr>
            <w:r w:rsidRPr="00F06932">
              <w:rPr>
                <w:b/>
                <w:bCs/>
                <w:color w:val="000000"/>
                <w:sz w:val="16"/>
                <w:szCs w:val="16"/>
              </w:rPr>
              <w:t>ITEM 03 (SISTEMA COMPRASNET)</w:t>
            </w:r>
          </w:p>
        </w:tc>
        <w:tc>
          <w:tcPr>
            <w:tcW w:w="654" w:type="pct"/>
            <w:tcBorders>
              <w:top w:val="single" w:sz="4" w:space="0" w:color="auto"/>
              <w:left w:val="nil"/>
              <w:bottom w:val="single" w:sz="4" w:space="0" w:color="auto"/>
              <w:right w:val="single" w:sz="4" w:space="0" w:color="000000"/>
            </w:tcBorders>
            <w:shd w:val="clear" w:color="000000" w:fill="F2F2F2"/>
          </w:tcPr>
          <w:p w:rsidR="00F06932" w:rsidRPr="00F06932" w:rsidRDefault="00F06932" w:rsidP="00C20ACA">
            <w:pPr>
              <w:jc w:val="center"/>
              <w:rPr>
                <w:b/>
                <w:bCs/>
                <w:color w:val="000000"/>
                <w:sz w:val="16"/>
                <w:szCs w:val="16"/>
              </w:rPr>
            </w:pPr>
          </w:p>
        </w:tc>
        <w:tc>
          <w:tcPr>
            <w:tcW w:w="652" w:type="pct"/>
            <w:tcBorders>
              <w:top w:val="single" w:sz="4" w:space="0" w:color="auto"/>
              <w:left w:val="nil"/>
              <w:bottom w:val="single" w:sz="4" w:space="0" w:color="auto"/>
              <w:right w:val="single" w:sz="4" w:space="0" w:color="000000"/>
            </w:tcBorders>
            <w:shd w:val="clear" w:color="000000" w:fill="F2F2F2"/>
          </w:tcPr>
          <w:p w:rsidR="00F06932" w:rsidRPr="00F06932" w:rsidRDefault="00F06932" w:rsidP="00C20ACA">
            <w:pPr>
              <w:jc w:val="center"/>
              <w:rPr>
                <w:b/>
                <w:bCs/>
                <w:color w:val="000000"/>
                <w:sz w:val="16"/>
                <w:szCs w:val="16"/>
              </w:rPr>
            </w:pPr>
          </w:p>
        </w:tc>
      </w:tr>
      <w:tr w:rsidR="00F06932" w:rsidRPr="00F06932" w:rsidTr="00DB62CA">
        <w:trPr>
          <w:trHeight w:val="1890"/>
          <w:jc w:val="center"/>
        </w:trPr>
        <w:tc>
          <w:tcPr>
            <w:tcW w:w="321"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F06932" w:rsidRPr="00F06932" w:rsidRDefault="00F06932" w:rsidP="00C20ACA">
            <w:pPr>
              <w:jc w:val="center"/>
              <w:rPr>
                <w:b/>
                <w:bCs/>
                <w:color w:val="000000"/>
                <w:sz w:val="16"/>
                <w:szCs w:val="16"/>
              </w:rPr>
            </w:pPr>
            <w:r w:rsidRPr="00F06932">
              <w:rPr>
                <w:b/>
                <w:bCs/>
                <w:color w:val="000000"/>
                <w:sz w:val="16"/>
                <w:szCs w:val="16"/>
              </w:rPr>
              <w:t>LOTE IV</w:t>
            </w: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4</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 xml:space="preserve">Auditório  com capacidade para 200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15</w:t>
            </w:r>
          </w:p>
        </w:tc>
        <w:tc>
          <w:tcPr>
            <w:tcW w:w="654" w:type="pct"/>
            <w:tcBorders>
              <w:top w:val="single" w:sz="4" w:space="0" w:color="auto"/>
              <w:left w:val="nil"/>
              <w:bottom w:val="single" w:sz="4" w:space="0" w:color="auto"/>
              <w:right w:val="single" w:sz="4" w:space="0" w:color="000000"/>
            </w:tcBorders>
            <w:shd w:val="clear" w:color="000000" w:fill="F2F2F2"/>
            <w:vAlign w:val="center"/>
            <w:hideMark/>
          </w:tcPr>
          <w:p w:rsidR="00F06932" w:rsidRPr="00F06932" w:rsidRDefault="00F06932" w:rsidP="00C20ACA">
            <w:pPr>
              <w:jc w:val="center"/>
              <w:rPr>
                <w:b/>
                <w:bCs/>
                <w:color w:val="000000"/>
                <w:sz w:val="16"/>
                <w:szCs w:val="16"/>
              </w:rPr>
            </w:pPr>
            <w:r w:rsidRPr="00F06932">
              <w:rPr>
                <w:b/>
                <w:bCs/>
                <w:color w:val="000000"/>
                <w:sz w:val="16"/>
                <w:szCs w:val="16"/>
              </w:rPr>
              <w:t>ITEM 04 (SISTEMA COMPRASNET)</w:t>
            </w:r>
          </w:p>
        </w:tc>
        <w:tc>
          <w:tcPr>
            <w:tcW w:w="654" w:type="pct"/>
            <w:tcBorders>
              <w:top w:val="single" w:sz="4" w:space="0" w:color="auto"/>
              <w:left w:val="nil"/>
              <w:bottom w:val="single" w:sz="4" w:space="0" w:color="auto"/>
              <w:right w:val="single" w:sz="4" w:space="0" w:color="000000"/>
            </w:tcBorders>
            <w:shd w:val="clear" w:color="000000" w:fill="F2F2F2"/>
          </w:tcPr>
          <w:p w:rsidR="00F06932" w:rsidRPr="00F06932" w:rsidRDefault="00F06932" w:rsidP="00C20ACA">
            <w:pPr>
              <w:jc w:val="center"/>
              <w:rPr>
                <w:b/>
                <w:bCs/>
                <w:color w:val="000000"/>
                <w:sz w:val="16"/>
                <w:szCs w:val="16"/>
              </w:rPr>
            </w:pPr>
          </w:p>
        </w:tc>
        <w:tc>
          <w:tcPr>
            <w:tcW w:w="652" w:type="pct"/>
            <w:tcBorders>
              <w:top w:val="single" w:sz="4" w:space="0" w:color="auto"/>
              <w:left w:val="nil"/>
              <w:bottom w:val="single" w:sz="4" w:space="0" w:color="auto"/>
              <w:right w:val="single" w:sz="4" w:space="0" w:color="000000"/>
            </w:tcBorders>
            <w:shd w:val="clear" w:color="000000" w:fill="F2F2F2"/>
          </w:tcPr>
          <w:p w:rsidR="00F06932" w:rsidRPr="00F06932" w:rsidRDefault="00F06932" w:rsidP="00C20ACA">
            <w:pPr>
              <w:jc w:val="center"/>
              <w:rPr>
                <w:b/>
                <w:bCs/>
                <w:color w:val="000000"/>
                <w:sz w:val="16"/>
                <w:szCs w:val="16"/>
              </w:rPr>
            </w:pPr>
          </w:p>
        </w:tc>
      </w:tr>
      <w:tr w:rsidR="00F06932" w:rsidRPr="00F06932" w:rsidTr="00DB62CA">
        <w:trPr>
          <w:trHeight w:val="1890"/>
          <w:jc w:val="center"/>
        </w:trPr>
        <w:tc>
          <w:tcPr>
            <w:tcW w:w="321"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F06932" w:rsidRPr="00F06932" w:rsidRDefault="00F06932" w:rsidP="00C20ACA">
            <w:pPr>
              <w:jc w:val="center"/>
              <w:rPr>
                <w:b/>
                <w:bCs/>
                <w:color w:val="000000"/>
                <w:sz w:val="16"/>
                <w:szCs w:val="16"/>
              </w:rPr>
            </w:pPr>
            <w:r w:rsidRPr="00F06932">
              <w:rPr>
                <w:b/>
                <w:bCs/>
                <w:color w:val="000000"/>
                <w:sz w:val="16"/>
                <w:szCs w:val="16"/>
              </w:rPr>
              <w:t>LOTE V</w:t>
            </w: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5</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 xml:space="preserve">Auditório  com capacidade para 300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6</w:t>
            </w:r>
          </w:p>
        </w:tc>
        <w:tc>
          <w:tcPr>
            <w:tcW w:w="654" w:type="pct"/>
            <w:tcBorders>
              <w:top w:val="single" w:sz="4" w:space="0" w:color="auto"/>
              <w:left w:val="nil"/>
              <w:bottom w:val="single" w:sz="4" w:space="0" w:color="auto"/>
              <w:right w:val="single" w:sz="4" w:space="0" w:color="000000"/>
            </w:tcBorders>
            <w:shd w:val="clear" w:color="000000" w:fill="F2F2F2"/>
            <w:vAlign w:val="center"/>
            <w:hideMark/>
          </w:tcPr>
          <w:p w:rsidR="00F06932" w:rsidRPr="00F06932" w:rsidRDefault="00F06932" w:rsidP="00C20ACA">
            <w:pPr>
              <w:jc w:val="center"/>
              <w:rPr>
                <w:b/>
                <w:bCs/>
                <w:color w:val="000000"/>
                <w:sz w:val="16"/>
                <w:szCs w:val="16"/>
              </w:rPr>
            </w:pPr>
            <w:r w:rsidRPr="00F06932">
              <w:rPr>
                <w:b/>
                <w:bCs/>
                <w:color w:val="000000"/>
                <w:sz w:val="16"/>
                <w:szCs w:val="16"/>
              </w:rPr>
              <w:t>ITEM 05 (SISTEMA COMPRASNET)</w:t>
            </w:r>
          </w:p>
        </w:tc>
        <w:tc>
          <w:tcPr>
            <w:tcW w:w="654" w:type="pct"/>
            <w:tcBorders>
              <w:top w:val="single" w:sz="4" w:space="0" w:color="auto"/>
              <w:left w:val="nil"/>
              <w:bottom w:val="single" w:sz="4" w:space="0" w:color="auto"/>
              <w:right w:val="single" w:sz="4" w:space="0" w:color="000000"/>
            </w:tcBorders>
            <w:shd w:val="clear" w:color="000000" w:fill="F2F2F2"/>
          </w:tcPr>
          <w:p w:rsidR="00F06932" w:rsidRPr="00F06932" w:rsidRDefault="00F06932" w:rsidP="00C20ACA">
            <w:pPr>
              <w:jc w:val="center"/>
              <w:rPr>
                <w:b/>
                <w:bCs/>
                <w:color w:val="000000"/>
                <w:sz w:val="16"/>
                <w:szCs w:val="16"/>
              </w:rPr>
            </w:pPr>
          </w:p>
        </w:tc>
        <w:tc>
          <w:tcPr>
            <w:tcW w:w="652" w:type="pct"/>
            <w:tcBorders>
              <w:top w:val="single" w:sz="4" w:space="0" w:color="auto"/>
              <w:left w:val="nil"/>
              <w:bottom w:val="single" w:sz="4" w:space="0" w:color="auto"/>
              <w:right w:val="single" w:sz="4" w:space="0" w:color="000000"/>
            </w:tcBorders>
            <w:shd w:val="clear" w:color="000000" w:fill="F2F2F2"/>
          </w:tcPr>
          <w:p w:rsidR="00F06932" w:rsidRPr="00F06932" w:rsidRDefault="00F06932" w:rsidP="00C20ACA">
            <w:pPr>
              <w:jc w:val="center"/>
              <w:rPr>
                <w:b/>
                <w:bCs/>
                <w:color w:val="000000"/>
                <w:sz w:val="16"/>
                <w:szCs w:val="16"/>
              </w:rPr>
            </w:pPr>
          </w:p>
        </w:tc>
      </w:tr>
      <w:tr w:rsidR="00F06932" w:rsidRPr="00F06932" w:rsidTr="00DB62CA">
        <w:trPr>
          <w:trHeight w:val="840"/>
          <w:jc w:val="center"/>
        </w:trPr>
        <w:tc>
          <w:tcPr>
            <w:tcW w:w="321"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F06932" w:rsidRPr="00F06932" w:rsidRDefault="00F06932" w:rsidP="00C20ACA">
            <w:pPr>
              <w:jc w:val="center"/>
              <w:rPr>
                <w:b/>
                <w:bCs/>
                <w:color w:val="000000"/>
                <w:sz w:val="16"/>
                <w:szCs w:val="16"/>
              </w:rPr>
            </w:pPr>
            <w:r w:rsidRPr="00F06932">
              <w:rPr>
                <w:b/>
                <w:bCs/>
                <w:color w:val="000000"/>
                <w:sz w:val="16"/>
                <w:szCs w:val="16"/>
              </w:rPr>
              <w:t>LOTE VI</w:t>
            </w: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6</w:t>
            </w:r>
          </w:p>
        </w:tc>
        <w:tc>
          <w:tcPr>
            <w:tcW w:w="1507"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both"/>
              <w:rPr>
                <w:color w:val="000000"/>
                <w:sz w:val="16"/>
                <w:szCs w:val="16"/>
              </w:rPr>
            </w:pPr>
            <w:r w:rsidRPr="00F06932">
              <w:rPr>
                <w:color w:val="000000"/>
                <w:sz w:val="16"/>
                <w:szCs w:val="16"/>
              </w:rPr>
              <w:t xml:space="preserve">Sala climatizada  com capacidade para 30 pessoas sentadas confortavelmente em cadeiras com no mínimo o assento almofadado, tipo universitária. Ambiente bem iluminado, equipado com lâmpadas fluorescentes.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13</w:t>
            </w:r>
          </w:p>
        </w:tc>
        <w:tc>
          <w:tcPr>
            <w:tcW w:w="654" w:type="pct"/>
            <w:tcBorders>
              <w:top w:val="single" w:sz="4" w:space="0" w:color="auto"/>
              <w:left w:val="nil"/>
              <w:bottom w:val="single" w:sz="4" w:space="0" w:color="auto"/>
              <w:right w:val="single" w:sz="4" w:space="0" w:color="000000"/>
            </w:tcBorders>
            <w:shd w:val="clear" w:color="000000" w:fill="F2F2F2"/>
            <w:vAlign w:val="center"/>
            <w:hideMark/>
          </w:tcPr>
          <w:p w:rsidR="00F06932" w:rsidRPr="00F06932" w:rsidRDefault="00F06932" w:rsidP="00C20ACA">
            <w:pPr>
              <w:jc w:val="center"/>
              <w:rPr>
                <w:b/>
                <w:bCs/>
                <w:color w:val="000000"/>
                <w:sz w:val="16"/>
                <w:szCs w:val="16"/>
              </w:rPr>
            </w:pPr>
            <w:r w:rsidRPr="00F06932">
              <w:rPr>
                <w:b/>
                <w:bCs/>
                <w:color w:val="000000"/>
                <w:sz w:val="16"/>
                <w:szCs w:val="16"/>
              </w:rPr>
              <w:t>ITEM 06 (SISTEMA COMPRASNET)</w:t>
            </w:r>
          </w:p>
        </w:tc>
        <w:tc>
          <w:tcPr>
            <w:tcW w:w="654" w:type="pct"/>
            <w:tcBorders>
              <w:top w:val="single" w:sz="4" w:space="0" w:color="auto"/>
              <w:left w:val="nil"/>
              <w:bottom w:val="single" w:sz="4" w:space="0" w:color="auto"/>
              <w:right w:val="single" w:sz="4" w:space="0" w:color="000000"/>
            </w:tcBorders>
            <w:shd w:val="clear" w:color="000000" w:fill="F2F2F2"/>
          </w:tcPr>
          <w:p w:rsidR="00F06932" w:rsidRPr="00F06932" w:rsidRDefault="00F06932" w:rsidP="00C20ACA">
            <w:pPr>
              <w:jc w:val="center"/>
              <w:rPr>
                <w:b/>
                <w:bCs/>
                <w:color w:val="000000"/>
                <w:sz w:val="16"/>
                <w:szCs w:val="16"/>
              </w:rPr>
            </w:pPr>
          </w:p>
        </w:tc>
        <w:tc>
          <w:tcPr>
            <w:tcW w:w="652" w:type="pct"/>
            <w:tcBorders>
              <w:top w:val="single" w:sz="4" w:space="0" w:color="auto"/>
              <w:left w:val="nil"/>
              <w:bottom w:val="single" w:sz="4" w:space="0" w:color="auto"/>
              <w:right w:val="single" w:sz="4" w:space="0" w:color="000000"/>
            </w:tcBorders>
            <w:shd w:val="clear" w:color="000000" w:fill="F2F2F2"/>
          </w:tcPr>
          <w:p w:rsidR="00F06932" w:rsidRPr="00F06932" w:rsidRDefault="00F06932" w:rsidP="00C20ACA">
            <w:pPr>
              <w:jc w:val="center"/>
              <w:rPr>
                <w:b/>
                <w:bCs/>
                <w:color w:val="000000"/>
                <w:sz w:val="16"/>
                <w:szCs w:val="16"/>
              </w:rPr>
            </w:pPr>
          </w:p>
        </w:tc>
      </w:tr>
      <w:tr w:rsidR="00F06932" w:rsidRPr="00F06932" w:rsidTr="00DB62CA">
        <w:trPr>
          <w:trHeight w:val="1470"/>
          <w:jc w:val="center"/>
        </w:trPr>
        <w:tc>
          <w:tcPr>
            <w:tcW w:w="321"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F06932" w:rsidRPr="00F06932" w:rsidRDefault="00F06932" w:rsidP="00C20ACA">
            <w:pPr>
              <w:jc w:val="center"/>
              <w:rPr>
                <w:b/>
                <w:bCs/>
                <w:color w:val="000000"/>
                <w:sz w:val="16"/>
                <w:szCs w:val="16"/>
              </w:rPr>
            </w:pPr>
            <w:r w:rsidRPr="00F06932">
              <w:rPr>
                <w:b/>
                <w:bCs/>
                <w:color w:val="000000"/>
                <w:sz w:val="16"/>
                <w:szCs w:val="16"/>
              </w:rPr>
              <w:t>LOTE VII</w:t>
            </w: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7</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Refeição</w:t>
            </w:r>
            <w:r w:rsidRPr="00F06932">
              <w:rPr>
                <w:b/>
                <w:bCs/>
                <w:color w:val="000000"/>
                <w:sz w:val="16"/>
                <w:szCs w:val="16"/>
              </w:rPr>
              <w:t xml:space="preserve"> tipo self service</w:t>
            </w:r>
            <w:r w:rsidRPr="00F06932">
              <w:rPr>
                <w:color w:val="000000"/>
                <w:sz w:val="16"/>
                <w:szCs w:val="16"/>
              </w:rPr>
              <w:t xml:space="preserve"> (à vontade) devendo constar de no mínimo:  saladas variadas (alface, acelga, rúcula) um desses itens no self service; arroz e feijão; massas: (espaguete, lasanha...) um desses itens no self service;   carnes (contra filé, alcatra, bisteca...)  no mínimo duas carnes no self service;  sobremesas (frutas flambadas, doces...) no mínimo uma dessas sobremesas no self service; 1 bebida não alcoólica por pessoa (suco natural, refrigerante ou água mineral).</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UNIDADE P/ PESSOA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8.309</w:t>
            </w:r>
          </w:p>
        </w:tc>
        <w:tc>
          <w:tcPr>
            <w:tcW w:w="654" w:type="pct"/>
            <w:tcBorders>
              <w:top w:val="single" w:sz="4" w:space="0" w:color="auto"/>
              <w:left w:val="nil"/>
              <w:bottom w:val="single" w:sz="4" w:space="0" w:color="auto"/>
              <w:right w:val="single" w:sz="4" w:space="0" w:color="000000"/>
            </w:tcBorders>
            <w:shd w:val="clear" w:color="000000" w:fill="F2F2F2"/>
            <w:vAlign w:val="center"/>
            <w:hideMark/>
          </w:tcPr>
          <w:p w:rsidR="00F06932" w:rsidRPr="00F06932" w:rsidRDefault="00F06932" w:rsidP="00C20ACA">
            <w:pPr>
              <w:jc w:val="center"/>
              <w:rPr>
                <w:b/>
                <w:bCs/>
                <w:color w:val="000000"/>
                <w:sz w:val="16"/>
                <w:szCs w:val="16"/>
              </w:rPr>
            </w:pPr>
            <w:r w:rsidRPr="00F06932">
              <w:rPr>
                <w:b/>
                <w:bCs/>
                <w:color w:val="000000"/>
                <w:sz w:val="16"/>
                <w:szCs w:val="16"/>
              </w:rPr>
              <w:t>ITEM 07 (SISTEMA COMPRASNET)</w:t>
            </w:r>
          </w:p>
        </w:tc>
        <w:tc>
          <w:tcPr>
            <w:tcW w:w="654" w:type="pct"/>
            <w:tcBorders>
              <w:top w:val="single" w:sz="4" w:space="0" w:color="auto"/>
              <w:left w:val="nil"/>
              <w:bottom w:val="single" w:sz="4" w:space="0" w:color="auto"/>
              <w:right w:val="single" w:sz="4" w:space="0" w:color="000000"/>
            </w:tcBorders>
            <w:shd w:val="clear" w:color="000000" w:fill="F2F2F2"/>
          </w:tcPr>
          <w:p w:rsidR="00F06932" w:rsidRPr="00F06932" w:rsidRDefault="00F06932" w:rsidP="00C20ACA">
            <w:pPr>
              <w:jc w:val="center"/>
              <w:rPr>
                <w:b/>
                <w:bCs/>
                <w:color w:val="000000"/>
                <w:sz w:val="16"/>
                <w:szCs w:val="16"/>
              </w:rPr>
            </w:pPr>
          </w:p>
        </w:tc>
        <w:tc>
          <w:tcPr>
            <w:tcW w:w="652" w:type="pct"/>
            <w:tcBorders>
              <w:top w:val="single" w:sz="4" w:space="0" w:color="auto"/>
              <w:left w:val="nil"/>
              <w:bottom w:val="single" w:sz="4" w:space="0" w:color="auto"/>
              <w:right w:val="single" w:sz="4" w:space="0" w:color="000000"/>
            </w:tcBorders>
            <w:shd w:val="clear" w:color="000000" w:fill="F2F2F2"/>
          </w:tcPr>
          <w:p w:rsidR="00F06932" w:rsidRPr="00F06932" w:rsidRDefault="00F06932" w:rsidP="00C20ACA">
            <w:pPr>
              <w:jc w:val="center"/>
              <w:rPr>
                <w:b/>
                <w:bCs/>
                <w:color w:val="000000"/>
                <w:sz w:val="16"/>
                <w:szCs w:val="16"/>
              </w:rPr>
            </w:pPr>
          </w:p>
        </w:tc>
      </w:tr>
      <w:tr w:rsidR="00F06932" w:rsidRPr="00F06932" w:rsidTr="00DB62CA">
        <w:trPr>
          <w:trHeight w:val="840"/>
          <w:jc w:val="center"/>
        </w:trPr>
        <w:tc>
          <w:tcPr>
            <w:tcW w:w="321" w:type="pct"/>
            <w:vMerge w:val="restart"/>
            <w:tcBorders>
              <w:top w:val="single" w:sz="4" w:space="0" w:color="auto"/>
              <w:left w:val="single" w:sz="4" w:space="0" w:color="auto"/>
              <w:bottom w:val="single" w:sz="4" w:space="0" w:color="auto"/>
              <w:right w:val="single" w:sz="4" w:space="0" w:color="auto"/>
            </w:tcBorders>
            <w:shd w:val="clear" w:color="000000" w:fill="F2F2F2"/>
            <w:noWrap/>
            <w:textDirection w:val="btLr"/>
            <w:vAlign w:val="center"/>
            <w:hideMark/>
          </w:tcPr>
          <w:p w:rsidR="00F06932" w:rsidRPr="00F06932" w:rsidRDefault="00F06932" w:rsidP="00C20ACA">
            <w:pPr>
              <w:jc w:val="center"/>
              <w:rPr>
                <w:b/>
                <w:bCs/>
                <w:color w:val="000000"/>
                <w:sz w:val="16"/>
                <w:szCs w:val="16"/>
              </w:rPr>
            </w:pPr>
            <w:r w:rsidRPr="00F06932">
              <w:rPr>
                <w:b/>
                <w:bCs/>
                <w:color w:val="000000"/>
                <w:sz w:val="16"/>
                <w:szCs w:val="16"/>
              </w:rPr>
              <w:t>LOTE VIII</w:t>
            </w:r>
          </w:p>
        </w:tc>
        <w:tc>
          <w:tcPr>
            <w:tcW w:w="311" w:type="pct"/>
            <w:tcBorders>
              <w:top w:val="single" w:sz="4" w:space="0" w:color="auto"/>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8</w:t>
            </w:r>
          </w:p>
        </w:tc>
        <w:tc>
          <w:tcPr>
            <w:tcW w:w="1507" w:type="pct"/>
            <w:tcBorders>
              <w:top w:val="single" w:sz="4" w:space="0" w:color="auto"/>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 xml:space="preserve">Coffee-break servido no local de cada evento , devendo constar de no mínimo: 2 tipos de sucos naturais, frutas, leite, café; 3 opções salgadas, 2 opções de doce. Deverão ser evitadas frituras e alimentos ricos em cremes. </w:t>
            </w:r>
          </w:p>
        </w:tc>
        <w:tc>
          <w:tcPr>
            <w:tcW w:w="354" w:type="pct"/>
            <w:tcBorders>
              <w:top w:val="single" w:sz="4" w:space="0" w:color="auto"/>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UNIDADE P/ PESSOA</w:t>
            </w:r>
          </w:p>
        </w:tc>
        <w:tc>
          <w:tcPr>
            <w:tcW w:w="547" w:type="pct"/>
            <w:tcBorders>
              <w:top w:val="single" w:sz="4" w:space="0" w:color="auto"/>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36.637</w:t>
            </w:r>
          </w:p>
        </w:tc>
        <w:tc>
          <w:tcPr>
            <w:tcW w:w="654" w:type="pct"/>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F06932" w:rsidRPr="00F06932" w:rsidRDefault="00F06932" w:rsidP="00C20ACA">
            <w:pPr>
              <w:jc w:val="center"/>
              <w:rPr>
                <w:b/>
                <w:bCs/>
                <w:color w:val="000000"/>
                <w:sz w:val="16"/>
                <w:szCs w:val="16"/>
              </w:rPr>
            </w:pPr>
            <w:r w:rsidRPr="00F06932">
              <w:rPr>
                <w:b/>
                <w:bCs/>
                <w:color w:val="000000"/>
                <w:sz w:val="16"/>
                <w:szCs w:val="16"/>
              </w:rPr>
              <w:t>GRUPO 01 (SISTEMA COMPRASNET)</w:t>
            </w:r>
          </w:p>
        </w:tc>
        <w:tc>
          <w:tcPr>
            <w:tcW w:w="654" w:type="pct"/>
            <w:tcBorders>
              <w:top w:val="single" w:sz="4" w:space="0" w:color="auto"/>
              <w:left w:val="single" w:sz="4" w:space="0" w:color="auto"/>
              <w:bottom w:val="single" w:sz="4" w:space="0" w:color="000000"/>
              <w:right w:val="single" w:sz="4" w:space="0" w:color="000000"/>
            </w:tcBorders>
            <w:shd w:val="clear" w:color="000000" w:fill="F2F2F2"/>
          </w:tcPr>
          <w:p w:rsidR="00F06932" w:rsidRPr="00F06932" w:rsidRDefault="00F06932" w:rsidP="00C20ACA">
            <w:pPr>
              <w:jc w:val="center"/>
              <w:rPr>
                <w:b/>
                <w:bCs/>
                <w:color w:val="000000"/>
                <w:sz w:val="16"/>
                <w:szCs w:val="16"/>
              </w:rPr>
            </w:pPr>
          </w:p>
        </w:tc>
        <w:tc>
          <w:tcPr>
            <w:tcW w:w="652" w:type="pct"/>
            <w:tcBorders>
              <w:top w:val="single" w:sz="4" w:space="0" w:color="auto"/>
              <w:left w:val="single" w:sz="4" w:space="0" w:color="auto"/>
              <w:bottom w:val="single" w:sz="4" w:space="0" w:color="000000"/>
              <w:right w:val="single" w:sz="4" w:space="0" w:color="000000"/>
            </w:tcBorders>
            <w:shd w:val="clear" w:color="000000" w:fill="F2F2F2"/>
          </w:tcPr>
          <w:p w:rsidR="00F06932" w:rsidRPr="00F06932" w:rsidRDefault="00F06932" w:rsidP="00C20ACA">
            <w:pPr>
              <w:jc w:val="center"/>
              <w:rPr>
                <w:b/>
                <w:bCs/>
                <w:color w:val="000000"/>
                <w:sz w:val="16"/>
                <w:szCs w:val="16"/>
              </w:rPr>
            </w:pPr>
          </w:p>
        </w:tc>
      </w:tr>
      <w:tr w:rsidR="00F06932" w:rsidRPr="00F06932" w:rsidTr="00DB62CA">
        <w:trPr>
          <w:trHeight w:val="450"/>
          <w:jc w:val="center"/>
        </w:trPr>
        <w:tc>
          <w:tcPr>
            <w:tcW w:w="321" w:type="pct"/>
            <w:vMerge/>
            <w:tcBorders>
              <w:top w:val="nil"/>
              <w:left w:val="single" w:sz="4" w:space="0" w:color="auto"/>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9</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Fornecimento no local de cada evento de água mineral e café durante o período de oito horas diárias.</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UNIDADE P/ PESSOA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29.070</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1470"/>
          <w:jc w:val="center"/>
        </w:trPr>
        <w:tc>
          <w:tcPr>
            <w:tcW w:w="321" w:type="pct"/>
            <w:vMerge w:val="restart"/>
            <w:tcBorders>
              <w:top w:val="nil"/>
              <w:left w:val="single" w:sz="4" w:space="0" w:color="auto"/>
              <w:bottom w:val="single" w:sz="4" w:space="0" w:color="000000"/>
              <w:right w:val="single" w:sz="4" w:space="0" w:color="auto"/>
            </w:tcBorders>
            <w:shd w:val="clear" w:color="000000" w:fill="F2F2F2"/>
            <w:noWrap/>
            <w:textDirection w:val="btLr"/>
            <w:vAlign w:val="center"/>
            <w:hideMark/>
          </w:tcPr>
          <w:p w:rsidR="00F06932" w:rsidRPr="00F06932" w:rsidRDefault="00F06932" w:rsidP="00C20ACA">
            <w:pPr>
              <w:jc w:val="center"/>
              <w:rPr>
                <w:b/>
                <w:bCs/>
                <w:color w:val="000000"/>
                <w:sz w:val="16"/>
                <w:szCs w:val="16"/>
              </w:rPr>
            </w:pPr>
            <w:r w:rsidRPr="00F06932">
              <w:rPr>
                <w:b/>
                <w:bCs/>
                <w:color w:val="000000"/>
                <w:sz w:val="16"/>
                <w:szCs w:val="16"/>
              </w:rPr>
              <w:t>LOTE IX</w:t>
            </w: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10</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Refeição</w:t>
            </w:r>
            <w:r w:rsidRPr="00F06932">
              <w:rPr>
                <w:b/>
                <w:bCs/>
                <w:color w:val="000000"/>
                <w:sz w:val="16"/>
                <w:szCs w:val="16"/>
              </w:rPr>
              <w:t xml:space="preserve"> tipo self service</w:t>
            </w:r>
            <w:r w:rsidRPr="00F06932">
              <w:rPr>
                <w:color w:val="000000"/>
                <w:sz w:val="16"/>
                <w:szCs w:val="16"/>
              </w:rPr>
              <w:t xml:space="preserve"> (à vontade) devendo constar de no mínimo:  saladas variadas (alface, acelga, rúcula) um desses itens no self service; arroz e feijão; massas: (espaguete, lasanha...) um desses itens no self service;   carnes (contra filé, alcatra, bisteca...)  no mínimo duas carnes no self service;  sobremesas (frutas flambadas, doces...) no mínimo uma dessas sobremesas no self </w:t>
            </w:r>
            <w:r w:rsidRPr="00F06932">
              <w:rPr>
                <w:color w:val="000000"/>
                <w:sz w:val="16"/>
                <w:szCs w:val="16"/>
              </w:rPr>
              <w:lastRenderedPageBreak/>
              <w:t>service; 1 bebida não alcoólica por pessoa (suco natural, refrigerante ou água mineral).</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lastRenderedPageBreak/>
              <w:t>UNIDADE P/ PESSOA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20.093</w:t>
            </w:r>
          </w:p>
        </w:tc>
        <w:tc>
          <w:tcPr>
            <w:tcW w:w="654" w:type="pct"/>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F06932" w:rsidRPr="00F06932" w:rsidRDefault="00F06932" w:rsidP="00C20ACA">
            <w:pPr>
              <w:jc w:val="center"/>
              <w:rPr>
                <w:b/>
                <w:bCs/>
                <w:color w:val="000000"/>
                <w:sz w:val="16"/>
                <w:szCs w:val="16"/>
              </w:rPr>
            </w:pPr>
            <w:r w:rsidRPr="00F06932">
              <w:rPr>
                <w:b/>
                <w:bCs/>
                <w:color w:val="000000"/>
                <w:sz w:val="16"/>
                <w:szCs w:val="16"/>
              </w:rPr>
              <w:t>GRUPO 02 (SISTEMA COMPRASNET)</w:t>
            </w:r>
          </w:p>
        </w:tc>
        <w:tc>
          <w:tcPr>
            <w:tcW w:w="654" w:type="pct"/>
            <w:tcBorders>
              <w:top w:val="single" w:sz="4" w:space="0" w:color="auto"/>
              <w:left w:val="single" w:sz="4" w:space="0" w:color="auto"/>
              <w:bottom w:val="single" w:sz="4" w:space="0" w:color="000000"/>
              <w:right w:val="single" w:sz="4" w:space="0" w:color="000000"/>
            </w:tcBorders>
            <w:shd w:val="clear" w:color="000000" w:fill="F2F2F2"/>
          </w:tcPr>
          <w:p w:rsidR="00F06932" w:rsidRPr="00F06932" w:rsidRDefault="00F06932" w:rsidP="00C20ACA">
            <w:pPr>
              <w:jc w:val="center"/>
              <w:rPr>
                <w:b/>
                <w:bCs/>
                <w:color w:val="000000"/>
                <w:sz w:val="16"/>
                <w:szCs w:val="16"/>
              </w:rPr>
            </w:pPr>
          </w:p>
        </w:tc>
        <w:tc>
          <w:tcPr>
            <w:tcW w:w="652" w:type="pct"/>
            <w:tcBorders>
              <w:top w:val="single" w:sz="4" w:space="0" w:color="auto"/>
              <w:left w:val="single" w:sz="4" w:space="0" w:color="auto"/>
              <w:bottom w:val="single" w:sz="4" w:space="0" w:color="000000"/>
              <w:right w:val="single" w:sz="4" w:space="0" w:color="000000"/>
            </w:tcBorders>
            <w:shd w:val="clear" w:color="000000" w:fill="F2F2F2"/>
          </w:tcPr>
          <w:p w:rsidR="00F06932" w:rsidRPr="00F06932" w:rsidRDefault="00F06932" w:rsidP="00C20ACA">
            <w:pPr>
              <w:jc w:val="center"/>
              <w:rPr>
                <w:b/>
                <w:bCs/>
                <w:color w:val="000000"/>
                <w:sz w:val="16"/>
                <w:szCs w:val="16"/>
              </w:rPr>
            </w:pPr>
          </w:p>
        </w:tc>
      </w:tr>
      <w:tr w:rsidR="00F06932" w:rsidRPr="00F06932" w:rsidTr="00DB62CA">
        <w:trPr>
          <w:trHeight w:val="1680"/>
          <w:jc w:val="center"/>
        </w:trPr>
        <w:tc>
          <w:tcPr>
            <w:tcW w:w="321" w:type="pct"/>
            <w:vMerge/>
            <w:tcBorders>
              <w:top w:val="nil"/>
              <w:left w:val="single" w:sz="4" w:space="0" w:color="auto"/>
              <w:bottom w:val="single" w:sz="4" w:space="0" w:color="000000"/>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11</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APARTAMENTO TRIPLO  C/ Suíte com dimensão mínima de 16,00 m2, contendo no mínimo: 03 (três) camas com dimensões  normais; Ar condicionado; Sistema de telefonia ; Mesa de trabalho com iluminação própria, ponto de energia e telefone, possibilitando o uso de aparelhos eletrônicos pessoais; TV  convencional; Boa iluminação e ventilação adequada; Frigobar abastecido; Armário, closet ou local específico para guarda de roupas; Mesa de cabeceira ou equipamento similar com lâmpada de leitura junto às cabeceiras;</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UNIDADE P/ PESSOA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2.257</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1680"/>
          <w:jc w:val="center"/>
        </w:trPr>
        <w:tc>
          <w:tcPr>
            <w:tcW w:w="321" w:type="pct"/>
            <w:vMerge/>
            <w:tcBorders>
              <w:top w:val="nil"/>
              <w:left w:val="single" w:sz="4" w:space="0" w:color="auto"/>
              <w:bottom w:val="single" w:sz="4" w:space="0" w:color="000000"/>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12</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 xml:space="preserve">APARTAMENTO DUPLO C SUITE com dimensão mínima de 16,00 m2, contendo no mínimo: 02 (duas) camas com dimensões  normais; Ar condicionado; Sistema de telefonia ; Mesa de trabalho com iluminação própria, ponto de energia e telefone, possibilitando o uso de aparelhos eletrônicos pessoais; TV convencional ; Boa iluminação e ventilação adequada; Frigobar abastecido; Armário, closet ou local específico para guarda de roupas; Mesa de cabeceira ou equipamento similar com lâmpada de leitura junto àscabeceiras;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1.110</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1680"/>
          <w:jc w:val="center"/>
        </w:trPr>
        <w:tc>
          <w:tcPr>
            <w:tcW w:w="321" w:type="pct"/>
            <w:vMerge/>
            <w:tcBorders>
              <w:top w:val="nil"/>
              <w:left w:val="single" w:sz="4" w:space="0" w:color="auto"/>
              <w:bottom w:val="single" w:sz="4" w:space="0" w:color="000000"/>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13</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 xml:space="preserve">APARTAMENTO SOLTEIRO  C SUITE com dimensão mínima de 16,00 m2, contendo no mínimo: Cama de solteiro com dimensão normal; Ar condicionado, Sistema de telefonia; Mesa de trabalho com iluminação própria, ponto de energia e telefone, possibilitando o uso de aparelhos eletrônicos pessoais; TV  convencional; Boa iluminação e ventilação adequada; Mini refrigerador abastecido; Armário, closet ou local específico para guarda de roupas; Mesa de cabeceira ou equipamento similar com lâmpada de leitura junto às cabeceiras, ;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29</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1890"/>
          <w:jc w:val="center"/>
        </w:trPr>
        <w:tc>
          <w:tcPr>
            <w:tcW w:w="321" w:type="pct"/>
            <w:vMerge w:val="restart"/>
            <w:tcBorders>
              <w:top w:val="nil"/>
              <w:left w:val="single" w:sz="4" w:space="0" w:color="auto"/>
              <w:bottom w:val="nil"/>
              <w:right w:val="single" w:sz="4" w:space="0" w:color="auto"/>
            </w:tcBorders>
            <w:shd w:val="clear" w:color="000000" w:fill="F2F2F2"/>
            <w:textDirection w:val="btLr"/>
            <w:vAlign w:val="center"/>
            <w:hideMark/>
          </w:tcPr>
          <w:p w:rsidR="00F06932" w:rsidRPr="00F06932" w:rsidRDefault="00F06932" w:rsidP="00C20ACA">
            <w:pPr>
              <w:jc w:val="center"/>
              <w:rPr>
                <w:b/>
                <w:bCs/>
                <w:color w:val="000000"/>
                <w:sz w:val="16"/>
                <w:szCs w:val="16"/>
              </w:rPr>
            </w:pPr>
            <w:r w:rsidRPr="00F06932">
              <w:rPr>
                <w:b/>
                <w:bCs/>
                <w:color w:val="000000"/>
                <w:sz w:val="16"/>
                <w:szCs w:val="16"/>
              </w:rPr>
              <w:t>LOTE X</w:t>
            </w: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14</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 xml:space="preserve">Auditório  com capacidade para 300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7</w:t>
            </w:r>
          </w:p>
        </w:tc>
        <w:tc>
          <w:tcPr>
            <w:tcW w:w="654" w:type="pct"/>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F06932" w:rsidRPr="00F06932" w:rsidRDefault="00F06932" w:rsidP="00C20ACA">
            <w:pPr>
              <w:jc w:val="center"/>
              <w:rPr>
                <w:b/>
                <w:bCs/>
                <w:color w:val="000000"/>
                <w:sz w:val="16"/>
                <w:szCs w:val="16"/>
              </w:rPr>
            </w:pPr>
            <w:r w:rsidRPr="00F06932">
              <w:rPr>
                <w:b/>
                <w:bCs/>
                <w:color w:val="000000"/>
                <w:sz w:val="16"/>
                <w:szCs w:val="16"/>
              </w:rPr>
              <w:t>GRUPO 03 (SISTEMA COMPRASNET)</w:t>
            </w:r>
          </w:p>
        </w:tc>
        <w:tc>
          <w:tcPr>
            <w:tcW w:w="654" w:type="pct"/>
            <w:tcBorders>
              <w:top w:val="single" w:sz="4" w:space="0" w:color="auto"/>
              <w:left w:val="single" w:sz="4" w:space="0" w:color="auto"/>
              <w:bottom w:val="single" w:sz="4" w:space="0" w:color="000000"/>
              <w:right w:val="single" w:sz="4" w:space="0" w:color="000000"/>
            </w:tcBorders>
            <w:shd w:val="clear" w:color="000000" w:fill="F2F2F2"/>
          </w:tcPr>
          <w:p w:rsidR="00F06932" w:rsidRPr="00F06932" w:rsidRDefault="00F06932" w:rsidP="00C20ACA">
            <w:pPr>
              <w:jc w:val="center"/>
              <w:rPr>
                <w:b/>
                <w:bCs/>
                <w:color w:val="000000"/>
                <w:sz w:val="16"/>
                <w:szCs w:val="16"/>
              </w:rPr>
            </w:pPr>
          </w:p>
        </w:tc>
        <w:tc>
          <w:tcPr>
            <w:tcW w:w="652" w:type="pct"/>
            <w:tcBorders>
              <w:top w:val="single" w:sz="4" w:space="0" w:color="auto"/>
              <w:left w:val="single" w:sz="4" w:space="0" w:color="auto"/>
              <w:bottom w:val="single" w:sz="4" w:space="0" w:color="000000"/>
              <w:right w:val="single" w:sz="4" w:space="0" w:color="000000"/>
            </w:tcBorders>
            <w:shd w:val="clear" w:color="000000" w:fill="F2F2F2"/>
          </w:tcPr>
          <w:p w:rsidR="00F06932" w:rsidRPr="00F06932" w:rsidRDefault="00F06932" w:rsidP="00C20ACA">
            <w:pPr>
              <w:jc w:val="center"/>
              <w:rPr>
                <w:b/>
                <w:bCs/>
                <w:color w:val="000000"/>
                <w:sz w:val="16"/>
                <w:szCs w:val="16"/>
              </w:rPr>
            </w:pPr>
          </w:p>
        </w:tc>
      </w:tr>
      <w:tr w:rsidR="00F06932" w:rsidRPr="00F06932" w:rsidTr="00DB62CA">
        <w:trPr>
          <w:trHeight w:val="1890"/>
          <w:jc w:val="center"/>
        </w:trPr>
        <w:tc>
          <w:tcPr>
            <w:tcW w:w="321" w:type="pct"/>
            <w:vMerge/>
            <w:tcBorders>
              <w:top w:val="nil"/>
              <w:left w:val="single" w:sz="4" w:space="0" w:color="auto"/>
              <w:bottom w:val="nil"/>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15</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 xml:space="preserve">Auditório  com capacidade para 50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4</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840"/>
          <w:jc w:val="center"/>
        </w:trPr>
        <w:tc>
          <w:tcPr>
            <w:tcW w:w="321" w:type="pct"/>
            <w:vMerge/>
            <w:tcBorders>
              <w:top w:val="nil"/>
              <w:left w:val="single" w:sz="4" w:space="0" w:color="auto"/>
              <w:bottom w:val="nil"/>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16</w:t>
            </w:r>
          </w:p>
        </w:tc>
        <w:tc>
          <w:tcPr>
            <w:tcW w:w="1507"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both"/>
              <w:rPr>
                <w:color w:val="000000"/>
                <w:sz w:val="16"/>
                <w:szCs w:val="16"/>
              </w:rPr>
            </w:pPr>
            <w:r w:rsidRPr="00F06932">
              <w:rPr>
                <w:color w:val="000000"/>
                <w:sz w:val="16"/>
                <w:szCs w:val="16"/>
              </w:rPr>
              <w:t xml:space="preserve">Sala climatizada  com capacidade para 50 pessoas sentadas confortavelmente em cadeiras com no mínimo o assento almofadado, tipo universitária. Ambiente bem iluminado, equipado com lâmpadas fluorescentes.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4</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840"/>
          <w:jc w:val="center"/>
        </w:trPr>
        <w:tc>
          <w:tcPr>
            <w:tcW w:w="321" w:type="pct"/>
            <w:tcBorders>
              <w:top w:val="nil"/>
              <w:left w:val="single" w:sz="4" w:space="0" w:color="auto"/>
              <w:bottom w:val="single" w:sz="4" w:space="0" w:color="auto"/>
              <w:right w:val="single" w:sz="4" w:space="0" w:color="auto"/>
            </w:tcBorders>
            <w:shd w:val="clear" w:color="000000" w:fill="F2F2F2"/>
            <w:textDirection w:val="btLr"/>
            <w:vAlign w:val="center"/>
            <w:hideMark/>
          </w:tcPr>
          <w:p w:rsidR="00F06932" w:rsidRPr="00F06932" w:rsidRDefault="00F06932" w:rsidP="00C20ACA">
            <w:pPr>
              <w:jc w:val="center"/>
              <w:rPr>
                <w:b/>
                <w:bCs/>
                <w:color w:val="000000"/>
                <w:sz w:val="16"/>
                <w:szCs w:val="16"/>
              </w:rPr>
            </w:pPr>
            <w:r w:rsidRPr="00F06932">
              <w:rPr>
                <w:b/>
                <w:bCs/>
                <w:color w:val="000000"/>
                <w:sz w:val="16"/>
                <w:szCs w:val="16"/>
              </w:rPr>
              <w:t> </w:t>
            </w: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17</w:t>
            </w:r>
          </w:p>
        </w:tc>
        <w:tc>
          <w:tcPr>
            <w:tcW w:w="1507"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both"/>
              <w:rPr>
                <w:color w:val="000000"/>
                <w:sz w:val="16"/>
                <w:szCs w:val="16"/>
              </w:rPr>
            </w:pPr>
            <w:r w:rsidRPr="00F06932">
              <w:rPr>
                <w:color w:val="000000"/>
                <w:sz w:val="16"/>
                <w:szCs w:val="16"/>
              </w:rPr>
              <w:t>Sala climatizada  com capacidade para 10 pessoas sentadas confortavelmente em cadeiras com no mínimo o assento almofadado, tipo universitária. Ambiente bem iluminado, equipado com lâmpadas fluorescentes.</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25</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1890"/>
          <w:jc w:val="center"/>
        </w:trPr>
        <w:tc>
          <w:tcPr>
            <w:tcW w:w="321" w:type="pct"/>
            <w:vMerge w:val="restart"/>
            <w:tcBorders>
              <w:top w:val="nil"/>
              <w:left w:val="single" w:sz="4" w:space="0" w:color="auto"/>
              <w:bottom w:val="single" w:sz="4" w:space="0" w:color="000000"/>
              <w:right w:val="single" w:sz="4" w:space="0" w:color="auto"/>
            </w:tcBorders>
            <w:shd w:val="clear" w:color="000000" w:fill="F2F2F2"/>
            <w:textDirection w:val="btLr"/>
            <w:vAlign w:val="center"/>
            <w:hideMark/>
          </w:tcPr>
          <w:p w:rsidR="00F06932" w:rsidRPr="00F06932" w:rsidRDefault="00F06932" w:rsidP="00C20ACA">
            <w:pPr>
              <w:jc w:val="center"/>
              <w:rPr>
                <w:b/>
                <w:bCs/>
                <w:color w:val="000000"/>
                <w:sz w:val="16"/>
                <w:szCs w:val="16"/>
              </w:rPr>
            </w:pPr>
            <w:r w:rsidRPr="00F06932">
              <w:rPr>
                <w:b/>
                <w:bCs/>
                <w:color w:val="000000"/>
                <w:sz w:val="16"/>
                <w:szCs w:val="16"/>
              </w:rPr>
              <w:t>LOTE XI</w:t>
            </w: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18</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 xml:space="preserve">Auditório  com capacidade para 30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1.137</w:t>
            </w:r>
          </w:p>
        </w:tc>
        <w:tc>
          <w:tcPr>
            <w:tcW w:w="654" w:type="pct"/>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F06932" w:rsidRPr="00F06932" w:rsidRDefault="00F06932" w:rsidP="00C20ACA">
            <w:pPr>
              <w:jc w:val="center"/>
              <w:rPr>
                <w:b/>
                <w:bCs/>
                <w:color w:val="000000"/>
                <w:sz w:val="16"/>
                <w:szCs w:val="16"/>
              </w:rPr>
            </w:pPr>
            <w:r w:rsidRPr="00F06932">
              <w:rPr>
                <w:b/>
                <w:bCs/>
                <w:color w:val="000000"/>
                <w:sz w:val="16"/>
                <w:szCs w:val="16"/>
              </w:rPr>
              <w:t>GRUPO 04 (SISTEMA COMPRASNET)</w:t>
            </w:r>
          </w:p>
        </w:tc>
        <w:tc>
          <w:tcPr>
            <w:tcW w:w="654" w:type="pct"/>
            <w:tcBorders>
              <w:top w:val="single" w:sz="4" w:space="0" w:color="auto"/>
              <w:left w:val="single" w:sz="4" w:space="0" w:color="auto"/>
              <w:bottom w:val="single" w:sz="4" w:space="0" w:color="000000"/>
              <w:right w:val="single" w:sz="4" w:space="0" w:color="000000"/>
            </w:tcBorders>
            <w:shd w:val="clear" w:color="000000" w:fill="F2F2F2"/>
          </w:tcPr>
          <w:p w:rsidR="00F06932" w:rsidRPr="00F06932" w:rsidRDefault="00F06932" w:rsidP="00C20ACA">
            <w:pPr>
              <w:jc w:val="center"/>
              <w:rPr>
                <w:b/>
                <w:bCs/>
                <w:color w:val="000000"/>
                <w:sz w:val="16"/>
                <w:szCs w:val="16"/>
              </w:rPr>
            </w:pPr>
          </w:p>
        </w:tc>
        <w:tc>
          <w:tcPr>
            <w:tcW w:w="652" w:type="pct"/>
            <w:tcBorders>
              <w:top w:val="single" w:sz="4" w:space="0" w:color="auto"/>
              <w:left w:val="single" w:sz="4" w:space="0" w:color="auto"/>
              <w:bottom w:val="single" w:sz="4" w:space="0" w:color="000000"/>
              <w:right w:val="single" w:sz="4" w:space="0" w:color="000000"/>
            </w:tcBorders>
            <w:shd w:val="clear" w:color="000000" w:fill="F2F2F2"/>
          </w:tcPr>
          <w:p w:rsidR="00F06932" w:rsidRPr="00F06932" w:rsidRDefault="00F06932" w:rsidP="00C20ACA">
            <w:pPr>
              <w:jc w:val="center"/>
              <w:rPr>
                <w:b/>
                <w:bCs/>
                <w:color w:val="000000"/>
                <w:sz w:val="16"/>
                <w:szCs w:val="16"/>
              </w:rPr>
            </w:pPr>
          </w:p>
        </w:tc>
      </w:tr>
      <w:tr w:rsidR="00F06932" w:rsidRPr="00F06932" w:rsidTr="00DB62CA">
        <w:trPr>
          <w:trHeight w:val="1890"/>
          <w:jc w:val="center"/>
        </w:trPr>
        <w:tc>
          <w:tcPr>
            <w:tcW w:w="321" w:type="pct"/>
            <w:vMerge/>
            <w:tcBorders>
              <w:top w:val="nil"/>
              <w:left w:val="single" w:sz="4" w:space="0" w:color="auto"/>
              <w:bottom w:val="single" w:sz="4" w:space="0" w:color="000000"/>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19</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 xml:space="preserve">Auditório  com capacidade para 50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115</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1890"/>
          <w:jc w:val="center"/>
        </w:trPr>
        <w:tc>
          <w:tcPr>
            <w:tcW w:w="321" w:type="pct"/>
            <w:vMerge/>
            <w:tcBorders>
              <w:top w:val="nil"/>
              <w:left w:val="single" w:sz="4" w:space="0" w:color="auto"/>
              <w:bottom w:val="single" w:sz="4" w:space="0" w:color="000000"/>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20</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 xml:space="preserve">Auditório  com capacidade para 100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92</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1890"/>
          <w:jc w:val="center"/>
        </w:trPr>
        <w:tc>
          <w:tcPr>
            <w:tcW w:w="321" w:type="pct"/>
            <w:vMerge/>
            <w:tcBorders>
              <w:top w:val="nil"/>
              <w:left w:val="single" w:sz="4" w:space="0" w:color="auto"/>
              <w:bottom w:val="single" w:sz="4" w:space="0" w:color="000000"/>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21</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 xml:space="preserve">Auditório  com capacidade para 200 pessoas sentadas confortavelmente em poltronas com assento e encosto almofadados, apoio para os braços e prancheta tipo móvel ou móvel escamoteável. Ambiente climatizado, com boa acústica, contendo 01 (um) ponto para internet, computador, data-show, telão para projeção, aparelho de televisão de no mínimo 21 polegadas, video cassete, DVD, quadro tipo flip chart e pincel adequado, 02 microfones (01 microfone comum e outro microfone de lapela) que permitam ao palestrante mobilidade.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51</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1680"/>
          <w:jc w:val="center"/>
        </w:trPr>
        <w:tc>
          <w:tcPr>
            <w:tcW w:w="321" w:type="pct"/>
            <w:vMerge/>
            <w:tcBorders>
              <w:top w:val="nil"/>
              <w:left w:val="single" w:sz="4" w:space="0" w:color="auto"/>
              <w:bottom w:val="single" w:sz="4" w:space="0" w:color="000000"/>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22</w:t>
            </w:r>
          </w:p>
        </w:tc>
        <w:tc>
          <w:tcPr>
            <w:tcW w:w="1507"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both"/>
              <w:rPr>
                <w:color w:val="000000"/>
                <w:sz w:val="16"/>
                <w:szCs w:val="16"/>
              </w:rPr>
            </w:pPr>
            <w:r w:rsidRPr="00F06932">
              <w:rPr>
                <w:color w:val="000000"/>
                <w:sz w:val="16"/>
                <w:szCs w:val="16"/>
              </w:rPr>
              <w:t xml:space="preserve">Sala  com laboratório de informática com no mínimo 25 computadores equipados com configuração mínima de: 128MB de memória RAM, Sistema Operacional Windows 98 e Pacote Completo do Office 2000 instalados. Ambiente climatizado com capacidade de pelo menos 50 pessoas, contento no mínimo um ponto para internet tipo ADSL, 01 data show, 01 telão para projeção , 01 aparelho de </w:t>
            </w:r>
            <w:r w:rsidRPr="00F06932">
              <w:rPr>
                <w:color w:val="000000"/>
                <w:sz w:val="16"/>
                <w:szCs w:val="16"/>
              </w:rPr>
              <w:lastRenderedPageBreak/>
              <w:t>televisão de no mínimo 21 polegadas, video cassete, DVD, quadro tipo flip shart e pincel adequado.</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lastRenderedPageBreak/>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11</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840"/>
          <w:jc w:val="center"/>
        </w:trPr>
        <w:tc>
          <w:tcPr>
            <w:tcW w:w="321" w:type="pct"/>
            <w:vMerge/>
            <w:tcBorders>
              <w:top w:val="nil"/>
              <w:left w:val="single" w:sz="4" w:space="0" w:color="auto"/>
              <w:bottom w:val="single" w:sz="4" w:space="0" w:color="000000"/>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23</w:t>
            </w:r>
          </w:p>
        </w:tc>
        <w:tc>
          <w:tcPr>
            <w:tcW w:w="1507"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both"/>
              <w:rPr>
                <w:color w:val="000000"/>
                <w:sz w:val="16"/>
                <w:szCs w:val="16"/>
              </w:rPr>
            </w:pPr>
            <w:r w:rsidRPr="00F06932">
              <w:rPr>
                <w:color w:val="000000"/>
                <w:sz w:val="16"/>
                <w:szCs w:val="16"/>
              </w:rPr>
              <w:t xml:space="preserve">Sala climatizada  com capacidade para 50 pessoas sentadas confortavelmente em cadeiras com no mínimo o assento almofadado, tipo universitária. Ambiente bem iluminado, equipado com lâmpadas fluorescentes.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26</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840"/>
          <w:jc w:val="center"/>
        </w:trPr>
        <w:tc>
          <w:tcPr>
            <w:tcW w:w="321" w:type="pct"/>
            <w:vMerge/>
            <w:tcBorders>
              <w:top w:val="nil"/>
              <w:left w:val="single" w:sz="4" w:space="0" w:color="auto"/>
              <w:bottom w:val="single" w:sz="4" w:space="0" w:color="000000"/>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24</w:t>
            </w:r>
          </w:p>
        </w:tc>
        <w:tc>
          <w:tcPr>
            <w:tcW w:w="1507"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both"/>
              <w:rPr>
                <w:color w:val="000000"/>
                <w:sz w:val="16"/>
                <w:szCs w:val="16"/>
              </w:rPr>
            </w:pPr>
            <w:r w:rsidRPr="00F06932">
              <w:rPr>
                <w:color w:val="000000"/>
                <w:sz w:val="16"/>
                <w:szCs w:val="16"/>
              </w:rPr>
              <w:t xml:space="preserve">Sala climatizada  com capacidade para 30 pessoas sentadas confortavelmente em cadeiras com no mínimo o assento almofadado, tipo universitária. Ambiente bem iluminado, equipado com lâmpadas fluorescentes.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69</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840"/>
          <w:jc w:val="center"/>
        </w:trPr>
        <w:tc>
          <w:tcPr>
            <w:tcW w:w="321" w:type="pct"/>
            <w:vMerge/>
            <w:tcBorders>
              <w:top w:val="nil"/>
              <w:left w:val="single" w:sz="4" w:space="0" w:color="auto"/>
              <w:bottom w:val="single" w:sz="4" w:space="0" w:color="000000"/>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25</w:t>
            </w:r>
          </w:p>
        </w:tc>
        <w:tc>
          <w:tcPr>
            <w:tcW w:w="1507"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both"/>
              <w:rPr>
                <w:color w:val="000000"/>
                <w:sz w:val="16"/>
                <w:szCs w:val="16"/>
              </w:rPr>
            </w:pPr>
            <w:r w:rsidRPr="00F06932">
              <w:rPr>
                <w:color w:val="000000"/>
                <w:sz w:val="16"/>
                <w:szCs w:val="16"/>
              </w:rPr>
              <w:t>Sala climatizada  com capacidade para 10 pessoas sentadas confortavelmente em cadeiras com no mínimo o assento almofadado, tipo universitária. Ambiente bem iluminado, equipado com lâmpadas fluorescentes.</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32</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1470"/>
          <w:jc w:val="center"/>
        </w:trPr>
        <w:tc>
          <w:tcPr>
            <w:tcW w:w="321" w:type="pct"/>
            <w:vMerge/>
            <w:tcBorders>
              <w:top w:val="nil"/>
              <w:left w:val="single" w:sz="4" w:space="0" w:color="auto"/>
              <w:bottom w:val="single" w:sz="4" w:space="0" w:color="000000"/>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26</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Refeição</w:t>
            </w:r>
            <w:r w:rsidRPr="00F06932">
              <w:rPr>
                <w:b/>
                <w:bCs/>
                <w:color w:val="000000"/>
                <w:sz w:val="16"/>
                <w:szCs w:val="16"/>
              </w:rPr>
              <w:t xml:space="preserve"> tipo self service</w:t>
            </w:r>
            <w:r w:rsidRPr="00F06932">
              <w:rPr>
                <w:color w:val="000000"/>
                <w:sz w:val="16"/>
                <w:szCs w:val="16"/>
              </w:rPr>
              <w:t xml:space="preserve"> (à vontade) devendo constar de no mínimo:  saladas variadas (alface, acelga, rúcula) um desses itens no self service; arroz e feijão; massas: (espaguete, lasanha...) um desses itens no self service;   carnes (contra filé, alcatra, bisteca...)  no mínimo duas carnes no self service;  sobremesas (frutas flambadas, doces...) no mínimo uma dessas sobremesas no self service; 1 bebida não alcoólica por pessoa (suco natural, refrigerante ou água mineral).</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43.235</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1680"/>
          <w:jc w:val="center"/>
        </w:trPr>
        <w:tc>
          <w:tcPr>
            <w:tcW w:w="321" w:type="pct"/>
            <w:vMerge/>
            <w:tcBorders>
              <w:top w:val="nil"/>
              <w:left w:val="single" w:sz="4" w:space="0" w:color="auto"/>
              <w:bottom w:val="single" w:sz="4" w:space="0" w:color="000000"/>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27</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APARTAMENTO TRIPLO  C/ Suíte com dimensão mínima de 16,00 m2, contendo no mínimo: 03 (três) camas com dimensões  normais; Ar condicionado; Sistema de telefonia ; Mesa de trabalho com iluminação própria, ponto de energia e telefone, possibilitando o uso de aparelhos eletrônicos pessoais; TV  convencional; Boa iluminação e ventilação adequada; Frigobar abastecido; Armário, closet ou local específico para guarda de roupas; Mesa de cabeceira ou equipamento similar com lâmpada de leitura junto às cabeceiras;</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4.304</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1680"/>
          <w:jc w:val="center"/>
        </w:trPr>
        <w:tc>
          <w:tcPr>
            <w:tcW w:w="321" w:type="pct"/>
            <w:vMerge/>
            <w:tcBorders>
              <w:top w:val="nil"/>
              <w:left w:val="single" w:sz="4" w:space="0" w:color="auto"/>
              <w:bottom w:val="single" w:sz="4" w:space="0" w:color="000000"/>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28</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 xml:space="preserve">APARTAMENTO DUPLO C SUITE com dimensão mínima de 16,00 m2, contendo no mínimo: 02 (duas) camas com dimensões  normais; Ar condicionado; Sistema de telefonia ; Mesa de trabalho com iluminação própria, ponto de energia e telefone, possibilitando o uso de aparelhos eletrônicos pessoais; TV convencional ; Boa iluminação e ventilação adequada; Frigobar abastecido; Armário, closet ou local específico para guarda de roupas; Mesa de cabeceira ou equipamento similar com lâmpada de leitura junto àscabeceiras;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4.868</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r w:rsidR="00F06932" w:rsidRPr="00F06932" w:rsidTr="00DB62CA">
        <w:trPr>
          <w:trHeight w:val="1680"/>
          <w:jc w:val="center"/>
        </w:trPr>
        <w:tc>
          <w:tcPr>
            <w:tcW w:w="321" w:type="pct"/>
            <w:vMerge/>
            <w:tcBorders>
              <w:top w:val="nil"/>
              <w:left w:val="single" w:sz="4" w:space="0" w:color="auto"/>
              <w:bottom w:val="single" w:sz="4" w:space="0" w:color="000000"/>
              <w:right w:val="single" w:sz="4" w:space="0" w:color="auto"/>
            </w:tcBorders>
            <w:vAlign w:val="center"/>
            <w:hideMark/>
          </w:tcPr>
          <w:p w:rsidR="00F06932" w:rsidRPr="00F06932" w:rsidRDefault="00F06932" w:rsidP="00C20ACA">
            <w:pPr>
              <w:rPr>
                <w:b/>
                <w:bCs/>
                <w:color w:val="000000"/>
                <w:sz w:val="16"/>
                <w:szCs w:val="16"/>
              </w:rPr>
            </w:pPr>
          </w:p>
        </w:tc>
        <w:tc>
          <w:tcPr>
            <w:tcW w:w="311" w:type="pct"/>
            <w:tcBorders>
              <w:top w:val="nil"/>
              <w:left w:val="nil"/>
              <w:bottom w:val="single" w:sz="4" w:space="0" w:color="auto"/>
              <w:right w:val="single" w:sz="4" w:space="0" w:color="auto"/>
            </w:tcBorders>
            <w:shd w:val="clear" w:color="000000" w:fill="F2F2F2"/>
            <w:noWrap/>
            <w:vAlign w:val="center"/>
            <w:hideMark/>
          </w:tcPr>
          <w:p w:rsidR="00F06932" w:rsidRPr="00F06932" w:rsidRDefault="00F06932" w:rsidP="00C20ACA">
            <w:pPr>
              <w:jc w:val="center"/>
              <w:rPr>
                <w:color w:val="000000"/>
                <w:sz w:val="16"/>
                <w:szCs w:val="16"/>
              </w:rPr>
            </w:pPr>
            <w:r w:rsidRPr="00F06932">
              <w:rPr>
                <w:color w:val="000000"/>
                <w:sz w:val="16"/>
                <w:szCs w:val="16"/>
              </w:rPr>
              <w:t>29</w:t>
            </w:r>
          </w:p>
        </w:tc>
        <w:tc>
          <w:tcPr>
            <w:tcW w:w="1507"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both"/>
              <w:rPr>
                <w:color w:val="000000"/>
                <w:sz w:val="16"/>
                <w:szCs w:val="16"/>
              </w:rPr>
            </w:pPr>
            <w:r w:rsidRPr="00F06932">
              <w:rPr>
                <w:color w:val="000000"/>
                <w:sz w:val="16"/>
                <w:szCs w:val="16"/>
              </w:rPr>
              <w:t xml:space="preserve">APARTAMENTO SOLTEIRO  C SUITE com dimensão mínima de 16,00 m2, contendo no mínimo: Cama de solteiro com dimensão normal; Ar condicionado, Sistema de telefonia; Mesa de trabalho com iluminação própria, ponto de energia e telefone, possibilitando o uso de aparelhos eletrônicos pessoais; TV  convencional; Boa iluminação e ventilação adequada; Mini refrigerador </w:t>
            </w:r>
            <w:r w:rsidRPr="00F06932">
              <w:rPr>
                <w:color w:val="000000"/>
                <w:sz w:val="16"/>
                <w:szCs w:val="16"/>
              </w:rPr>
              <w:lastRenderedPageBreak/>
              <w:t xml:space="preserve">abastecido; Armário, closet ou local específico para guarda de roupas; Mesa de cabeceira ou equipamento similar com lâmpada de leitura junto às cabeceiras, ; </w:t>
            </w:r>
          </w:p>
        </w:tc>
        <w:tc>
          <w:tcPr>
            <w:tcW w:w="354" w:type="pct"/>
            <w:tcBorders>
              <w:top w:val="nil"/>
              <w:left w:val="nil"/>
              <w:bottom w:val="single" w:sz="4" w:space="0" w:color="auto"/>
              <w:right w:val="single" w:sz="4" w:space="0" w:color="auto"/>
            </w:tcBorders>
            <w:shd w:val="clear" w:color="000000" w:fill="F2F2F2"/>
            <w:vAlign w:val="center"/>
            <w:hideMark/>
          </w:tcPr>
          <w:p w:rsidR="00F06932" w:rsidRPr="00F06932" w:rsidRDefault="00F06932" w:rsidP="00C20ACA">
            <w:pPr>
              <w:jc w:val="center"/>
              <w:rPr>
                <w:color w:val="000000"/>
                <w:sz w:val="16"/>
                <w:szCs w:val="16"/>
              </w:rPr>
            </w:pPr>
            <w:r w:rsidRPr="00F06932">
              <w:rPr>
                <w:color w:val="000000"/>
                <w:sz w:val="16"/>
                <w:szCs w:val="16"/>
              </w:rPr>
              <w:lastRenderedPageBreak/>
              <w:t>DIÁRIA</w:t>
            </w:r>
          </w:p>
        </w:tc>
        <w:tc>
          <w:tcPr>
            <w:tcW w:w="547" w:type="pct"/>
            <w:tcBorders>
              <w:top w:val="nil"/>
              <w:left w:val="nil"/>
              <w:bottom w:val="single" w:sz="4" w:space="0" w:color="auto"/>
              <w:right w:val="single" w:sz="4" w:space="0" w:color="auto"/>
            </w:tcBorders>
            <w:shd w:val="clear" w:color="000000" w:fill="F2F2F2"/>
            <w:noWrap/>
            <w:vAlign w:val="bottom"/>
            <w:hideMark/>
          </w:tcPr>
          <w:p w:rsidR="00F06932" w:rsidRPr="00F06932" w:rsidRDefault="00F06932" w:rsidP="00C20ACA">
            <w:pPr>
              <w:jc w:val="center"/>
              <w:rPr>
                <w:sz w:val="16"/>
                <w:szCs w:val="16"/>
              </w:rPr>
            </w:pPr>
            <w:r w:rsidRPr="00F06932">
              <w:rPr>
                <w:sz w:val="16"/>
                <w:szCs w:val="16"/>
              </w:rPr>
              <w:t>326</w:t>
            </w:r>
          </w:p>
        </w:tc>
        <w:tc>
          <w:tcPr>
            <w:tcW w:w="654" w:type="pct"/>
            <w:vMerge/>
            <w:tcBorders>
              <w:top w:val="nil"/>
              <w:left w:val="nil"/>
              <w:bottom w:val="single" w:sz="4" w:space="0" w:color="auto"/>
              <w:right w:val="single" w:sz="4" w:space="0" w:color="auto"/>
            </w:tcBorders>
            <w:vAlign w:val="center"/>
            <w:hideMark/>
          </w:tcPr>
          <w:p w:rsidR="00F06932" w:rsidRPr="00F06932" w:rsidRDefault="00F06932" w:rsidP="00C20ACA">
            <w:pPr>
              <w:rPr>
                <w:b/>
                <w:bCs/>
                <w:color w:val="000000"/>
                <w:sz w:val="16"/>
                <w:szCs w:val="16"/>
              </w:rPr>
            </w:pPr>
          </w:p>
        </w:tc>
        <w:tc>
          <w:tcPr>
            <w:tcW w:w="654"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c>
          <w:tcPr>
            <w:tcW w:w="652" w:type="pct"/>
            <w:tcBorders>
              <w:top w:val="nil"/>
              <w:left w:val="nil"/>
              <w:bottom w:val="single" w:sz="4" w:space="0" w:color="auto"/>
              <w:right w:val="single" w:sz="4" w:space="0" w:color="auto"/>
            </w:tcBorders>
          </w:tcPr>
          <w:p w:rsidR="00F06932" w:rsidRPr="00F06932" w:rsidRDefault="00F06932" w:rsidP="00C20ACA">
            <w:pPr>
              <w:rPr>
                <w:b/>
                <w:bCs/>
                <w:color w:val="000000"/>
                <w:sz w:val="16"/>
                <w:szCs w:val="16"/>
              </w:rPr>
            </w:pPr>
          </w:p>
        </w:tc>
      </w:tr>
    </w:tbl>
    <w:p w:rsidR="00F06932" w:rsidRDefault="00F06932" w:rsidP="00874845">
      <w:pPr>
        <w:pStyle w:val="Corpodetexto"/>
        <w:spacing w:before="60" w:after="60"/>
        <w:rPr>
          <w:sz w:val="22"/>
          <w:szCs w:val="22"/>
        </w:rPr>
      </w:pPr>
    </w:p>
    <w:p w:rsidR="00874845" w:rsidRPr="00822F93" w:rsidRDefault="00874845" w:rsidP="00874845">
      <w:pPr>
        <w:pStyle w:val="Corpodetexto"/>
        <w:spacing w:before="60" w:after="60"/>
        <w:rPr>
          <w:sz w:val="22"/>
          <w:szCs w:val="22"/>
        </w:rPr>
      </w:pPr>
      <w:r w:rsidRPr="00822F93">
        <w:rPr>
          <w:sz w:val="22"/>
          <w:szCs w:val="22"/>
        </w:rPr>
        <w:t>Razão Social: _____________________________________</w:t>
      </w:r>
    </w:p>
    <w:p w:rsidR="00874845" w:rsidRPr="00822F93" w:rsidRDefault="00874845" w:rsidP="00874845">
      <w:pPr>
        <w:pStyle w:val="Corpodetexto"/>
        <w:spacing w:before="60" w:after="60"/>
        <w:rPr>
          <w:sz w:val="22"/>
          <w:szCs w:val="22"/>
        </w:rPr>
      </w:pPr>
      <w:r w:rsidRPr="00822F93">
        <w:rPr>
          <w:sz w:val="22"/>
          <w:szCs w:val="22"/>
        </w:rPr>
        <w:t>CNPJ/MF: _______________</w:t>
      </w:r>
    </w:p>
    <w:p w:rsidR="00874845" w:rsidRPr="00822F93" w:rsidRDefault="00874845" w:rsidP="00874845">
      <w:pPr>
        <w:pStyle w:val="Corpodetexto"/>
        <w:spacing w:before="60" w:after="60"/>
        <w:rPr>
          <w:sz w:val="22"/>
          <w:szCs w:val="22"/>
        </w:rPr>
      </w:pPr>
      <w:r w:rsidRPr="00822F93">
        <w:rPr>
          <w:sz w:val="22"/>
          <w:szCs w:val="22"/>
        </w:rPr>
        <w:t>Endereço: __________________________________________</w:t>
      </w:r>
    </w:p>
    <w:p w:rsidR="00874845" w:rsidRPr="00822F93" w:rsidRDefault="00874845" w:rsidP="00874845">
      <w:pPr>
        <w:pStyle w:val="Corpodetexto"/>
        <w:spacing w:before="60" w:after="60"/>
        <w:rPr>
          <w:sz w:val="22"/>
          <w:szCs w:val="22"/>
        </w:rPr>
      </w:pPr>
      <w:r w:rsidRPr="00822F93">
        <w:rPr>
          <w:sz w:val="22"/>
          <w:szCs w:val="22"/>
        </w:rPr>
        <w:t xml:space="preserve"> </w:t>
      </w:r>
      <w:r w:rsidRPr="00822F93">
        <w:rPr>
          <w:sz w:val="22"/>
          <w:szCs w:val="22"/>
        </w:rPr>
        <w:tab/>
        <w:t>Tel./Fax: _______________</w:t>
      </w:r>
    </w:p>
    <w:p w:rsidR="00874845" w:rsidRPr="00822F93" w:rsidRDefault="00874845" w:rsidP="00874845">
      <w:pPr>
        <w:pStyle w:val="Corpodetexto"/>
        <w:spacing w:before="60" w:after="60"/>
        <w:rPr>
          <w:sz w:val="22"/>
          <w:szCs w:val="22"/>
        </w:rPr>
      </w:pPr>
      <w:r w:rsidRPr="00822F93">
        <w:rPr>
          <w:sz w:val="22"/>
          <w:szCs w:val="22"/>
        </w:rPr>
        <w:t xml:space="preserve"> </w:t>
      </w:r>
      <w:r w:rsidRPr="00822F93">
        <w:rPr>
          <w:sz w:val="22"/>
          <w:szCs w:val="22"/>
        </w:rPr>
        <w:tab/>
        <w:t>CEP: ____________________</w:t>
      </w:r>
    </w:p>
    <w:p w:rsidR="00874845" w:rsidRPr="00822F93" w:rsidRDefault="00874845" w:rsidP="00874845">
      <w:pPr>
        <w:pStyle w:val="Corpodetexto"/>
        <w:spacing w:before="60" w:after="60"/>
        <w:rPr>
          <w:sz w:val="22"/>
          <w:szCs w:val="22"/>
        </w:rPr>
      </w:pPr>
      <w:r w:rsidRPr="00822F93">
        <w:rPr>
          <w:sz w:val="22"/>
          <w:szCs w:val="22"/>
        </w:rPr>
        <w:t xml:space="preserve"> </w:t>
      </w:r>
      <w:r w:rsidRPr="00822F93">
        <w:rPr>
          <w:sz w:val="22"/>
          <w:szCs w:val="22"/>
        </w:rPr>
        <w:tab/>
        <w:t>Cidade: __________________________ UF: __________</w:t>
      </w:r>
    </w:p>
    <w:p w:rsidR="00874845" w:rsidRPr="00822F93" w:rsidRDefault="00874845" w:rsidP="00874845">
      <w:pPr>
        <w:pStyle w:val="Corpodetexto"/>
        <w:spacing w:before="60" w:after="60"/>
        <w:rPr>
          <w:sz w:val="22"/>
          <w:szCs w:val="22"/>
        </w:rPr>
      </w:pPr>
      <w:r w:rsidRPr="00822F93">
        <w:rPr>
          <w:sz w:val="22"/>
          <w:szCs w:val="22"/>
        </w:rPr>
        <w:t xml:space="preserve"> </w:t>
      </w:r>
      <w:r w:rsidRPr="00822F93">
        <w:rPr>
          <w:sz w:val="22"/>
          <w:szCs w:val="22"/>
        </w:rPr>
        <w:tab/>
        <w:t>Banco: ____________ Agência: _____________ c/c: ________________</w:t>
      </w:r>
    </w:p>
    <w:p w:rsidR="00874845" w:rsidRPr="00822F93" w:rsidRDefault="00874845" w:rsidP="00874845">
      <w:pPr>
        <w:pStyle w:val="Corpodetexto"/>
        <w:rPr>
          <w:sz w:val="22"/>
          <w:szCs w:val="22"/>
        </w:rPr>
      </w:pPr>
      <w:r w:rsidRPr="00822F93">
        <w:rPr>
          <w:sz w:val="22"/>
          <w:szCs w:val="22"/>
        </w:rPr>
        <w:t xml:space="preserve"> </w:t>
      </w:r>
      <w:r w:rsidRPr="00822F93">
        <w:rPr>
          <w:sz w:val="22"/>
          <w:szCs w:val="22"/>
        </w:rPr>
        <w:tab/>
      </w:r>
      <w:r w:rsidRPr="00822F93">
        <w:rPr>
          <w:sz w:val="22"/>
          <w:szCs w:val="22"/>
        </w:rPr>
        <w:tab/>
      </w:r>
    </w:p>
    <w:p w:rsidR="00874845" w:rsidRPr="00822F93" w:rsidRDefault="00874845" w:rsidP="00874845">
      <w:pPr>
        <w:pStyle w:val="Corpodetexto"/>
        <w:ind w:left="709"/>
        <w:rPr>
          <w:sz w:val="22"/>
          <w:szCs w:val="22"/>
        </w:rPr>
      </w:pPr>
      <w:r w:rsidRPr="00822F93">
        <w:rPr>
          <w:sz w:val="22"/>
          <w:szCs w:val="22"/>
        </w:rPr>
        <w:t>Dados do Representante Legal da Empresa para assinatura do Contrato:</w:t>
      </w:r>
    </w:p>
    <w:p w:rsidR="00874845" w:rsidRPr="00822F93" w:rsidRDefault="00874845" w:rsidP="00874845">
      <w:pPr>
        <w:pStyle w:val="Corpodetexto"/>
        <w:spacing w:before="60" w:after="60"/>
        <w:rPr>
          <w:sz w:val="22"/>
          <w:szCs w:val="22"/>
        </w:rPr>
      </w:pPr>
      <w:r w:rsidRPr="00822F93">
        <w:rPr>
          <w:sz w:val="22"/>
          <w:szCs w:val="22"/>
        </w:rPr>
        <w:tab/>
        <w:t>Nome:________________________________________________________</w:t>
      </w:r>
    </w:p>
    <w:p w:rsidR="00874845" w:rsidRPr="00822F93" w:rsidRDefault="00874845" w:rsidP="00874845">
      <w:pPr>
        <w:pStyle w:val="Corpodetexto"/>
        <w:spacing w:before="60" w:after="60"/>
        <w:rPr>
          <w:sz w:val="22"/>
          <w:szCs w:val="22"/>
        </w:rPr>
      </w:pPr>
      <w:r w:rsidRPr="00822F93">
        <w:rPr>
          <w:sz w:val="22"/>
          <w:szCs w:val="22"/>
        </w:rPr>
        <w:tab/>
        <w:t>Endereço:_____________________________________________________</w:t>
      </w:r>
    </w:p>
    <w:p w:rsidR="00874845" w:rsidRPr="00822F93" w:rsidRDefault="00874845" w:rsidP="00874845">
      <w:pPr>
        <w:pStyle w:val="Corpodetexto"/>
        <w:spacing w:before="60" w:after="60"/>
        <w:ind w:firstLine="567"/>
        <w:rPr>
          <w:sz w:val="22"/>
          <w:szCs w:val="22"/>
        </w:rPr>
      </w:pPr>
      <w:r w:rsidRPr="00822F93">
        <w:rPr>
          <w:sz w:val="22"/>
          <w:szCs w:val="22"/>
        </w:rPr>
        <w:tab/>
        <w:t>CEP:_________________Cidade:____</w:t>
      </w:r>
      <w:r w:rsidRPr="00822F93">
        <w:rPr>
          <w:sz w:val="22"/>
          <w:szCs w:val="22"/>
        </w:rPr>
        <w:softHyphen/>
        <w:t>____________________UF:_______</w:t>
      </w:r>
    </w:p>
    <w:p w:rsidR="00874845" w:rsidRPr="00822F93" w:rsidRDefault="00874845" w:rsidP="00874845">
      <w:pPr>
        <w:pStyle w:val="Corpodetexto"/>
        <w:spacing w:before="60" w:after="60"/>
        <w:rPr>
          <w:sz w:val="22"/>
          <w:szCs w:val="22"/>
        </w:rPr>
      </w:pPr>
      <w:r w:rsidRPr="00822F93">
        <w:rPr>
          <w:sz w:val="22"/>
          <w:szCs w:val="22"/>
        </w:rPr>
        <w:t xml:space="preserve"> </w:t>
      </w:r>
      <w:r w:rsidRPr="00822F93">
        <w:rPr>
          <w:sz w:val="22"/>
          <w:szCs w:val="22"/>
        </w:rPr>
        <w:tab/>
        <w:t>CPF/MF:________________________Cargo/Função:__________________</w:t>
      </w:r>
    </w:p>
    <w:p w:rsidR="00874845" w:rsidRPr="00822F93" w:rsidRDefault="00874845" w:rsidP="00874845">
      <w:pPr>
        <w:pStyle w:val="Corpodetexto"/>
        <w:spacing w:before="60" w:after="60"/>
        <w:rPr>
          <w:sz w:val="22"/>
          <w:szCs w:val="22"/>
        </w:rPr>
      </w:pPr>
      <w:r w:rsidRPr="00822F93">
        <w:rPr>
          <w:sz w:val="22"/>
          <w:szCs w:val="22"/>
        </w:rPr>
        <w:t xml:space="preserve"> </w:t>
      </w:r>
      <w:r w:rsidRPr="00822F93">
        <w:rPr>
          <w:sz w:val="22"/>
          <w:szCs w:val="22"/>
        </w:rPr>
        <w:tab/>
        <w:t>RG nº.:___________________________Expedido por: ____________</w:t>
      </w:r>
    </w:p>
    <w:p w:rsidR="00874845" w:rsidRPr="00822F93" w:rsidRDefault="00874845" w:rsidP="00874845">
      <w:pPr>
        <w:pStyle w:val="Corpodetexto"/>
        <w:spacing w:before="60" w:after="60"/>
        <w:rPr>
          <w:sz w:val="22"/>
          <w:szCs w:val="22"/>
        </w:rPr>
      </w:pPr>
      <w:r w:rsidRPr="00822F93">
        <w:rPr>
          <w:sz w:val="22"/>
          <w:szCs w:val="22"/>
        </w:rPr>
        <w:t xml:space="preserve"> </w:t>
      </w:r>
      <w:r w:rsidRPr="00822F93">
        <w:rPr>
          <w:sz w:val="22"/>
          <w:szCs w:val="22"/>
        </w:rPr>
        <w:tab/>
        <w:t>Naturalidade: ____________________Nacionalidade: ___________________</w:t>
      </w:r>
    </w:p>
    <w:p w:rsidR="00874845" w:rsidRPr="00822F93" w:rsidRDefault="00874845" w:rsidP="00874845">
      <w:pPr>
        <w:pStyle w:val="Corpodetexto"/>
        <w:rPr>
          <w:sz w:val="22"/>
          <w:szCs w:val="22"/>
          <w:u w:val="single"/>
        </w:rPr>
      </w:pPr>
    </w:p>
    <w:p w:rsidR="0041610F" w:rsidRPr="00822F93" w:rsidRDefault="0041610F" w:rsidP="00874845">
      <w:pPr>
        <w:pStyle w:val="Corpodetexto"/>
        <w:rPr>
          <w:sz w:val="22"/>
          <w:szCs w:val="22"/>
          <w:u w:val="single"/>
        </w:rPr>
      </w:pPr>
    </w:p>
    <w:p w:rsidR="00874845" w:rsidRPr="00822F93" w:rsidRDefault="00874845" w:rsidP="00874845">
      <w:pPr>
        <w:pStyle w:val="Corpodetexto"/>
        <w:rPr>
          <w:sz w:val="22"/>
          <w:szCs w:val="22"/>
        </w:rPr>
      </w:pPr>
      <w:r w:rsidRPr="00822F93">
        <w:rPr>
          <w:sz w:val="22"/>
          <w:szCs w:val="22"/>
          <w:u w:val="single"/>
        </w:rPr>
        <w:t>OBSERVAÇÕES</w:t>
      </w:r>
      <w:r w:rsidRPr="00822F93">
        <w:rPr>
          <w:sz w:val="22"/>
          <w:szCs w:val="22"/>
        </w:rPr>
        <w:t xml:space="preserve">: </w:t>
      </w:r>
    </w:p>
    <w:p w:rsidR="00874845" w:rsidRPr="00822F93" w:rsidRDefault="00874845" w:rsidP="00874845">
      <w:pPr>
        <w:pStyle w:val="Corpodetexto"/>
        <w:rPr>
          <w:sz w:val="22"/>
          <w:szCs w:val="22"/>
        </w:rPr>
      </w:pPr>
    </w:p>
    <w:p w:rsidR="00874845" w:rsidRPr="00822F93" w:rsidRDefault="00874845" w:rsidP="00874845">
      <w:pPr>
        <w:numPr>
          <w:ilvl w:val="0"/>
          <w:numId w:val="4"/>
        </w:numPr>
        <w:rPr>
          <w:bCs/>
          <w:sz w:val="22"/>
          <w:szCs w:val="22"/>
        </w:rPr>
      </w:pPr>
      <w:r w:rsidRPr="00822F93">
        <w:rPr>
          <w:bCs/>
          <w:sz w:val="22"/>
          <w:szCs w:val="22"/>
        </w:rPr>
        <w:t>Apresentar este documento em papel timbrado da empresa licitante e/ou com carimbo de CNPJ.</w:t>
      </w:r>
    </w:p>
    <w:p w:rsidR="00874845" w:rsidRPr="00822F93" w:rsidRDefault="00874845" w:rsidP="00874845">
      <w:pPr>
        <w:numPr>
          <w:ilvl w:val="0"/>
          <w:numId w:val="4"/>
        </w:numPr>
        <w:rPr>
          <w:bCs/>
          <w:sz w:val="22"/>
          <w:szCs w:val="22"/>
        </w:rPr>
      </w:pPr>
      <w:r w:rsidRPr="00822F93">
        <w:rPr>
          <w:sz w:val="22"/>
          <w:szCs w:val="22"/>
        </w:rPr>
        <w:t>Apresentar os dados evitando-se abreviaturas ou iniciais.</w:t>
      </w:r>
    </w:p>
    <w:p w:rsidR="00874845" w:rsidRPr="00822F93" w:rsidRDefault="00874845" w:rsidP="00874845">
      <w:pPr>
        <w:numPr>
          <w:ilvl w:val="0"/>
          <w:numId w:val="4"/>
        </w:numPr>
        <w:rPr>
          <w:sz w:val="22"/>
          <w:szCs w:val="22"/>
        </w:rPr>
      </w:pPr>
      <w:r w:rsidRPr="00822F93">
        <w:rPr>
          <w:sz w:val="22"/>
          <w:szCs w:val="22"/>
        </w:rPr>
        <w:t>Apresentar este documento após a fase de lances (no envio via sistema, via email e no original da Proposta Comercial), em papel timbrado da Empresa LICITANTE.</w:t>
      </w:r>
    </w:p>
    <w:p w:rsidR="00874845" w:rsidRPr="00822F93" w:rsidRDefault="00874845" w:rsidP="00874845">
      <w:pPr>
        <w:numPr>
          <w:ilvl w:val="0"/>
          <w:numId w:val="4"/>
        </w:numPr>
        <w:rPr>
          <w:sz w:val="22"/>
          <w:szCs w:val="22"/>
        </w:rPr>
      </w:pPr>
      <w:r w:rsidRPr="00822F93">
        <w:rPr>
          <w:bCs/>
          <w:sz w:val="22"/>
          <w:szCs w:val="22"/>
        </w:rPr>
        <w:t>Observar fielmente o descrito neste Edital para fins de elaboração deste documento, especialmente o preconizado no item 7 – DA PROPOSTA DE PREÇOS.</w:t>
      </w:r>
    </w:p>
    <w:p w:rsidR="00874845" w:rsidRPr="00822F93" w:rsidRDefault="00874845" w:rsidP="00874845">
      <w:pPr>
        <w:numPr>
          <w:ilvl w:val="0"/>
          <w:numId w:val="4"/>
        </w:numPr>
        <w:rPr>
          <w:sz w:val="22"/>
          <w:szCs w:val="22"/>
        </w:rPr>
      </w:pPr>
      <w:r w:rsidRPr="00822F93">
        <w:rPr>
          <w:bCs/>
          <w:sz w:val="22"/>
          <w:szCs w:val="22"/>
        </w:rPr>
        <w:t xml:space="preserve">A falta deste documento causa a </w:t>
      </w:r>
      <w:r w:rsidRPr="00822F93">
        <w:rPr>
          <w:bCs/>
          <w:sz w:val="22"/>
          <w:szCs w:val="22"/>
          <w:u w:val="single"/>
        </w:rPr>
        <w:t>DESCLASSIFICAÇÃO</w:t>
      </w:r>
      <w:r w:rsidRPr="00822F93">
        <w:rPr>
          <w:bCs/>
          <w:sz w:val="22"/>
          <w:szCs w:val="22"/>
        </w:rPr>
        <w:t xml:space="preserve"> da licitante.</w:t>
      </w:r>
    </w:p>
    <w:p w:rsidR="00874845" w:rsidRPr="00822F93" w:rsidRDefault="00874845" w:rsidP="00874845">
      <w:pPr>
        <w:jc w:val="center"/>
        <w:rPr>
          <w:sz w:val="22"/>
          <w:szCs w:val="22"/>
        </w:rPr>
      </w:pPr>
    </w:p>
    <w:p w:rsidR="00127E89" w:rsidRPr="00822F93" w:rsidRDefault="00127E89" w:rsidP="00874845">
      <w:pPr>
        <w:pStyle w:val="BodyText21"/>
        <w:tabs>
          <w:tab w:val="left" w:pos="4359"/>
        </w:tabs>
        <w:jc w:val="center"/>
        <w:rPr>
          <w:b/>
          <w:sz w:val="22"/>
          <w:szCs w:val="22"/>
        </w:rPr>
      </w:pPr>
    </w:p>
    <w:p w:rsidR="0041610F" w:rsidRPr="00822F93" w:rsidRDefault="0041610F" w:rsidP="00874845">
      <w:pPr>
        <w:pStyle w:val="BodyText21"/>
        <w:tabs>
          <w:tab w:val="left" w:pos="4359"/>
        </w:tabs>
        <w:jc w:val="center"/>
        <w:rPr>
          <w:b/>
          <w:sz w:val="22"/>
          <w:szCs w:val="22"/>
        </w:rPr>
      </w:pPr>
    </w:p>
    <w:p w:rsidR="0041610F" w:rsidRPr="00822F93" w:rsidRDefault="0041610F" w:rsidP="00874845">
      <w:pPr>
        <w:pStyle w:val="BodyText21"/>
        <w:tabs>
          <w:tab w:val="left" w:pos="4359"/>
        </w:tabs>
        <w:jc w:val="center"/>
        <w:rPr>
          <w:b/>
          <w:sz w:val="22"/>
          <w:szCs w:val="22"/>
        </w:rPr>
      </w:pPr>
    </w:p>
    <w:p w:rsidR="00874845" w:rsidRPr="003E373F" w:rsidRDefault="00874845" w:rsidP="00874845">
      <w:pPr>
        <w:pStyle w:val="BodyText21"/>
        <w:tabs>
          <w:tab w:val="left" w:pos="4359"/>
        </w:tabs>
        <w:jc w:val="center"/>
        <w:rPr>
          <w:b/>
          <w:sz w:val="22"/>
          <w:szCs w:val="22"/>
        </w:rPr>
      </w:pPr>
      <w:r w:rsidRPr="003E373F">
        <w:rPr>
          <w:b/>
          <w:sz w:val="22"/>
          <w:szCs w:val="22"/>
        </w:rPr>
        <w:t>EDITAL – ANEXO V</w:t>
      </w:r>
      <w:r w:rsidR="00170E1C">
        <w:rPr>
          <w:b/>
          <w:sz w:val="22"/>
          <w:szCs w:val="22"/>
        </w:rPr>
        <w:t xml:space="preserve"> - </w:t>
      </w:r>
      <w:r w:rsidR="00170E1C" w:rsidRPr="003E373F">
        <w:rPr>
          <w:b/>
          <w:sz w:val="22"/>
          <w:szCs w:val="22"/>
        </w:rPr>
        <w:t>ATESTADO DE CAPACIDADE TECNICA</w:t>
      </w:r>
      <w:r w:rsidR="00170E1C">
        <w:rPr>
          <w:b/>
          <w:sz w:val="22"/>
          <w:szCs w:val="22"/>
        </w:rPr>
        <w:t>.</w:t>
      </w:r>
    </w:p>
    <w:p w:rsidR="00874845" w:rsidRPr="003E373F" w:rsidRDefault="00874845" w:rsidP="00874845">
      <w:pPr>
        <w:pStyle w:val="BodyText21"/>
        <w:jc w:val="center"/>
        <w:rPr>
          <w:b/>
          <w:sz w:val="22"/>
          <w:szCs w:val="22"/>
        </w:rPr>
      </w:pPr>
      <w:r w:rsidRPr="003E373F">
        <w:rPr>
          <w:b/>
          <w:sz w:val="22"/>
          <w:szCs w:val="22"/>
        </w:rPr>
        <w:t xml:space="preserve">PREGÃO ELETRÔNICO N°: </w:t>
      </w:r>
      <w:r w:rsidR="00E46132">
        <w:rPr>
          <w:b/>
          <w:sz w:val="22"/>
          <w:szCs w:val="22"/>
        </w:rPr>
        <w:t>010/2015</w:t>
      </w:r>
      <w:r w:rsidRPr="003E373F">
        <w:rPr>
          <w:b/>
          <w:sz w:val="22"/>
          <w:szCs w:val="22"/>
        </w:rPr>
        <w:t>/</w:t>
      </w:r>
      <w:r w:rsidR="00B351A8">
        <w:rPr>
          <w:b/>
          <w:sz w:val="22"/>
          <w:szCs w:val="22"/>
        </w:rPr>
        <w:t>CEL/</w:t>
      </w:r>
      <w:r w:rsidRPr="003E373F">
        <w:rPr>
          <w:b/>
          <w:sz w:val="22"/>
          <w:szCs w:val="22"/>
        </w:rPr>
        <w:t>SUPEL</w:t>
      </w:r>
    </w:p>
    <w:p w:rsidR="00874845" w:rsidRPr="003E373F" w:rsidRDefault="00874845" w:rsidP="00874845">
      <w:pPr>
        <w:tabs>
          <w:tab w:val="left" w:pos="3308"/>
        </w:tabs>
        <w:rPr>
          <w:sz w:val="22"/>
          <w:szCs w:val="22"/>
        </w:rPr>
      </w:pPr>
    </w:p>
    <w:p w:rsidR="00874845" w:rsidRPr="003E373F" w:rsidRDefault="00874845" w:rsidP="00874845">
      <w:pPr>
        <w:tabs>
          <w:tab w:val="left" w:pos="3308"/>
        </w:tabs>
        <w:rPr>
          <w:sz w:val="22"/>
          <w:szCs w:val="22"/>
        </w:rPr>
      </w:pPr>
    </w:p>
    <w:p w:rsidR="00874845" w:rsidRPr="003E373F" w:rsidRDefault="00874845" w:rsidP="00874845">
      <w:pPr>
        <w:pStyle w:val="Corpodetexto"/>
        <w:ind w:firstLine="567"/>
        <w:rPr>
          <w:sz w:val="22"/>
          <w:szCs w:val="22"/>
        </w:rPr>
      </w:pPr>
      <w:r w:rsidRPr="003E373F">
        <w:rPr>
          <w:sz w:val="22"/>
          <w:szCs w:val="22"/>
        </w:rPr>
        <w:t xml:space="preserve">Atestamos para os devidos fins que a empresa </w:t>
      </w:r>
      <w:r w:rsidRPr="003E373F">
        <w:rPr>
          <w:b/>
          <w:sz w:val="22"/>
          <w:szCs w:val="22"/>
        </w:rPr>
        <w:t>[Razão Social da Empresa Licitante]</w:t>
      </w:r>
      <w:r w:rsidRPr="003E373F">
        <w:rPr>
          <w:sz w:val="22"/>
          <w:szCs w:val="22"/>
        </w:rPr>
        <w:t xml:space="preserve">, inscrita no CNPJ sob o Nº. </w:t>
      </w:r>
      <w:r w:rsidRPr="003E373F">
        <w:rPr>
          <w:b/>
          <w:sz w:val="22"/>
          <w:szCs w:val="22"/>
        </w:rPr>
        <w:t>[da Empresa Licitante]</w:t>
      </w:r>
      <w:r w:rsidRPr="003E373F">
        <w:rPr>
          <w:sz w:val="22"/>
          <w:szCs w:val="22"/>
        </w:rPr>
        <w:t xml:space="preserve">, estabelecida na </w:t>
      </w:r>
      <w:r w:rsidRPr="003E373F">
        <w:rPr>
          <w:b/>
          <w:sz w:val="22"/>
          <w:szCs w:val="22"/>
        </w:rPr>
        <w:t>[endereço da Empresa Licitante]</w:t>
      </w:r>
      <w:r w:rsidRPr="003E373F">
        <w:rPr>
          <w:sz w:val="22"/>
          <w:szCs w:val="22"/>
        </w:rPr>
        <w:t xml:space="preserve">, prestou para esta empresa/Entidade </w:t>
      </w:r>
      <w:r w:rsidRPr="003E373F">
        <w:rPr>
          <w:b/>
          <w:sz w:val="22"/>
          <w:szCs w:val="22"/>
        </w:rPr>
        <w:t>[Razão Social da Empresa Emitente do atestado]</w:t>
      </w:r>
      <w:r w:rsidRPr="003E373F">
        <w:rPr>
          <w:sz w:val="22"/>
          <w:szCs w:val="22"/>
        </w:rPr>
        <w:t xml:space="preserve">, inscrita no CNPJ sob o Nº. </w:t>
      </w:r>
      <w:r w:rsidRPr="003E373F">
        <w:rPr>
          <w:b/>
          <w:sz w:val="22"/>
          <w:szCs w:val="22"/>
        </w:rPr>
        <w:t>[CNPJ da Empresa Emitente do atestado]</w:t>
      </w:r>
      <w:r w:rsidRPr="003E373F">
        <w:rPr>
          <w:sz w:val="22"/>
          <w:szCs w:val="22"/>
        </w:rPr>
        <w:t xml:space="preserve">, situada no </w:t>
      </w:r>
      <w:r w:rsidRPr="003E373F">
        <w:rPr>
          <w:b/>
          <w:sz w:val="22"/>
          <w:szCs w:val="22"/>
        </w:rPr>
        <w:t>[endereço da Empresa Emitente do atestado]</w:t>
      </w:r>
      <w:r w:rsidRPr="003E373F">
        <w:rPr>
          <w:sz w:val="22"/>
          <w:szCs w:val="22"/>
        </w:rPr>
        <w:t>, os serviços cotado(s), abaixo especificado(s), no período de (__/__/__ a __/__/__):</w:t>
      </w:r>
    </w:p>
    <w:p w:rsidR="00874845" w:rsidRPr="003E373F" w:rsidRDefault="00874845" w:rsidP="00874845">
      <w:pPr>
        <w:pStyle w:val="Corpodetexto"/>
        <w:rPr>
          <w:sz w:val="22"/>
          <w:szCs w:val="22"/>
        </w:rPr>
      </w:pPr>
    </w:p>
    <w:p w:rsidR="00874845" w:rsidRPr="003E373F" w:rsidRDefault="00874845" w:rsidP="00874845">
      <w:pPr>
        <w:pStyle w:val="Corpodetexto"/>
        <w:numPr>
          <w:ilvl w:val="0"/>
          <w:numId w:val="3"/>
        </w:numPr>
        <w:shd w:val="clear" w:color="auto" w:fill="CCCCCC"/>
        <w:tabs>
          <w:tab w:val="clear" w:pos="1287"/>
          <w:tab w:val="num" w:pos="851"/>
          <w:tab w:val="left" w:pos="1276"/>
        </w:tabs>
        <w:ind w:left="0" w:firstLine="993"/>
        <w:rPr>
          <w:sz w:val="22"/>
          <w:szCs w:val="22"/>
        </w:rPr>
      </w:pPr>
      <w:r w:rsidRPr="003E373F">
        <w:rPr>
          <w:b/>
          <w:sz w:val="22"/>
          <w:szCs w:val="22"/>
        </w:rPr>
        <w:t>SERVIÇO</w:t>
      </w:r>
      <w:r>
        <w:rPr>
          <w:b/>
          <w:sz w:val="22"/>
          <w:szCs w:val="22"/>
        </w:rPr>
        <w:t>S</w:t>
      </w:r>
      <w:r w:rsidRPr="003E373F">
        <w:rPr>
          <w:b/>
          <w:sz w:val="22"/>
          <w:szCs w:val="22"/>
        </w:rPr>
        <w:t xml:space="preserve"> EXECUTADO</w:t>
      </w:r>
      <w:r>
        <w:rPr>
          <w:b/>
          <w:sz w:val="22"/>
          <w:szCs w:val="22"/>
        </w:rPr>
        <w:t>S</w:t>
      </w:r>
      <w:r w:rsidRPr="003E373F">
        <w:rPr>
          <w:sz w:val="22"/>
          <w:szCs w:val="22"/>
        </w:rPr>
        <w:t xml:space="preserve">: (descrever </w:t>
      </w:r>
      <w:r w:rsidR="00B351A8">
        <w:rPr>
          <w:sz w:val="22"/>
          <w:szCs w:val="22"/>
        </w:rPr>
        <w:t>o objeto d</w:t>
      </w:r>
      <w:r w:rsidRPr="003E373F">
        <w:rPr>
          <w:sz w:val="22"/>
          <w:szCs w:val="22"/>
        </w:rPr>
        <w:t>a prestação dos serviços)</w:t>
      </w:r>
    </w:p>
    <w:p w:rsidR="00874845" w:rsidRPr="003E373F" w:rsidRDefault="00874845" w:rsidP="00874845">
      <w:pPr>
        <w:pStyle w:val="Corpodetexto"/>
        <w:shd w:val="clear" w:color="auto" w:fill="CCCCCC"/>
        <w:tabs>
          <w:tab w:val="num" w:pos="851"/>
          <w:tab w:val="left" w:pos="1276"/>
        </w:tabs>
        <w:ind w:firstLine="993"/>
        <w:rPr>
          <w:sz w:val="22"/>
          <w:szCs w:val="22"/>
        </w:rPr>
      </w:pPr>
    </w:p>
    <w:p w:rsidR="00874845" w:rsidRPr="003E373F" w:rsidRDefault="00874845" w:rsidP="00874845">
      <w:pPr>
        <w:pStyle w:val="Corpodetexto"/>
        <w:numPr>
          <w:ilvl w:val="0"/>
          <w:numId w:val="3"/>
        </w:numPr>
        <w:shd w:val="clear" w:color="auto" w:fill="CCCCCC"/>
        <w:tabs>
          <w:tab w:val="clear" w:pos="1287"/>
          <w:tab w:val="num" w:pos="851"/>
          <w:tab w:val="left" w:pos="1276"/>
        </w:tabs>
        <w:ind w:left="0" w:firstLine="993"/>
        <w:rPr>
          <w:sz w:val="22"/>
          <w:szCs w:val="22"/>
        </w:rPr>
      </w:pPr>
      <w:r w:rsidRPr="003E373F">
        <w:rPr>
          <w:b/>
          <w:sz w:val="22"/>
          <w:szCs w:val="22"/>
        </w:rPr>
        <w:lastRenderedPageBreak/>
        <w:t>VALOR TOTAL POR ________</w:t>
      </w:r>
      <w:r w:rsidRPr="003E373F">
        <w:rPr>
          <w:sz w:val="22"/>
          <w:szCs w:val="22"/>
        </w:rPr>
        <w:t>(R$):.................................. (se possível).</w:t>
      </w:r>
    </w:p>
    <w:p w:rsidR="00874845" w:rsidRPr="003E373F" w:rsidRDefault="00874845" w:rsidP="00874845">
      <w:pPr>
        <w:pStyle w:val="Corpodetexto"/>
        <w:shd w:val="clear" w:color="auto" w:fill="CCCCCC"/>
        <w:rPr>
          <w:sz w:val="22"/>
          <w:szCs w:val="22"/>
        </w:rPr>
      </w:pPr>
    </w:p>
    <w:p w:rsidR="00874845" w:rsidRPr="003E373F" w:rsidRDefault="00874845" w:rsidP="00874845">
      <w:pPr>
        <w:pStyle w:val="Corpodetexto"/>
        <w:ind w:firstLine="567"/>
        <w:rPr>
          <w:sz w:val="22"/>
          <w:szCs w:val="22"/>
        </w:rPr>
      </w:pPr>
      <w:r w:rsidRPr="003E373F">
        <w:rPr>
          <w:sz w:val="22"/>
          <w:szCs w:val="22"/>
        </w:rPr>
        <w:t>Atestamos ainda, que tal(is) prestação (ões) está (ão) sendo / foi (ram) executado(s) satisfatoriamente, não existindo, em nossos registros, até a presente data, fatos que desabonem sua conduta e responsabilidade com as obrigações assumidas.</w:t>
      </w:r>
    </w:p>
    <w:p w:rsidR="00874845" w:rsidRPr="003E373F" w:rsidRDefault="00874845" w:rsidP="00874845">
      <w:pPr>
        <w:jc w:val="both"/>
        <w:rPr>
          <w:sz w:val="22"/>
          <w:szCs w:val="22"/>
        </w:rPr>
      </w:pPr>
    </w:p>
    <w:p w:rsidR="00874845" w:rsidRPr="003E373F" w:rsidRDefault="00874845" w:rsidP="00874845">
      <w:pPr>
        <w:jc w:val="both"/>
        <w:rPr>
          <w:sz w:val="22"/>
          <w:szCs w:val="22"/>
        </w:rPr>
      </w:pPr>
    </w:p>
    <w:p w:rsidR="00874845" w:rsidRPr="003E373F" w:rsidRDefault="00874845" w:rsidP="00874845">
      <w:pPr>
        <w:jc w:val="center"/>
        <w:rPr>
          <w:sz w:val="22"/>
          <w:szCs w:val="22"/>
        </w:rPr>
      </w:pPr>
      <w:r w:rsidRPr="003E373F">
        <w:rPr>
          <w:sz w:val="22"/>
          <w:szCs w:val="22"/>
        </w:rPr>
        <w:t>__________________________</w:t>
      </w:r>
    </w:p>
    <w:p w:rsidR="00874845" w:rsidRPr="003E373F" w:rsidRDefault="00874845" w:rsidP="00874845">
      <w:pPr>
        <w:jc w:val="center"/>
        <w:rPr>
          <w:sz w:val="22"/>
          <w:szCs w:val="22"/>
        </w:rPr>
      </w:pPr>
      <w:r w:rsidRPr="003E373F">
        <w:rPr>
          <w:sz w:val="22"/>
          <w:szCs w:val="22"/>
        </w:rPr>
        <w:t>Local e Data</w:t>
      </w:r>
    </w:p>
    <w:p w:rsidR="00874845" w:rsidRPr="003E373F" w:rsidRDefault="00874845" w:rsidP="00874845">
      <w:pPr>
        <w:jc w:val="center"/>
        <w:rPr>
          <w:sz w:val="22"/>
          <w:szCs w:val="22"/>
        </w:rPr>
      </w:pPr>
    </w:p>
    <w:p w:rsidR="00874845" w:rsidRPr="003E373F" w:rsidRDefault="00874845" w:rsidP="00874845">
      <w:pPr>
        <w:jc w:val="center"/>
        <w:rPr>
          <w:sz w:val="22"/>
          <w:szCs w:val="22"/>
        </w:rPr>
      </w:pPr>
    </w:p>
    <w:p w:rsidR="00874845" w:rsidRPr="003E373F" w:rsidRDefault="00874845" w:rsidP="00874845">
      <w:pPr>
        <w:jc w:val="center"/>
        <w:rPr>
          <w:sz w:val="22"/>
          <w:szCs w:val="22"/>
        </w:rPr>
      </w:pPr>
    </w:p>
    <w:p w:rsidR="00874845" w:rsidRPr="003E373F" w:rsidRDefault="00874845" w:rsidP="00874845">
      <w:pPr>
        <w:jc w:val="center"/>
        <w:rPr>
          <w:sz w:val="22"/>
          <w:szCs w:val="22"/>
        </w:rPr>
      </w:pPr>
      <w:r w:rsidRPr="003E373F">
        <w:rPr>
          <w:sz w:val="22"/>
          <w:szCs w:val="22"/>
        </w:rPr>
        <w:t>___________________________________________</w:t>
      </w:r>
    </w:p>
    <w:p w:rsidR="00874845" w:rsidRPr="003E373F" w:rsidRDefault="00874845" w:rsidP="00874845">
      <w:pPr>
        <w:autoSpaceDE w:val="0"/>
        <w:autoSpaceDN w:val="0"/>
        <w:adjustRightInd w:val="0"/>
        <w:jc w:val="center"/>
        <w:rPr>
          <w:sz w:val="22"/>
          <w:szCs w:val="22"/>
        </w:rPr>
      </w:pPr>
      <w:r w:rsidRPr="003E373F">
        <w:rPr>
          <w:sz w:val="22"/>
          <w:szCs w:val="22"/>
        </w:rPr>
        <w:t>[Nome do Representante da Empresa Emitente]</w:t>
      </w:r>
    </w:p>
    <w:p w:rsidR="00874845" w:rsidRPr="003E373F" w:rsidRDefault="00874845" w:rsidP="00874845">
      <w:pPr>
        <w:autoSpaceDE w:val="0"/>
        <w:autoSpaceDN w:val="0"/>
        <w:adjustRightInd w:val="0"/>
        <w:jc w:val="center"/>
        <w:rPr>
          <w:sz w:val="22"/>
          <w:szCs w:val="22"/>
        </w:rPr>
      </w:pPr>
      <w:r w:rsidRPr="003E373F">
        <w:rPr>
          <w:sz w:val="22"/>
          <w:szCs w:val="22"/>
        </w:rPr>
        <w:t>Cargo / Telefone</w:t>
      </w:r>
    </w:p>
    <w:p w:rsidR="00874845" w:rsidRPr="003E373F" w:rsidRDefault="00874845" w:rsidP="00874845">
      <w:pPr>
        <w:jc w:val="both"/>
        <w:rPr>
          <w:sz w:val="22"/>
          <w:szCs w:val="22"/>
        </w:rPr>
      </w:pPr>
    </w:p>
    <w:p w:rsidR="00874845" w:rsidRPr="003E373F" w:rsidRDefault="00874845" w:rsidP="00874845">
      <w:pPr>
        <w:jc w:val="both"/>
        <w:rPr>
          <w:sz w:val="22"/>
          <w:szCs w:val="22"/>
        </w:rPr>
      </w:pPr>
    </w:p>
    <w:p w:rsidR="00874845" w:rsidRPr="003E373F" w:rsidRDefault="00874845" w:rsidP="00874845">
      <w:pPr>
        <w:jc w:val="both"/>
        <w:rPr>
          <w:sz w:val="22"/>
          <w:szCs w:val="22"/>
        </w:rPr>
      </w:pPr>
    </w:p>
    <w:p w:rsidR="00874845" w:rsidRPr="003E373F" w:rsidRDefault="00874845" w:rsidP="00874845">
      <w:pPr>
        <w:jc w:val="both"/>
        <w:rPr>
          <w:sz w:val="22"/>
          <w:szCs w:val="22"/>
        </w:rPr>
      </w:pPr>
    </w:p>
    <w:p w:rsidR="00874845" w:rsidRPr="003E373F" w:rsidRDefault="00874845" w:rsidP="00874845">
      <w:pPr>
        <w:jc w:val="both"/>
        <w:rPr>
          <w:sz w:val="22"/>
          <w:szCs w:val="22"/>
        </w:rPr>
      </w:pPr>
    </w:p>
    <w:p w:rsidR="00874845" w:rsidRPr="003E373F" w:rsidRDefault="00874845" w:rsidP="00874845">
      <w:pPr>
        <w:jc w:val="both"/>
        <w:rPr>
          <w:b/>
          <w:sz w:val="22"/>
          <w:szCs w:val="22"/>
          <w:u w:val="single"/>
        </w:rPr>
      </w:pPr>
    </w:p>
    <w:p w:rsidR="00874845" w:rsidRPr="003E373F" w:rsidRDefault="00874845" w:rsidP="00874845">
      <w:pPr>
        <w:jc w:val="both"/>
        <w:rPr>
          <w:b/>
          <w:sz w:val="22"/>
          <w:szCs w:val="22"/>
          <w:u w:val="single"/>
        </w:rPr>
      </w:pPr>
    </w:p>
    <w:p w:rsidR="00874845" w:rsidRPr="003E373F" w:rsidRDefault="00874845" w:rsidP="00874845">
      <w:pPr>
        <w:jc w:val="both"/>
        <w:rPr>
          <w:b/>
          <w:sz w:val="22"/>
          <w:szCs w:val="22"/>
        </w:rPr>
      </w:pPr>
      <w:r w:rsidRPr="003E373F">
        <w:rPr>
          <w:b/>
          <w:sz w:val="22"/>
          <w:szCs w:val="22"/>
          <w:u w:val="single"/>
        </w:rPr>
        <w:t>OBSERVAÇÃO</w:t>
      </w:r>
      <w:r w:rsidRPr="003E373F">
        <w:rPr>
          <w:b/>
          <w:sz w:val="22"/>
          <w:szCs w:val="22"/>
        </w:rPr>
        <w:t xml:space="preserve">: </w:t>
      </w:r>
    </w:p>
    <w:p w:rsidR="00874845" w:rsidRPr="003E373F" w:rsidRDefault="00874845" w:rsidP="00874845">
      <w:pPr>
        <w:jc w:val="both"/>
        <w:rPr>
          <w:b/>
          <w:sz w:val="22"/>
          <w:szCs w:val="22"/>
        </w:rPr>
      </w:pPr>
    </w:p>
    <w:p w:rsidR="00874845" w:rsidRPr="003E373F" w:rsidRDefault="00874845" w:rsidP="00874845">
      <w:pPr>
        <w:numPr>
          <w:ilvl w:val="0"/>
          <w:numId w:val="5"/>
        </w:numPr>
        <w:rPr>
          <w:bCs/>
          <w:sz w:val="22"/>
          <w:szCs w:val="22"/>
        </w:rPr>
      </w:pPr>
      <w:r w:rsidRPr="003E373F">
        <w:rPr>
          <w:sz w:val="22"/>
          <w:szCs w:val="22"/>
        </w:rPr>
        <w:t xml:space="preserve">Emitir este documento em papel timbrado da empresa/entidade ou identificá-la logo abaixo ou acima do texto, com nome, CNPJ, endereço, telefones, fax e e-mail, ou ainda afixando o carimbo de CNPJ. </w:t>
      </w:r>
    </w:p>
    <w:p w:rsidR="00874845" w:rsidRPr="003E373F" w:rsidRDefault="00874845" w:rsidP="00874845">
      <w:pPr>
        <w:numPr>
          <w:ilvl w:val="0"/>
          <w:numId w:val="5"/>
        </w:numPr>
        <w:rPr>
          <w:bCs/>
          <w:sz w:val="22"/>
          <w:szCs w:val="22"/>
        </w:rPr>
      </w:pPr>
      <w:r w:rsidRPr="003E373F">
        <w:rPr>
          <w:sz w:val="22"/>
          <w:szCs w:val="22"/>
        </w:rPr>
        <w:t>Apresentar os dados evitando-se abreviaturas ou iniciais.</w:t>
      </w:r>
    </w:p>
    <w:p w:rsidR="00874845" w:rsidRPr="003E373F" w:rsidRDefault="00874845" w:rsidP="00874845">
      <w:pPr>
        <w:numPr>
          <w:ilvl w:val="0"/>
          <w:numId w:val="5"/>
        </w:numPr>
        <w:rPr>
          <w:sz w:val="22"/>
          <w:szCs w:val="22"/>
        </w:rPr>
      </w:pPr>
      <w:r w:rsidRPr="003E373F">
        <w:rPr>
          <w:bCs/>
          <w:sz w:val="22"/>
          <w:szCs w:val="22"/>
        </w:rPr>
        <w:t xml:space="preserve">A falta deste documento pode causar a </w:t>
      </w:r>
      <w:r w:rsidRPr="003E373F">
        <w:rPr>
          <w:bCs/>
          <w:sz w:val="22"/>
          <w:szCs w:val="22"/>
          <w:u w:val="single"/>
        </w:rPr>
        <w:t>INABILITAÇÃO</w:t>
      </w:r>
      <w:r w:rsidRPr="003E373F">
        <w:rPr>
          <w:bCs/>
          <w:sz w:val="22"/>
          <w:szCs w:val="22"/>
        </w:rPr>
        <w:t xml:space="preserve"> da licitante.</w:t>
      </w:r>
    </w:p>
    <w:p w:rsidR="00874845" w:rsidRPr="003E373F" w:rsidRDefault="00874845" w:rsidP="00874845">
      <w:pPr>
        <w:tabs>
          <w:tab w:val="left" w:pos="3308"/>
        </w:tabs>
        <w:rPr>
          <w:sz w:val="22"/>
          <w:szCs w:val="22"/>
        </w:rPr>
      </w:pPr>
    </w:p>
    <w:p w:rsidR="00874845" w:rsidRPr="003E373F" w:rsidRDefault="00874845" w:rsidP="00874845">
      <w:pPr>
        <w:pStyle w:val="Ttulo1"/>
        <w:jc w:val="center"/>
        <w:rPr>
          <w:b w:val="0"/>
          <w:i w:val="0"/>
          <w:sz w:val="22"/>
          <w:szCs w:val="22"/>
        </w:rPr>
      </w:pPr>
    </w:p>
    <w:p w:rsidR="00874845" w:rsidRPr="003E373F" w:rsidRDefault="00874845" w:rsidP="00874845">
      <w:pPr>
        <w:pStyle w:val="BodyText21"/>
        <w:tabs>
          <w:tab w:val="left" w:pos="4359"/>
        </w:tabs>
        <w:jc w:val="center"/>
        <w:rPr>
          <w:b/>
          <w:sz w:val="22"/>
          <w:szCs w:val="22"/>
        </w:rPr>
      </w:pPr>
    </w:p>
    <w:p w:rsidR="00874845" w:rsidRPr="003E373F" w:rsidRDefault="00874845" w:rsidP="00874845">
      <w:pPr>
        <w:pStyle w:val="BodyText21"/>
        <w:tabs>
          <w:tab w:val="left" w:pos="4359"/>
        </w:tabs>
        <w:jc w:val="center"/>
        <w:rPr>
          <w:b/>
          <w:sz w:val="22"/>
          <w:szCs w:val="22"/>
        </w:rPr>
      </w:pPr>
    </w:p>
    <w:p w:rsidR="00874845" w:rsidRPr="003E373F" w:rsidRDefault="00874845" w:rsidP="00874845">
      <w:pPr>
        <w:pStyle w:val="BodyText21"/>
        <w:tabs>
          <w:tab w:val="left" w:pos="4359"/>
        </w:tabs>
        <w:jc w:val="center"/>
        <w:rPr>
          <w:b/>
          <w:sz w:val="22"/>
          <w:szCs w:val="22"/>
        </w:rPr>
      </w:pPr>
    </w:p>
    <w:p w:rsidR="00874845" w:rsidRPr="003E373F" w:rsidRDefault="00874845" w:rsidP="00874845">
      <w:pPr>
        <w:pStyle w:val="BodyText21"/>
        <w:tabs>
          <w:tab w:val="left" w:pos="4359"/>
        </w:tabs>
        <w:jc w:val="center"/>
        <w:rPr>
          <w:b/>
          <w:sz w:val="22"/>
          <w:szCs w:val="22"/>
        </w:rPr>
      </w:pPr>
    </w:p>
    <w:p w:rsidR="00874845" w:rsidRPr="003E373F" w:rsidRDefault="00874845" w:rsidP="00874845">
      <w:pPr>
        <w:pStyle w:val="BodyText21"/>
        <w:tabs>
          <w:tab w:val="left" w:pos="4359"/>
        </w:tabs>
        <w:jc w:val="center"/>
        <w:rPr>
          <w:b/>
          <w:sz w:val="22"/>
          <w:szCs w:val="22"/>
        </w:rPr>
      </w:pPr>
    </w:p>
    <w:p w:rsidR="00BF698A" w:rsidRDefault="00BF698A" w:rsidP="00874845">
      <w:pPr>
        <w:pStyle w:val="BodyText21"/>
        <w:tabs>
          <w:tab w:val="left" w:pos="4359"/>
        </w:tabs>
        <w:jc w:val="center"/>
        <w:rPr>
          <w:b/>
          <w:sz w:val="22"/>
          <w:szCs w:val="22"/>
        </w:rPr>
      </w:pPr>
    </w:p>
    <w:p w:rsidR="004E430F" w:rsidRDefault="004E430F" w:rsidP="00874845">
      <w:pPr>
        <w:pStyle w:val="BodyText21"/>
        <w:tabs>
          <w:tab w:val="left" w:pos="4359"/>
        </w:tabs>
        <w:jc w:val="center"/>
        <w:rPr>
          <w:b/>
          <w:sz w:val="22"/>
          <w:szCs w:val="22"/>
        </w:rPr>
      </w:pPr>
    </w:p>
    <w:p w:rsidR="004E430F" w:rsidRDefault="004E430F" w:rsidP="00874845">
      <w:pPr>
        <w:pStyle w:val="BodyText21"/>
        <w:tabs>
          <w:tab w:val="left" w:pos="4359"/>
        </w:tabs>
        <w:jc w:val="center"/>
        <w:rPr>
          <w:b/>
          <w:sz w:val="22"/>
          <w:szCs w:val="22"/>
        </w:rPr>
      </w:pPr>
    </w:p>
    <w:p w:rsidR="009814C7" w:rsidRDefault="009814C7" w:rsidP="00874845">
      <w:pPr>
        <w:pStyle w:val="BodyText21"/>
        <w:tabs>
          <w:tab w:val="left" w:pos="4359"/>
        </w:tabs>
        <w:jc w:val="center"/>
        <w:rPr>
          <w:b/>
          <w:sz w:val="22"/>
          <w:szCs w:val="22"/>
        </w:rPr>
      </w:pPr>
    </w:p>
    <w:p w:rsidR="00B351A8" w:rsidRDefault="00B351A8" w:rsidP="00874845">
      <w:pPr>
        <w:pStyle w:val="BodyText21"/>
        <w:tabs>
          <w:tab w:val="left" w:pos="4359"/>
        </w:tabs>
        <w:jc w:val="center"/>
        <w:rPr>
          <w:b/>
          <w:sz w:val="22"/>
          <w:szCs w:val="22"/>
        </w:rPr>
      </w:pPr>
    </w:p>
    <w:p w:rsidR="004C6271" w:rsidRDefault="004C6271" w:rsidP="00874845">
      <w:pPr>
        <w:pStyle w:val="BodyText21"/>
        <w:tabs>
          <w:tab w:val="left" w:pos="4359"/>
        </w:tabs>
        <w:jc w:val="center"/>
        <w:rPr>
          <w:b/>
          <w:sz w:val="22"/>
          <w:szCs w:val="22"/>
        </w:rPr>
      </w:pPr>
    </w:p>
    <w:p w:rsidR="004C6271" w:rsidRPr="003E373F" w:rsidRDefault="004C6271" w:rsidP="004C6271">
      <w:pPr>
        <w:pStyle w:val="BodyText21"/>
        <w:tabs>
          <w:tab w:val="left" w:pos="4359"/>
        </w:tabs>
        <w:jc w:val="center"/>
        <w:rPr>
          <w:b/>
          <w:sz w:val="22"/>
          <w:szCs w:val="22"/>
        </w:rPr>
      </w:pPr>
      <w:r w:rsidRPr="003E373F">
        <w:rPr>
          <w:b/>
          <w:sz w:val="22"/>
          <w:szCs w:val="22"/>
        </w:rPr>
        <w:t>EDITAL – ANEXO V</w:t>
      </w:r>
      <w:r>
        <w:rPr>
          <w:b/>
          <w:sz w:val="22"/>
          <w:szCs w:val="22"/>
        </w:rPr>
        <w:t>I – MINUTA DA ATA DE REGISTRO DE PREÇOS.</w:t>
      </w:r>
    </w:p>
    <w:p w:rsidR="004C6271" w:rsidRPr="003E373F" w:rsidRDefault="004C6271" w:rsidP="004C6271">
      <w:pPr>
        <w:pStyle w:val="BodyText21"/>
        <w:jc w:val="center"/>
        <w:rPr>
          <w:b/>
          <w:sz w:val="22"/>
          <w:szCs w:val="22"/>
        </w:rPr>
      </w:pPr>
      <w:r w:rsidRPr="003E373F">
        <w:rPr>
          <w:b/>
          <w:sz w:val="22"/>
          <w:szCs w:val="22"/>
        </w:rPr>
        <w:t xml:space="preserve">PREGÃO ELETRÔNICO N°: </w:t>
      </w:r>
      <w:r w:rsidR="00E46132">
        <w:rPr>
          <w:b/>
          <w:sz w:val="22"/>
          <w:szCs w:val="22"/>
        </w:rPr>
        <w:t>010/2015</w:t>
      </w:r>
      <w:r w:rsidRPr="003E373F">
        <w:rPr>
          <w:b/>
          <w:sz w:val="22"/>
          <w:szCs w:val="22"/>
        </w:rPr>
        <w:t>/</w:t>
      </w:r>
      <w:r w:rsidR="009E3211">
        <w:rPr>
          <w:b/>
          <w:sz w:val="22"/>
          <w:szCs w:val="22"/>
        </w:rPr>
        <w:t>CEL/</w:t>
      </w:r>
      <w:r w:rsidRPr="003E373F">
        <w:rPr>
          <w:b/>
          <w:sz w:val="22"/>
          <w:szCs w:val="22"/>
        </w:rPr>
        <w:t>SUPEL</w:t>
      </w:r>
    </w:p>
    <w:p w:rsidR="004C6271" w:rsidRPr="004359CA" w:rsidRDefault="004C6271" w:rsidP="004C6271">
      <w:pPr>
        <w:rPr>
          <w:sz w:val="22"/>
          <w:szCs w:val="22"/>
        </w:rPr>
      </w:pPr>
    </w:p>
    <w:p w:rsidR="00576920" w:rsidRPr="00067B8E" w:rsidRDefault="0040521B" w:rsidP="00576920">
      <w:pPr>
        <w:pStyle w:val="Cabealho"/>
        <w:jc w:val="center"/>
        <w:rPr>
          <w:rFonts w:ascii="Arial" w:hAnsi="Arial" w:cs="Arial"/>
          <w:bCs/>
          <w:sz w:val="16"/>
          <w:szCs w:val="16"/>
        </w:rPr>
      </w:pPr>
      <w:r>
        <w:rPr>
          <w:rFonts w:ascii="Arial" w:hAnsi="Arial" w:cs="Arial"/>
          <w:noProof/>
          <w:sz w:val="16"/>
          <w:szCs w:val="16"/>
        </w:rPr>
        <w:drawing>
          <wp:inline distT="0" distB="0" distL="0" distR="0">
            <wp:extent cx="437515" cy="612140"/>
            <wp:effectExtent l="1905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srcRect/>
                    <a:stretch>
                      <a:fillRect/>
                    </a:stretch>
                  </pic:blipFill>
                  <pic:spPr bwMode="auto">
                    <a:xfrm>
                      <a:off x="0" y="0"/>
                      <a:ext cx="437515" cy="612140"/>
                    </a:xfrm>
                    <a:prstGeom prst="rect">
                      <a:avLst/>
                    </a:prstGeom>
                    <a:noFill/>
                    <a:ln w="9525">
                      <a:noFill/>
                      <a:miter lim="800000"/>
                      <a:headEnd/>
                      <a:tailEnd/>
                    </a:ln>
                  </pic:spPr>
                </pic:pic>
              </a:graphicData>
            </a:graphic>
          </wp:inline>
        </w:drawing>
      </w:r>
    </w:p>
    <w:p w:rsidR="00576920" w:rsidRPr="00067B8E" w:rsidRDefault="00576920" w:rsidP="00576920">
      <w:pPr>
        <w:pStyle w:val="Cabealho"/>
        <w:jc w:val="center"/>
        <w:rPr>
          <w:rFonts w:ascii="Arial" w:hAnsi="Arial" w:cs="Arial"/>
          <w:bCs/>
          <w:sz w:val="16"/>
          <w:szCs w:val="16"/>
        </w:rPr>
      </w:pPr>
    </w:p>
    <w:p w:rsidR="00576920" w:rsidRPr="00553A97" w:rsidRDefault="00576920" w:rsidP="00576920">
      <w:pPr>
        <w:pStyle w:val="Cabealho"/>
        <w:jc w:val="center"/>
        <w:rPr>
          <w:rFonts w:ascii="Arial" w:hAnsi="Arial" w:cs="Arial"/>
          <w:bCs/>
          <w:sz w:val="22"/>
          <w:szCs w:val="22"/>
        </w:rPr>
      </w:pPr>
      <w:r w:rsidRPr="00553A97">
        <w:rPr>
          <w:rFonts w:ascii="Arial" w:hAnsi="Arial" w:cs="Arial"/>
          <w:bCs/>
          <w:sz w:val="22"/>
          <w:szCs w:val="22"/>
        </w:rPr>
        <w:t>GOVERNO DO ESTADO DE RONDÔNIA</w:t>
      </w:r>
    </w:p>
    <w:p w:rsidR="00576920" w:rsidRPr="00553A97" w:rsidRDefault="00576920" w:rsidP="00576920">
      <w:pPr>
        <w:pStyle w:val="Ttulo1"/>
        <w:jc w:val="center"/>
        <w:rPr>
          <w:rFonts w:ascii="Arial" w:hAnsi="Arial" w:cs="Arial"/>
          <w:i w:val="0"/>
          <w:iCs/>
          <w:sz w:val="22"/>
          <w:szCs w:val="22"/>
        </w:rPr>
      </w:pPr>
      <w:r w:rsidRPr="00553A97">
        <w:rPr>
          <w:rFonts w:ascii="Arial" w:hAnsi="Arial" w:cs="Arial"/>
          <w:i w:val="0"/>
          <w:sz w:val="22"/>
          <w:szCs w:val="22"/>
        </w:rPr>
        <w:t>Superintendência Estadual de Compras e Licitações</w:t>
      </w:r>
    </w:p>
    <w:p w:rsidR="00576920" w:rsidRPr="00576920" w:rsidRDefault="00576920" w:rsidP="00576920">
      <w:pPr>
        <w:jc w:val="both"/>
        <w:rPr>
          <w:b/>
          <w:bCs/>
          <w:sz w:val="22"/>
          <w:szCs w:val="22"/>
        </w:rPr>
      </w:pPr>
    </w:p>
    <w:p w:rsidR="009859D8" w:rsidRPr="009C7915" w:rsidRDefault="009859D8" w:rsidP="009C7915">
      <w:pPr>
        <w:jc w:val="both"/>
        <w:rPr>
          <w:rFonts w:ascii="Arial" w:hAnsi="Arial" w:cs="Arial"/>
          <w:b/>
          <w:sz w:val="22"/>
          <w:szCs w:val="22"/>
        </w:rPr>
      </w:pPr>
      <w:r w:rsidRPr="009C7915">
        <w:rPr>
          <w:rFonts w:ascii="Arial" w:hAnsi="Arial" w:cs="Arial"/>
          <w:b/>
          <w:bCs/>
          <w:sz w:val="22"/>
          <w:szCs w:val="22"/>
        </w:rPr>
        <w:t xml:space="preserve">ATA DE REGISTRO DE PREÇOS: </w:t>
      </w:r>
      <w:r w:rsidRPr="009C7915">
        <w:rPr>
          <w:rFonts w:ascii="Arial" w:hAnsi="Arial" w:cs="Arial"/>
          <w:b/>
          <w:sz w:val="22"/>
          <w:szCs w:val="22"/>
        </w:rPr>
        <w:t xml:space="preserve">N° </w:t>
      </w:r>
    </w:p>
    <w:p w:rsidR="009859D8" w:rsidRPr="009C7915" w:rsidRDefault="009859D8" w:rsidP="009C7915">
      <w:pPr>
        <w:jc w:val="both"/>
        <w:rPr>
          <w:rFonts w:ascii="Arial" w:hAnsi="Arial" w:cs="Arial"/>
          <w:b/>
          <w:sz w:val="22"/>
          <w:szCs w:val="22"/>
        </w:rPr>
      </w:pPr>
      <w:r w:rsidRPr="009C7915">
        <w:rPr>
          <w:rFonts w:ascii="Arial" w:hAnsi="Arial" w:cs="Arial"/>
          <w:b/>
          <w:bCs/>
          <w:sz w:val="22"/>
          <w:szCs w:val="22"/>
        </w:rPr>
        <w:t xml:space="preserve">PREGÃO ELETRÔNICO : </w:t>
      </w:r>
    </w:p>
    <w:p w:rsidR="009859D8" w:rsidRPr="009C7915" w:rsidRDefault="009859D8" w:rsidP="009C7915">
      <w:pPr>
        <w:jc w:val="both"/>
        <w:rPr>
          <w:rFonts w:ascii="Arial" w:hAnsi="Arial" w:cs="Arial"/>
          <w:b/>
          <w:sz w:val="22"/>
          <w:szCs w:val="22"/>
        </w:rPr>
      </w:pPr>
      <w:r w:rsidRPr="009C7915">
        <w:rPr>
          <w:rFonts w:ascii="Arial" w:hAnsi="Arial" w:cs="Arial"/>
          <w:b/>
          <w:bCs/>
          <w:sz w:val="22"/>
          <w:szCs w:val="22"/>
        </w:rPr>
        <w:lastRenderedPageBreak/>
        <w:t xml:space="preserve">PROCESSO: </w:t>
      </w:r>
    </w:p>
    <w:p w:rsidR="009859D8" w:rsidRPr="009C7915" w:rsidRDefault="009859D8" w:rsidP="009C7915">
      <w:pPr>
        <w:pStyle w:val="Cabealho"/>
        <w:jc w:val="both"/>
        <w:rPr>
          <w:rFonts w:ascii="Arial" w:hAnsi="Arial" w:cs="Arial"/>
          <w:b/>
          <w:sz w:val="22"/>
          <w:szCs w:val="22"/>
        </w:rPr>
      </w:pPr>
    </w:p>
    <w:p w:rsidR="009859D8" w:rsidRPr="009C7915" w:rsidRDefault="009859D8" w:rsidP="009C7915">
      <w:pPr>
        <w:jc w:val="both"/>
        <w:rPr>
          <w:rFonts w:ascii="Arial" w:hAnsi="Arial" w:cs="Arial"/>
          <w:b/>
          <w:color w:val="FF0000"/>
          <w:sz w:val="22"/>
          <w:szCs w:val="22"/>
        </w:rPr>
      </w:pPr>
      <w:r w:rsidRPr="009C7915">
        <w:rPr>
          <w:rFonts w:ascii="Arial" w:hAnsi="Arial" w:cs="Arial"/>
          <w:sz w:val="22"/>
          <w:szCs w:val="22"/>
        </w:rPr>
        <w:t xml:space="preserve">Pelo presente instrumento, o </w:t>
      </w:r>
      <w:r w:rsidRPr="009C7915">
        <w:rPr>
          <w:rFonts w:ascii="Arial" w:hAnsi="Arial" w:cs="Arial"/>
          <w:b/>
          <w:sz w:val="22"/>
          <w:szCs w:val="22"/>
        </w:rPr>
        <w:t>ESTADO DE RONDÔNIA</w:t>
      </w:r>
      <w:r w:rsidRPr="009C7915">
        <w:rPr>
          <w:rFonts w:ascii="Arial" w:hAnsi="Arial" w:cs="Arial"/>
          <w:sz w:val="22"/>
          <w:szCs w:val="22"/>
        </w:rPr>
        <w:t xml:space="preserve">, através da SUPERINTENDÊNCIA ESTADUAL DE COMPRAS E LICITAÇÕES – SUPEL </w:t>
      </w:r>
      <w:r w:rsidRPr="009C7915">
        <w:rPr>
          <w:rFonts w:ascii="Arial" w:hAnsi="Arial" w:cs="Arial"/>
          <w:color w:val="000000"/>
          <w:sz w:val="22"/>
          <w:szCs w:val="22"/>
        </w:rPr>
        <w:t xml:space="preserve">situada à </w:t>
      </w:r>
      <w:r w:rsidRPr="009C7915">
        <w:rPr>
          <w:rFonts w:ascii="Arial" w:hAnsi="Arial" w:cs="Arial"/>
          <w:sz w:val="22"/>
          <w:szCs w:val="22"/>
        </w:rPr>
        <w:t>AV. FARQUAR N° 2986 COMPLEXO RIO MADEIRA EDIFÍCIO, CURVO 03 RIO JAMARI 1º ANDAR – BAIRRO: PEDRINHAS</w:t>
      </w:r>
      <w:r w:rsidRPr="009C7915">
        <w:rPr>
          <w:rFonts w:ascii="Arial" w:hAnsi="Arial" w:cs="Arial"/>
          <w:color w:val="000000"/>
          <w:sz w:val="22"/>
          <w:szCs w:val="22"/>
        </w:rPr>
        <w:t xml:space="preserve">, neste ato representado pelo </w:t>
      </w:r>
      <w:r w:rsidRPr="009C7915">
        <w:rPr>
          <w:rFonts w:ascii="Arial" w:hAnsi="Arial" w:cs="Arial"/>
          <w:b/>
          <w:bCs/>
          <w:color w:val="000000"/>
          <w:sz w:val="22"/>
          <w:szCs w:val="22"/>
        </w:rPr>
        <w:t>Superintendente da SUPEL</w:t>
      </w:r>
      <w:r w:rsidRPr="009C7915">
        <w:rPr>
          <w:rFonts w:ascii="Arial" w:hAnsi="Arial" w:cs="Arial"/>
          <w:color w:val="000000"/>
          <w:sz w:val="22"/>
          <w:szCs w:val="22"/>
        </w:rPr>
        <w:t xml:space="preserve">, Senhor Márcio Rogério Gabriel e a(s) empresa(s) qualificada(s) no Anexo Único desta Ata, resolvem </w:t>
      </w:r>
      <w:r w:rsidRPr="009C7915">
        <w:rPr>
          <w:rFonts w:ascii="Arial" w:hAnsi="Arial" w:cs="Arial"/>
          <w:b/>
          <w:bCs/>
          <w:color w:val="000000"/>
          <w:sz w:val="22"/>
          <w:szCs w:val="22"/>
        </w:rPr>
        <w:t xml:space="preserve">REGISTRAR O </w:t>
      </w:r>
      <w:r w:rsidRPr="009C7915">
        <w:rPr>
          <w:rFonts w:ascii="Arial" w:hAnsi="Arial" w:cs="Arial"/>
          <w:b/>
          <w:bCs/>
          <w:sz w:val="22"/>
          <w:szCs w:val="22"/>
        </w:rPr>
        <w:t xml:space="preserve">PREÇO </w:t>
      </w:r>
      <w:r w:rsidRPr="009C7915">
        <w:rPr>
          <w:rFonts w:ascii="Arial" w:hAnsi="Arial" w:cs="Arial"/>
          <w:bCs/>
          <w:sz w:val="22"/>
          <w:szCs w:val="22"/>
        </w:rPr>
        <w:t>visando eventuais serviços de refeições (almoço e jantar), coffe breack, fornecimento de água mineral e café, diária de hospedagem, auditórios, salas de apoio  para atender a realização de eventos no âmbito da Administração Pública Estadual Direta e Indireta, inclusive Autarquias e Fundações</w:t>
      </w:r>
      <w:r w:rsidRPr="009C7915">
        <w:rPr>
          <w:rFonts w:ascii="Arial" w:hAnsi="Arial" w:cs="Arial"/>
          <w:sz w:val="22"/>
          <w:szCs w:val="22"/>
        </w:rPr>
        <w:t xml:space="preserve">, </w:t>
      </w:r>
      <w:r w:rsidRPr="009C7915">
        <w:rPr>
          <w:rFonts w:ascii="Arial" w:hAnsi="Arial" w:cs="Arial"/>
          <w:noProof/>
          <w:sz w:val="22"/>
          <w:szCs w:val="22"/>
        </w:rPr>
        <w:t>no Município de Porto Velho – RO</w:t>
      </w:r>
      <w:r w:rsidRPr="009C7915">
        <w:rPr>
          <w:rFonts w:ascii="Arial" w:hAnsi="Arial" w:cs="Arial"/>
          <w:color w:val="000000"/>
          <w:sz w:val="22"/>
          <w:szCs w:val="22"/>
        </w:rPr>
        <w:t>,</w:t>
      </w:r>
      <w:r w:rsidRPr="009C7915">
        <w:rPr>
          <w:rFonts w:ascii="Arial" w:hAnsi="Arial" w:cs="Arial"/>
          <w:kern w:val="36"/>
          <w:sz w:val="22"/>
          <w:szCs w:val="22"/>
        </w:rPr>
        <w:t xml:space="preserve"> </w:t>
      </w:r>
      <w:r w:rsidRPr="009C7915">
        <w:rPr>
          <w:rFonts w:ascii="Arial" w:hAnsi="Arial" w:cs="Arial"/>
          <w:sz w:val="22"/>
          <w:szCs w:val="22"/>
        </w:rPr>
        <w:t>conforme Anexo Único desta ata, atendendo as condições previstas no instrumento convocatório e as constantes nesta Ata de Registro de Preços, sujeitando-se as partes às normas constantes da Lei nº. 8.666/93 e suas alterações, Lei nº 2.414 de 18 de fevereiro de 2011 e Decreto Estadual nº 18.340/13 e suas alterações e em conformidade com as disposições a seguir.</w:t>
      </w:r>
    </w:p>
    <w:p w:rsidR="009859D8" w:rsidRPr="009C7915" w:rsidRDefault="009859D8" w:rsidP="009C7915">
      <w:pPr>
        <w:ind w:right="-121"/>
        <w:jc w:val="both"/>
        <w:rPr>
          <w:rFonts w:ascii="Arial" w:hAnsi="Arial" w:cs="Arial"/>
          <w:sz w:val="22"/>
          <w:szCs w:val="22"/>
        </w:rPr>
      </w:pPr>
    </w:p>
    <w:p w:rsidR="009859D8" w:rsidRPr="009C7915" w:rsidRDefault="009859D8" w:rsidP="009C7915">
      <w:pPr>
        <w:jc w:val="both"/>
        <w:rPr>
          <w:rFonts w:ascii="Arial" w:hAnsi="Arial" w:cs="Arial"/>
          <w:sz w:val="22"/>
          <w:szCs w:val="22"/>
        </w:rPr>
      </w:pPr>
      <w:r w:rsidRPr="009C7915">
        <w:rPr>
          <w:rFonts w:ascii="Arial" w:hAnsi="Arial" w:cs="Arial"/>
          <w:b/>
          <w:bCs/>
          <w:sz w:val="22"/>
          <w:szCs w:val="22"/>
        </w:rPr>
        <w:t>1. DO OBJETO</w:t>
      </w:r>
    </w:p>
    <w:p w:rsidR="009859D8" w:rsidRPr="009C7915" w:rsidRDefault="009859D8" w:rsidP="009C7915">
      <w:pPr>
        <w:jc w:val="both"/>
        <w:rPr>
          <w:rFonts w:ascii="Arial" w:hAnsi="Arial" w:cs="Arial"/>
          <w:sz w:val="22"/>
          <w:szCs w:val="22"/>
        </w:rPr>
      </w:pPr>
    </w:p>
    <w:p w:rsidR="009859D8" w:rsidRPr="009C7915" w:rsidRDefault="009859D8" w:rsidP="009C7915">
      <w:pPr>
        <w:jc w:val="both"/>
        <w:rPr>
          <w:rFonts w:ascii="Arial" w:hAnsi="Arial" w:cs="Arial"/>
          <w:sz w:val="22"/>
          <w:szCs w:val="22"/>
        </w:rPr>
      </w:pPr>
      <w:r w:rsidRPr="009C7915">
        <w:rPr>
          <w:rFonts w:ascii="Arial" w:hAnsi="Arial" w:cs="Arial"/>
          <w:sz w:val="22"/>
          <w:szCs w:val="22"/>
        </w:rPr>
        <w:t xml:space="preserve">REGISTRAR O PREÇO </w:t>
      </w:r>
      <w:r w:rsidRPr="009C7915">
        <w:rPr>
          <w:rFonts w:ascii="Arial" w:hAnsi="Arial" w:cs="Arial"/>
          <w:bCs/>
          <w:sz w:val="22"/>
          <w:szCs w:val="22"/>
        </w:rPr>
        <w:t>visando eventuais serviços de refeições (almoço e jantar), coffe breack, fornecimento de água mineral e café, diária de hospedagem, auditórios, salas de apoio  para atender a realização de eventos no âmbito da Administração Pública Estadual Direta e Indireta, inclusive Autarquias e Fundações</w:t>
      </w:r>
      <w:r w:rsidRPr="009C7915">
        <w:rPr>
          <w:rFonts w:ascii="Arial" w:hAnsi="Arial" w:cs="Arial"/>
          <w:sz w:val="22"/>
          <w:szCs w:val="22"/>
        </w:rPr>
        <w:t xml:space="preserve">, </w:t>
      </w:r>
      <w:r w:rsidRPr="009C7915">
        <w:rPr>
          <w:rFonts w:ascii="Arial" w:hAnsi="Arial" w:cs="Arial"/>
          <w:noProof/>
          <w:sz w:val="22"/>
          <w:szCs w:val="22"/>
        </w:rPr>
        <w:t>no Município de Porto Velho – RO</w:t>
      </w:r>
    </w:p>
    <w:p w:rsidR="009859D8" w:rsidRPr="009C7915" w:rsidRDefault="009859D8" w:rsidP="009C7915">
      <w:pPr>
        <w:jc w:val="both"/>
        <w:rPr>
          <w:rFonts w:ascii="Arial" w:hAnsi="Arial" w:cs="Arial"/>
          <w:sz w:val="22"/>
          <w:szCs w:val="22"/>
        </w:rPr>
      </w:pPr>
    </w:p>
    <w:p w:rsidR="009859D8" w:rsidRPr="009C7915" w:rsidRDefault="009859D8" w:rsidP="009C7915">
      <w:pPr>
        <w:jc w:val="both"/>
        <w:rPr>
          <w:rFonts w:ascii="Arial" w:hAnsi="Arial" w:cs="Arial"/>
          <w:b/>
          <w:bCs/>
          <w:sz w:val="22"/>
          <w:szCs w:val="22"/>
        </w:rPr>
      </w:pPr>
      <w:r w:rsidRPr="009C7915">
        <w:rPr>
          <w:rFonts w:ascii="Arial" w:hAnsi="Arial" w:cs="Arial"/>
          <w:b/>
          <w:bCs/>
          <w:sz w:val="22"/>
          <w:szCs w:val="22"/>
        </w:rPr>
        <w:t>1.2. DA VIGÊNCIA</w:t>
      </w:r>
    </w:p>
    <w:p w:rsidR="009859D8" w:rsidRPr="009C7915" w:rsidRDefault="009859D8" w:rsidP="009C7915">
      <w:pPr>
        <w:jc w:val="both"/>
        <w:rPr>
          <w:rFonts w:ascii="Arial" w:hAnsi="Arial" w:cs="Arial"/>
          <w:b/>
          <w:bCs/>
          <w:sz w:val="22"/>
          <w:szCs w:val="22"/>
        </w:rPr>
      </w:pPr>
    </w:p>
    <w:p w:rsidR="009859D8" w:rsidRPr="009C7915" w:rsidRDefault="009859D8" w:rsidP="009C7915">
      <w:pPr>
        <w:ind w:right="-1"/>
        <w:jc w:val="both"/>
        <w:rPr>
          <w:rFonts w:ascii="Arial" w:hAnsi="Arial" w:cs="Arial"/>
          <w:sz w:val="22"/>
          <w:szCs w:val="22"/>
        </w:rPr>
      </w:pPr>
      <w:r w:rsidRPr="009C7915">
        <w:rPr>
          <w:rFonts w:ascii="Arial" w:hAnsi="Arial" w:cs="Arial"/>
          <w:b/>
          <w:bCs/>
          <w:sz w:val="22"/>
          <w:szCs w:val="22"/>
        </w:rPr>
        <w:t>2.1.</w:t>
      </w:r>
      <w:r w:rsidRPr="009C7915">
        <w:rPr>
          <w:rFonts w:ascii="Arial" w:hAnsi="Arial" w:cs="Arial"/>
          <w:sz w:val="22"/>
          <w:szCs w:val="22"/>
        </w:rPr>
        <w:t xml:space="preserve"> O presente Registro de Preços terá validade de</w:t>
      </w:r>
      <w:r w:rsidRPr="009C7915">
        <w:rPr>
          <w:rFonts w:ascii="Arial" w:hAnsi="Arial" w:cs="Arial"/>
          <w:b/>
          <w:bCs/>
          <w:sz w:val="22"/>
          <w:szCs w:val="22"/>
        </w:rPr>
        <w:t xml:space="preserve"> 12 (doze) meses,</w:t>
      </w:r>
      <w:r w:rsidRPr="009C7915">
        <w:rPr>
          <w:rFonts w:ascii="Arial" w:hAnsi="Arial" w:cs="Arial"/>
          <w:sz w:val="22"/>
          <w:szCs w:val="22"/>
        </w:rPr>
        <w:t xml:space="preserve"> contados a partir de sua publicação no Diário Oficial do Estado.</w:t>
      </w:r>
    </w:p>
    <w:p w:rsidR="009859D8" w:rsidRPr="009C7915" w:rsidRDefault="009859D8" w:rsidP="009C7915">
      <w:pPr>
        <w:ind w:right="-1"/>
        <w:jc w:val="both"/>
        <w:rPr>
          <w:rFonts w:ascii="Arial" w:hAnsi="Arial" w:cs="Arial"/>
          <w:sz w:val="22"/>
          <w:szCs w:val="22"/>
        </w:rPr>
      </w:pPr>
      <w:r w:rsidRPr="009C7915">
        <w:rPr>
          <w:rFonts w:ascii="Arial" w:hAnsi="Arial" w:cs="Arial"/>
          <w:sz w:val="22"/>
          <w:szCs w:val="22"/>
        </w:rPr>
        <w:t>2.1.1. A vigência dos contratos decorrentes do Sistema de Registro de Preços será definida nos instrumentos convocatórios, observado o artigo 57 da Lei 8.666, de 1993, conforme Decreto Estadual nº 18.340/13.</w:t>
      </w:r>
    </w:p>
    <w:p w:rsidR="009859D8" w:rsidRPr="009C7915" w:rsidRDefault="009859D8" w:rsidP="009C7915">
      <w:pPr>
        <w:ind w:right="-1"/>
        <w:jc w:val="both"/>
        <w:rPr>
          <w:rFonts w:ascii="Arial" w:hAnsi="Arial" w:cs="Arial"/>
          <w:sz w:val="22"/>
          <w:szCs w:val="22"/>
        </w:rPr>
      </w:pPr>
    </w:p>
    <w:p w:rsidR="009859D8" w:rsidRPr="009C7915" w:rsidRDefault="009859D8" w:rsidP="009C7915">
      <w:pPr>
        <w:pStyle w:val="Corpodetexto2"/>
        <w:ind w:right="-1"/>
        <w:jc w:val="both"/>
        <w:rPr>
          <w:rFonts w:ascii="Arial" w:hAnsi="Arial" w:cs="Arial"/>
          <w:sz w:val="22"/>
          <w:szCs w:val="22"/>
        </w:rPr>
      </w:pPr>
      <w:r w:rsidRPr="009C7915">
        <w:rPr>
          <w:rFonts w:ascii="Arial" w:hAnsi="Arial" w:cs="Arial"/>
          <w:bCs/>
          <w:sz w:val="22"/>
          <w:szCs w:val="22"/>
        </w:rPr>
        <w:t>3. DA GERÊNCIA DA PRESENTE ATA DE REGISTRO DE PREÇOS</w:t>
      </w:r>
    </w:p>
    <w:p w:rsidR="009859D8" w:rsidRPr="009C7915" w:rsidRDefault="009859D8" w:rsidP="009C7915">
      <w:pPr>
        <w:pStyle w:val="Corpodetexto2"/>
        <w:ind w:right="-1"/>
        <w:jc w:val="both"/>
        <w:rPr>
          <w:rFonts w:ascii="Arial" w:hAnsi="Arial" w:cs="Arial"/>
          <w:sz w:val="22"/>
          <w:szCs w:val="22"/>
        </w:rPr>
      </w:pPr>
    </w:p>
    <w:p w:rsidR="009859D8" w:rsidRPr="009C7915" w:rsidRDefault="009859D8" w:rsidP="009C7915">
      <w:pPr>
        <w:pStyle w:val="Corpodetexto2"/>
        <w:ind w:right="-1"/>
        <w:jc w:val="both"/>
        <w:rPr>
          <w:rFonts w:ascii="Arial" w:hAnsi="Arial" w:cs="Arial"/>
          <w:b w:val="0"/>
          <w:sz w:val="22"/>
          <w:szCs w:val="22"/>
        </w:rPr>
      </w:pPr>
      <w:r w:rsidRPr="009C7915">
        <w:rPr>
          <w:rFonts w:ascii="Arial" w:hAnsi="Arial" w:cs="Arial"/>
          <w:bCs/>
          <w:sz w:val="22"/>
          <w:szCs w:val="22"/>
        </w:rPr>
        <w:t>3.1.</w:t>
      </w:r>
      <w:r w:rsidRPr="009C7915">
        <w:rPr>
          <w:rFonts w:ascii="Arial" w:hAnsi="Arial" w:cs="Arial"/>
          <w:sz w:val="22"/>
          <w:szCs w:val="22"/>
        </w:rPr>
        <w:t xml:space="preserve"> </w:t>
      </w:r>
      <w:r w:rsidRPr="009C7915">
        <w:rPr>
          <w:rFonts w:ascii="Arial" w:hAnsi="Arial" w:cs="Arial"/>
          <w:b w:val="0"/>
          <w:sz w:val="22"/>
          <w:szCs w:val="22"/>
        </w:rPr>
        <w:t xml:space="preserve">Caberá à Superintendência Estadual de Compras e Licitações – SUPEL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9859D8" w:rsidRPr="009C7915" w:rsidRDefault="009859D8" w:rsidP="009C7915">
      <w:pPr>
        <w:pStyle w:val="Corpodetexto2"/>
        <w:ind w:right="-1"/>
        <w:jc w:val="both"/>
        <w:rPr>
          <w:rFonts w:ascii="Arial" w:hAnsi="Arial" w:cs="Arial"/>
          <w:b w:val="0"/>
          <w:bCs/>
          <w:sz w:val="22"/>
          <w:szCs w:val="22"/>
        </w:rPr>
      </w:pPr>
    </w:p>
    <w:p w:rsidR="009859D8" w:rsidRPr="009C7915" w:rsidRDefault="009859D8" w:rsidP="009C7915">
      <w:pPr>
        <w:pStyle w:val="Corpodetexto2"/>
        <w:ind w:right="-1"/>
        <w:jc w:val="both"/>
        <w:rPr>
          <w:rFonts w:ascii="Arial" w:hAnsi="Arial" w:cs="Arial"/>
          <w:sz w:val="22"/>
          <w:szCs w:val="22"/>
        </w:rPr>
      </w:pPr>
      <w:r w:rsidRPr="009C7915">
        <w:rPr>
          <w:rFonts w:ascii="Arial" w:hAnsi="Arial" w:cs="Arial"/>
          <w:bCs/>
          <w:sz w:val="22"/>
          <w:szCs w:val="22"/>
        </w:rPr>
        <w:t>4. DA ESPECIFICAÇÃO, QUANTIDADE E PREÇO</w:t>
      </w:r>
    </w:p>
    <w:p w:rsidR="009859D8" w:rsidRPr="009C7915" w:rsidRDefault="009859D8" w:rsidP="009C7915">
      <w:pPr>
        <w:pStyle w:val="Corpodetexto2"/>
        <w:ind w:right="-1"/>
        <w:jc w:val="both"/>
        <w:rPr>
          <w:rFonts w:ascii="Arial" w:hAnsi="Arial" w:cs="Arial"/>
          <w:sz w:val="22"/>
          <w:szCs w:val="22"/>
        </w:rPr>
      </w:pPr>
    </w:p>
    <w:p w:rsidR="009859D8" w:rsidRPr="009C7915" w:rsidRDefault="009859D8" w:rsidP="009C7915">
      <w:pPr>
        <w:pStyle w:val="Corpodetexto2"/>
        <w:ind w:right="-1"/>
        <w:jc w:val="both"/>
        <w:rPr>
          <w:rFonts w:ascii="Arial" w:hAnsi="Arial" w:cs="Arial"/>
          <w:sz w:val="22"/>
          <w:szCs w:val="22"/>
        </w:rPr>
      </w:pPr>
      <w:r w:rsidRPr="009C7915">
        <w:rPr>
          <w:rFonts w:ascii="Arial" w:hAnsi="Arial" w:cs="Arial"/>
          <w:bCs/>
          <w:sz w:val="22"/>
          <w:szCs w:val="22"/>
        </w:rPr>
        <w:t>4.1</w:t>
      </w:r>
      <w:r w:rsidRPr="009C7915">
        <w:rPr>
          <w:rFonts w:ascii="Arial" w:hAnsi="Arial" w:cs="Arial"/>
          <w:sz w:val="22"/>
          <w:szCs w:val="22"/>
        </w:rPr>
        <w:t xml:space="preserve">. </w:t>
      </w:r>
      <w:r w:rsidRPr="009C7915">
        <w:rPr>
          <w:rFonts w:ascii="Arial" w:hAnsi="Arial" w:cs="Arial"/>
          <w:b w:val="0"/>
          <w:sz w:val="22"/>
          <w:szCs w:val="22"/>
        </w:rPr>
        <w:t>O preço, a quantidade, o fornecedor e a especificação do item registrado nesta Ata, encontram-se indicados no Anexo I deste instrumento</w:t>
      </w:r>
      <w:r w:rsidRPr="009C7915">
        <w:rPr>
          <w:rFonts w:ascii="Arial" w:hAnsi="Arial" w:cs="Arial"/>
          <w:sz w:val="22"/>
          <w:szCs w:val="22"/>
        </w:rPr>
        <w:t>.</w:t>
      </w:r>
    </w:p>
    <w:p w:rsidR="009859D8" w:rsidRPr="009C7915" w:rsidRDefault="009859D8" w:rsidP="009C7915">
      <w:pPr>
        <w:pStyle w:val="Corpodetexto2"/>
        <w:ind w:right="-1"/>
        <w:jc w:val="both"/>
        <w:rPr>
          <w:rFonts w:ascii="Arial" w:hAnsi="Arial" w:cs="Arial"/>
          <w:sz w:val="22"/>
          <w:szCs w:val="22"/>
        </w:rPr>
      </w:pPr>
    </w:p>
    <w:p w:rsidR="009859D8" w:rsidRPr="009C7915" w:rsidRDefault="009859D8" w:rsidP="009C7915">
      <w:pPr>
        <w:jc w:val="both"/>
        <w:rPr>
          <w:rFonts w:ascii="Arial" w:hAnsi="Arial" w:cs="Arial"/>
          <w:b/>
          <w:bCs/>
          <w:color w:val="000000"/>
          <w:sz w:val="22"/>
          <w:szCs w:val="22"/>
        </w:rPr>
      </w:pPr>
      <w:r w:rsidRPr="009C7915">
        <w:rPr>
          <w:rFonts w:ascii="Arial" w:hAnsi="Arial" w:cs="Arial"/>
          <w:b/>
          <w:bCs/>
          <w:color w:val="000000"/>
          <w:sz w:val="22"/>
          <w:szCs w:val="22"/>
        </w:rPr>
        <w:t>5 - PRAZOS E CONDIÇÕES DE FORNECIMENTO</w:t>
      </w:r>
    </w:p>
    <w:p w:rsidR="009859D8" w:rsidRPr="009C7915" w:rsidRDefault="009859D8" w:rsidP="009C7915">
      <w:pPr>
        <w:jc w:val="both"/>
        <w:rPr>
          <w:rFonts w:ascii="Arial" w:hAnsi="Arial" w:cs="Arial"/>
          <w:b/>
          <w:bCs/>
          <w:color w:val="000000"/>
          <w:sz w:val="22"/>
          <w:szCs w:val="22"/>
        </w:rPr>
      </w:pPr>
    </w:p>
    <w:p w:rsidR="009859D8" w:rsidRPr="009C7915" w:rsidRDefault="009859D8" w:rsidP="009C7915">
      <w:pPr>
        <w:jc w:val="both"/>
        <w:rPr>
          <w:rFonts w:ascii="Arial" w:hAnsi="Arial" w:cs="Arial"/>
          <w:sz w:val="22"/>
          <w:szCs w:val="22"/>
        </w:rPr>
      </w:pPr>
      <w:r w:rsidRPr="009C7915">
        <w:rPr>
          <w:rFonts w:ascii="Arial" w:hAnsi="Arial" w:cs="Arial"/>
          <w:sz w:val="22"/>
          <w:szCs w:val="22"/>
        </w:rPr>
        <w:t>A DETENTORA do registro de preços se obriga, nos termos deste Edital, a:</w:t>
      </w:r>
    </w:p>
    <w:p w:rsidR="009859D8" w:rsidRPr="009C7915" w:rsidRDefault="009859D8" w:rsidP="009C7915">
      <w:pPr>
        <w:jc w:val="both"/>
        <w:rPr>
          <w:rFonts w:ascii="Arial" w:hAnsi="Arial" w:cs="Arial"/>
          <w:sz w:val="22"/>
          <w:szCs w:val="22"/>
        </w:rPr>
      </w:pPr>
    </w:p>
    <w:p w:rsidR="009859D8" w:rsidRPr="009C7915" w:rsidRDefault="009859D8" w:rsidP="009C7915">
      <w:pPr>
        <w:pStyle w:val="PargrafodaLista"/>
        <w:numPr>
          <w:ilvl w:val="1"/>
          <w:numId w:val="42"/>
        </w:numPr>
        <w:tabs>
          <w:tab w:val="left" w:pos="426"/>
        </w:tabs>
        <w:spacing w:after="0" w:line="240" w:lineRule="auto"/>
        <w:jc w:val="both"/>
        <w:rPr>
          <w:rFonts w:ascii="Arial" w:hAnsi="Arial" w:cs="Arial"/>
        </w:rPr>
      </w:pPr>
      <w:r w:rsidRPr="009C7915">
        <w:rPr>
          <w:rFonts w:ascii="Arial" w:hAnsi="Arial" w:cs="Arial"/>
        </w:rPr>
        <w:t>Retirar a Nota de Empenho no prazo de até 02 (dois) dias, contados do recebimento formal;</w:t>
      </w:r>
    </w:p>
    <w:p w:rsidR="009859D8" w:rsidRPr="009C7915" w:rsidRDefault="009859D8" w:rsidP="009C7915">
      <w:pPr>
        <w:ind w:left="360"/>
        <w:jc w:val="both"/>
        <w:rPr>
          <w:rFonts w:ascii="Arial" w:hAnsi="Arial" w:cs="Arial"/>
          <w:sz w:val="22"/>
          <w:szCs w:val="22"/>
        </w:rPr>
      </w:pPr>
    </w:p>
    <w:p w:rsidR="009859D8" w:rsidRPr="009C7915" w:rsidRDefault="009859D8" w:rsidP="009C7915">
      <w:pPr>
        <w:pStyle w:val="PargrafodaLista"/>
        <w:numPr>
          <w:ilvl w:val="1"/>
          <w:numId w:val="42"/>
        </w:numPr>
        <w:spacing w:after="0" w:line="240" w:lineRule="auto"/>
        <w:jc w:val="both"/>
        <w:rPr>
          <w:rFonts w:ascii="Arial" w:hAnsi="Arial" w:cs="Arial"/>
        </w:rPr>
      </w:pPr>
      <w:r w:rsidRPr="009C7915">
        <w:rPr>
          <w:rFonts w:ascii="Arial" w:hAnsi="Arial" w:cs="Arial"/>
        </w:rPr>
        <w:t>Iniciar o fornecimento do objeto dessa Ata, conforme prazo estabelecido no Termo de Referência e edital de licitações .</w:t>
      </w:r>
    </w:p>
    <w:p w:rsidR="009859D8" w:rsidRPr="009C7915" w:rsidRDefault="009859D8" w:rsidP="009C7915">
      <w:pPr>
        <w:ind w:left="360"/>
        <w:jc w:val="both"/>
        <w:rPr>
          <w:rFonts w:ascii="Arial" w:hAnsi="Arial" w:cs="Arial"/>
          <w:sz w:val="22"/>
          <w:szCs w:val="22"/>
        </w:rPr>
      </w:pPr>
    </w:p>
    <w:p w:rsidR="009859D8" w:rsidRPr="009C7915" w:rsidRDefault="009859D8" w:rsidP="009C7915">
      <w:pPr>
        <w:numPr>
          <w:ilvl w:val="1"/>
          <w:numId w:val="42"/>
        </w:numPr>
        <w:tabs>
          <w:tab w:val="left" w:pos="567"/>
          <w:tab w:val="left" w:pos="851"/>
        </w:tabs>
        <w:jc w:val="both"/>
        <w:rPr>
          <w:rFonts w:ascii="Arial" w:hAnsi="Arial" w:cs="Arial"/>
          <w:sz w:val="22"/>
          <w:szCs w:val="22"/>
        </w:rPr>
      </w:pPr>
      <w:r w:rsidRPr="009C7915">
        <w:rPr>
          <w:rFonts w:ascii="Arial" w:hAnsi="Arial" w:cs="Arial"/>
          <w:sz w:val="22"/>
          <w:szCs w:val="22"/>
        </w:rPr>
        <w:lastRenderedPageBreak/>
        <w:t xml:space="preserve">Não será admitida a entrega pela detentora do registro, de qualquer item, sem que esta esteja de posse da respectiva nota de empenho, liberação de fornecimento, ou documento equivalente.    </w:t>
      </w:r>
    </w:p>
    <w:p w:rsidR="009859D8" w:rsidRPr="009C7915" w:rsidRDefault="009859D8" w:rsidP="009C7915">
      <w:pPr>
        <w:ind w:left="360" w:hanging="360"/>
        <w:jc w:val="both"/>
        <w:rPr>
          <w:rFonts w:ascii="Arial" w:hAnsi="Arial" w:cs="Arial"/>
          <w:sz w:val="22"/>
          <w:szCs w:val="22"/>
        </w:rPr>
      </w:pPr>
    </w:p>
    <w:p w:rsidR="009859D8" w:rsidRPr="009C7915" w:rsidRDefault="009859D8" w:rsidP="009C7915">
      <w:pPr>
        <w:numPr>
          <w:ilvl w:val="1"/>
          <w:numId w:val="42"/>
        </w:numPr>
        <w:tabs>
          <w:tab w:val="left" w:pos="284"/>
          <w:tab w:val="left" w:pos="709"/>
        </w:tabs>
        <w:jc w:val="both"/>
        <w:rPr>
          <w:rFonts w:ascii="Arial" w:hAnsi="Arial" w:cs="Arial"/>
          <w:sz w:val="22"/>
          <w:szCs w:val="22"/>
        </w:rPr>
      </w:pPr>
      <w:r w:rsidRPr="009C7915">
        <w:rPr>
          <w:rFonts w:ascii="Arial" w:hAnsi="Arial" w:cs="Arial"/>
          <w:sz w:val="22"/>
          <w:szCs w:val="22"/>
        </w:rPr>
        <w:t xml:space="preserve"> O objeto e/ou serviço desta ata deverá ser fornecido parcialmente durante a vigência da ata ou contrato, de acordo com as necessidades dos órgãos requerentes, nas quantidades solicitadas pelos mesmos.   </w:t>
      </w:r>
    </w:p>
    <w:p w:rsidR="009859D8" w:rsidRPr="009C7915" w:rsidRDefault="009859D8" w:rsidP="009C7915">
      <w:pPr>
        <w:ind w:left="360" w:hanging="360"/>
        <w:jc w:val="both"/>
        <w:rPr>
          <w:rFonts w:ascii="Arial" w:hAnsi="Arial" w:cs="Arial"/>
          <w:b/>
          <w:bCs/>
          <w:sz w:val="22"/>
          <w:szCs w:val="22"/>
          <w:u w:val="single"/>
        </w:rPr>
      </w:pPr>
    </w:p>
    <w:p w:rsidR="009859D8" w:rsidRPr="009C7915" w:rsidRDefault="009859D8" w:rsidP="009C7915">
      <w:pPr>
        <w:numPr>
          <w:ilvl w:val="1"/>
          <w:numId w:val="42"/>
        </w:numPr>
        <w:tabs>
          <w:tab w:val="left" w:pos="567"/>
        </w:tabs>
        <w:jc w:val="both"/>
        <w:rPr>
          <w:rFonts w:ascii="Arial" w:hAnsi="Arial" w:cs="Arial"/>
          <w:sz w:val="22"/>
          <w:szCs w:val="22"/>
        </w:rPr>
      </w:pPr>
      <w:r w:rsidRPr="009C7915">
        <w:rPr>
          <w:rFonts w:ascii="Arial" w:hAnsi="Arial" w:cs="Arial"/>
          <w:sz w:val="22"/>
          <w:szCs w:val="22"/>
        </w:rPr>
        <w:t>A cada fornecimento realizado a Superintendência Estadual de Licitações (órgão gerenciador) expedirá ordem de fornecimento conforme solicitação de cada órgão requisitante, o qual emitirá a nota de empenho em processo formalizado que conterá informações, contendo a quantidade dos serviços, data e horário, com um prazo de 24 horas de antecedência.</w:t>
      </w:r>
    </w:p>
    <w:p w:rsidR="009859D8" w:rsidRPr="009C7915" w:rsidRDefault="009859D8" w:rsidP="009C7915">
      <w:pPr>
        <w:ind w:left="360" w:hanging="360"/>
        <w:jc w:val="both"/>
        <w:rPr>
          <w:rFonts w:ascii="Arial" w:hAnsi="Arial" w:cs="Arial"/>
          <w:sz w:val="22"/>
          <w:szCs w:val="22"/>
        </w:rPr>
      </w:pPr>
    </w:p>
    <w:p w:rsidR="009859D8" w:rsidRPr="009C7915" w:rsidRDefault="009859D8" w:rsidP="009C7915">
      <w:pPr>
        <w:numPr>
          <w:ilvl w:val="1"/>
          <w:numId w:val="42"/>
        </w:numPr>
        <w:jc w:val="both"/>
        <w:rPr>
          <w:rFonts w:ascii="Arial" w:hAnsi="Arial" w:cs="Arial"/>
          <w:sz w:val="22"/>
          <w:szCs w:val="22"/>
        </w:rPr>
      </w:pPr>
      <w:r w:rsidRPr="009C7915">
        <w:rPr>
          <w:rFonts w:ascii="Arial" w:hAnsi="Arial" w:cs="Arial"/>
          <w:sz w:val="22"/>
          <w:szCs w:val="22"/>
        </w:rPr>
        <w:t>A empresa detentora da Ata de Registro de Preços responsabilizar-se-á pelo controle qualitativo dos gêneros alimentícios, devendo utilizar somente produtos de primeira qualidade estando em perfeito estado de  conservação, dentro do prazo de validade e sem alterações de suas características conforme itens abaixo:</w:t>
      </w:r>
    </w:p>
    <w:p w:rsidR="009859D8" w:rsidRPr="009C7915" w:rsidRDefault="009859D8" w:rsidP="009C7915">
      <w:pPr>
        <w:ind w:left="360"/>
        <w:jc w:val="both"/>
        <w:rPr>
          <w:rFonts w:ascii="Arial" w:hAnsi="Arial" w:cs="Arial"/>
          <w:sz w:val="22"/>
          <w:szCs w:val="22"/>
        </w:rPr>
      </w:pPr>
    </w:p>
    <w:p w:rsidR="009859D8" w:rsidRPr="009C7915" w:rsidRDefault="009859D8" w:rsidP="009C7915">
      <w:pPr>
        <w:numPr>
          <w:ilvl w:val="1"/>
          <w:numId w:val="42"/>
        </w:numPr>
        <w:jc w:val="both"/>
        <w:rPr>
          <w:rFonts w:ascii="Arial" w:hAnsi="Arial" w:cs="Arial"/>
          <w:sz w:val="22"/>
          <w:szCs w:val="22"/>
        </w:rPr>
      </w:pPr>
      <w:r w:rsidRPr="009C7915">
        <w:rPr>
          <w:rFonts w:ascii="Arial" w:hAnsi="Arial" w:cs="Arial"/>
          <w:sz w:val="22"/>
          <w:szCs w:val="22"/>
        </w:rPr>
        <w:t>Saladas: alface, acelga, rúcula, tomate, cenoura crua ou cozida, beterraba , cebola, azeitonas, palmito, ovo cozido, couve flor, salada de maionese.</w:t>
      </w:r>
    </w:p>
    <w:p w:rsidR="009859D8" w:rsidRPr="009C7915" w:rsidRDefault="009859D8" w:rsidP="009C7915">
      <w:pPr>
        <w:ind w:left="360"/>
        <w:jc w:val="both"/>
        <w:rPr>
          <w:rFonts w:ascii="Arial" w:hAnsi="Arial" w:cs="Arial"/>
          <w:sz w:val="22"/>
          <w:szCs w:val="22"/>
        </w:rPr>
      </w:pPr>
    </w:p>
    <w:p w:rsidR="009859D8" w:rsidRPr="009C7915" w:rsidRDefault="009859D8" w:rsidP="009C7915">
      <w:pPr>
        <w:numPr>
          <w:ilvl w:val="1"/>
          <w:numId w:val="42"/>
        </w:numPr>
        <w:jc w:val="both"/>
        <w:rPr>
          <w:rFonts w:ascii="Arial" w:hAnsi="Arial" w:cs="Arial"/>
          <w:sz w:val="22"/>
          <w:szCs w:val="22"/>
        </w:rPr>
      </w:pPr>
      <w:r w:rsidRPr="009C7915">
        <w:rPr>
          <w:rFonts w:ascii="Arial" w:hAnsi="Arial" w:cs="Arial"/>
          <w:sz w:val="22"/>
          <w:szCs w:val="22"/>
        </w:rPr>
        <w:t>Arroz e feijão: tipo I</w:t>
      </w:r>
    </w:p>
    <w:p w:rsidR="009859D8" w:rsidRPr="009C7915" w:rsidRDefault="009859D8" w:rsidP="009C7915">
      <w:pPr>
        <w:ind w:left="360"/>
        <w:jc w:val="both"/>
        <w:rPr>
          <w:rFonts w:ascii="Arial" w:hAnsi="Arial" w:cs="Arial"/>
          <w:sz w:val="22"/>
          <w:szCs w:val="22"/>
        </w:rPr>
      </w:pPr>
    </w:p>
    <w:p w:rsidR="009859D8" w:rsidRPr="009C7915" w:rsidRDefault="009859D8" w:rsidP="009C7915">
      <w:pPr>
        <w:numPr>
          <w:ilvl w:val="1"/>
          <w:numId w:val="42"/>
        </w:numPr>
        <w:jc w:val="both"/>
        <w:rPr>
          <w:rFonts w:ascii="Arial" w:hAnsi="Arial" w:cs="Arial"/>
          <w:sz w:val="22"/>
          <w:szCs w:val="22"/>
        </w:rPr>
      </w:pPr>
      <w:r w:rsidRPr="009C7915">
        <w:rPr>
          <w:rFonts w:ascii="Arial" w:hAnsi="Arial" w:cs="Arial"/>
          <w:sz w:val="22"/>
          <w:szCs w:val="22"/>
        </w:rPr>
        <w:t>Massas: espaguete, lazanha, canelone, capeletti, rigatoni com molho branco ou à bolonhesa (um desses itens no self service).</w:t>
      </w:r>
    </w:p>
    <w:p w:rsidR="009859D8" w:rsidRPr="009C7915" w:rsidRDefault="009859D8" w:rsidP="009C7915">
      <w:pPr>
        <w:ind w:left="360"/>
        <w:jc w:val="both"/>
        <w:rPr>
          <w:rFonts w:ascii="Arial" w:hAnsi="Arial" w:cs="Arial"/>
          <w:sz w:val="22"/>
          <w:szCs w:val="22"/>
        </w:rPr>
      </w:pPr>
    </w:p>
    <w:p w:rsidR="009859D8" w:rsidRPr="009C7915" w:rsidRDefault="009859D8" w:rsidP="009C7915">
      <w:pPr>
        <w:numPr>
          <w:ilvl w:val="1"/>
          <w:numId w:val="42"/>
        </w:numPr>
        <w:jc w:val="both"/>
        <w:rPr>
          <w:rFonts w:ascii="Arial" w:hAnsi="Arial" w:cs="Arial"/>
          <w:sz w:val="22"/>
          <w:szCs w:val="22"/>
        </w:rPr>
      </w:pPr>
      <w:r w:rsidRPr="009C7915">
        <w:rPr>
          <w:rFonts w:ascii="Arial" w:hAnsi="Arial" w:cs="Arial"/>
          <w:sz w:val="22"/>
          <w:szCs w:val="22"/>
        </w:rPr>
        <w:t>Carnes: contra filé, alcatra, bisteca de vaca ou porco, filé de frango, coxa de frango, sobrecoxa, peixe (no mínimo duas carnes no self service)</w:t>
      </w:r>
    </w:p>
    <w:p w:rsidR="009859D8" w:rsidRPr="009C7915" w:rsidRDefault="009859D8" w:rsidP="009C7915">
      <w:pPr>
        <w:ind w:left="360"/>
        <w:jc w:val="both"/>
        <w:rPr>
          <w:rFonts w:ascii="Arial" w:hAnsi="Arial" w:cs="Arial"/>
          <w:sz w:val="22"/>
          <w:szCs w:val="22"/>
        </w:rPr>
      </w:pPr>
    </w:p>
    <w:p w:rsidR="009859D8" w:rsidRPr="009C7915" w:rsidRDefault="009859D8" w:rsidP="009C7915">
      <w:pPr>
        <w:numPr>
          <w:ilvl w:val="1"/>
          <w:numId w:val="42"/>
        </w:numPr>
        <w:jc w:val="both"/>
        <w:rPr>
          <w:rFonts w:ascii="Arial" w:hAnsi="Arial" w:cs="Arial"/>
          <w:sz w:val="22"/>
          <w:szCs w:val="22"/>
        </w:rPr>
      </w:pPr>
      <w:r w:rsidRPr="009C7915">
        <w:rPr>
          <w:rFonts w:ascii="Arial" w:hAnsi="Arial" w:cs="Arial"/>
          <w:sz w:val="22"/>
          <w:szCs w:val="22"/>
        </w:rPr>
        <w:t>Sobremesa: frutas flambadas, mousse de chocolote ou maracujá, pudim de leite condensado, doces caseiros, manjar, creme (no mínimo uma dessas sobremesas no self service)</w:t>
      </w:r>
    </w:p>
    <w:p w:rsidR="009859D8" w:rsidRPr="009C7915" w:rsidRDefault="009859D8" w:rsidP="009C7915">
      <w:pPr>
        <w:ind w:left="360"/>
        <w:jc w:val="both"/>
        <w:rPr>
          <w:rFonts w:ascii="Arial" w:hAnsi="Arial" w:cs="Arial"/>
          <w:sz w:val="22"/>
          <w:szCs w:val="22"/>
        </w:rPr>
      </w:pPr>
    </w:p>
    <w:p w:rsidR="009859D8" w:rsidRPr="009C7915" w:rsidRDefault="009859D8" w:rsidP="009C7915">
      <w:pPr>
        <w:numPr>
          <w:ilvl w:val="1"/>
          <w:numId w:val="42"/>
        </w:numPr>
        <w:jc w:val="both"/>
        <w:rPr>
          <w:rFonts w:ascii="Arial" w:hAnsi="Arial" w:cs="Arial"/>
          <w:sz w:val="22"/>
          <w:szCs w:val="22"/>
        </w:rPr>
      </w:pPr>
      <w:r w:rsidRPr="009C7915">
        <w:rPr>
          <w:rFonts w:ascii="Arial" w:hAnsi="Arial" w:cs="Arial"/>
          <w:sz w:val="22"/>
          <w:szCs w:val="22"/>
        </w:rPr>
        <w:t>Bebida: Uma lata de refrigerante de 350 ml, uma garrafa de refrigerante de 290 ml, um suco natural de 300 ml, uma garrafa de água mineral de 500 ml (todos esses itens opcionais com a escolha por uma pessoa)</w:t>
      </w:r>
    </w:p>
    <w:p w:rsidR="009859D8" w:rsidRPr="009C7915" w:rsidRDefault="009859D8" w:rsidP="009C7915">
      <w:pPr>
        <w:ind w:left="360"/>
        <w:jc w:val="both"/>
        <w:rPr>
          <w:rFonts w:ascii="Arial" w:hAnsi="Arial" w:cs="Arial"/>
          <w:sz w:val="22"/>
          <w:szCs w:val="22"/>
        </w:rPr>
      </w:pPr>
    </w:p>
    <w:p w:rsidR="009859D8" w:rsidRPr="009C7915" w:rsidRDefault="009859D8" w:rsidP="009C7915">
      <w:pPr>
        <w:numPr>
          <w:ilvl w:val="1"/>
          <w:numId w:val="42"/>
        </w:numPr>
        <w:jc w:val="both"/>
        <w:rPr>
          <w:rFonts w:ascii="Arial" w:hAnsi="Arial" w:cs="Arial"/>
          <w:sz w:val="22"/>
          <w:szCs w:val="22"/>
        </w:rPr>
      </w:pPr>
      <w:r w:rsidRPr="009C7915">
        <w:rPr>
          <w:rFonts w:ascii="Arial" w:hAnsi="Arial" w:cs="Arial"/>
          <w:sz w:val="22"/>
          <w:szCs w:val="22"/>
        </w:rPr>
        <w:t>A empresa detentora deverá ter condição de receber grupos de até trezentas pessoas no seu estabelecimento para refeições</w:t>
      </w:r>
    </w:p>
    <w:p w:rsidR="009859D8" w:rsidRPr="009C7915" w:rsidRDefault="009859D8" w:rsidP="009C7915">
      <w:pPr>
        <w:ind w:left="360"/>
        <w:jc w:val="both"/>
        <w:rPr>
          <w:rFonts w:ascii="Arial" w:hAnsi="Arial" w:cs="Arial"/>
          <w:sz w:val="22"/>
          <w:szCs w:val="22"/>
        </w:rPr>
      </w:pPr>
    </w:p>
    <w:p w:rsidR="009859D8" w:rsidRPr="009C7915" w:rsidRDefault="009859D8" w:rsidP="009C7915">
      <w:pPr>
        <w:jc w:val="both"/>
        <w:rPr>
          <w:rFonts w:ascii="Arial" w:hAnsi="Arial" w:cs="Arial"/>
          <w:sz w:val="22"/>
          <w:szCs w:val="22"/>
        </w:rPr>
      </w:pPr>
      <w:r w:rsidRPr="009C7915">
        <w:rPr>
          <w:rFonts w:ascii="Arial" w:hAnsi="Arial" w:cs="Arial"/>
          <w:sz w:val="22"/>
          <w:szCs w:val="22"/>
        </w:rPr>
        <w:t>5.14. Atender as solicitações em qualquer dia da semana, inclusive feriados e nos horários de chegada dos grupos entre 12:00 e 15:00 horas para almoço e 19:00 e 22:30 para jantar, conforme notas de empenho enviadas. Portanto, as refeições a serem servidas por evento dependerão das peculiaridades de cada evento da seguinte forma:</w:t>
      </w:r>
    </w:p>
    <w:p w:rsidR="009859D8" w:rsidRPr="009C7915" w:rsidRDefault="009859D8" w:rsidP="009C7915">
      <w:pPr>
        <w:pStyle w:val="PargrafodaLista"/>
        <w:jc w:val="both"/>
        <w:rPr>
          <w:rFonts w:ascii="Arial" w:hAnsi="Arial" w:cs="Arial"/>
        </w:rPr>
      </w:pPr>
      <w:r w:rsidRPr="009C7915">
        <w:rPr>
          <w:rFonts w:ascii="Arial" w:hAnsi="Arial" w:cs="Arial"/>
        </w:rPr>
        <w:t>- Grupos que deslocam-se do interior do Estado ou outras localidades e chegam ao local entre 12:00  e 15:00 horas será servido almoço mediante rigoroso controle dos órgãos requisitantes;</w:t>
      </w:r>
    </w:p>
    <w:p w:rsidR="009859D8" w:rsidRPr="009C7915" w:rsidRDefault="009859D8" w:rsidP="009C7915">
      <w:pPr>
        <w:pStyle w:val="PargrafodaLista"/>
        <w:jc w:val="both"/>
        <w:rPr>
          <w:rFonts w:ascii="Arial" w:hAnsi="Arial" w:cs="Arial"/>
        </w:rPr>
      </w:pPr>
      <w:r w:rsidRPr="009C7915">
        <w:rPr>
          <w:rFonts w:ascii="Arial" w:hAnsi="Arial" w:cs="Arial"/>
        </w:rPr>
        <w:t>- Grupos que deslocam-se do interior do Estado ou outras localidades e chegam ao local do evento entre 19:00 e 22:30 horas será servido jantar;</w:t>
      </w:r>
    </w:p>
    <w:p w:rsidR="009859D8" w:rsidRPr="009C7915" w:rsidRDefault="009859D8" w:rsidP="009C7915">
      <w:pPr>
        <w:pStyle w:val="PargrafodaLista"/>
        <w:jc w:val="both"/>
        <w:rPr>
          <w:rFonts w:ascii="Arial" w:hAnsi="Arial" w:cs="Arial"/>
        </w:rPr>
      </w:pPr>
      <w:r w:rsidRPr="009C7915">
        <w:rPr>
          <w:rFonts w:ascii="Arial" w:hAnsi="Arial" w:cs="Arial"/>
        </w:rPr>
        <w:t>- Durante o período de realização dos eventos com duração de até oito horas/dia será servido somente almoço para todos os participantes do curso e para os participantes de outras localidades fora do Município de Porto Velho, e que estiverem hospedados na capital será servido almoço e jantar.</w:t>
      </w:r>
    </w:p>
    <w:p w:rsidR="009859D8" w:rsidRPr="009C7915" w:rsidRDefault="009859D8" w:rsidP="009C7915">
      <w:pPr>
        <w:pStyle w:val="PargrafodaLista"/>
        <w:jc w:val="both"/>
        <w:rPr>
          <w:rFonts w:ascii="Arial" w:hAnsi="Arial" w:cs="Arial"/>
        </w:rPr>
      </w:pPr>
      <w:r w:rsidRPr="009C7915">
        <w:rPr>
          <w:rFonts w:ascii="Arial" w:hAnsi="Arial" w:cs="Arial"/>
        </w:rPr>
        <w:lastRenderedPageBreak/>
        <w:t>- No ato de liberação dos serviços pelo Sistema de Registro de Preços o órgão requisitante deverá detalhar o número de refeições/dia por evento, bem como, informar o número (quantidade) de coffe breack/dia.</w:t>
      </w:r>
    </w:p>
    <w:p w:rsidR="009859D8" w:rsidRPr="009C7915" w:rsidRDefault="009859D8" w:rsidP="009C7915">
      <w:pPr>
        <w:ind w:left="360"/>
        <w:jc w:val="both"/>
        <w:rPr>
          <w:rFonts w:ascii="Arial" w:hAnsi="Arial" w:cs="Arial"/>
          <w:sz w:val="22"/>
          <w:szCs w:val="22"/>
        </w:rPr>
      </w:pPr>
    </w:p>
    <w:p w:rsidR="009859D8" w:rsidRPr="009C7915" w:rsidRDefault="009859D8" w:rsidP="009C7915">
      <w:pPr>
        <w:ind w:left="360" w:hanging="360"/>
        <w:jc w:val="both"/>
        <w:rPr>
          <w:rFonts w:ascii="Arial" w:hAnsi="Arial" w:cs="Arial"/>
          <w:sz w:val="22"/>
          <w:szCs w:val="22"/>
        </w:rPr>
      </w:pPr>
      <w:r w:rsidRPr="009C7915">
        <w:rPr>
          <w:rFonts w:ascii="Arial" w:hAnsi="Arial" w:cs="Arial"/>
          <w:sz w:val="22"/>
          <w:szCs w:val="22"/>
        </w:rPr>
        <w:t>5.15 Suprir qualquer volume de refeições solicitadas em ordem de fornecimento tendo como referência grupos de trezentas pessoas por vez, com intervalo de 45 minutos entre grupos;</w:t>
      </w:r>
    </w:p>
    <w:p w:rsidR="009859D8" w:rsidRPr="009C7915" w:rsidRDefault="009859D8" w:rsidP="009C7915">
      <w:pPr>
        <w:ind w:left="360" w:hanging="360"/>
        <w:jc w:val="both"/>
        <w:rPr>
          <w:rFonts w:ascii="Arial" w:hAnsi="Arial" w:cs="Arial"/>
          <w:sz w:val="22"/>
          <w:szCs w:val="22"/>
        </w:rPr>
      </w:pPr>
    </w:p>
    <w:p w:rsidR="009859D8" w:rsidRPr="009C7915" w:rsidRDefault="009859D8" w:rsidP="009C7915">
      <w:pPr>
        <w:ind w:left="360" w:hanging="360"/>
        <w:jc w:val="both"/>
        <w:rPr>
          <w:rFonts w:ascii="Arial" w:hAnsi="Arial" w:cs="Arial"/>
          <w:sz w:val="22"/>
          <w:szCs w:val="22"/>
        </w:rPr>
      </w:pPr>
      <w:r w:rsidRPr="009C7915">
        <w:rPr>
          <w:rFonts w:ascii="Arial" w:hAnsi="Arial" w:cs="Arial"/>
          <w:sz w:val="22"/>
          <w:szCs w:val="22"/>
        </w:rPr>
        <w:t>5.16 As refeições self service, deverão ser servidas tipo buffet expostas em recipientes aquecidos em temperatura ideal para o consumo e serão servidas à vontade sem restrições.</w:t>
      </w:r>
    </w:p>
    <w:p w:rsidR="009859D8" w:rsidRPr="009C7915" w:rsidRDefault="009859D8" w:rsidP="009C7915">
      <w:pPr>
        <w:ind w:left="360" w:hanging="360"/>
        <w:jc w:val="both"/>
        <w:rPr>
          <w:rFonts w:ascii="Arial" w:hAnsi="Arial" w:cs="Arial"/>
          <w:sz w:val="22"/>
          <w:szCs w:val="22"/>
        </w:rPr>
      </w:pPr>
    </w:p>
    <w:p w:rsidR="009859D8" w:rsidRPr="009C7915" w:rsidRDefault="009859D8" w:rsidP="009C7915">
      <w:pPr>
        <w:ind w:left="360" w:hanging="360"/>
        <w:jc w:val="both"/>
        <w:rPr>
          <w:rFonts w:ascii="Arial" w:hAnsi="Arial" w:cs="Arial"/>
          <w:sz w:val="22"/>
          <w:szCs w:val="22"/>
        </w:rPr>
      </w:pPr>
      <w:r w:rsidRPr="009C7915">
        <w:rPr>
          <w:rFonts w:ascii="Arial" w:hAnsi="Arial" w:cs="Arial"/>
          <w:sz w:val="22"/>
          <w:szCs w:val="22"/>
        </w:rPr>
        <w:t>5.17 A bebida será limitada à quantidade de uma pessoa;</w:t>
      </w:r>
    </w:p>
    <w:p w:rsidR="009859D8" w:rsidRPr="009C7915" w:rsidRDefault="009859D8" w:rsidP="009C7915">
      <w:pPr>
        <w:ind w:left="360" w:hanging="360"/>
        <w:jc w:val="both"/>
        <w:rPr>
          <w:rFonts w:ascii="Arial" w:hAnsi="Arial" w:cs="Arial"/>
          <w:sz w:val="22"/>
          <w:szCs w:val="22"/>
        </w:rPr>
      </w:pPr>
    </w:p>
    <w:p w:rsidR="009859D8" w:rsidRPr="009C7915" w:rsidRDefault="009859D8" w:rsidP="009C7915">
      <w:pPr>
        <w:jc w:val="both"/>
        <w:rPr>
          <w:rFonts w:ascii="Arial" w:hAnsi="Arial" w:cs="Arial"/>
          <w:sz w:val="22"/>
          <w:szCs w:val="22"/>
        </w:rPr>
      </w:pPr>
      <w:r w:rsidRPr="009C7915">
        <w:rPr>
          <w:rFonts w:ascii="Arial" w:hAnsi="Arial" w:cs="Arial"/>
          <w:sz w:val="22"/>
          <w:szCs w:val="22"/>
        </w:rPr>
        <w:t>5.18.  A bebida será limitada à quantidade de uma pessoa;</w:t>
      </w:r>
    </w:p>
    <w:p w:rsidR="009859D8" w:rsidRPr="009C7915" w:rsidRDefault="009859D8" w:rsidP="009C7915">
      <w:pPr>
        <w:pStyle w:val="PargrafodaLista"/>
        <w:jc w:val="both"/>
        <w:rPr>
          <w:rFonts w:ascii="Arial" w:hAnsi="Arial" w:cs="Arial"/>
        </w:rPr>
      </w:pPr>
    </w:p>
    <w:p w:rsidR="009859D8" w:rsidRPr="009C7915" w:rsidRDefault="009859D8" w:rsidP="00553A97">
      <w:pPr>
        <w:pStyle w:val="PargrafodaLista"/>
        <w:ind w:left="0"/>
        <w:jc w:val="both"/>
        <w:rPr>
          <w:rFonts w:ascii="Arial" w:hAnsi="Arial" w:cs="Arial"/>
        </w:rPr>
      </w:pPr>
      <w:r w:rsidRPr="009C7915">
        <w:rPr>
          <w:rFonts w:ascii="Arial" w:hAnsi="Arial" w:cs="Arial"/>
        </w:rPr>
        <w:t>5.19. Os coffe breacks deverão ser servidos no local da realização dos eventos da seguinte forma:</w:t>
      </w:r>
    </w:p>
    <w:p w:rsidR="009859D8" w:rsidRPr="009C7915" w:rsidRDefault="009859D8" w:rsidP="009C7915">
      <w:pPr>
        <w:pStyle w:val="PargrafodaLista"/>
        <w:numPr>
          <w:ilvl w:val="0"/>
          <w:numId w:val="11"/>
        </w:numPr>
        <w:spacing w:after="0" w:line="240" w:lineRule="auto"/>
        <w:jc w:val="both"/>
        <w:rPr>
          <w:rFonts w:ascii="Arial" w:hAnsi="Arial" w:cs="Arial"/>
        </w:rPr>
      </w:pPr>
      <w:r w:rsidRPr="009C7915">
        <w:rPr>
          <w:rFonts w:ascii="Arial" w:hAnsi="Arial" w:cs="Arial"/>
        </w:rPr>
        <w:t>Em eventos com duração de até oito horas/dia deverão ser servidos um coffe breack no período da manhã e um coffe breack no período da tarde;</w:t>
      </w:r>
    </w:p>
    <w:p w:rsidR="009859D8" w:rsidRPr="009C7915" w:rsidRDefault="009859D8" w:rsidP="009C7915">
      <w:pPr>
        <w:pStyle w:val="PargrafodaLista"/>
        <w:numPr>
          <w:ilvl w:val="0"/>
          <w:numId w:val="11"/>
        </w:numPr>
        <w:spacing w:after="0" w:line="240" w:lineRule="auto"/>
        <w:jc w:val="both"/>
        <w:rPr>
          <w:rFonts w:ascii="Arial" w:hAnsi="Arial" w:cs="Arial"/>
        </w:rPr>
      </w:pPr>
      <w:r w:rsidRPr="009C7915">
        <w:rPr>
          <w:rFonts w:ascii="Arial" w:hAnsi="Arial" w:cs="Arial"/>
        </w:rPr>
        <w:t>Em eventos com duração de até quatro horas ou seis horas corridas deverão ser servidos somente um coffe breack no período de realização do curso, ou de manhã ou tarde.</w:t>
      </w:r>
    </w:p>
    <w:p w:rsidR="009859D8" w:rsidRPr="009C7915" w:rsidRDefault="009859D8" w:rsidP="009C7915">
      <w:pPr>
        <w:jc w:val="both"/>
        <w:rPr>
          <w:rFonts w:ascii="Arial" w:hAnsi="Arial" w:cs="Arial"/>
          <w:sz w:val="22"/>
          <w:szCs w:val="22"/>
        </w:rPr>
      </w:pPr>
    </w:p>
    <w:p w:rsidR="009859D8" w:rsidRPr="009C7915" w:rsidRDefault="009859D8" w:rsidP="00553A97">
      <w:pPr>
        <w:pStyle w:val="PargrafodaLista"/>
        <w:ind w:left="0"/>
        <w:jc w:val="both"/>
        <w:rPr>
          <w:rFonts w:ascii="Arial" w:hAnsi="Arial" w:cs="Arial"/>
        </w:rPr>
      </w:pPr>
      <w:r w:rsidRPr="009C7915">
        <w:rPr>
          <w:rFonts w:ascii="Arial" w:hAnsi="Arial" w:cs="Arial"/>
        </w:rPr>
        <w:t xml:space="preserve">5.20. Atender as solicitações em qualquer dia da semana, inclusive feriados, caso ocorram eventos em tais dias . </w:t>
      </w:r>
    </w:p>
    <w:p w:rsidR="009859D8" w:rsidRPr="009C7915" w:rsidRDefault="009859D8" w:rsidP="009C7915">
      <w:pPr>
        <w:pStyle w:val="PargrafodaLista"/>
        <w:jc w:val="both"/>
        <w:rPr>
          <w:rFonts w:ascii="Arial" w:hAnsi="Arial" w:cs="Arial"/>
        </w:rPr>
      </w:pPr>
    </w:p>
    <w:p w:rsidR="009859D8" w:rsidRPr="009C7915" w:rsidRDefault="009859D8" w:rsidP="00553A97">
      <w:pPr>
        <w:pStyle w:val="PargrafodaLista"/>
        <w:ind w:left="0"/>
        <w:jc w:val="both"/>
        <w:rPr>
          <w:rFonts w:ascii="Arial" w:hAnsi="Arial" w:cs="Arial"/>
        </w:rPr>
      </w:pPr>
      <w:r w:rsidRPr="009C7915">
        <w:rPr>
          <w:rFonts w:ascii="Arial" w:hAnsi="Arial" w:cs="Arial"/>
        </w:rPr>
        <w:t>5.21. O coffe breack deverá ser servido com no mínimo:</w:t>
      </w:r>
    </w:p>
    <w:p w:rsidR="009859D8" w:rsidRPr="009C7915" w:rsidRDefault="009859D8" w:rsidP="009C7915">
      <w:pPr>
        <w:pStyle w:val="PargrafodaLista"/>
        <w:numPr>
          <w:ilvl w:val="0"/>
          <w:numId w:val="12"/>
        </w:numPr>
        <w:spacing w:after="0" w:line="240" w:lineRule="auto"/>
        <w:jc w:val="both"/>
        <w:rPr>
          <w:rFonts w:ascii="Arial" w:hAnsi="Arial" w:cs="Arial"/>
        </w:rPr>
      </w:pPr>
      <w:r w:rsidRPr="009C7915">
        <w:rPr>
          <w:rFonts w:ascii="Arial" w:hAnsi="Arial" w:cs="Arial"/>
        </w:rPr>
        <w:t>Dois tipos de mini sanduíches, dois tipos de salgados, dois tipos de bolos, sequilhos, bandeja de frutas fatiadas, salada de frutas, café, leite, chá, dois tipos de sucos de frutas, dois tipos de refrigerantes sendo um normal e um diet/light</w:t>
      </w:r>
    </w:p>
    <w:p w:rsidR="009859D8" w:rsidRPr="009C7915" w:rsidRDefault="009859D8" w:rsidP="009C7915">
      <w:pPr>
        <w:pStyle w:val="PargrafodaLista"/>
        <w:ind w:left="1080"/>
        <w:jc w:val="both"/>
        <w:rPr>
          <w:rFonts w:ascii="Arial" w:hAnsi="Arial" w:cs="Arial"/>
        </w:rPr>
      </w:pPr>
    </w:p>
    <w:p w:rsidR="009859D8" w:rsidRPr="009C7915" w:rsidRDefault="009859D8" w:rsidP="00553A97">
      <w:pPr>
        <w:pStyle w:val="PargrafodaLista"/>
        <w:ind w:left="0"/>
        <w:jc w:val="both"/>
        <w:rPr>
          <w:rFonts w:ascii="Arial" w:hAnsi="Arial" w:cs="Arial"/>
        </w:rPr>
      </w:pPr>
      <w:r w:rsidRPr="009C7915">
        <w:rPr>
          <w:rFonts w:ascii="Arial" w:hAnsi="Arial" w:cs="Arial"/>
        </w:rPr>
        <w:t>5.22.  Suprir qualquer volume de coffe breack, bem como, de água mineral e café  solicitados pelos órgãos interessados tendo como referência grupos de trezentas pessoas por vez;</w:t>
      </w:r>
    </w:p>
    <w:p w:rsidR="009859D8" w:rsidRPr="009C7915" w:rsidRDefault="009859D8" w:rsidP="00553A97">
      <w:pPr>
        <w:pStyle w:val="PargrafodaLista"/>
        <w:ind w:left="0"/>
        <w:jc w:val="both"/>
        <w:rPr>
          <w:rFonts w:ascii="Arial" w:hAnsi="Arial" w:cs="Arial"/>
        </w:rPr>
      </w:pPr>
    </w:p>
    <w:p w:rsidR="009859D8" w:rsidRPr="009C7915" w:rsidRDefault="009859D8" w:rsidP="00553A97">
      <w:pPr>
        <w:pStyle w:val="PargrafodaLista"/>
        <w:ind w:left="0"/>
        <w:jc w:val="both"/>
        <w:rPr>
          <w:rFonts w:ascii="Arial" w:hAnsi="Arial" w:cs="Arial"/>
        </w:rPr>
      </w:pPr>
      <w:r w:rsidRPr="009C7915">
        <w:rPr>
          <w:rFonts w:ascii="Arial" w:hAnsi="Arial" w:cs="Arial"/>
        </w:rPr>
        <w:t>5.23. Os coffe breacks deverão ser servidos tipo Buffet, expostos em mesa apropriada devidamente forrada com toalha e em recipientes adequados, dispondo todo o material necessários como: guardanapos, copos, talheres, pratos e outros que se fizerem necessários;</w:t>
      </w:r>
    </w:p>
    <w:p w:rsidR="009859D8" w:rsidRPr="009C7915" w:rsidRDefault="009859D8" w:rsidP="00553A97">
      <w:pPr>
        <w:pStyle w:val="PargrafodaLista"/>
        <w:ind w:left="0"/>
        <w:jc w:val="both"/>
        <w:rPr>
          <w:rFonts w:ascii="Arial" w:hAnsi="Arial" w:cs="Arial"/>
        </w:rPr>
      </w:pPr>
    </w:p>
    <w:p w:rsidR="009859D8" w:rsidRPr="009C7915" w:rsidRDefault="009859D8" w:rsidP="00553A97">
      <w:pPr>
        <w:pStyle w:val="PargrafodaLista"/>
        <w:ind w:left="0"/>
        <w:jc w:val="both"/>
        <w:rPr>
          <w:rFonts w:ascii="Arial" w:hAnsi="Arial" w:cs="Arial"/>
        </w:rPr>
      </w:pPr>
      <w:r w:rsidRPr="009C7915">
        <w:rPr>
          <w:rFonts w:ascii="Arial" w:hAnsi="Arial" w:cs="Arial"/>
        </w:rPr>
        <w:t>5.24. A água mineral e o café deverão ser servidos no local do evento, à vontade, sem restrições aos participantes do evento;</w:t>
      </w:r>
    </w:p>
    <w:p w:rsidR="009859D8" w:rsidRPr="009C7915" w:rsidRDefault="009859D8" w:rsidP="00553A97">
      <w:pPr>
        <w:pStyle w:val="PargrafodaLista"/>
        <w:ind w:left="0"/>
        <w:jc w:val="both"/>
        <w:rPr>
          <w:rFonts w:ascii="Arial" w:hAnsi="Arial" w:cs="Arial"/>
        </w:rPr>
      </w:pPr>
    </w:p>
    <w:p w:rsidR="009859D8" w:rsidRPr="009C7915" w:rsidRDefault="009859D8" w:rsidP="00553A97">
      <w:pPr>
        <w:pStyle w:val="PargrafodaLista"/>
        <w:ind w:left="0"/>
        <w:jc w:val="both"/>
        <w:rPr>
          <w:rFonts w:ascii="Arial" w:hAnsi="Arial" w:cs="Arial"/>
        </w:rPr>
      </w:pPr>
      <w:r w:rsidRPr="009C7915">
        <w:rPr>
          <w:rFonts w:ascii="Arial" w:hAnsi="Arial" w:cs="Arial"/>
        </w:rPr>
        <w:t>5.25. A água mineral deverá ser servida em garrafões de vinte litros, na temperatura natural ou gelada. O café deverá ser disponibilizado em garrafas térmicas apropriadas;</w:t>
      </w:r>
    </w:p>
    <w:p w:rsidR="009859D8" w:rsidRPr="009C7915" w:rsidRDefault="009859D8" w:rsidP="00553A97">
      <w:pPr>
        <w:pStyle w:val="PargrafodaLista"/>
        <w:ind w:left="0"/>
        <w:jc w:val="both"/>
        <w:rPr>
          <w:rFonts w:ascii="Arial" w:hAnsi="Arial" w:cs="Arial"/>
        </w:rPr>
      </w:pPr>
    </w:p>
    <w:p w:rsidR="009859D8" w:rsidRPr="009C7915" w:rsidRDefault="009859D8" w:rsidP="00553A97">
      <w:pPr>
        <w:pStyle w:val="PargrafodaLista"/>
        <w:ind w:left="0"/>
        <w:jc w:val="both"/>
        <w:rPr>
          <w:rFonts w:ascii="Arial" w:hAnsi="Arial" w:cs="Arial"/>
        </w:rPr>
      </w:pPr>
      <w:r w:rsidRPr="009C7915">
        <w:rPr>
          <w:rFonts w:ascii="Arial" w:hAnsi="Arial" w:cs="Arial"/>
        </w:rPr>
        <w:t>5.26. A empresa detentora deverá dispor de todo material necessário para  servir a água mineral e café, como: bebedouros adequados, copos descartáveis para água, bandejas, garrafas térmicas para o café e copos descartáveis para café e açúcar.</w:t>
      </w:r>
    </w:p>
    <w:p w:rsidR="009859D8" w:rsidRPr="009C7915" w:rsidRDefault="009859D8" w:rsidP="00553A97">
      <w:pPr>
        <w:pStyle w:val="PargrafodaLista"/>
        <w:ind w:left="0"/>
        <w:jc w:val="both"/>
        <w:rPr>
          <w:rFonts w:ascii="Arial" w:hAnsi="Arial" w:cs="Arial"/>
        </w:rPr>
      </w:pPr>
    </w:p>
    <w:p w:rsidR="009859D8" w:rsidRPr="009C7915" w:rsidRDefault="009859D8" w:rsidP="00553A97">
      <w:pPr>
        <w:pStyle w:val="PargrafodaLista"/>
        <w:ind w:left="0"/>
        <w:jc w:val="both"/>
        <w:rPr>
          <w:rFonts w:ascii="Arial" w:hAnsi="Arial" w:cs="Arial"/>
        </w:rPr>
      </w:pPr>
      <w:r w:rsidRPr="009C7915">
        <w:rPr>
          <w:rFonts w:ascii="Arial" w:hAnsi="Arial" w:cs="Arial"/>
        </w:rPr>
        <w:t>5.27. A água mineral e cafezinho deverão ser servidos durante todo o período de realização dos eventos, e serem repostos devidamente quando necessário.</w:t>
      </w:r>
    </w:p>
    <w:p w:rsidR="009859D8" w:rsidRPr="009C7915" w:rsidRDefault="009859D8" w:rsidP="00553A97">
      <w:pPr>
        <w:jc w:val="both"/>
        <w:rPr>
          <w:rFonts w:ascii="Arial" w:hAnsi="Arial" w:cs="Arial"/>
          <w:sz w:val="22"/>
          <w:szCs w:val="22"/>
        </w:rPr>
      </w:pPr>
    </w:p>
    <w:p w:rsidR="009859D8" w:rsidRPr="009C7915" w:rsidRDefault="009859D8" w:rsidP="00553A97">
      <w:pPr>
        <w:jc w:val="both"/>
        <w:rPr>
          <w:rFonts w:ascii="Arial" w:hAnsi="Arial" w:cs="Arial"/>
          <w:sz w:val="22"/>
          <w:szCs w:val="22"/>
        </w:rPr>
      </w:pPr>
      <w:r w:rsidRPr="009C7915">
        <w:rPr>
          <w:rFonts w:ascii="Arial" w:hAnsi="Arial" w:cs="Arial"/>
          <w:sz w:val="22"/>
          <w:szCs w:val="22"/>
        </w:rPr>
        <w:lastRenderedPageBreak/>
        <w:t>5.28. Atender as solicitações em qualquer dia da semana, inclusive feriados e nos horários de chegada dos grupos. As hospedagens não têm horário para entrada.</w:t>
      </w:r>
    </w:p>
    <w:p w:rsidR="009859D8" w:rsidRPr="009C7915" w:rsidRDefault="009859D8" w:rsidP="00553A97">
      <w:pPr>
        <w:jc w:val="both"/>
        <w:rPr>
          <w:rFonts w:ascii="Arial" w:hAnsi="Arial" w:cs="Arial"/>
          <w:sz w:val="22"/>
          <w:szCs w:val="22"/>
        </w:rPr>
      </w:pPr>
    </w:p>
    <w:p w:rsidR="009859D8" w:rsidRPr="009C7915" w:rsidRDefault="009859D8" w:rsidP="00553A97">
      <w:pPr>
        <w:pStyle w:val="PargrafodaLista"/>
        <w:ind w:left="0"/>
        <w:jc w:val="both"/>
        <w:rPr>
          <w:rFonts w:ascii="Arial" w:hAnsi="Arial" w:cs="Arial"/>
        </w:rPr>
      </w:pPr>
      <w:r w:rsidRPr="009C7915">
        <w:rPr>
          <w:rFonts w:ascii="Arial" w:hAnsi="Arial" w:cs="Arial"/>
        </w:rPr>
        <w:t>5.29. Os apartamentos deverão ser devidamente higienizados.</w:t>
      </w:r>
    </w:p>
    <w:p w:rsidR="009C7915" w:rsidRDefault="009C7915" w:rsidP="00553A97">
      <w:pPr>
        <w:pStyle w:val="PargrafodaLista"/>
        <w:ind w:left="0"/>
        <w:jc w:val="both"/>
        <w:rPr>
          <w:rFonts w:ascii="Arial" w:hAnsi="Arial" w:cs="Arial"/>
        </w:rPr>
      </w:pPr>
    </w:p>
    <w:p w:rsidR="009859D8" w:rsidRPr="009C7915" w:rsidRDefault="009859D8" w:rsidP="00553A97">
      <w:pPr>
        <w:pStyle w:val="PargrafodaLista"/>
        <w:ind w:left="0"/>
        <w:jc w:val="both"/>
        <w:rPr>
          <w:rFonts w:ascii="Arial" w:hAnsi="Arial" w:cs="Arial"/>
        </w:rPr>
      </w:pPr>
      <w:r w:rsidRPr="009C7915">
        <w:rPr>
          <w:rFonts w:ascii="Arial" w:hAnsi="Arial" w:cs="Arial"/>
        </w:rPr>
        <w:t>5.30. Nos serviços de hospedagem deverão estar inclusos o café da manhã;</w:t>
      </w:r>
    </w:p>
    <w:p w:rsidR="009C7915" w:rsidRDefault="009C7915" w:rsidP="00553A97">
      <w:pPr>
        <w:pStyle w:val="PargrafodaLista"/>
        <w:ind w:left="0"/>
        <w:jc w:val="both"/>
        <w:rPr>
          <w:rFonts w:ascii="Arial" w:hAnsi="Arial" w:cs="Arial"/>
        </w:rPr>
      </w:pPr>
    </w:p>
    <w:p w:rsidR="009859D8" w:rsidRPr="009C7915" w:rsidRDefault="009859D8" w:rsidP="00553A97">
      <w:pPr>
        <w:pStyle w:val="PargrafodaLista"/>
        <w:ind w:left="0"/>
        <w:jc w:val="both"/>
        <w:rPr>
          <w:rFonts w:ascii="Arial" w:hAnsi="Arial" w:cs="Arial"/>
        </w:rPr>
      </w:pPr>
      <w:r w:rsidRPr="009C7915">
        <w:rPr>
          <w:rFonts w:ascii="Arial" w:hAnsi="Arial" w:cs="Arial"/>
        </w:rPr>
        <w:t>5.31. Os serviços de hospedagem deverão ser prestados por estabelecimento hoteleiro localizado na zona urbana da Cidade de Porto Velho – RO.</w:t>
      </w:r>
    </w:p>
    <w:p w:rsidR="009859D8" w:rsidRPr="009C7915" w:rsidRDefault="00553A97" w:rsidP="00553A97">
      <w:pPr>
        <w:ind w:hanging="360"/>
        <w:jc w:val="both"/>
        <w:rPr>
          <w:rFonts w:ascii="Arial" w:hAnsi="Arial" w:cs="Arial"/>
          <w:sz w:val="22"/>
          <w:szCs w:val="22"/>
        </w:rPr>
      </w:pPr>
      <w:r>
        <w:rPr>
          <w:rFonts w:ascii="Arial" w:hAnsi="Arial" w:cs="Arial"/>
          <w:sz w:val="22"/>
          <w:szCs w:val="22"/>
        </w:rPr>
        <w:t xml:space="preserve">      </w:t>
      </w:r>
      <w:r w:rsidR="009859D8" w:rsidRPr="009C7915">
        <w:rPr>
          <w:rFonts w:ascii="Arial" w:hAnsi="Arial" w:cs="Arial"/>
          <w:sz w:val="22"/>
          <w:szCs w:val="22"/>
        </w:rPr>
        <w:t xml:space="preserve">5.32. As diárias para hospedagem serão contadas a partir das 12:00 horas. Portanto, os grupos que chegarem no período vespertino ou noturno,   </w:t>
      </w:r>
      <w:r w:rsidR="009859D8" w:rsidRPr="009C7915">
        <w:rPr>
          <w:rFonts w:ascii="Arial" w:hAnsi="Arial" w:cs="Arial"/>
          <w:sz w:val="22"/>
          <w:szCs w:val="22"/>
        </w:rPr>
        <w:tab/>
        <w:t xml:space="preserve">até às doze horas do dia seguinte contar-se-á uma diária inteira. No ato de liberação dos serviços deverá ser informada a data de chegada dos </w:t>
      </w:r>
      <w:r w:rsidR="009859D8" w:rsidRPr="009C7915">
        <w:rPr>
          <w:rFonts w:ascii="Arial" w:hAnsi="Arial" w:cs="Arial"/>
          <w:sz w:val="22"/>
          <w:szCs w:val="22"/>
        </w:rPr>
        <w:tab/>
        <w:t>grupos para computar-se</w:t>
      </w:r>
    </w:p>
    <w:p w:rsidR="009859D8" w:rsidRPr="009C7915" w:rsidRDefault="009859D8" w:rsidP="009C7915">
      <w:pPr>
        <w:pStyle w:val="Corpodetexto2"/>
        <w:ind w:right="-1"/>
        <w:jc w:val="both"/>
        <w:rPr>
          <w:rFonts w:ascii="Arial" w:hAnsi="Arial" w:cs="Arial"/>
          <w:sz w:val="22"/>
          <w:szCs w:val="22"/>
        </w:rPr>
      </w:pPr>
    </w:p>
    <w:p w:rsidR="00331379" w:rsidRDefault="009859D8" w:rsidP="00331379">
      <w:pPr>
        <w:spacing w:line="360" w:lineRule="auto"/>
        <w:jc w:val="both"/>
        <w:rPr>
          <w:rFonts w:ascii="Arial" w:hAnsi="Arial" w:cs="Arial"/>
          <w:b/>
          <w:bCs/>
          <w:sz w:val="22"/>
          <w:szCs w:val="22"/>
        </w:rPr>
      </w:pPr>
      <w:r w:rsidRPr="009C7915">
        <w:rPr>
          <w:rFonts w:ascii="Arial" w:hAnsi="Arial" w:cs="Arial"/>
          <w:b/>
          <w:bCs/>
          <w:color w:val="000000"/>
          <w:sz w:val="22"/>
          <w:szCs w:val="22"/>
        </w:rPr>
        <w:t xml:space="preserve">6 - </w:t>
      </w:r>
      <w:r w:rsidRPr="009C7915">
        <w:rPr>
          <w:rFonts w:ascii="Arial" w:hAnsi="Arial" w:cs="Arial"/>
          <w:b/>
          <w:bCs/>
          <w:sz w:val="22"/>
          <w:szCs w:val="22"/>
        </w:rPr>
        <w:t>DO RECEBIMENTO DO OBJETO E LOCAL DE ENTREGA</w:t>
      </w:r>
    </w:p>
    <w:p w:rsidR="009859D8" w:rsidRPr="009C7915" w:rsidRDefault="009859D8" w:rsidP="00331379">
      <w:pPr>
        <w:jc w:val="both"/>
        <w:rPr>
          <w:rFonts w:ascii="Arial" w:hAnsi="Arial" w:cs="Arial"/>
          <w:b/>
          <w:bCs/>
          <w:sz w:val="22"/>
          <w:szCs w:val="22"/>
        </w:rPr>
      </w:pPr>
      <w:r w:rsidRPr="009C7915">
        <w:rPr>
          <w:rFonts w:ascii="Arial" w:hAnsi="Arial" w:cs="Arial"/>
          <w:sz w:val="22"/>
          <w:szCs w:val="22"/>
        </w:rPr>
        <w:t xml:space="preserve">6.1. No recebimento e aceitação de qualquer item, objeto desta Ata de Registro de Preços, serão observadas as especificações contidas no instrumento convocatório. </w:t>
      </w:r>
      <w:r w:rsidRPr="009C7915">
        <w:rPr>
          <w:rFonts w:ascii="Arial" w:hAnsi="Arial" w:cs="Arial"/>
          <w:b/>
          <w:bCs/>
          <w:sz w:val="22"/>
          <w:szCs w:val="22"/>
        </w:rPr>
        <w:t> </w:t>
      </w:r>
    </w:p>
    <w:p w:rsidR="009C7915" w:rsidRPr="009C7915" w:rsidRDefault="009C7915" w:rsidP="009C7915">
      <w:pPr>
        <w:pStyle w:val="Recuodecorpodetexto3"/>
        <w:jc w:val="both"/>
        <w:rPr>
          <w:rFonts w:ascii="Arial" w:hAnsi="Arial" w:cs="Arial"/>
          <w:b/>
          <w:bCs/>
          <w:sz w:val="22"/>
          <w:szCs w:val="22"/>
        </w:rPr>
      </w:pPr>
    </w:p>
    <w:p w:rsidR="009859D8" w:rsidRPr="009C7915" w:rsidRDefault="009859D8" w:rsidP="009C7915">
      <w:pPr>
        <w:pStyle w:val="Corpodetexto3"/>
        <w:numPr>
          <w:ilvl w:val="1"/>
          <w:numId w:val="35"/>
        </w:numPr>
        <w:tabs>
          <w:tab w:val="left" w:pos="900"/>
        </w:tabs>
        <w:spacing w:after="0"/>
        <w:ind w:right="47"/>
        <w:jc w:val="both"/>
        <w:rPr>
          <w:rFonts w:ascii="Arial" w:hAnsi="Arial" w:cs="Arial"/>
          <w:b w:val="0"/>
          <w:sz w:val="22"/>
          <w:szCs w:val="22"/>
        </w:rPr>
      </w:pPr>
      <w:r w:rsidRPr="009C7915">
        <w:rPr>
          <w:rFonts w:ascii="Arial" w:hAnsi="Arial" w:cs="Arial"/>
          <w:b w:val="0"/>
          <w:sz w:val="22"/>
          <w:szCs w:val="22"/>
        </w:rPr>
        <w:t>Expedida a Nota de Empenho, o recebimento de seu objeto ficará condicionado a observância das normas contidas no art. 40, inciso XVI, c/c o art. 73 inciso II, “a” e “b”, da Lei 8.666/93 e alterações.</w:t>
      </w:r>
    </w:p>
    <w:p w:rsidR="009859D8" w:rsidRPr="009C7915" w:rsidRDefault="009859D8" w:rsidP="009C7915">
      <w:pPr>
        <w:pStyle w:val="Corpodetexto3"/>
        <w:tabs>
          <w:tab w:val="left" w:pos="900"/>
        </w:tabs>
        <w:ind w:left="360" w:right="47"/>
        <w:jc w:val="both"/>
        <w:rPr>
          <w:rFonts w:ascii="Arial" w:hAnsi="Arial" w:cs="Arial"/>
          <w:b w:val="0"/>
          <w:sz w:val="22"/>
          <w:szCs w:val="22"/>
        </w:rPr>
      </w:pPr>
    </w:p>
    <w:p w:rsidR="009859D8" w:rsidRPr="009C7915" w:rsidRDefault="009859D8" w:rsidP="009C7915">
      <w:pPr>
        <w:pStyle w:val="Corpodetexto3"/>
        <w:numPr>
          <w:ilvl w:val="1"/>
          <w:numId w:val="35"/>
        </w:numPr>
        <w:tabs>
          <w:tab w:val="left" w:pos="900"/>
        </w:tabs>
        <w:spacing w:after="0"/>
        <w:ind w:right="47"/>
        <w:jc w:val="both"/>
        <w:rPr>
          <w:rFonts w:ascii="Arial" w:hAnsi="Arial" w:cs="Arial"/>
          <w:b w:val="0"/>
          <w:sz w:val="22"/>
          <w:szCs w:val="22"/>
        </w:rPr>
      </w:pPr>
      <w:r w:rsidRPr="009C7915">
        <w:rPr>
          <w:rFonts w:ascii="Arial" w:hAnsi="Arial" w:cs="Arial"/>
          <w:b w:val="0"/>
          <w:sz w:val="22"/>
          <w:szCs w:val="22"/>
        </w:rPr>
        <w:t>Os serviços, objeto desta licitação deverão ser executados nas dependências da CONTRATADA, conforme descrito no Termo de Referência, quando se tratar de serviços de locação de auditório, salas de apoio, hospedagem, refeições. No caso de serviços de água mineral, café e coffe break os serviços deverão ser executados no local do evento, de acordo com as cláusulas e condições avançadas , as normas ditadas pela Lei 8.666/93 e demais legislações aplicáveis, respondendo pelas conseqüências de sua inexecução total ou parcial</w:t>
      </w:r>
    </w:p>
    <w:p w:rsidR="009859D8" w:rsidRPr="009C7915" w:rsidRDefault="009859D8" w:rsidP="009C7915">
      <w:pPr>
        <w:ind w:firstLine="825"/>
        <w:jc w:val="both"/>
        <w:rPr>
          <w:rFonts w:ascii="Arial" w:hAnsi="Arial" w:cs="Arial"/>
          <w:sz w:val="22"/>
          <w:szCs w:val="22"/>
        </w:rPr>
      </w:pPr>
    </w:p>
    <w:p w:rsidR="009859D8" w:rsidRPr="009C7915" w:rsidRDefault="009859D8" w:rsidP="009C7915">
      <w:pPr>
        <w:ind w:firstLine="825"/>
        <w:jc w:val="both"/>
        <w:rPr>
          <w:rFonts w:ascii="Arial" w:hAnsi="Arial" w:cs="Arial"/>
          <w:sz w:val="22"/>
          <w:szCs w:val="22"/>
        </w:rPr>
      </w:pPr>
    </w:p>
    <w:p w:rsidR="009859D8" w:rsidRPr="009C7915" w:rsidRDefault="009859D8" w:rsidP="009C7915">
      <w:pPr>
        <w:pStyle w:val="Corpodetexto3"/>
        <w:tabs>
          <w:tab w:val="left" w:pos="900"/>
        </w:tabs>
        <w:ind w:right="47"/>
        <w:jc w:val="both"/>
        <w:rPr>
          <w:rFonts w:ascii="Arial" w:hAnsi="Arial" w:cs="Arial"/>
          <w:b w:val="0"/>
          <w:bCs/>
          <w:sz w:val="22"/>
          <w:szCs w:val="22"/>
        </w:rPr>
      </w:pPr>
      <w:r w:rsidRPr="009C7915">
        <w:rPr>
          <w:rFonts w:ascii="Arial" w:hAnsi="Arial" w:cs="Arial"/>
          <w:sz w:val="22"/>
          <w:szCs w:val="22"/>
        </w:rPr>
        <w:t xml:space="preserve">7. </w:t>
      </w:r>
      <w:r w:rsidRPr="009C7915">
        <w:rPr>
          <w:rFonts w:ascii="Arial" w:hAnsi="Arial" w:cs="Arial"/>
          <w:bCs/>
          <w:sz w:val="22"/>
          <w:szCs w:val="22"/>
        </w:rPr>
        <w:t xml:space="preserve"> DAS CONDIÇÕES DE PAGAMENTO </w:t>
      </w:r>
    </w:p>
    <w:p w:rsidR="009859D8" w:rsidRPr="009C7915" w:rsidRDefault="009859D8" w:rsidP="009C7915">
      <w:pPr>
        <w:jc w:val="both"/>
        <w:rPr>
          <w:rFonts w:ascii="Arial" w:hAnsi="Arial" w:cs="Arial"/>
          <w:color w:val="000000"/>
          <w:sz w:val="22"/>
          <w:szCs w:val="22"/>
        </w:rPr>
      </w:pPr>
    </w:p>
    <w:p w:rsidR="009859D8" w:rsidRPr="009C7915" w:rsidRDefault="009859D8" w:rsidP="009C7915">
      <w:pPr>
        <w:numPr>
          <w:ilvl w:val="1"/>
          <w:numId w:val="36"/>
        </w:numPr>
        <w:jc w:val="both"/>
        <w:rPr>
          <w:rFonts w:ascii="Arial" w:hAnsi="Arial" w:cs="Arial"/>
          <w:sz w:val="22"/>
          <w:szCs w:val="22"/>
        </w:rPr>
      </w:pPr>
      <w:r w:rsidRPr="009C7915">
        <w:rPr>
          <w:rFonts w:ascii="Arial" w:hAnsi="Arial" w:cs="Arial"/>
          <w:sz w:val="22"/>
          <w:szCs w:val="22"/>
        </w:rPr>
        <w:t>A empresa detentora da Ata apresentará a Gerência Financeira do Órgão requisitante a nota fiscal</w:t>
      </w:r>
      <w:r w:rsidRPr="009C7915">
        <w:rPr>
          <w:rFonts w:ascii="Arial" w:hAnsi="Arial" w:cs="Arial"/>
          <w:b/>
          <w:bCs/>
          <w:sz w:val="22"/>
          <w:szCs w:val="22"/>
        </w:rPr>
        <w:t xml:space="preserve"> referente ao fornecimento efetuado</w:t>
      </w:r>
      <w:r w:rsidRPr="009C7915">
        <w:rPr>
          <w:rFonts w:ascii="Arial" w:hAnsi="Arial" w:cs="Arial"/>
          <w:sz w:val="22"/>
          <w:szCs w:val="22"/>
        </w:rPr>
        <w:t>.</w:t>
      </w:r>
    </w:p>
    <w:p w:rsidR="009859D8" w:rsidRPr="009C7915" w:rsidRDefault="009859D8" w:rsidP="009C7915">
      <w:pPr>
        <w:jc w:val="both"/>
        <w:rPr>
          <w:rFonts w:ascii="Arial" w:hAnsi="Arial" w:cs="Arial"/>
          <w:sz w:val="22"/>
          <w:szCs w:val="22"/>
        </w:rPr>
      </w:pPr>
    </w:p>
    <w:p w:rsidR="009859D8" w:rsidRPr="009C7915" w:rsidRDefault="009859D8" w:rsidP="009C7915">
      <w:pPr>
        <w:numPr>
          <w:ilvl w:val="1"/>
          <w:numId w:val="36"/>
        </w:numPr>
        <w:jc w:val="both"/>
        <w:rPr>
          <w:rFonts w:ascii="Arial" w:hAnsi="Arial" w:cs="Arial"/>
          <w:sz w:val="22"/>
          <w:szCs w:val="22"/>
        </w:rPr>
      </w:pPr>
      <w:r w:rsidRPr="009C7915">
        <w:rPr>
          <w:rFonts w:ascii="Arial" w:hAnsi="Arial" w:cs="Arial"/>
          <w:sz w:val="22"/>
          <w:szCs w:val="22"/>
        </w:rPr>
        <w:t>O respectivo Órgão terá o prazo de 10</w:t>
      </w:r>
      <w:r w:rsidRPr="009C7915">
        <w:rPr>
          <w:rFonts w:ascii="Arial" w:hAnsi="Arial" w:cs="Arial"/>
          <w:b/>
          <w:bCs/>
          <w:sz w:val="22"/>
          <w:szCs w:val="22"/>
        </w:rPr>
        <w:t xml:space="preserve"> (dez) dias úteis</w:t>
      </w:r>
      <w:r w:rsidRPr="009C7915">
        <w:rPr>
          <w:rFonts w:ascii="Arial" w:hAnsi="Arial" w:cs="Arial"/>
          <w:sz w:val="22"/>
          <w:szCs w:val="22"/>
        </w:rPr>
        <w:t xml:space="preserve">, a contar da apresentação da nota fiscal para </w:t>
      </w:r>
      <w:r w:rsidRPr="009C7915">
        <w:rPr>
          <w:rFonts w:ascii="Arial" w:hAnsi="Arial" w:cs="Arial"/>
          <w:b/>
          <w:bCs/>
          <w:sz w:val="22"/>
          <w:szCs w:val="22"/>
        </w:rPr>
        <w:t>aceitá-la ou rejeitá-la</w:t>
      </w:r>
      <w:r w:rsidRPr="009C7915">
        <w:rPr>
          <w:rFonts w:ascii="Arial" w:hAnsi="Arial" w:cs="Arial"/>
          <w:sz w:val="22"/>
          <w:szCs w:val="22"/>
        </w:rPr>
        <w:t>.</w:t>
      </w:r>
    </w:p>
    <w:p w:rsidR="009859D8" w:rsidRPr="009C7915" w:rsidRDefault="009859D8" w:rsidP="009C7915">
      <w:pPr>
        <w:jc w:val="both"/>
        <w:rPr>
          <w:rFonts w:ascii="Arial" w:hAnsi="Arial" w:cs="Arial"/>
          <w:sz w:val="22"/>
          <w:szCs w:val="22"/>
        </w:rPr>
      </w:pPr>
    </w:p>
    <w:p w:rsidR="009859D8" w:rsidRPr="009C7915" w:rsidRDefault="009859D8" w:rsidP="009C7915">
      <w:pPr>
        <w:numPr>
          <w:ilvl w:val="1"/>
          <w:numId w:val="36"/>
        </w:numPr>
        <w:jc w:val="both"/>
        <w:rPr>
          <w:rFonts w:ascii="Arial" w:hAnsi="Arial" w:cs="Arial"/>
          <w:sz w:val="22"/>
          <w:szCs w:val="22"/>
        </w:rPr>
      </w:pPr>
      <w:r w:rsidRPr="009C7915">
        <w:rPr>
          <w:rFonts w:ascii="Arial" w:hAnsi="Arial" w:cs="Arial"/>
          <w:sz w:val="22"/>
          <w:szCs w:val="22"/>
        </w:rPr>
        <w:t>A nota fiscal</w:t>
      </w:r>
      <w:r w:rsidRPr="009C7915">
        <w:rPr>
          <w:rFonts w:ascii="Arial" w:hAnsi="Arial" w:cs="Arial"/>
          <w:b/>
          <w:bCs/>
          <w:sz w:val="22"/>
          <w:szCs w:val="22"/>
        </w:rPr>
        <w:t xml:space="preserve"> não aprovada será devolvida à empresa </w:t>
      </w:r>
      <w:r w:rsidRPr="009C7915">
        <w:rPr>
          <w:rFonts w:ascii="Arial" w:hAnsi="Arial" w:cs="Arial"/>
          <w:sz w:val="22"/>
          <w:szCs w:val="22"/>
        </w:rPr>
        <w:t xml:space="preserve">detentora da Ata </w:t>
      </w:r>
      <w:r w:rsidRPr="009C7915">
        <w:rPr>
          <w:rFonts w:ascii="Arial" w:hAnsi="Arial" w:cs="Arial"/>
          <w:b/>
          <w:bCs/>
          <w:sz w:val="22"/>
          <w:szCs w:val="22"/>
        </w:rPr>
        <w:t>para as necessárias correções</w:t>
      </w:r>
      <w:r w:rsidRPr="009C7915">
        <w:rPr>
          <w:rFonts w:ascii="Arial" w:hAnsi="Arial" w:cs="Arial"/>
          <w:sz w:val="22"/>
          <w:szCs w:val="22"/>
        </w:rPr>
        <w:t>, com as informações que motivaram sua rejeição, contando-se o prazo estabelecido no subitem 6.2. a partir da data de sua reapresentação.</w:t>
      </w:r>
    </w:p>
    <w:p w:rsidR="009859D8" w:rsidRPr="009C7915" w:rsidRDefault="009859D8" w:rsidP="009C7915">
      <w:pPr>
        <w:jc w:val="both"/>
        <w:rPr>
          <w:rFonts w:ascii="Arial" w:hAnsi="Arial" w:cs="Arial"/>
          <w:sz w:val="22"/>
          <w:szCs w:val="22"/>
        </w:rPr>
      </w:pPr>
    </w:p>
    <w:p w:rsidR="009859D8" w:rsidRPr="009C7915" w:rsidRDefault="009859D8" w:rsidP="009C7915">
      <w:pPr>
        <w:numPr>
          <w:ilvl w:val="1"/>
          <w:numId w:val="36"/>
        </w:numPr>
        <w:jc w:val="both"/>
        <w:rPr>
          <w:rFonts w:ascii="Arial" w:hAnsi="Arial" w:cs="Arial"/>
          <w:sz w:val="22"/>
          <w:szCs w:val="22"/>
        </w:rPr>
      </w:pPr>
      <w:r w:rsidRPr="009C7915">
        <w:rPr>
          <w:rFonts w:ascii="Arial" w:hAnsi="Arial" w:cs="Arial"/>
          <w:sz w:val="22"/>
          <w:szCs w:val="22"/>
        </w:rPr>
        <w:t>A devolução da nota fiscal não aprovada, em hipótese alguma, servirá de pretexto para que a empresa detentora da Ata suspenda quaisquer fornecimentos.</w:t>
      </w:r>
    </w:p>
    <w:p w:rsidR="009859D8" w:rsidRPr="009C7915" w:rsidRDefault="009859D8" w:rsidP="009C7915">
      <w:pPr>
        <w:jc w:val="both"/>
        <w:rPr>
          <w:rFonts w:ascii="Arial" w:hAnsi="Arial" w:cs="Arial"/>
          <w:sz w:val="22"/>
          <w:szCs w:val="22"/>
        </w:rPr>
      </w:pPr>
    </w:p>
    <w:p w:rsidR="009859D8" w:rsidRPr="009C7915" w:rsidRDefault="009859D8" w:rsidP="009C7915">
      <w:pPr>
        <w:numPr>
          <w:ilvl w:val="1"/>
          <w:numId w:val="36"/>
        </w:numPr>
        <w:jc w:val="both"/>
        <w:rPr>
          <w:rFonts w:ascii="Arial" w:hAnsi="Arial" w:cs="Arial"/>
          <w:sz w:val="22"/>
          <w:szCs w:val="22"/>
        </w:rPr>
      </w:pPr>
      <w:r w:rsidRPr="009C7915">
        <w:rPr>
          <w:rFonts w:ascii="Arial" w:hAnsi="Arial" w:cs="Arial"/>
          <w:sz w:val="22"/>
          <w:szCs w:val="22"/>
        </w:rPr>
        <w:t>O Estado de Rondônia, através dos órgãos requisitantes, providenciará o pagamento no prazo de até 30</w:t>
      </w:r>
      <w:r w:rsidRPr="009C7915">
        <w:rPr>
          <w:rFonts w:ascii="Arial" w:hAnsi="Arial" w:cs="Arial"/>
          <w:b/>
          <w:bCs/>
          <w:sz w:val="22"/>
          <w:szCs w:val="22"/>
        </w:rPr>
        <w:t xml:space="preserve"> (trinta) dias corridos</w:t>
      </w:r>
      <w:r w:rsidRPr="009C7915">
        <w:rPr>
          <w:rFonts w:ascii="Arial" w:hAnsi="Arial" w:cs="Arial"/>
          <w:sz w:val="22"/>
          <w:szCs w:val="22"/>
        </w:rPr>
        <w:t>, contada da data do aceite da nota fiscal.</w:t>
      </w:r>
    </w:p>
    <w:p w:rsidR="009859D8" w:rsidRPr="009C7915" w:rsidRDefault="009859D8" w:rsidP="009C7915">
      <w:pPr>
        <w:pStyle w:val="Corpodetexto2"/>
        <w:ind w:right="-1"/>
        <w:jc w:val="both"/>
        <w:rPr>
          <w:rFonts w:ascii="Arial" w:hAnsi="Arial" w:cs="Arial"/>
          <w:sz w:val="22"/>
          <w:szCs w:val="22"/>
        </w:rPr>
      </w:pPr>
    </w:p>
    <w:p w:rsidR="009859D8" w:rsidRPr="009C7915" w:rsidRDefault="009859D8" w:rsidP="009C7915">
      <w:pPr>
        <w:pStyle w:val="NormalWeb"/>
        <w:spacing w:before="0" w:after="0"/>
        <w:jc w:val="both"/>
        <w:rPr>
          <w:rFonts w:ascii="Arial" w:hAnsi="Arial" w:cs="Arial"/>
          <w:b/>
          <w:bCs/>
          <w:sz w:val="22"/>
          <w:szCs w:val="22"/>
        </w:rPr>
      </w:pPr>
      <w:r w:rsidRPr="009C7915">
        <w:rPr>
          <w:rFonts w:ascii="Arial" w:hAnsi="Arial" w:cs="Arial"/>
          <w:b/>
          <w:bCs/>
          <w:sz w:val="22"/>
          <w:szCs w:val="22"/>
        </w:rPr>
        <w:t>8.  DA DOTAÇÃO ORÇAMENTÁRIA</w:t>
      </w:r>
    </w:p>
    <w:p w:rsidR="009859D8" w:rsidRPr="009C7915" w:rsidRDefault="009859D8" w:rsidP="009C7915">
      <w:pPr>
        <w:pStyle w:val="NormalWeb"/>
        <w:spacing w:before="0" w:after="0"/>
        <w:jc w:val="both"/>
        <w:rPr>
          <w:rFonts w:ascii="Arial" w:hAnsi="Arial" w:cs="Arial"/>
          <w:b/>
          <w:bCs/>
          <w:sz w:val="22"/>
          <w:szCs w:val="22"/>
        </w:rPr>
      </w:pPr>
    </w:p>
    <w:p w:rsidR="009859D8" w:rsidRPr="009C7915" w:rsidRDefault="009859D8" w:rsidP="009C7915">
      <w:pPr>
        <w:pStyle w:val="NormalWeb"/>
        <w:numPr>
          <w:ilvl w:val="1"/>
          <w:numId w:val="26"/>
        </w:numPr>
        <w:spacing w:before="0" w:after="0"/>
        <w:jc w:val="both"/>
        <w:rPr>
          <w:rFonts w:ascii="Arial" w:hAnsi="Arial" w:cs="Arial"/>
          <w:sz w:val="22"/>
          <w:szCs w:val="22"/>
        </w:rPr>
      </w:pPr>
      <w:r w:rsidRPr="009C7915">
        <w:rPr>
          <w:rFonts w:ascii="Arial" w:hAnsi="Arial" w:cs="Arial"/>
          <w:sz w:val="22"/>
          <w:szCs w:val="22"/>
        </w:rPr>
        <w:lastRenderedPageBreak/>
        <w:t>A despesa correrá à conta dos orçamentos informados no Termo de Referência e edital de licitações. Os órgãos participantes poderão celebrar contratos, emitir notas de empenho ou instrumento equivalente, dependendo dos valores envolvidos, conforme previsto no artigo 62 da Lei 8.666/93.</w:t>
      </w:r>
    </w:p>
    <w:p w:rsidR="009859D8" w:rsidRPr="009C7915" w:rsidRDefault="009859D8" w:rsidP="009C7915">
      <w:pPr>
        <w:pStyle w:val="NormalWeb"/>
        <w:spacing w:before="0" w:after="0"/>
        <w:jc w:val="both"/>
        <w:rPr>
          <w:rFonts w:ascii="Arial" w:hAnsi="Arial" w:cs="Arial"/>
          <w:sz w:val="22"/>
          <w:szCs w:val="22"/>
        </w:rPr>
      </w:pPr>
    </w:p>
    <w:p w:rsidR="009859D8" w:rsidRPr="009C7915" w:rsidRDefault="009859D8" w:rsidP="009C7915">
      <w:pPr>
        <w:pStyle w:val="Lista2"/>
        <w:ind w:left="0" w:firstLine="0"/>
        <w:jc w:val="both"/>
        <w:rPr>
          <w:rFonts w:ascii="Arial" w:hAnsi="Arial" w:cs="Arial"/>
          <w:b/>
          <w:bCs/>
          <w:sz w:val="22"/>
          <w:szCs w:val="22"/>
        </w:rPr>
      </w:pPr>
      <w:r w:rsidRPr="009C7915">
        <w:rPr>
          <w:rFonts w:ascii="Arial" w:hAnsi="Arial" w:cs="Arial"/>
          <w:b/>
          <w:bCs/>
          <w:color w:val="000000"/>
          <w:sz w:val="22"/>
          <w:szCs w:val="22"/>
        </w:rPr>
        <w:t xml:space="preserve">9. </w:t>
      </w:r>
      <w:r w:rsidRPr="009C7915">
        <w:rPr>
          <w:rFonts w:ascii="Arial" w:hAnsi="Arial" w:cs="Arial"/>
          <w:b/>
          <w:bCs/>
          <w:sz w:val="22"/>
          <w:szCs w:val="22"/>
        </w:rPr>
        <w:t>DAS SANÇÕES NO CASO DE INADIMPLÊNCIA E DO CANCELAMENTO DO REGISTRO DE PREÇOS</w:t>
      </w:r>
    </w:p>
    <w:p w:rsidR="009859D8" w:rsidRPr="009C7915" w:rsidRDefault="009859D8" w:rsidP="009C7915">
      <w:pPr>
        <w:pStyle w:val="Lista2"/>
        <w:ind w:left="0" w:firstLine="0"/>
        <w:jc w:val="both"/>
        <w:rPr>
          <w:rFonts w:ascii="Arial" w:hAnsi="Arial" w:cs="Arial"/>
          <w:b/>
          <w:bCs/>
          <w:sz w:val="22"/>
          <w:szCs w:val="22"/>
        </w:rPr>
      </w:pPr>
    </w:p>
    <w:p w:rsidR="009859D8" w:rsidRPr="009C7915" w:rsidRDefault="009859D8" w:rsidP="009C7915">
      <w:pPr>
        <w:tabs>
          <w:tab w:val="left" w:pos="1134"/>
          <w:tab w:val="left" w:pos="7088"/>
        </w:tabs>
        <w:spacing w:line="240" w:lineRule="exact"/>
        <w:jc w:val="both"/>
        <w:rPr>
          <w:rFonts w:ascii="Arial" w:hAnsi="Arial" w:cs="Arial"/>
          <w:color w:val="FF0000"/>
          <w:sz w:val="22"/>
          <w:szCs w:val="22"/>
        </w:rPr>
      </w:pPr>
      <w:r w:rsidRPr="009C7915">
        <w:rPr>
          <w:rFonts w:ascii="Arial" w:hAnsi="Arial" w:cs="Arial"/>
          <w:sz w:val="22"/>
          <w:szCs w:val="22"/>
        </w:rPr>
        <w:t>9.1 Cobrança pelo Estado, por via administrativa ou judicial, de multa equivalente a 1% (um por cento) do valor estimado pelo item ofertado.</w:t>
      </w:r>
    </w:p>
    <w:p w:rsidR="009859D8" w:rsidRPr="009C7915" w:rsidRDefault="009859D8" w:rsidP="009C7915">
      <w:pPr>
        <w:tabs>
          <w:tab w:val="left" w:pos="6814"/>
        </w:tabs>
        <w:spacing w:line="240" w:lineRule="exact"/>
        <w:jc w:val="both"/>
        <w:rPr>
          <w:rFonts w:ascii="Arial" w:hAnsi="Arial" w:cs="Arial"/>
          <w:sz w:val="22"/>
          <w:szCs w:val="22"/>
        </w:rPr>
      </w:pPr>
    </w:p>
    <w:p w:rsidR="009859D8" w:rsidRPr="009C7915" w:rsidRDefault="009859D8" w:rsidP="009C7915">
      <w:pPr>
        <w:tabs>
          <w:tab w:val="left" w:pos="6814"/>
        </w:tabs>
        <w:spacing w:line="240" w:lineRule="exact"/>
        <w:jc w:val="both"/>
        <w:rPr>
          <w:rFonts w:ascii="Arial" w:hAnsi="Arial" w:cs="Arial"/>
          <w:sz w:val="22"/>
          <w:szCs w:val="22"/>
        </w:rPr>
      </w:pPr>
      <w:r w:rsidRPr="009C7915">
        <w:rPr>
          <w:rFonts w:ascii="Arial" w:hAnsi="Arial" w:cs="Arial"/>
          <w:sz w:val="22"/>
          <w:szCs w:val="22"/>
        </w:rPr>
        <w:t xml:space="preserve">9.2. Suspensão temporária ao direito de licitar e impedimento de contratar com o Estado de Rondônia e cancelamento de seu Certificado de Registro Cadastral no Cadastro de Fornecedores do Estado de Rondônia, conforme período determinado na Lei 8.666/93 e 10.520/00, de acordo com a modalidade de licitação. </w:t>
      </w:r>
    </w:p>
    <w:p w:rsidR="009859D8" w:rsidRPr="009C7915" w:rsidRDefault="009859D8" w:rsidP="009C7915">
      <w:pPr>
        <w:pStyle w:val="WW-NormalWeb"/>
        <w:suppressAutoHyphens w:val="0"/>
        <w:spacing w:before="0" w:after="0" w:line="240" w:lineRule="exact"/>
        <w:jc w:val="both"/>
        <w:rPr>
          <w:rFonts w:ascii="Arial" w:hAnsi="Arial" w:cs="Arial"/>
          <w:sz w:val="22"/>
          <w:szCs w:val="22"/>
        </w:rPr>
      </w:pPr>
    </w:p>
    <w:p w:rsidR="009859D8" w:rsidRPr="009C7915" w:rsidRDefault="009859D8" w:rsidP="009C7915">
      <w:pPr>
        <w:pStyle w:val="modelo"/>
        <w:numPr>
          <w:ilvl w:val="1"/>
          <w:numId w:val="37"/>
        </w:numPr>
        <w:tabs>
          <w:tab w:val="clear" w:pos="4419"/>
          <w:tab w:val="clear" w:pos="8838"/>
        </w:tabs>
        <w:suppressAutoHyphens w:val="0"/>
        <w:spacing w:line="240" w:lineRule="exact"/>
        <w:rPr>
          <w:sz w:val="22"/>
          <w:szCs w:val="22"/>
        </w:rPr>
      </w:pPr>
      <w:r w:rsidRPr="009C7915">
        <w:rPr>
          <w:sz w:val="22"/>
          <w:szCs w:val="22"/>
        </w:rPr>
        <w:t>Salvo ocorrência de caso fortuito ou de força maior, devidamente justificada e comprovada, o não cumprimento, por parte da empresa detentora da Ata, das obrigações assumidas, ou a infringência de preceitos legais pertinentes, ensejará a aplicação, segundo a gravidade da falta, das seguintes penalidades:</w:t>
      </w:r>
    </w:p>
    <w:p w:rsidR="009859D8" w:rsidRPr="009C7915" w:rsidRDefault="009859D8" w:rsidP="009C7915">
      <w:pPr>
        <w:pStyle w:val="Cabealho"/>
        <w:jc w:val="both"/>
        <w:rPr>
          <w:rFonts w:ascii="Arial" w:hAnsi="Arial" w:cs="Arial"/>
          <w:sz w:val="22"/>
          <w:szCs w:val="22"/>
        </w:rPr>
      </w:pPr>
    </w:p>
    <w:p w:rsidR="009859D8" w:rsidRPr="009C7915" w:rsidRDefault="009859D8" w:rsidP="009C7915">
      <w:pPr>
        <w:tabs>
          <w:tab w:val="left" w:pos="709"/>
        </w:tabs>
        <w:spacing w:after="240" w:line="240" w:lineRule="exact"/>
        <w:jc w:val="both"/>
        <w:rPr>
          <w:rFonts w:ascii="Arial" w:hAnsi="Arial" w:cs="Arial"/>
          <w:sz w:val="22"/>
          <w:szCs w:val="22"/>
        </w:rPr>
      </w:pPr>
      <w:r w:rsidRPr="009C7915">
        <w:rPr>
          <w:rFonts w:ascii="Arial" w:hAnsi="Arial" w:cs="Arial"/>
          <w:sz w:val="22"/>
          <w:szCs w:val="22"/>
        </w:rPr>
        <w:t>9.3.1. Advertência, sempre que for constatada irregularidade de pouca gravidade, para as quais tenha a Contratada concorrida diretamente, ocorrência que será registrada no Cadastro de Fornecedores do Estado de Rondônia;</w:t>
      </w:r>
    </w:p>
    <w:p w:rsidR="009859D8" w:rsidRPr="009C7915" w:rsidRDefault="009859D8" w:rsidP="009C7915">
      <w:pPr>
        <w:tabs>
          <w:tab w:val="left" w:pos="709"/>
        </w:tabs>
        <w:spacing w:after="240" w:line="240" w:lineRule="exact"/>
        <w:jc w:val="both"/>
        <w:rPr>
          <w:rFonts w:ascii="Arial" w:hAnsi="Arial" w:cs="Arial"/>
          <w:sz w:val="22"/>
          <w:szCs w:val="22"/>
        </w:rPr>
      </w:pPr>
      <w:r w:rsidRPr="009C7915">
        <w:rPr>
          <w:rFonts w:ascii="Arial" w:hAnsi="Arial" w:cs="Arial"/>
          <w:b/>
          <w:bCs/>
          <w:sz w:val="22"/>
          <w:szCs w:val="22"/>
        </w:rPr>
        <w:t xml:space="preserve">9.3.2. Multa de 0,2% </w:t>
      </w:r>
      <w:r w:rsidRPr="009C7915">
        <w:rPr>
          <w:rFonts w:ascii="Arial" w:hAnsi="Arial" w:cs="Arial"/>
          <w:sz w:val="22"/>
          <w:szCs w:val="22"/>
        </w:rPr>
        <w:t xml:space="preserve">(dois décimos por cento) ao dia, por atraso no fornecimento e por entrega  em desacordo com as especificações estabelecidas neste Edital, até o décimo dia corrido; </w:t>
      </w:r>
    </w:p>
    <w:p w:rsidR="009859D8" w:rsidRPr="009C7915" w:rsidRDefault="009859D8" w:rsidP="009C7915">
      <w:pPr>
        <w:tabs>
          <w:tab w:val="left" w:pos="709"/>
        </w:tabs>
        <w:spacing w:after="240" w:line="240" w:lineRule="exact"/>
        <w:jc w:val="both"/>
        <w:rPr>
          <w:rFonts w:ascii="Arial" w:hAnsi="Arial" w:cs="Arial"/>
          <w:sz w:val="22"/>
          <w:szCs w:val="22"/>
        </w:rPr>
      </w:pPr>
      <w:r w:rsidRPr="009C7915">
        <w:rPr>
          <w:rFonts w:ascii="Arial" w:hAnsi="Arial" w:cs="Arial"/>
          <w:b/>
          <w:bCs/>
          <w:sz w:val="22"/>
          <w:szCs w:val="22"/>
        </w:rPr>
        <w:t xml:space="preserve">9.3.3. Multa de 10% </w:t>
      </w:r>
      <w:r w:rsidRPr="009C7915">
        <w:rPr>
          <w:rFonts w:ascii="Arial" w:hAnsi="Arial" w:cs="Arial"/>
          <w:sz w:val="22"/>
          <w:szCs w:val="22"/>
        </w:rPr>
        <w:t>(dez por cento), na hipótese de inexecução parcial ou total de cada Nota de Empenho, calculada sobre o valor total da inadimplência ou na hipótese do não cumprimento de qualquer das obrigações assumidas;</w:t>
      </w:r>
    </w:p>
    <w:p w:rsidR="009859D8" w:rsidRPr="009C7915" w:rsidRDefault="009859D8" w:rsidP="009C7915">
      <w:pPr>
        <w:pStyle w:val="modelo"/>
        <w:tabs>
          <w:tab w:val="clear" w:pos="4419"/>
          <w:tab w:val="clear" w:pos="8838"/>
        </w:tabs>
        <w:suppressAutoHyphens w:val="0"/>
        <w:spacing w:line="240" w:lineRule="exact"/>
        <w:rPr>
          <w:sz w:val="22"/>
          <w:szCs w:val="22"/>
        </w:rPr>
      </w:pPr>
      <w:r w:rsidRPr="009C7915">
        <w:rPr>
          <w:sz w:val="22"/>
          <w:szCs w:val="22"/>
        </w:rPr>
        <w:t xml:space="preserve">9.4. As multas serão, após regular processo administrativo, descontadas dos créditos da empresa detentora da Ata ou, se for o caso, cobrada administrativa ou judicialmente. </w:t>
      </w:r>
    </w:p>
    <w:p w:rsidR="009859D8" w:rsidRPr="009C7915" w:rsidRDefault="009859D8" w:rsidP="009C7915">
      <w:pPr>
        <w:spacing w:line="240" w:lineRule="exact"/>
        <w:jc w:val="both"/>
        <w:rPr>
          <w:rFonts w:ascii="Arial" w:hAnsi="Arial" w:cs="Arial"/>
          <w:sz w:val="22"/>
          <w:szCs w:val="22"/>
        </w:rPr>
      </w:pPr>
    </w:p>
    <w:p w:rsidR="009859D8" w:rsidRPr="009C7915" w:rsidRDefault="009859D8" w:rsidP="009C7915">
      <w:pPr>
        <w:pStyle w:val="modelo"/>
        <w:tabs>
          <w:tab w:val="clear" w:pos="4419"/>
          <w:tab w:val="clear" w:pos="8838"/>
        </w:tabs>
        <w:suppressAutoHyphens w:val="0"/>
        <w:spacing w:line="240" w:lineRule="exact"/>
        <w:rPr>
          <w:sz w:val="22"/>
          <w:szCs w:val="22"/>
        </w:rPr>
      </w:pPr>
      <w:r w:rsidRPr="009C7915">
        <w:rPr>
          <w:sz w:val="22"/>
          <w:szCs w:val="22"/>
        </w:rPr>
        <w:t xml:space="preserve">9.5. As penalidades previstas neste item têm caráter de </w:t>
      </w:r>
      <w:r w:rsidRPr="009C7915">
        <w:rPr>
          <w:b/>
          <w:bCs/>
          <w:sz w:val="22"/>
          <w:szCs w:val="22"/>
        </w:rPr>
        <w:t>sanção administrativa</w:t>
      </w:r>
      <w:r w:rsidRPr="009C7915">
        <w:rPr>
          <w:sz w:val="22"/>
          <w:szCs w:val="22"/>
        </w:rPr>
        <w:t>, conseqüentemente, a sua aplicação não exime a empresa detentora da Ata da reparação das eventuais perdas e danos que seu ato venha acarretar ao Estado de Rondônia.</w:t>
      </w:r>
    </w:p>
    <w:p w:rsidR="009859D8" w:rsidRPr="009C7915" w:rsidRDefault="009859D8" w:rsidP="009C7915">
      <w:pPr>
        <w:pStyle w:val="modelo"/>
        <w:tabs>
          <w:tab w:val="clear" w:pos="4419"/>
          <w:tab w:val="clear" w:pos="8838"/>
        </w:tabs>
        <w:suppressAutoHyphens w:val="0"/>
        <w:spacing w:line="240" w:lineRule="exact"/>
        <w:rPr>
          <w:sz w:val="22"/>
          <w:szCs w:val="22"/>
        </w:rPr>
      </w:pPr>
      <w:r w:rsidRPr="009C7915">
        <w:rPr>
          <w:sz w:val="22"/>
          <w:szCs w:val="22"/>
        </w:rPr>
        <w:t>9.6. As penalidades são independentes e a aplicação de uma não exclui a das demais, quando cabíveis.</w:t>
      </w:r>
    </w:p>
    <w:p w:rsidR="009859D8" w:rsidRPr="009C7915" w:rsidRDefault="009859D8" w:rsidP="009C7915">
      <w:pPr>
        <w:pStyle w:val="modelo"/>
        <w:tabs>
          <w:tab w:val="clear" w:pos="4419"/>
          <w:tab w:val="clear" w:pos="8838"/>
        </w:tabs>
        <w:suppressAutoHyphens w:val="0"/>
        <w:spacing w:line="240" w:lineRule="exact"/>
        <w:rPr>
          <w:sz w:val="22"/>
          <w:szCs w:val="22"/>
        </w:rPr>
      </w:pPr>
    </w:p>
    <w:p w:rsidR="009859D8" w:rsidRPr="009C7915" w:rsidRDefault="009859D8" w:rsidP="009C7915">
      <w:pPr>
        <w:pStyle w:val="Corpodetexto"/>
        <w:spacing w:line="240" w:lineRule="exact"/>
        <w:rPr>
          <w:rFonts w:ascii="Arial" w:hAnsi="Arial" w:cs="Arial"/>
          <w:sz w:val="22"/>
          <w:szCs w:val="22"/>
        </w:rPr>
      </w:pPr>
      <w:r w:rsidRPr="009C7915">
        <w:rPr>
          <w:rFonts w:ascii="Arial" w:hAnsi="Arial" w:cs="Arial"/>
          <w:sz w:val="22"/>
          <w:szCs w:val="22"/>
        </w:rPr>
        <w:t xml:space="preserve">9.7. Na hipótese de apresentar documentação inverossímil ou de cometer fraude, o licitante poderá sofrer, sem prejuízo da </w:t>
      </w:r>
      <w:r w:rsidRPr="009C7915">
        <w:rPr>
          <w:rFonts w:ascii="Arial" w:hAnsi="Arial" w:cs="Arial"/>
          <w:b/>
          <w:bCs/>
          <w:sz w:val="22"/>
          <w:szCs w:val="22"/>
        </w:rPr>
        <w:t>comunicação do ocorrido ao Ministério Público</w:t>
      </w:r>
      <w:r w:rsidRPr="009C7915">
        <w:rPr>
          <w:rFonts w:ascii="Arial" w:hAnsi="Arial" w:cs="Arial"/>
          <w:sz w:val="22"/>
          <w:szCs w:val="22"/>
        </w:rPr>
        <w:t>, quaisquer das sanções adiante previstas, que poderão ser aplicadas cumulativamente:</w:t>
      </w:r>
    </w:p>
    <w:p w:rsidR="00331379" w:rsidRDefault="00331379" w:rsidP="009C7915">
      <w:pPr>
        <w:spacing w:line="240" w:lineRule="exact"/>
        <w:jc w:val="both"/>
        <w:rPr>
          <w:rFonts w:ascii="Arial" w:hAnsi="Arial" w:cs="Arial"/>
          <w:b/>
          <w:bCs/>
          <w:sz w:val="22"/>
          <w:szCs w:val="22"/>
        </w:rPr>
      </w:pPr>
    </w:p>
    <w:p w:rsidR="009859D8" w:rsidRPr="009C7915" w:rsidRDefault="009859D8" w:rsidP="009C7915">
      <w:pPr>
        <w:spacing w:line="240" w:lineRule="exact"/>
        <w:jc w:val="both"/>
        <w:rPr>
          <w:rFonts w:ascii="Arial" w:hAnsi="Arial" w:cs="Arial"/>
          <w:sz w:val="22"/>
          <w:szCs w:val="22"/>
        </w:rPr>
      </w:pPr>
      <w:r w:rsidRPr="009C7915">
        <w:rPr>
          <w:rFonts w:ascii="Arial" w:hAnsi="Arial" w:cs="Arial"/>
          <w:b/>
          <w:bCs/>
          <w:sz w:val="22"/>
          <w:szCs w:val="22"/>
        </w:rPr>
        <w:t>9.9. Desclassificação</w:t>
      </w:r>
      <w:r w:rsidRPr="009C7915">
        <w:rPr>
          <w:rFonts w:ascii="Arial" w:hAnsi="Arial" w:cs="Arial"/>
          <w:sz w:val="22"/>
          <w:szCs w:val="22"/>
        </w:rPr>
        <w:t>, se a seleção se encontrar em fase de julgamento;</w:t>
      </w:r>
    </w:p>
    <w:p w:rsidR="009859D8" w:rsidRPr="009C7915" w:rsidRDefault="009859D8" w:rsidP="009C7915">
      <w:pPr>
        <w:spacing w:line="240" w:lineRule="exact"/>
        <w:jc w:val="both"/>
        <w:rPr>
          <w:rFonts w:ascii="Arial" w:hAnsi="Arial" w:cs="Arial"/>
          <w:b/>
          <w:bCs/>
          <w:sz w:val="22"/>
          <w:szCs w:val="22"/>
        </w:rPr>
      </w:pPr>
    </w:p>
    <w:p w:rsidR="009859D8" w:rsidRPr="009C7915" w:rsidRDefault="009859D8" w:rsidP="009C7915">
      <w:pPr>
        <w:spacing w:line="240" w:lineRule="exact"/>
        <w:jc w:val="both"/>
        <w:rPr>
          <w:rFonts w:ascii="Arial" w:hAnsi="Arial" w:cs="Arial"/>
          <w:sz w:val="22"/>
          <w:szCs w:val="22"/>
        </w:rPr>
      </w:pPr>
      <w:r w:rsidRPr="009C7915">
        <w:rPr>
          <w:rFonts w:ascii="Arial" w:hAnsi="Arial" w:cs="Arial"/>
          <w:b/>
          <w:bCs/>
          <w:sz w:val="22"/>
          <w:szCs w:val="22"/>
        </w:rPr>
        <w:t xml:space="preserve">9.10 </w:t>
      </w:r>
      <w:r w:rsidRPr="009C7915">
        <w:rPr>
          <w:rFonts w:ascii="Arial" w:hAnsi="Arial" w:cs="Arial"/>
          <w:bCs/>
          <w:sz w:val="22"/>
          <w:szCs w:val="22"/>
        </w:rPr>
        <w:t>Cancelamento do preço registrado</w:t>
      </w:r>
      <w:r w:rsidRPr="009C7915">
        <w:rPr>
          <w:rFonts w:ascii="Arial" w:hAnsi="Arial" w:cs="Arial"/>
          <w:b/>
          <w:bCs/>
          <w:sz w:val="22"/>
          <w:szCs w:val="22"/>
        </w:rPr>
        <w:t>,</w:t>
      </w:r>
      <w:r w:rsidRPr="009C7915">
        <w:rPr>
          <w:rFonts w:ascii="Arial" w:hAnsi="Arial" w:cs="Arial"/>
          <w:sz w:val="22"/>
          <w:szCs w:val="22"/>
        </w:rPr>
        <w:t xml:space="preserve"> procedendo-se à paralisação do fornecimento.</w:t>
      </w:r>
    </w:p>
    <w:p w:rsidR="009859D8" w:rsidRPr="009C7915" w:rsidRDefault="009859D8" w:rsidP="009C7915">
      <w:pPr>
        <w:pStyle w:val="Lista2"/>
        <w:ind w:left="0" w:firstLine="0"/>
        <w:jc w:val="both"/>
        <w:rPr>
          <w:rFonts w:ascii="Arial" w:hAnsi="Arial" w:cs="Arial"/>
          <w:b/>
          <w:bCs/>
          <w:sz w:val="22"/>
          <w:szCs w:val="22"/>
        </w:rPr>
      </w:pPr>
    </w:p>
    <w:p w:rsidR="009859D8" w:rsidRPr="00331379" w:rsidRDefault="009859D8" w:rsidP="009C7915">
      <w:pPr>
        <w:pStyle w:val="Lista3"/>
        <w:ind w:left="0" w:firstLine="0"/>
        <w:jc w:val="both"/>
        <w:rPr>
          <w:rFonts w:ascii="Arial" w:hAnsi="Arial" w:cs="Arial"/>
          <w:sz w:val="22"/>
          <w:szCs w:val="22"/>
        </w:rPr>
      </w:pPr>
      <w:r w:rsidRPr="009C7915">
        <w:rPr>
          <w:rFonts w:ascii="Arial" w:hAnsi="Arial" w:cs="Arial"/>
          <w:sz w:val="22"/>
          <w:szCs w:val="22"/>
        </w:rPr>
        <w:t xml:space="preserve">9.11. </w:t>
      </w:r>
      <w:r w:rsidRPr="00331379">
        <w:rPr>
          <w:rFonts w:ascii="Arial" w:hAnsi="Arial" w:cs="Arial"/>
          <w:sz w:val="22"/>
          <w:szCs w:val="22"/>
        </w:rPr>
        <w:t>O preço registrado poderá ser cancelado pela Administração Pública, nos termos do Artigo 24 e 25 do Decreto 18.340/13, quando:</w:t>
      </w:r>
    </w:p>
    <w:p w:rsidR="009859D8" w:rsidRPr="009C7915" w:rsidRDefault="009859D8" w:rsidP="009C7915">
      <w:pPr>
        <w:pStyle w:val="Lista3"/>
        <w:ind w:left="0" w:firstLine="0"/>
        <w:jc w:val="both"/>
        <w:rPr>
          <w:rFonts w:ascii="Arial" w:hAnsi="Arial" w:cs="Arial"/>
          <w:sz w:val="22"/>
          <w:szCs w:val="22"/>
        </w:rPr>
      </w:pPr>
    </w:p>
    <w:p w:rsidR="009859D8" w:rsidRPr="009C7915" w:rsidRDefault="009859D8" w:rsidP="009C7915">
      <w:pPr>
        <w:pStyle w:val="Lista3"/>
        <w:ind w:left="0" w:firstLine="0"/>
        <w:jc w:val="both"/>
        <w:rPr>
          <w:rFonts w:ascii="Arial" w:hAnsi="Arial" w:cs="Arial"/>
          <w:sz w:val="22"/>
          <w:szCs w:val="22"/>
        </w:rPr>
      </w:pPr>
      <w:r w:rsidRPr="009C7915">
        <w:rPr>
          <w:rFonts w:ascii="Arial" w:hAnsi="Arial" w:cs="Arial"/>
          <w:sz w:val="22"/>
          <w:szCs w:val="22"/>
        </w:rPr>
        <w:t>9.11.1. A Detentora do Registro deixar de cumprir total ou parcial as condições da Ata de Registro de Preços .</w:t>
      </w:r>
    </w:p>
    <w:p w:rsidR="009859D8" w:rsidRPr="009C7915" w:rsidRDefault="009859D8" w:rsidP="009C7915">
      <w:pPr>
        <w:pStyle w:val="Lista3"/>
        <w:ind w:left="360" w:firstLine="0"/>
        <w:jc w:val="both"/>
        <w:rPr>
          <w:rFonts w:ascii="Arial" w:hAnsi="Arial" w:cs="Arial"/>
          <w:sz w:val="22"/>
          <w:szCs w:val="22"/>
        </w:rPr>
      </w:pPr>
    </w:p>
    <w:p w:rsidR="009859D8" w:rsidRPr="009C7915" w:rsidRDefault="009859D8" w:rsidP="009C7915">
      <w:pPr>
        <w:pStyle w:val="Lista3"/>
        <w:ind w:left="0" w:firstLine="0"/>
        <w:jc w:val="both"/>
        <w:rPr>
          <w:rFonts w:ascii="Arial" w:hAnsi="Arial" w:cs="Arial"/>
          <w:sz w:val="22"/>
          <w:szCs w:val="22"/>
        </w:rPr>
      </w:pPr>
      <w:r w:rsidRPr="009C7915">
        <w:rPr>
          <w:rFonts w:ascii="Arial" w:hAnsi="Arial" w:cs="Arial"/>
          <w:sz w:val="22"/>
          <w:szCs w:val="22"/>
        </w:rPr>
        <w:lastRenderedPageBreak/>
        <w:t>9.11.2. A Detentora do Registro não retirar a nota de empenho ou  instrumento equivalente no prazo estabelecido, sem justificativa aceita pela Administração;</w:t>
      </w:r>
    </w:p>
    <w:p w:rsidR="009859D8" w:rsidRPr="009C7915" w:rsidRDefault="009859D8" w:rsidP="009C7915">
      <w:pPr>
        <w:pStyle w:val="Lista3"/>
        <w:ind w:left="0" w:firstLine="0"/>
        <w:jc w:val="both"/>
        <w:rPr>
          <w:rFonts w:ascii="Arial" w:hAnsi="Arial" w:cs="Arial"/>
          <w:sz w:val="22"/>
          <w:szCs w:val="22"/>
        </w:rPr>
      </w:pPr>
    </w:p>
    <w:p w:rsidR="009859D8" w:rsidRPr="009C7915" w:rsidRDefault="009859D8" w:rsidP="009C7915">
      <w:pPr>
        <w:pStyle w:val="Lista3"/>
        <w:numPr>
          <w:ilvl w:val="2"/>
          <w:numId w:val="38"/>
        </w:numPr>
        <w:contextualSpacing w:val="0"/>
        <w:jc w:val="both"/>
        <w:rPr>
          <w:rFonts w:ascii="Arial" w:hAnsi="Arial" w:cs="Arial"/>
          <w:sz w:val="22"/>
          <w:szCs w:val="22"/>
        </w:rPr>
      </w:pPr>
      <w:r w:rsidRPr="009C7915">
        <w:rPr>
          <w:rFonts w:ascii="Arial" w:hAnsi="Arial" w:cs="Arial"/>
          <w:sz w:val="22"/>
          <w:szCs w:val="22"/>
        </w:rPr>
        <w:t>. A detentora incorrer reiteradamente em infrações previstas no Edital;</w:t>
      </w:r>
    </w:p>
    <w:p w:rsidR="009859D8" w:rsidRPr="009C7915" w:rsidRDefault="009859D8" w:rsidP="009C7915">
      <w:pPr>
        <w:pStyle w:val="Lista3"/>
        <w:ind w:left="0" w:firstLine="0"/>
        <w:jc w:val="both"/>
        <w:rPr>
          <w:rFonts w:ascii="Arial" w:hAnsi="Arial" w:cs="Arial"/>
          <w:sz w:val="22"/>
          <w:szCs w:val="22"/>
        </w:rPr>
      </w:pPr>
    </w:p>
    <w:p w:rsidR="009859D8" w:rsidRPr="009C7915" w:rsidRDefault="009859D8" w:rsidP="009C7915">
      <w:pPr>
        <w:pStyle w:val="Lista3"/>
        <w:numPr>
          <w:ilvl w:val="2"/>
          <w:numId w:val="39"/>
        </w:numPr>
        <w:contextualSpacing w:val="0"/>
        <w:jc w:val="both"/>
        <w:rPr>
          <w:rFonts w:ascii="Arial" w:hAnsi="Arial" w:cs="Arial"/>
          <w:sz w:val="22"/>
          <w:szCs w:val="22"/>
        </w:rPr>
      </w:pPr>
      <w:r w:rsidRPr="009C7915">
        <w:rPr>
          <w:rFonts w:ascii="Arial" w:hAnsi="Arial" w:cs="Arial"/>
          <w:sz w:val="22"/>
          <w:szCs w:val="22"/>
        </w:rPr>
        <w:t>A Detentora do Registro praticar atos fraudulentos no intuito de auferir vantagem ilícita;</w:t>
      </w:r>
    </w:p>
    <w:p w:rsidR="009859D8" w:rsidRPr="009C7915" w:rsidRDefault="009859D8" w:rsidP="009C7915">
      <w:pPr>
        <w:pStyle w:val="Lista3"/>
        <w:ind w:left="0" w:firstLine="0"/>
        <w:jc w:val="both"/>
        <w:rPr>
          <w:rFonts w:ascii="Arial" w:hAnsi="Arial" w:cs="Arial"/>
          <w:sz w:val="22"/>
          <w:szCs w:val="22"/>
        </w:rPr>
      </w:pPr>
    </w:p>
    <w:p w:rsidR="009859D8" w:rsidRPr="009C7915" w:rsidRDefault="009859D8" w:rsidP="009C7915">
      <w:pPr>
        <w:pStyle w:val="Lista3"/>
        <w:numPr>
          <w:ilvl w:val="2"/>
          <w:numId w:val="39"/>
        </w:numPr>
        <w:contextualSpacing w:val="0"/>
        <w:jc w:val="both"/>
        <w:rPr>
          <w:rFonts w:ascii="Arial" w:hAnsi="Arial" w:cs="Arial"/>
          <w:sz w:val="22"/>
          <w:szCs w:val="22"/>
        </w:rPr>
      </w:pPr>
      <w:r w:rsidRPr="009C7915">
        <w:rPr>
          <w:rFonts w:ascii="Arial" w:hAnsi="Arial" w:cs="Arial"/>
          <w:sz w:val="22"/>
          <w:szCs w:val="22"/>
        </w:rPr>
        <w:t xml:space="preserve">Não aceitar reduzir o seu preço registrado, na hipótese deste se tornar superior aqueles praticados no mercador ou sofrer sanção prevista nos incisos III ou IV do </w:t>
      </w:r>
      <w:r w:rsidRPr="009C7915">
        <w:rPr>
          <w:rFonts w:ascii="Arial" w:hAnsi="Arial" w:cs="Arial"/>
          <w:i/>
          <w:sz w:val="22"/>
          <w:szCs w:val="22"/>
        </w:rPr>
        <w:t xml:space="preserve">caput </w:t>
      </w:r>
      <w:r w:rsidRPr="009C7915">
        <w:rPr>
          <w:rFonts w:ascii="Arial" w:hAnsi="Arial" w:cs="Arial"/>
          <w:sz w:val="22"/>
          <w:szCs w:val="22"/>
        </w:rPr>
        <w:t xml:space="preserve"> do artigo 87 da Lei 8.666/93 ou no artigo 7º da Lei 10.520/02.</w:t>
      </w:r>
    </w:p>
    <w:p w:rsidR="009859D8" w:rsidRPr="009C7915" w:rsidRDefault="009859D8" w:rsidP="009C7915">
      <w:pPr>
        <w:pStyle w:val="Lista3"/>
        <w:ind w:left="0" w:firstLine="0"/>
        <w:jc w:val="both"/>
        <w:rPr>
          <w:rFonts w:ascii="Arial" w:hAnsi="Arial" w:cs="Arial"/>
          <w:sz w:val="22"/>
          <w:szCs w:val="22"/>
        </w:rPr>
      </w:pPr>
    </w:p>
    <w:p w:rsidR="009859D8" w:rsidRPr="009C7915" w:rsidRDefault="009859D8" w:rsidP="009C7915">
      <w:pPr>
        <w:pStyle w:val="Lista3"/>
        <w:numPr>
          <w:ilvl w:val="2"/>
          <w:numId w:val="39"/>
        </w:numPr>
        <w:contextualSpacing w:val="0"/>
        <w:jc w:val="both"/>
        <w:rPr>
          <w:rFonts w:ascii="Arial" w:hAnsi="Arial" w:cs="Arial"/>
          <w:sz w:val="22"/>
          <w:szCs w:val="22"/>
        </w:rPr>
      </w:pPr>
      <w:r w:rsidRPr="009C7915">
        <w:rPr>
          <w:rFonts w:ascii="Arial" w:hAnsi="Arial" w:cs="Arial"/>
          <w:sz w:val="22"/>
          <w:szCs w:val="22"/>
        </w:rPr>
        <w:t>Por razões de interesse público, mediante despacho motivado, devidamente justificado.</w:t>
      </w:r>
    </w:p>
    <w:p w:rsidR="009859D8" w:rsidRPr="009C7915" w:rsidRDefault="009859D8" w:rsidP="009C7915">
      <w:pPr>
        <w:jc w:val="both"/>
        <w:rPr>
          <w:rFonts w:ascii="Arial" w:hAnsi="Arial" w:cs="Arial"/>
          <w:sz w:val="22"/>
          <w:szCs w:val="22"/>
        </w:rPr>
      </w:pPr>
    </w:p>
    <w:p w:rsidR="009859D8" w:rsidRPr="009C7915" w:rsidRDefault="009859D8" w:rsidP="009C7915">
      <w:pPr>
        <w:pStyle w:val="Lista4"/>
        <w:numPr>
          <w:ilvl w:val="2"/>
          <w:numId w:val="39"/>
        </w:numPr>
        <w:contextualSpacing w:val="0"/>
        <w:jc w:val="both"/>
        <w:rPr>
          <w:rFonts w:ascii="Arial" w:hAnsi="Arial" w:cs="Arial"/>
          <w:sz w:val="22"/>
          <w:szCs w:val="22"/>
        </w:rPr>
      </w:pPr>
      <w:r w:rsidRPr="009C7915">
        <w:rPr>
          <w:rFonts w:ascii="Arial" w:hAnsi="Arial" w:cs="Arial"/>
          <w:sz w:val="22"/>
          <w:szCs w:val="22"/>
        </w:rPr>
        <w:t>O cancelamento do registro nas hipóteses nos sub itens 9.11.1, 9.11.2, 9.11.5 será formalizado por despacho do órgão gerenciador, assegurado o contraditório e a ampla defesa.</w:t>
      </w:r>
    </w:p>
    <w:p w:rsidR="009859D8" w:rsidRPr="009C7915" w:rsidRDefault="009859D8" w:rsidP="009C7915">
      <w:pPr>
        <w:pStyle w:val="Lista4"/>
        <w:ind w:left="0" w:firstLine="0"/>
        <w:jc w:val="both"/>
        <w:rPr>
          <w:rFonts w:ascii="Arial" w:hAnsi="Arial" w:cs="Arial"/>
          <w:sz w:val="22"/>
          <w:szCs w:val="22"/>
        </w:rPr>
      </w:pPr>
    </w:p>
    <w:p w:rsidR="009859D8" w:rsidRPr="009C7915" w:rsidRDefault="009859D8" w:rsidP="009C7915">
      <w:pPr>
        <w:pStyle w:val="Lista4"/>
        <w:numPr>
          <w:ilvl w:val="2"/>
          <w:numId w:val="39"/>
        </w:numPr>
        <w:contextualSpacing w:val="0"/>
        <w:jc w:val="both"/>
        <w:rPr>
          <w:rFonts w:ascii="Arial" w:hAnsi="Arial" w:cs="Arial"/>
          <w:sz w:val="22"/>
          <w:szCs w:val="22"/>
        </w:rPr>
      </w:pPr>
      <w:r w:rsidRPr="009C7915">
        <w:rPr>
          <w:rFonts w:ascii="Arial" w:hAnsi="Arial" w:cs="Arial"/>
          <w:sz w:val="22"/>
          <w:szCs w:val="22"/>
        </w:rPr>
        <w:t>O cancelamento do registro nas hipóteses dos sub itens 9.11.1 e 9.11.2 acarretará ainda a aplicação das penalidades cabíveis, assegurado o contraditório e a ampla defesa.</w:t>
      </w:r>
    </w:p>
    <w:p w:rsidR="009859D8" w:rsidRPr="009C7915" w:rsidRDefault="009859D8" w:rsidP="009C7915">
      <w:pPr>
        <w:pStyle w:val="Lista4"/>
        <w:ind w:left="0" w:firstLine="0"/>
        <w:jc w:val="both"/>
        <w:rPr>
          <w:rFonts w:ascii="Arial" w:hAnsi="Arial" w:cs="Arial"/>
          <w:sz w:val="22"/>
          <w:szCs w:val="22"/>
        </w:rPr>
      </w:pPr>
    </w:p>
    <w:p w:rsidR="009859D8" w:rsidRPr="009C7915" w:rsidRDefault="009859D8" w:rsidP="009C7915">
      <w:pPr>
        <w:pStyle w:val="Lista4"/>
        <w:ind w:left="0" w:firstLine="0"/>
        <w:jc w:val="both"/>
        <w:rPr>
          <w:rFonts w:ascii="Arial" w:hAnsi="Arial" w:cs="Arial"/>
          <w:sz w:val="22"/>
          <w:szCs w:val="22"/>
        </w:rPr>
      </w:pPr>
      <w:r w:rsidRPr="009C7915">
        <w:rPr>
          <w:rFonts w:ascii="Arial" w:hAnsi="Arial" w:cs="Arial"/>
          <w:sz w:val="22"/>
          <w:szCs w:val="22"/>
        </w:rPr>
        <w:t>9.11.9. O cancelamento do registro de preços poderá ocorrer por fato superveniente, decorrente de caso fortuito ou força maior, que prejudique o cumprimento da ata, devidamente comprovados e justificados:</w:t>
      </w:r>
    </w:p>
    <w:p w:rsidR="009859D8" w:rsidRPr="009C7915" w:rsidRDefault="009859D8" w:rsidP="009C7915">
      <w:pPr>
        <w:pStyle w:val="Lista4"/>
        <w:ind w:left="0" w:firstLine="0"/>
        <w:jc w:val="both"/>
        <w:rPr>
          <w:rFonts w:ascii="Arial" w:hAnsi="Arial" w:cs="Arial"/>
          <w:sz w:val="22"/>
          <w:szCs w:val="22"/>
        </w:rPr>
      </w:pPr>
    </w:p>
    <w:p w:rsidR="009859D8" w:rsidRPr="009C7915" w:rsidRDefault="009859D8" w:rsidP="009C7915">
      <w:pPr>
        <w:pStyle w:val="Lista4"/>
        <w:ind w:left="0" w:firstLine="0"/>
        <w:jc w:val="both"/>
        <w:rPr>
          <w:rFonts w:ascii="Arial" w:hAnsi="Arial" w:cs="Arial"/>
          <w:sz w:val="22"/>
          <w:szCs w:val="22"/>
        </w:rPr>
      </w:pPr>
      <w:r w:rsidRPr="009C7915">
        <w:rPr>
          <w:rFonts w:ascii="Arial" w:hAnsi="Arial" w:cs="Arial"/>
          <w:sz w:val="22"/>
          <w:szCs w:val="22"/>
        </w:rPr>
        <w:t>9.11.9.1 por razões de interesse público ou</w:t>
      </w:r>
    </w:p>
    <w:p w:rsidR="009859D8" w:rsidRPr="009C7915" w:rsidRDefault="009859D8" w:rsidP="009C7915">
      <w:pPr>
        <w:pStyle w:val="Lista4"/>
        <w:ind w:left="0" w:firstLine="0"/>
        <w:jc w:val="both"/>
        <w:rPr>
          <w:rFonts w:ascii="Arial" w:hAnsi="Arial" w:cs="Arial"/>
          <w:sz w:val="22"/>
          <w:szCs w:val="22"/>
        </w:rPr>
      </w:pPr>
    </w:p>
    <w:p w:rsidR="009859D8" w:rsidRPr="009C7915" w:rsidRDefault="009859D8" w:rsidP="009C7915">
      <w:pPr>
        <w:pStyle w:val="Lista4"/>
        <w:ind w:left="0" w:firstLine="0"/>
        <w:jc w:val="both"/>
        <w:rPr>
          <w:rFonts w:ascii="Arial" w:hAnsi="Arial" w:cs="Arial"/>
          <w:color w:val="000000"/>
          <w:sz w:val="22"/>
          <w:szCs w:val="22"/>
        </w:rPr>
      </w:pPr>
      <w:r w:rsidRPr="009C7915">
        <w:rPr>
          <w:rFonts w:ascii="Arial" w:hAnsi="Arial" w:cs="Arial"/>
          <w:sz w:val="22"/>
          <w:szCs w:val="22"/>
        </w:rPr>
        <w:t>9.11.9.2 a pedido do fornecedor.</w:t>
      </w:r>
    </w:p>
    <w:p w:rsidR="009859D8" w:rsidRPr="009C7915" w:rsidRDefault="009859D8" w:rsidP="009C7915">
      <w:pPr>
        <w:pStyle w:val="Lista4"/>
        <w:ind w:left="0" w:firstLine="0"/>
        <w:jc w:val="both"/>
        <w:rPr>
          <w:rFonts w:ascii="Arial" w:hAnsi="Arial" w:cs="Arial"/>
          <w:color w:val="000000"/>
          <w:sz w:val="22"/>
          <w:szCs w:val="22"/>
        </w:rPr>
      </w:pPr>
    </w:p>
    <w:p w:rsidR="009859D8" w:rsidRPr="009C7915" w:rsidRDefault="009859D8" w:rsidP="009C7915">
      <w:pPr>
        <w:jc w:val="both"/>
        <w:rPr>
          <w:rFonts w:ascii="Arial" w:hAnsi="Arial" w:cs="Arial"/>
          <w:b/>
          <w:bCs/>
          <w:color w:val="000000"/>
          <w:sz w:val="22"/>
          <w:szCs w:val="22"/>
        </w:rPr>
      </w:pPr>
      <w:r w:rsidRPr="009C7915">
        <w:rPr>
          <w:rFonts w:ascii="Arial" w:hAnsi="Arial" w:cs="Arial"/>
          <w:b/>
          <w:bCs/>
          <w:color w:val="000000"/>
          <w:sz w:val="22"/>
          <w:szCs w:val="22"/>
        </w:rPr>
        <w:t xml:space="preserve">10 - UTILIZAÇÃO DA ATA </w:t>
      </w:r>
    </w:p>
    <w:p w:rsidR="009859D8" w:rsidRPr="009C7915" w:rsidRDefault="009859D8" w:rsidP="009C7915">
      <w:pPr>
        <w:jc w:val="both"/>
        <w:rPr>
          <w:rFonts w:ascii="Arial" w:hAnsi="Arial" w:cs="Arial"/>
          <w:color w:val="000000"/>
          <w:sz w:val="22"/>
          <w:szCs w:val="22"/>
        </w:rPr>
      </w:pPr>
    </w:p>
    <w:p w:rsidR="009859D8" w:rsidRPr="009C7915" w:rsidRDefault="009859D8" w:rsidP="009C7915">
      <w:pPr>
        <w:pStyle w:val="PargrafodaLista"/>
        <w:numPr>
          <w:ilvl w:val="1"/>
          <w:numId w:val="40"/>
        </w:numPr>
        <w:suppressAutoHyphens/>
        <w:spacing w:after="0" w:line="100" w:lineRule="atLeast"/>
        <w:ind w:right="47"/>
        <w:jc w:val="both"/>
        <w:rPr>
          <w:rFonts w:ascii="Arial" w:hAnsi="Arial" w:cs="Arial"/>
          <w:color w:val="000000"/>
        </w:rPr>
      </w:pPr>
      <w:r w:rsidRPr="009C7915">
        <w:rPr>
          <w:rFonts w:ascii="Arial" w:hAnsi="Arial" w:cs="Arial"/>
        </w:rPr>
        <w:t xml:space="preserve"> 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9859D8" w:rsidRPr="009C7915" w:rsidRDefault="009859D8" w:rsidP="009C7915">
      <w:pPr>
        <w:pStyle w:val="PargrafodaLista"/>
        <w:suppressAutoHyphens/>
        <w:spacing w:line="100" w:lineRule="atLeast"/>
        <w:ind w:left="360" w:right="47"/>
        <w:jc w:val="both"/>
        <w:rPr>
          <w:rFonts w:ascii="Arial" w:hAnsi="Arial" w:cs="Arial"/>
          <w:color w:val="000000"/>
        </w:rPr>
      </w:pPr>
    </w:p>
    <w:p w:rsidR="009859D8" w:rsidRPr="009C7915" w:rsidRDefault="009859D8" w:rsidP="009C7915">
      <w:pPr>
        <w:pStyle w:val="PargrafodaLista"/>
        <w:numPr>
          <w:ilvl w:val="1"/>
          <w:numId w:val="40"/>
        </w:numPr>
        <w:suppressAutoHyphens/>
        <w:spacing w:after="0" w:line="100" w:lineRule="atLeast"/>
        <w:ind w:right="47"/>
        <w:jc w:val="both"/>
        <w:rPr>
          <w:rFonts w:ascii="Arial" w:hAnsi="Arial" w:cs="Arial"/>
          <w:color w:val="000000"/>
        </w:rPr>
      </w:pPr>
      <w:r w:rsidRPr="009C7915">
        <w:rPr>
          <w:rFonts w:ascii="Arial" w:hAnsi="Arial" w:cs="Arial"/>
          <w:color w:val="000000"/>
        </w:rPr>
        <w:t xml:space="preserve"> É facultada aos órgãos s ou entidades municipais, distritais ou estaduais a adesão a ata de registro de preços da Administração Pública Estadual.</w:t>
      </w:r>
    </w:p>
    <w:p w:rsidR="009859D8" w:rsidRPr="009C7915" w:rsidRDefault="009859D8" w:rsidP="009C7915">
      <w:pPr>
        <w:pStyle w:val="PargrafodaLista"/>
        <w:suppressAutoHyphens/>
        <w:spacing w:line="100" w:lineRule="atLeast"/>
        <w:ind w:left="360" w:right="47"/>
        <w:jc w:val="both"/>
        <w:rPr>
          <w:rFonts w:ascii="Arial" w:hAnsi="Arial" w:cs="Arial"/>
          <w:color w:val="000000"/>
        </w:rPr>
      </w:pPr>
    </w:p>
    <w:p w:rsidR="009859D8" w:rsidRPr="009C7915" w:rsidRDefault="009859D8" w:rsidP="009C7915">
      <w:pPr>
        <w:pStyle w:val="PargrafodaLista10"/>
        <w:numPr>
          <w:ilvl w:val="1"/>
          <w:numId w:val="40"/>
        </w:numPr>
        <w:ind w:left="705"/>
        <w:jc w:val="both"/>
        <w:rPr>
          <w:rFonts w:ascii="Arial" w:hAnsi="Arial" w:cs="Arial"/>
          <w:color w:val="000000"/>
          <w:sz w:val="22"/>
          <w:szCs w:val="22"/>
        </w:rPr>
      </w:pPr>
      <w:r w:rsidRPr="009C7915">
        <w:rPr>
          <w:rFonts w:ascii="Arial" w:hAnsi="Arial" w:cs="Arial"/>
          <w:color w:val="000000"/>
          <w:sz w:val="22"/>
          <w:szCs w:val="22"/>
        </w:rPr>
        <w:t xml:space="preserve">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9859D8" w:rsidRPr="009C7915" w:rsidRDefault="009859D8" w:rsidP="009C7915">
      <w:pPr>
        <w:pStyle w:val="PargrafodaLista10"/>
        <w:ind w:left="705"/>
        <w:jc w:val="both"/>
        <w:rPr>
          <w:rFonts w:ascii="Arial" w:hAnsi="Arial" w:cs="Arial"/>
          <w:color w:val="000000"/>
          <w:sz w:val="22"/>
          <w:szCs w:val="22"/>
        </w:rPr>
      </w:pPr>
    </w:p>
    <w:p w:rsidR="009859D8" w:rsidRPr="009C7915" w:rsidRDefault="009859D8" w:rsidP="009C7915">
      <w:pPr>
        <w:pStyle w:val="PargrafodaLista10"/>
        <w:numPr>
          <w:ilvl w:val="1"/>
          <w:numId w:val="40"/>
        </w:numPr>
        <w:ind w:left="705"/>
        <w:jc w:val="both"/>
        <w:rPr>
          <w:rFonts w:ascii="Arial" w:hAnsi="Arial" w:cs="Arial"/>
          <w:color w:val="000000"/>
          <w:sz w:val="22"/>
          <w:szCs w:val="22"/>
        </w:rPr>
      </w:pPr>
      <w:r w:rsidRPr="009C7915">
        <w:rPr>
          <w:rFonts w:ascii="Arial" w:hAnsi="Arial" w:cs="Arial"/>
          <w:color w:val="000000"/>
          <w:sz w:val="22"/>
          <w:szCs w:val="22"/>
        </w:rPr>
        <w:t>As aquisições ou contratações adicionais não poderão exceder, por órgão ou entidade, a 100% dos quantitativos dos itens do instrumento convocatório e registrados na ata de registro de preços para o órgão gerenciador e órgãos participantes.</w:t>
      </w:r>
    </w:p>
    <w:p w:rsidR="009859D8" w:rsidRPr="009C7915" w:rsidRDefault="009859D8" w:rsidP="009C7915">
      <w:pPr>
        <w:pStyle w:val="PargrafodaLista10"/>
        <w:ind w:left="705"/>
        <w:jc w:val="both"/>
        <w:rPr>
          <w:rFonts w:ascii="Arial" w:hAnsi="Arial" w:cs="Arial"/>
          <w:color w:val="000000"/>
          <w:sz w:val="22"/>
          <w:szCs w:val="22"/>
        </w:rPr>
      </w:pPr>
    </w:p>
    <w:p w:rsidR="009859D8" w:rsidRPr="009C7915" w:rsidRDefault="009859D8" w:rsidP="009C7915">
      <w:pPr>
        <w:pStyle w:val="PargrafodaLista10"/>
        <w:numPr>
          <w:ilvl w:val="1"/>
          <w:numId w:val="40"/>
        </w:numPr>
        <w:ind w:left="705"/>
        <w:jc w:val="both"/>
        <w:rPr>
          <w:rFonts w:ascii="Arial" w:hAnsi="Arial" w:cs="Arial"/>
          <w:color w:val="000000"/>
          <w:sz w:val="22"/>
          <w:szCs w:val="22"/>
        </w:rPr>
      </w:pPr>
      <w:r w:rsidRPr="009C7915">
        <w:rPr>
          <w:rFonts w:ascii="Arial" w:hAnsi="Arial" w:cs="Arial"/>
          <w:color w:val="000000"/>
          <w:sz w:val="22"/>
          <w:szCs w:val="22"/>
        </w:rPr>
        <w:t xml:space="preserve">As adesões à ata de registro de preços não poderão exceder, na totalidade, ao quíntuplo do quantitativo de cada item registrado na ata de registro de preços para o órgão gerenciador e órgãos participantes, independente do número de órgãos não participantes que aderirem. </w:t>
      </w:r>
    </w:p>
    <w:p w:rsidR="009859D8" w:rsidRPr="009C7915" w:rsidRDefault="009859D8" w:rsidP="009C7915">
      <w:pPr>
        <w:pStyle w:val="PargrafodaLista10"/>
        <w:jc w:val="both"/>
        <w:rPr>
          <w:rFonts w:ascii="Arial" w:hAnsi="Arial" w:cs="Arial"/>
          <w:color w:val="000000"/>
          <w:sz w:val="22"/>
          <w:szCs w:val="22"/>
        </w:rPr>
      </w:pPr>
    </w:p>
    <w:p w:rsidR="009859D8" w:rsidRPr="009C7915" w:rsidRDefault="009859D8" w:rsidP="009C7915">
      <w:pPr>
        <w:pStyle w:val="PargrafodaLista"/>
        <w:numPr>
          <w:ilvl w:val="1"/>
          <w:numId w:val="40"/>
        </w:numPr>
        <w:spacing w:after="0" w:line="240" w:lineRule="auto"/>
        <w:jc w:val="both"/>
        <w:rPr>
          <w:rFonts w:ascii="Arial" w:hAnsi="Arial" w:cs="Arial"/>
          <w:color w:val="000000"/>
        </w:rPr>
      </w:pPr>
      <w:r w:rsidRPr="009C7915">
        <w:rPr>
          <w:rFonts w:ascii="Arial" w:hAnsi="Arial" w:cs="Arial"/>
          <w:bCs/>
          <w:color w:val="000000"/>
        </w:rPr>
        <w:t xml:space="preserve"> </w:t>
      </w:r>
      <w:r w:rsidRPr="009C7915">
        <w:rPr>
          <w:rFonts w:ascii="Arial" w:hAnsi="Arial" w:cs="Arial"/>
          <w:color w:val="000000"/>
        </w:rPr>
        <w:t>Caberá ao órgão que se utilizar da ata, verificar a vantagem econômica da adesão a este Registro de Preço.”</w:t>
      </w:r>
    </w:p>
    <w:p w:rsidR="009859D8" w:rsidRPr="009C7915" w:rsidRDefault="009859D8" w:rsidP="009C7915">
      <w:pPr>
        <w:jc w:val="both"/>
        <w:rPr>
          <w:rFonts w:ascii="Arial" w:hAnsi="Arial" w:cs="Arial"/>
          <w:color w:val="000000"/>
          <w:sz w:val="22"/>
          <w:szCs w:val="22"/>
        </w:rPr>
      </w:pPr>
    </w:p>
    <w:p w:rsidR="009859D8" w:rsidRPr="009C7915" w:rsidRDefault="009859D8" w:rsidP="009C7915">
      <w:pPr>
        <w:spacing w:line="360" w:lineRule="auto"/>
        <w:jc w:val="both"/>
        <w:rPr>
          <w:rFonts w:ascii="Arial" w:hAnsi="Arial" w:cs="Arial"/>
          <w:b/>
          <w:bCs/>
          <w:color w:val="000000"/>
          <w:sz w:val="22"/>
          <w:szCs w:val="22"/>
        </w:rPr>
      </w:pPr>
      <w:r w:rsidRPr="009C7915">
        <w:rPr>
          <w:rFonts w:ascii="Arial" w:hAnsi="Arial" w:cs="Arial"/>
          <w:b/>
          <w:bCs/>
          <w:color w:val="000000"/>
          <w:sz w:val="22"/>
          <w:szCs w:val="22"/>
        </w:rPr>
        <w:t>11-  DA ALTERAÇÃO DA ATA DE REGISTRO DE PREÇOS</w:t>
      </w:r>
    </w:p>
    <w:p w:rsidR="009859D8" w:rsidRPr="00331379" w:rsidRDefault="009859D8" w:rsidP="009C7915">
      <w:pPr>
        <w:pStyle w:val="Corpodetexto3"/>
        <w:tabs>
          <w:tab w:val="left" w:pos="900"/>
        </w:tabs>
        <w:spacing w:before="240" w:after="0"/>
        <w:ind w:right="47"/>
        <w:jc w:val="both"/>
        <w:rPr>
          <w:rFonts w:ascii="Arial" w:hAnsi="Arial" w:cs="Arial"/>
          <w:b w:val="0"/>
          <w:sz w:val="22"/>
          <w:szCs w:val="22"/>
        </w:rPr>
      </w:pPr>
      <w:r w:rsidRPr="009C7915">
        <w:rPr>
          <w:rFonts w:ascii="Arial" w:hAnsi="Arial" w:cs="Arial"/>
          <w:sz w:val="22"/>
          <w:szCs w:val="22"/>
        </w:rPr>
        <w:t xml:space="preserve">11.1. </w:t>
      </w:r>
      <w:r w:rsidRPr="00331379">
        <w:rPr>
          <w:rFonts w:ascii="Arial" w:hAnsi="Arial" w:cs="Arial"/>
          <w:b w:val="0"/>
          <w:sz w:val="22"/>
          <w:szCs w:val="22"/>
        </w:rPr>
        <w:t>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9859D8" w:rsidRPr="009C7915" w:rsidRDefault="009859D8" w:rsidP="009C7915">
      <w:pPr>
        <w:pStyle w:val="Corpodetexto3"/>
        <w:tabs>
          <w:tab w:val="left" w:pos="900"/>
        </w:tabs>
        <w:spacing w:before="240" w:after="0"/>
        <w:ind w:right="47"/>
        <w:jc w:val="both"/>
        <w:rPr>
          <w:rFonts w:ascii="Arial" w:hAnsi="Arial" w:cs="Arial"/>
          <w:sz w:val="22"/>
          <w:szCs w:val="22"/>
        </w:rPr>
      </w:pPr>
      <w:r w:rsidRPr="009C7915">
        <w:rPr>
          <w:rFonts w:ascii="Arial" w:hAnsi="Arial" w:cs="Arial"/>
          <w:sz w:val="22"/>
          <w:szCs w:val="22"/>
        </w:rPr>
        <w:t xml:space="preserve">11.2 </w:t>
      </w:r>
      <w:r w:rsidRPr="00331379">
        <w:rPr>
          <w:rFonts w:ascii="Arial" w:hAnsi="Arial" w:cs="Arial"/>
          <w:b w:val="0"/>
          <w:sz w:val="22"/>
          <w:szCs w:val="22"/>
        </w:rPr>
        <w:t>Quando o preço registrado tornar-se superior ao preço praticado no mercado por motivo superveniente, o órgão gerenciador convocará os fornecedores para negociarem a redução dos preços aos valores praticados pelo mercado</w:t>
      </w:r>
      <w:r w:rsidRPr="009C7915">
        <w:rPr>
          <w:rFonts w:ascii="Arial" w:hAnsi="Arial" w:cs="Arial"/>
          <w:sz w:val="22"/>
          <w:szCs w:val="22"/>
        </w:rPr>
        <w:t>.</w:t>
      </w:r>
    </w:p>
    <w:p w:rsidR="009859D8" w:rsidRPr="009C7915" w:rsidRDefault="009859D8" w:rsidP="009C7915">
      <w:pPr>
        <w:pStyle w:val="Corpodetexto3"/>
        <w:tabs>
          <w:tab w:val="left" w:pos="900"/>
        </w:tabs>
        <w:spacing w:before="240" w:after="0"/>
        <w:ind w:right="47"/>
        <w:jc w:val="both"/>
        <w:rPr>
          <w:rFonts w:ascii="Arial" w:hAnsi="Arial" w:cs="Arial"/>
          <w:sz w:val="22"/>
          <w:szCs w:val="22"/>
        </w:rPr>
      </w:pPr>
      <w:r w:rsidRPr="009C7915">
        <w:rPr>
          <w:rFonts w:ascii="Arial" w:hAnsi="Arial" w:cs="Arial"/>
          <w:sz w:val="22"/>
          <w:szCs w:val="22"/>
        </w:rPr>
        <w:t xml:space="preserve">11.3. </w:t>
      </w:r>
      <w:r w:rsidRPr="00331379">
        <w:rPr>
          <w:rFonts w:ascii="Arial" w:hAnsi="Arial" w:cs="Arial"/>
          <w:b w:val="0"/>
          <w:sz w:val="22"/>
          <w:szCs w:val="22"/>
        </w:rPr>
        <w:t>Os fornecedores que não aceitarem reduzir seus preços aos valores praticados pelo mercado serão liberados do compromisso assumido, sem aplicação de penalidade</w:t>
      </w:r>
      <w:r w:rsidRPr="009C7915">
        <w:rPr>
          <w:rFonts w:ascii="Arial" w:hAnsi="Arial" w:cs="Arial"/>
          <w:sz w:val="22"/>
          <w:szCs w:val="22"/>
        </w:rPr>
        <w:t>.</w:t>
      </w:r>
    </w:p>
    <w:p w:rsidR="009859D8" w:rsidRPr="00331379" w:rsidRDefault="009859D8" w:rsidP="009C7915">
      <w:pPr>
        <w:pStyle w:val="Corpodetexto3"/>
        <w:tabs>
          <w:tab w:val="left" w:pos="900"/>
        </w:tabs>
        <w:spacing w:before="240" w:after="0"/>
        <w:ind w:right="47"/>
        <w:jc w:val="both"/>
        <w:rPr>
          <w:rFonts w:ascii="Arial" w:hAnsi="Arial" w:cs="Arial"/>
          <w:b w:val="0"/>
          <w:sz w:val="22"/>
          <w:szCs w:val="22"/>
        </w:rPr>
      </w:pPr>
      <w:r w:rsidRPr="009C7915">
        <w:rPr>
          <w:rFonts w:ascii="Arial" w:hAnsi="Arial" w:cs="Arial"/>
          <w:sz w:val="22"/>
          <w:szCs w:val="22"/>
        </w:rPr>
        <w:t xml:space="preserve">11.4. </w:t>
      </w:r>
      <w:r w:rsidRPr="00331379">
        <w:rPr>
          <w:rFonts w:ascii="Arial" w:hAnsi="Arial" w:cs="Arial"/>
          <w:b w:val="0"/>
          <w:sz w:val="22"/>
          <w:szCs w:val="22"/>
        </w:rPr>
        <w:t>A ordem de classificação dos fornecedores que aceitarem reduzir seus preços aos valores de mercado observará a classificação original.</w:t>
      </w:r>
    </w:p>
    <w:p w:rsidR="009859D8" w:rsidRPr="009C7915" w:rsidRDefault="009859D8" w:rsidP="009C7915">
      <w:pPr>
        <w:pStyle w:val="Corpodetexto3"/>
        <w:tabs>
          <w:tab w:val="left" w:pos="900"/>
        </w:tabs>
        <w:spacing w:before="240" w:after="0"/>
        <w:ind w:right="47"/>
        <w:jc w:val="both"/>
        <w:rPr>
          <w:rFonts w:ascii="Arial" w:hAnsi="Arial" w:cs="Arial"/>
          <w:sz w:val="22"/>
          <w:szCs w:val="22"/>
        </w:rPr>
      </w:pPr>
      <w:r w:rsidRPr="00331379">
        <w:rPr>
          <w:rFonts w:ascii="Arial" w:hAnsi="Arial" w:cs="Arial"/>
          <w:sz w:val="22"/>
          <w:szCs w:val="22"/>
        </w:rPr>
        <w:t>11.5.</w:t>
      </w:r>
      <w:r w:rsidRPr="00331379">
        <w:rPr>
          <w:rFonts w:ascii="Arial" w:hAnsi="Arial" w:cs="Arial"/>
          <w:b w:val="0"/>
          <w:sz w:val="22"/>
          <w:szCs w:val="22"/>
        </w:rPr>
        <w:t xml:space="preserve"> Quando o preço de mercado tornar-se superior aos</w:t>
      </w:r>
      <w:r w:rsidRPr="00331379">
        <w:rPr>
          <w:rFonts w:ascii="Arial" w:hAnsi="Arial" w:cs="Arial"/>
          <w:sz w:val="22"/>
          <w:szCs w:val="22"/>
        </w:rPr>
        <w:t xml:space="preserve"> </w:t>
      </w:r>
      <w:r w:rsidRPr="00331379">
        <w:rPr>
          <w:rFonts w:ascii="Arial" w:hAnsi="Arial" w:cs="Arial"/>
          <w:b w:val="0"/>
          <w:sz w:val="22"/>
          <w:szCs w:val="22"/>
        </w:rPr>
        <w:t>preços registrados, e o fornecedor não puder cumprir o compromisso , o órgão gerenciador poderá:</w:t>
      </w:r>
    </w:p>
    <w:p w:rsidR="009859D8" w:rsidRPr="009C7915" w:rsidRDefault="009859D8" w:rsidP="009C7915">
      <w:pPr>
        <w:pStyle w:val="Corpodetexto3"/>
        <w:tabs>
          <w:tab w:val="left" w:pos="900"/>
        </w:tabs>
        <w:spacing w:before="240" w:after="0"/>
        <w:ind w:right="47"/>
        <w:jc w:val="both"/>
        <w:rPr>
          <w:rFonts w:ascii="Arial" w:hAnsi="Arial" w:cs="Arial"/>
          <w:sz w:val="22"/>
          <w:szCs w:val="22"/>
        </w:rPr>
      </w:pPr>
      <w:r w:rsidRPr="009C7915">
        <w:rPr>
          <w:rFonts w:ascii="Arial" w:hAnsi="Arial" w:cs="Arial"/>
          <w:sz w:val="22"/>
          <w:szCs w:val="22"/>
        </w:rPr>
        <w:t>11.5.1</w:t>
      </w:r>
      <w:r w:rsidRPr="00331379">
        <w:rPr>
          <w:rFonts w:ascii="Arial" w:hAnsi="Arial" w:cs="Arial"/>
          <w:b w:val="0"/>
          <w:sz w:val="22"/>
          <w:szCs w:val="22"/>
        </w:rPr>
        <w:t>.</w:t>
      </w:r>
      <w:r w:rsidR="00331379" w:rsidRPr="00331379">
        <w:rPr>
          <w:rFonts w:ascii="Arial" w:hAnsi="Arial" w:cs="Arial"/>
          <w:b w:val="0"/>
          <w:sz w:val="22"/>
          <w:szCs w:val="22"/>
        </w:rPr>
        <w:t xml:space="preserve"> L</w:t>
      </w:r>
      <w:r w:rsidRPr="00331379">
        <w:rPr>
          <w:rFonts w:ascii="Arial" w:hAnsi="Arial" w:cs="Arial"/>
          <w:b w:val="0"/>
          <w:sz w:val="22"/>
          <w:szCs w:val="22"/>
        </w:rPr>
        <w:t>iberar o fornecedor do compromisso assumido, caso a comunicação ocorra antes do pedido de fornecimento, sem aplicação de penalidade se confirmada a veracidade dos motivos e comprovantes;</w:t>
      </w:r>
    </w:p>
    <w:p w:rsidR="009859D8" w:rsidRPr="00331379" w:rsidRDefault="009859D8" w:rsidP="009C7915">
      <w:pPr>
        <w:pStyle w:val="Corpodetexto3"/>
        <w:tabs>
          <w:tab w:val="left" w:pos="900"/>
        </w:tabs>
        <w:spacing w:before="240" w:after="0"/>
        <w:ind w:right="47"/>
        <w:jc w:val="both"/>
        <w:rPr>
          <w:rFonts w:ascii="Arial" w:hAnsi="Arial" w:cs="Arial"/>
          <w:b w:val="0"/>
          <w:sz w:val="22"/>
          <w:szCs w:val="22"/>
        </w:rPr>
      </w:pPr>
      <w:r w:rsidRPr="009C7915">
        <w:rPr>
          <w:rFonts w:ascii="Arial" w:hAnsi="Arial" w:cs="Arial"/>
          <w:sz w:val="22"/>
          <w:szCs w:val="22"/>
        </w:rPr>
        <w:t xml:space="preserve">11.5.2. </w:t>
      </w:r>
      <w:r w:rsidR="00331379" w:rsidRPr="00331379">
        <w:rPr>
          <w:rFonts w:ascii="Arial" w:hAnsi="Arial" w:cs="Arial"/>
          <w:b w:val="0"/>
          <w:sz w:val="22"/>
          <w:szCs w:val="22"/>
        </w:rPr>
        <w:t>C</w:t>
      </w:r>
      <w:r w:rsidRPr="00331379">
        <w:rPr>
          <w:rFonts w:ascii="Arial" w:hAnsi="Arial" w:cs="Arial"/>
          <w:b w:val="0"/>
          <w:sz w:val="22"/>
          <w:szCs w:val="22"/>
        </w:rPr>
        <w:t>onvocar os demais fornecedores para assegurar igual oportunidade de negociação;</w:t>
      </w:r>
    </w:p>
    <w:p w:rsidR="009859D8" w:rsidRPr="00331379" w:rsidRDefault="009859D8" w:rsidP="009C7915">
      <w:pPr>
        <w:pStyle w:val="Corpodetexto3"/>
        <w:tabs>
          <w:tab w:val="left" w:pos="900"/>
        </w:tabs>
        <w:spacing w:before="240" w:after="0"/>
        <w:ind w:right="47"/>
        <w:jc w:val="both"/>
        <w:rPr>
          <w:rFonts w:ascii="Arial" w:hAnsi="Arial" w:cs="Arial"/>
          <w:b w:val="0"/>
          <w:sz w:val="22"/>
          <w:szCs w:val="22"/>
        </w:rPr>
      </w:pPr>
      <w:r w:rsidRPr="009C7915">
        <w:rPr>
          <w:rFonts w:ascii="Arial" w:hAnsi="Arial" w:cs="Arial"/>
          <w:sz w:val="22"/>
          <w:szCs w:val="22"/>
        </w:rPr>
        <w:t xml:space="preserve">11.5.3. </w:t>
      </w:r>
      <w:r w:rsidRPr="00331379">
        <w:rPr>
          <w:rFonts w:ascii="Arial" w:hAnsi="Arial" w:cs="Arial"/>
          <w:b w:val="0"/>
          <w:sz w:val="22"/>
          <w:szCs w:val="22"/>
        </w:rPr>
        <w:t>Não havendo êxito nas negociações, o órgão gerenciador deverá proceder a revogação do item da ata de registro de preços, adotando as medidas cabíveis para obtenção da contratação mais vantajosa.</w:t>
      </w:r>
    </w:p>
    <w:p w:rsidR="009C7915" w:rsidRDefault="009C7915" w:rsidP="009C7915">
      <w:pPr>
        <w:pStyle w:val="Ttulo2"/>
        <w:jc w:val="both"/>
        <w:rPr>
          <w:rFonts w:ascii="Arial" w:hAnsi="Arial" w:cs="Arial"/>
          <w:sz w:val="22"/>
          <w:szCs w:val="22"/>
        </w:rPr>
      </w:pPr>
    </w:p>
    <w:p w:rsidR="009859D8" w:rsidRPr="009C7915" w:rsidRDefault="009859D8" w:rsidP="009C7915">
      <w:pPr>
        <w:pStyle w:val="Ttulo2"/>
        <w:jc w:val="both"/>
        <w:rPr>
          <w:rFonts w:ascii="Arial" w:hAnsi="Arial" w:cs="Arial"/>
          <w:i/>
          <w:iCs/>
          <w:sz w:val="22"/>
          <w:szCs w:val="22"/>
        </w:rPr>
      </w:pPr>
      <w:r w:rsidRPr="009C7915">
        <w:rPr>
          <w:rFonts w:ascii="Arial" w:hAnsi="Arial" w:cs="Arial"/>
          <w:sz w:val="22"/>
          <w:szCs w:val="22"/>
        </w:rPr>
        <w:t>12. DAS OBRIGAÇÕES DA DETENTORA DO REGISTRO</w:t>
      </w:r>
    </w:p>
    <w:p w:rsidR="009859D8" w:rsidRPr="009C7915" w:rsidRDefault="009859D8" w:rsidP="009C7915">
      <w:pPr>
        <w:jc w:val="both"/>
        <w:rPr>
          <w:rFonts w:ascii="Arial" w:hAnsi="Arial" w:cs="Arial"/>
          <w:sz w:val="22"/>
          <w:szCs w:val="22"/>
        </w:rPr>
      </w:pPr>
    </w:p>
    <w:p w:rsidR="009859D8" w:rsidRPr="009C7915" w:rsidRDefault="009859D8" w:rsidP="009C7915">
      <w:pPr>
        <w:jc w:val="both"/>
        <w:rPr>
          <w:rFonts w:ascii="Arial" w:hAnsi="Arial" w:cs="Arial"/>
          <w:sz w:val="22"/>
          <w:szCs w:val="22"/>
        </w:rPr>
      </w:pPr>
      <w:r w:rsidRPr="009C7915">
        <w:rPr>
          <w:rFonts w:ascii="Arial" w:hAnsi="Arial" w:cs="Arial"/>
          <w:b/>
          <w:bCs/>
          <w:sz w:val="22"/>
          <w:szCs w:val="22"/>
        </w:rPr>
        <w:t>12.1</w:t>
      </w:r>
      <w:r w:rsidRPr="009C7915">
        <w:rPr>
          <w:rFonts w:ascii="Arial" w:hAnsi="Arial" w:cs="Arial"/>
          <w:sz w:val="22"/>
          <w:szCs w:val="22"/>
        </w:rPr>
        <w:t xml:space="preserve">   Além das obrigações contidas no termo de referência, a detentora deverá substituir em qualquer tempo e sem qualquer Ônus para o Órgão/Entidade toda ou parte da remessa devolvida pela mesma, no prazo de </w:t>
      </w:r>
      <w:r w:rsidRPr="009C7915">
        <w:rPr>
          <w:rFonts w:ascii="Arial" w:hAnsi="Arial" w:cs="Arial"/>
          <w:b/>
          <w:bCs/>
          <w:sz w:val="22"/>
          <w:szCs w:val="22"/>
        </w:rPr>
        <w:t>05 (cinco) dias úteis</w:t>
      </w:r>
      <w:r w:rsidRPr="009C7915">
        <w:rPr>
          <w:rFonts w:ascii="Arial" w:hAnsi="Arial" w:cs="Arial"/>
          <w:sz w:val="22"/>
          <w:szCs w:val="22"/>
        </w:rPr>
        <w:t>, caso constatada divergência na especificação;</w:t>
      </w:r>
    </w:p>
    <w:p w:rsidR="009859D8" w:rsidRPr="009C7915" w:rsidRDefault="009859D8" w:rsidP="009C7915">
      <w:pPr>
        <w:jc w:val="both"/>
        <w:rPr>
          <w:rFonts w:ascii="Arial" w:hAnsi="Arial" w:cs="Arial"/>
          <w:sz w:val="22"/>
          <w:szCs w:val="22"/>
          <w:lang w:val="pt-PT"/>
        </w:rPr>
      </w:pPr>
      <w:r w:rsidRPr="009C7915">
        <w:rPr>
          <w:rFonts w:ascii="Arial" w:hAnsi="Arial" w:cs="Arial"/>
          <w:bCs/>
          <w:sz w:val="22"/>
          <w:szCs w:val="22"/>
        </w:rPr>
        <w:t xml:space="preserve">12.2 </w:t>
      </w:r>
      <w:r w:rsidRPr="009C7915">
        <w:rPr>
          <w:rFonts w:ascii="Arial" w:hAnsi="Arial" w:cs="Arial"/>
          <w:sz w:val="22"/>
          <w:szCs w:val="22"/>
          <w:lang w:val="pt-PT"/>
        </w:rPr>
        <w:t>Dispor-se a toda e qualquer fiscalização, no tocante ao fornecimento do produto, assim como ao cumprimento das obrigações previstas na ATA;</w:t>
      </w:r>
    </w:p>
    <w:p w:rsidR="009859D8" w:rsidRPr="009C7915" w:rsidRDefault="009859D8" w:rsidP="009C7915">
      <w:pPr>
        <w:ind w:left="284"/>
        <w:jc w:val="both"/>
        <w:rPr>
          <w:rFonts w:ascii="Arial" w:hAnsi="Arial" w:cs="Arial"/>
          <w:bCs/>
          <w:sz w:val="22"/>
          <w:szCs w:val="22"/>
          <w:lang w:val="pt-PT"/>
        </w:rPr>
      </w:pPr>
    </w:p>
    <w:p w:rsidR="009859D8" w:rsidRPr="009C7915" w:rsidRDefault="009859D8" w:rsidP="009C7915">
      <w:pPr>
        <w:jc w:val="both"/>
        <w:rPr>
          <w:rFonts w:ascii="Arial" w:hAnsi="Arial" w:cs="Arial"/>
          <w:sz w:val="22"/>
          <w:szCs w:val="22"/>
          <w:lang w:val="pt-PT"/>
        </w:rPr>
      </w:pPr>
      <w:r w:rsidRPr="009C7915">
        <w:rPr>
          <w:rFonts w:ascii="Arial" w:hAnsi="Arial" w:cs="Arial"/>
          <w:bCs/>
          <w:sz w:val="22"/>
          <w:szCs w:val="22"/>
          <w:lang w:val="pt-PT"/>
        </w:rPr>
        <w:t xml:space="preserve">12.3 </w:t>
      </w:r>
      <w:r w:rsidRPr="009C7915">
        <w:rPr>
          <w:rFonts w:ascii="Arial" w:hAnsi="Arial" w:cs="Arial"/>
          <w:sz w:val="22"/>
          <w:szCs w:val="22"/>
          <w:lang w:val="pt-PT"/>
        </w:rPr>
        <w:t xml:space="preserve"> Prover todos os meios necessários à garantia da plena operacionalidade do fornecimento, inclusive considerados os casos de greve ou paralisação de qualquer natureza;</w:t>
      </w:r>
    </w:p>
    <w:p w:rsidR="009859D8" w:rsidRPr="009C7915" w:rsidRDefault="009859D8" w:rsidP="009C7915">
      <w:pPr>
        <w:jc w:val="both"/>
        <w:rPr>
          <w:rFonts w:ascii="Arial" w:hAnsi="Arial" w:cs="Arial"/>
          <w:bCs/>
          <w:sz w:val="22"/>
          <w:szCs w:val="22"/>
        </w:rPr>
      </w:pPr>
    </w:p>
    <w:p w:rsidR="009859D8" w:rsidRPr="009C7915" w:rsidRDefault="009859D8" w:rsidP="009C7915">
      <w:pPr>
        <w:pStyle w:val="Corpodetexto3"/>
        <w:jc w:val="both"/>
        <w:rPr>
          <w:rFonts w:ascii="Arial" w:hAnsi="Arial" w:cs="Arial"/>
          <w:b w:val="0"/>
          <w:sz w:val="22"/>
          <w:szCs w:val="22"/>
        </w:rPr>
      </w:pPr>
      <w:r w:rsidRPr="009C7915">
        <w:rPr>
          <w:rFonts w:ascii="Arial" w:hAnsi="Arial" w:cs="Arial"/>
          <w:bCs/>
          <w:sz w:val="22"/>
          <w:szCs w:val="22"/>
        </w:rPr>
        <w:t xml:space="preserve">12.4 </w:t>
      </w:r>
      <w:r w:rsidRPr="009C7915">
        <w:rPr>
          <w:rFonts w:ascii="Arial" w:hAnsi="Arial" w:cs="Arial"/>
          <w:b w:val="0"/>
          <w:sz w:val="22"/>
          <w:szCs w:val="22"/>
        </w:rPr>
        <w:t>A falta de quaisquer dos produtos cujo fornecimento incumbe ao detentor do preço registrado, não poderá ser alegada como motivo de força maior para o atraso, má execução ou inexecução dos serviços objeto deste contrato e não a eximirá das penalidades a que está sujeita pelo não cumprimento dos prazos e demais condições estabelecidas;</w:t>
      </w:r>
    </w:p>
    <w:p w:rsidR="009859D8" w:rsidRPr="009C7915" w:rsidRDefault="009859D8" w:rsidP="009C7915">
      <w:pPr>
        <w:ind w:left="284"/>
        <w:jc w:val="both"/>
        <w:rPr>
          <w:rFonts w:ascii="Arial" w:hAnsi="Arial" w:cs="Arial"/>
          <w:b/>
          <w:bCs/>
          <w:sz w:val="22"/>
          <w:szCs w:val="22"/>
        </w:rPr>
      </w:pPr>
    </w:p>
    <w:p w:rsidR="009859D8" w:rsidRPr="009C7915" w:rsidRDefault="009859D8" w:rsidP="009C7915">
      <w:pPr>
        <w:jc w:val="both"/>
        <w:rPr>
          <w:rFonts w:ascii="Arial" w:hAnsi="Arial" w:cs="Arial"/>
          <w:sz w:val="22"/>
          <w:szCs w:val="22"/>
          <w:lang w:val="pt-PT"/>
        </w:rPr>
      </w:pPr>
      <w:r w:rsidRPr="009C7915">
        <w:rPr>
          <w:rFonts w:ascii="Arial" w:hAnsi="Arial" w:cs="Arial"/>
          <w:bCs/>
          <w:sz w:val="22"/>
          <w:szCs w:val="22"/>
        </w:rPr>
        <w:t xml:space="preserve">12.5 </w:t>
      </w:r>
      <w:r w:rsidRPr="009C7915">
        <w:rPr>
          <w:rFonts w:ascii="Arial" w:hAnsi="Arial" w:cs="Arial"/>
          <w:sz w:val="22"/>
          <w:szCs w:val="22"/>
          <w:lang w:val="pt-PT"/>
        </w:rPr>
        <w:t>Comunicar imediatamente à Administração Pública qualquer alteração ocorrida no endereço, conta bancária e outros julgáveis necessários para recebimento de correspondência;</w:t>
      </w:r>
    </w:p>
    <w:p w:rsidR="009859D8" w:rsidRPr="009C7915" w:rsidRDefault="009859D8" w:rsidP="009C7915">
      <w:pPr>
        <w:jc w:val="both"/>
        <w:rPr>
          <w:rFonts w:ascii="Arial" w:hAnsi="Arial" w:cs="Arial"/>
          <w:bCs/>
          <w:sz w:val="22"/>
          <w:szCs w:val="22"/>
          <w:lang w:val="pt-PT"/>
        </w:rPr>
      </w:pPr>
    </w:p>
    <w:p w:rsidR="009859D8" w:rsidRPr="009C7915" w:rsidRDefault="009859D8" w:rsidP="009C7915">
      <w:pPr>
        <w:pStyle w:val="Corpodetexto3"/>
        <w:jc w:val="both"/>
        <w:rPr>
          <w:rFonts w:ascii="Arial" w:hAnsi="Arial" w:cs="Arial"/>
          <w:b w:val="0"/>
          <w:sz w:val="22"/>
          <w:szCs w:val="22"/>
        </w:rPr>
      </w:pPr>
      <w:r w:rsidRPr="009C7915">
        <w:rPr>
          <w:rFonts w:ascii="Arial" w:hAnsi="Arial" w:cs="Arial"/>
          <w:bCs/>
          <w:color w:val="000000"/>
          <w:sz w:val="22"/>
          <w:szCs w:val="22"/>
          <w:lang w:val="pt-PT"/>
        </w:rPr>
        <w:t>12.6</w:t>
      </w:r>
      <w:r w:rsidRPr="009C7915">
        <w:rPr>
          <w:rFonts w:ascii="Arial" w:hAnsi="Arial" w:cs="Arial"/>
          <w:color w:val="000000"/>
          <w:sz w:val="22"/>
          <w:szCs w:val="22"/>
        </w:rPr>
        <w:t xml:space="preserve"> </w:t>
      </w:r>
      <w:r w:rsidRPr="009C7915">
        <w:rPr>
          <w:rFonts w:ascii="Arial" w:hAnsi="Arial" w:cs="Arial"/>
          <w:b w:val="0"/>
          <w:sz w:val="22"/>
          <w:szCs w:val="22"/>
        </w:rPr>
        <w:t>Respeitar e fazer cumprir a legislação de segurança e saúde no trabalho, previstas nas normas regulamentadoras pertinentes;</w:t>
      </w:r>
    </w:p>
    <w:p w:rsidR="009C7915" w:rsidRDefault="009C7915" w:rsidP="009C7915">
      <w:pPr>
        <w:jc w:val="both"/>
        <w:rPr>
          <w:rFonts w:ascii="Arial" w:hAnsi="Arial" w:cs="Arial"/>
          <w:bCs/>
          <w:snapToGrid w:val="0"/>
          <w:sz w:val="22"/>
          <w:szCs w:val="22"/>
        </w:rPr>
      </w:pPr>
    </w:p>
    <w:p w:rsidR="009859D8" w:rsidRPr="009C7915" w:rsidRDefault="009859D8" w:rsidP="009C7915">
      <w:pPr>
        <w:jc w:val="both"/>
        <w:rPr>
          <w:rFonts w:ascii="Arial" w:hAnsi="Arial" w:cs="Arial"/>
          <w:snapToGrid w:val="0"/>
          <w:sz w:val="22"/>
          <w:szCs w:val="22"/>
          <w:lang w:val="pt-PT"/>
        </w:rPr>
      </w:pPr>
      <w:r w:rsidRPr="009C7915">
        <w:rPr>
          <w:rFonts w:ascii="Arial" w:hAnsi="Arial" w:cs="Arial"/>
          <w:bCs/>
          <w:snapToGrid w:val="0"/>
          <w:sz w:val="22"/>
          <w:szCs w:val="22"/>
        </w:rPr>
        <w:t xml:space="preserve">12.7 </w:t>
      </w:r>
      <w:r w:rsidRPr="009C7915">
        <w:rPr>
          <w:rFonts w:ascii="Arial" w:hAnsi="Arial" w:cs="Arial"/>
          <w:snapToGrid w:val="0"/>
          <w:sz w:val="22"/>
          <w:szCs w:val="22"/>
          <w:lang w:val="pt-PT"/>
        </w:rPr>
        <w:t>Fiscalizar o perfeito cumprimento do fornecimento a que se obrigou, cabendo-lhe, integralmente, os ônus decorrentes. Tal fiscalização dar-se-á independentemente da que será exercida pela Administração Pública.</w:t>
      </w:r>
    </w:p>
    <w:p w:rsidR="009859D8" w:rsidRPr="009C7915" w:rsidRDefault="009859D8" w:rsidP="009C7915">
      <w:pPr>
        <w:jc w:val="both"/>
        <w:rPr>
          <w:rFonts w:ascii="Arial" w:hAnsi="Arial" w:cs="Arial"/>
          <w:snapToGrid w:val="0"/>
          <w:sz w:val="22"/>
          <w:szCs w:val="22"/>
          <w:lang w:val="pt-PT"/>
        </w:rPr>
      </w:pPr>
    </w:p>
    <w:p w:rsidR="009859D8" w:rsidRPr="009C7915" w:rsidRDefault="009859D8" w:rsidP="009C7915">
      <w:pPr>
        <w:jc w:val="both"/>
        <w:rPr>
          <w:rFonts w:ascii="Arial" w:hAnsi="Arial" w:cs="Arial"/>
          <w:sz w:val="22"/>
          <w:szCs w:val="22"/>
          <w:lang w:val="pt-PT"/>
        </w:rPr>
      </w:pPr>
      <w:r w:rsidRPr="009C7915">
        <w:rPr>
          <w:rFonts w:ascii="Arial" w:hAnsi="Arial" w:cs="Arial"/>
          <w:bCs/>
          <w:sz w:val="22"/>
          <w:szCs w:val="22"/>
          <w:lang w:val="pt-PT"/>
        </w:rPr>
        <w:t xml:space="preserve">12.8 </w:t>
      </w:r>
      <w:r w:rsidRPr="009C7915">
        <w:rPr>
          <w:rFonts w:ascii="Arial" w:hAnsi="Arial" w:cs="Arial"/>
          <w:sz w:val="22"/>
          <w:szCs w:val="22"/>
          <w:lang w:val="pt-PT"/>
        </w:rPr>
        <w:t>Indenizar terceiros e/ou ao</w:t>
      </w:r>
      <w:r w:rsidRPr="009C7915">
        <w:rPr>
          <w:rFonts w:ascii="Arial" w:hAnsi="Arial" w:cs="Arial"/>
          <w:color w:val="FF0000"/>
          <w:sz w:val="22"/>
          <w:szCs w:val="22"/>
          <w:lang w:val="pt-PT"/>
        </w:rPr>
        <w:t xml:space="preserve"> </w:t>
      </w:r>
      <w:r w:rsidRPr="009C7915">
        <w:rPr>
          <w:rFonts w:ascii="Arial" w:hAnsi="Arial" w:cs="Arial"/>
          <w:sz w:val="22"/>
          <w:szCs w:val="22"/>
          <w:lang w:val="pt-PT"/>
        </w:rPr>
        <w:t>Órgão/Entidade,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9859D8" w:rsidRPr="009C7915" w:rsidRDefault="009859D8" w:rsidP="009C7915">
      <w:pPr>
        <w:jc w:val="both"/>
        <w:rPr>
          <w:rFonts w:ascii="Arial" w:hAnsi="Arial" w:cs="Arial"/>
          <w:bCs/>
          <w:sz w:val="22"/>
          <w:szCs w:val="22"/>
        </w:rPr>
      </w:pPr>
    </w:p>
    <w:p w:rsidR="009859D8" w:rsidRPr="009C7915" w:rsidRDefault="009859D8" w:rsidP="009C7915">
      <w:pPr>
        <w:jc w:val="both"/>
        <w:rPr>
          <w:rFonts w:ascii="Arial" w:hAnsi="Arial" w:cs="Arial"/>
          <w:sz w:val="22"/>
          <w:szCs w:val="22"/>
        </w:rPr>
      </w:pPr>
      <w:r w:rsidRPr="009C7915">
        <w:rPr>
          <w:rFonts w:ascii="Arial" w:hAnsi="Arial" w:cs="Arial"/>
          <w:bCs/>
          <w:sz w:val="22"/>
          <w:szCs w:val="22"/>
        </w:rPr>
        <w:t xml:space="preserve">12.9 </w:t>
      </w:r>
      <w:r w:rsidRPr="009C7915">
        <w:rPr>
          <w:rFonts w:ascii="Arial" w:hAnsi="Arial" w:cs="Arial"/>
          <w:sz w:val="22"/>
          <w:szCs w:val="22"/>
        </w:rPr>
        <w:t>Toda e qualquer tipo de autuação ou ação que venha a sofre em decorrência do fornecimento em questão, bem como pelos contratos de trabalho de seus empregados, mesmo nos casos que envolvam eventuais decisões judiciais, eximindo o Órgão/Entidade de qualquer</w:t>
      </w:r>
      <w:r w:rsidRPr="009C7915">
        <w:rPr>
          <w:rFonts w:ascii="Arial" w:hAnsi="Arial" w:cs="Arial"/>
          <w:color w:val="FF0000"/>
          <w:sz w:val="22"/>
          <w:szCs w:val="22"/>
        </w:rPr>
        <w:t xml:space="preserve"> </w:t>
      </w:r>
      <w:r w:rsidRPr="009C7915">
        <w:rPr>
          <w:rFonts w:ascii="Arial" w:hAnsi="Arial" w:cs="Arial"/>
          <w:sz w:val="22"/>
          <w:szCs w:val="22"/>
        </w:rPr>
        <w:t>solidariedade ou responsabilidade;</w:t>
      </w:r>
    </w:p>
    <w:p w:rsidR="009859D8" w:rsidRPr="009C7915" w:rsidRDefault="009859D8" w:rsidP="009C7915">
      <w:pPr>
        <w:jc w:val="both"/>
        <w:rPr>
          <w:rFonts w:ascii="Arial" w:hAnsi="Arial" w:cs="Arial"/>
          <w:bCs/>
          <w:sz w:val="22"/>
          <w:szCs w:val="22"/>
        </w:rPr>
      </w:pPr>
    </w:p>
    <w:p w:rsidR="009859D8" w:rsidRPr="009C7915" w:rsidRDefault="009859D8" w:rsidP="009C7915">
      <w:pPr>
        <w:jc w:val="both"/>
        <w:rPr>
          <w:rFonts w:ascii="Arial" w:hAnsi="Arial" w:cs="Arial"/>
          <w:sz w:val="22"/>
          <w:szCs w:val="22"/>
        </w:rPr>
      </w:pPr>
      <w:r w:rsidRPr="009C7915">
        <w:rPr>
          <w:rFonts w:ascii="Arial" w:hAnsi="Arial" w:cs="Arial"/>
          <w:bCs/>
          <w:sz w:val="22"/>
          <w:szCs w:val="22"/>
        </w:rPr>
        <w:t xml:space="preserve">12.10 </w:t>
      </w:r>
      <w:r w:rsidRPr="009C7915">
        <w:rPr>
          <w:rFonts w:ascii="Arial" w:hAnsi="Arial" w:cs="Arial"/>
          <w:sz w:val="22"/>
          <w:szCs w:val="22"/>
        </w:rPr>
        <w:t>Todos os impostos e taxas que forem devidos em decorrência das contratações do objeto do Edital correrão por conta exclusiva da contratada;</w:t>
      </w:r>
    </w:p>
    <w:p w:rsidR="009859D8" w:rsidRPr="009C7915" w:rsidRDefault="009859D8" w:rsidP="009C7915">
      <w:pPr>
        <w:jc w:val="both"/>
        <w:rPr>
          <w:rFonts w:ascii="Arial" w:hAnsi="Arial" w:cs="Arial"/>
          <w:b/>
          <w:bCs/>
          <w:sz w:val="22"/>
          <w:szCs w:val="22"/>
        </w:rPr>
      </w:pPr>
      <w:r w:rsidRPr="009C7915">
        <w:rPr>
          <w:rFonts w:ascii="Arial" w:hAnsi="Arial" w:cs="Arial"/>
          <w:sz w:val="22"/>
          <w:szCs w:val="22"/>
        </w:rPr>
        <w:t xml:space="preserve">   </w:t>
      </w:r>
    </w:p>
    <w:p w:rsidR="009859D8" w:rsidRPr="009C7915" w:rsidRDefault="009859D8" w:rsidP="009C7915">
      <w:pPr>
        <w:keepNext/>
        <w:jc w:val="both"/>
        <w:rPr>
          <w:rFonts w:ascii="Arial" w:hAnsi="Arial" w:cs="Arial"/>
          <w:b/>
          <w:bCs/>
          <w:sz w:val="22"/>
          <w:szCs w:val="22"/>
        </w:rPr>
      </w:pPr>
      <w:r w:rsidRPr="009C7915">
        <w:rPr>
          <w:rFonts w:ascii="Arial" w:hAnsi="Arial" w:cs="Arial"/>
          <w:b/>
          <w:bCs/>
          <w:sz w:val="22"/>
          <w:szCs w:val="22"/>
        </w:rPr>
        <w:t>13. DAS OBRIGAÇÕES DOS ÓRGÃOS REQUISITANTES</w:t>
      </w:r>
    </w:p>
    <w:p w:rsidR="009859D8" w:rsidRPr="009C7915" w:rsidRDefault="009859D8" w:rsidP="009C7915">
      <w:pPr>
        <w:jc w:val="both"/>
        <w:rPr>
          <w:rFonts w:ascii="Arial" w:hAnsi="Arial" w:cs="Arial"/>
          <w:b/>
          <w:bCs/>
          <w:sz w:val="22"/>
          <w:szCs w:val="22"/>
        </w:rPr>
      </w:pPr>
    </w:p>
    <w:p w:rsidR="009859D8" w:rsidRPr="009C7915" w:rsidRDefault="009859D8" w:rsidP="009C7915">
      <w:pPr>
        <w:tabs>
          <w:tab w:val="left" w:pos="1134"/>
        </w:tabs>
        <w:jc w:val="both"/>
        <w:rPr>
          <w:rFonts w:ascii="Arial" w:hAnsi="Arial" w:cs="Arial"/>
          <w:sz w:val="22"/>
          <w:szCs w:val="22"/>
        </w:rPr>
      </w:pPr>
      <w:r w:rsidRPr="009C7915">
        <w:rPr>
          <w:rFonts w:ascii="Arial" w:hAnsi="Arial" w:cs="Arial"/>
          <w:sz w:val="22"/>
          <w:szCs w:val="22"/>
        </w:rPr>
        <w:t xml:space="preserve">13.1. Proporcionar todas as facilidades indispensáveis à boa execução das obrigações contratuais; </w:t>
      </w:r>
    </w:p>
    <w:p w:rsidR="009859D8" w:rsidRPr="009C7915" w:rsidRDefault="009859D8" w:rsidP="009C7915">
      <w:pPr>
        <w:tabs>
          <w:tab w:val="left" w:pos="1134"/>
        </w:tabs>
        <w:jc w:val="both"/>
        <w:rPr>
          <w:rFonts w:ascii="Arial" w:hAnsi="Arial" w:cs="Arial"/>
          <w:sz w:val="22"/>
          <w:szCs w:val="22"/>
        </w:rPr>
      </w:pPr>
    </w:p>
    <w:p w:rsidR="009859D8" w:rsidRPr="009C7915" w:rsidRDefault="009859D8" w:rsidP="009C7915">
      <w:pPr>
        <w:jc w:val="both"/>
        <w:rPr>
          <w:rFonts w:ascii="Arial" w:hAnsi="Arial" w:cs="Arial"/>
          <w:sz w:val="22"/>
          <w:szCs w:val="22"/>
        </w:rPr>
      </w:pPr>
      <w:r w:rsidRPr="009C7915">
        <w:rPr>
          <w:rFonts w:ascii="Arial" w:hAnsi="Arial" w:cs="Arial"/>
          <w:sz w:val="22"/>
          <w:szCs w:val="22"/>
        </w:rPr>
        <w:t>13.2 Rejeitar, no todo ou em parte, os objetos desta Ata entregues em desacordo com as obrigações assumidas pelo fornecedor;</w:t>
      </w:r>
    </w:p>
    <w:p w:rsidR="009859D8" w:rsidRPr="009C7915" w:rsidRDefault="009859D8" w:rsidP="009C7915">
      <w:pPr>
        <w:jc w:val="both"/>
        <w:rPr>
          <w:rFonts w:ascii="Arial" w:hAnsi="Arial" w:cs="Arial"/>
          <w:sz w:val="22"/>
          <w:szCs w:val="22"/>
        </w:rPr>
      </w:pPr>
    </w:p>
    <w:p w:rsidR="009859D8" w:rsidRPr="009C7915" w:rsidRDefault="009859D8" w:rsidP="009C7915">
      <w:pPr>
        <w:jc w:val="both"/>
        <w:rPr>
          <w:rFonts w:ascii="Arial" w:hAnsi="Arial" w:cs="Arial"/>
          <w:sz w:val="22"/>
          <w:szCs w:val="22"/>
        </w:rPr>
      </w:pPr>
      <w:r w:rsidRPr="009C7915">
        <w:rPr>
          <w:rFonts w:ascii="Arial" w:hAnsi="Arial" w:cs="Arial"/>
          <w:sz w:val="22"/>
          <w:szCs w:val="22"/>
        </w:rPr>
        <w:t>13.3 Notificar a CONTRATADA de qualquer irregularidade encontrada no fornecimento dos objetos desta Ata;</w:t>
      </w:r>
    </w:p>
    <w:p w:rsidR="009859D8" w:rsidRPr="009C7915" w:rsidRDefault="009859D8" w:rsidP="009C7915">
      <w:pPr>
        <w:jc w:val="both"/>
        <w:rPr>
          <w:rFonts w:ascii="Arial" w:hAnsi="Arial" w:cs="Arial"/>
          <w:sz w:val="22"/>
          <w:szCs w:val="22"/>
        </w:rPr>
      </w:pPr>
    </w:p>
    <w:p w:rsidR="009859D8" w:rsidRPr="009C7915" w:rsidRDefault="009859D8" w:rsidP="009C7915">
      <w:pPr>
        <w:tabs>
          <w:tab w:val="left" w:pos="1134"/>
        </w:tabs>
        <w:jc w:val="both"/>
        <w:rPr>
          <w:rFonts w:ascii="Arial" w:hAnsi="Arial" w:cs="Arial"/>
          <w:sz w:val="22"/>
          <w:szCs w:val="22"/>
        </w:rPr>
      </w:pPr>
      <w:r w:rsidRPr="009C7915">
        <w:rPr>
          <w:rFonts w:ascii="Arial" w:hAnsi="Arial" w:cs="Arial"/>
          <w:sz w:val="22"/>
          <w:szCs w:val="22"/>
        </w:rPr>
        <w:t>13.4 Efetuar o pagamento à(s) contratada(s) de acordo com as condições de preços e prazos estabelecidos no edital e ata de registro de preços</w:t>
      </w:r>
    </w:p>
    <w:p w:rsidR="009859D8" w:rsidRPr="009C7915" w:rsidRDefault="009859D8" w:rsidP="009C7915">
      <w:pPr>
        <w:tabs>
          <w:tab w:val="left" w:pos="1134"/>
        </w:tabs>
        <w:jc w:val="both"/>
        <w:rPr>
          <w:rFonts w:ascii="Arial" w:hAnsi="Arial" w:cs="Arial"/>
          <w:sz w:val="22"/>
          <w:szCs w:val="22"/>
        </w:rPr>
      </w:pPr>
    </w:p>
    <w:p w:rsidR="009859D8" w:rsidRPr="009C7915" w:rsidRDefault="009859D8" w:rsidP="009C7915">
      <w:pPr>
        <w:tabs>
          <w:tab w:val="left" w:pos="1134"/>
        </w:tabs>
        <w:jc w:val="both"/>
        <w:rPr>
          <w:rFonts w:ascii="Arial" w:hAnsi="Arial" w:cs="Arial"/>
          <w:sz w:val="22"/>
          <w:szCs w:val="22"/>
        </w:rPr>
      </w:pPr>
      <w:r w:rsidRPr="009C7915">
        <w:rPr>
          <w:rFonts w:ascii="Arial" w:hAnsi="Arial" w:cs="Arial"/>
          <w:sz w:val="22"/>
          <w:szCs w:val="22"/>
        </w:rPr>
        <w:t>13.5 Nenhum pagamento será efetuado à empresa adjudicatária, enquanto pendente de liquidação qualquer obrigação. Esse fato não será gerador de direito a reajustamento de preços ou a atualização monetária.</w:t>
      </w:r>
    </w:p>
    <w:p w:rsidR="009859D8" w:rsidRPr="009C7915" w:rsidRDefault="009859D8" w:rsidP="009C7915">
      <w:pPr>
        <w:tabs>
          <w:tab w:val="left" w:pos="1134"/>
        </w:tabs>
        <w:jc w:val="both"/>
        <w:rPr>
          <w:rFonts w:ascii="Arial" w:hAnsi="Arial" w:cs="Arial"/>
          <w:sz w:val="22"/>
          <w:szCs w:val="22"/>
        </w:rPr>
      </w:pPr>
    </w:p>
    <w:p w:rsidR="009859D8" w:rsidRPr="009C7915" w:rsidRDefault="009859D8" w:rsidP="009C7915">
      <w:pPr>
        <w:tabs>
          <w:tab w:val="left" w:pos="1134"/>
        </w:tabs>
        <w:jc w:val="both"/>
        <w:rPr>
          <w:rFonts w:ascii="Arial" w:hAnsi="Arial" w:cs="Arial"/>
          <w:sz w:val="22"/>
          <w:szCs w:val="22"/>
        </w:rPr>
      </w:pPr>
      <w:r w:rsidRPr="009C7915">
        <w:rPr>
          <w:rFonts w:ascii="Arial" w:hAnsi="Arial" w:cs="Arial"/>
          <w:sz w:val="22"/>
          <w:szCs w:val="22"/>
        </w:rPr>
        <w:t>13.6 Não haverá, sob hipótese alguma, pagamento antecipado.</w:t>
      </w:r>
    </w:p>
    <w:p w:rsidR="009859D8" w:rsidRPr="009C7915" w:rsidRDefault="009859D8" w:rsidP="00391DFE">
      <w:pPr>
        <w:pStyle w:val="Corpodetexto3"/>
        <w:tabs>
          <w:tab w:val="left" w:pos="900"/>
        </w:tabs>
        <w:spacing w:after="0"/>
        <w:ind w:right="47"/>
        <w:jc w:val="both"/>
        <w:rPr>
          <w:rFonts w:ascii="Arial" w:hAnsi="Arial" w:cs="Arial"/>
          <w:b w:val="0"/>
          <w:bCs/>
          <w:sz w:val="22"/>
          <w:szCs w:val="22"/>
        </w:rPr>
      </w:pPr>
      <w:r w:rsidRPr="009C7915">
        <w:rPr>
          <w:rFonts w:ascii="Arial" w:hAnsi="Arial" w:cs="Arial"/>
          <w:sz w:val="22"/>
          <w:szCs w:val="22"/>
        </w:rPr>
        <w:t xml:space="preserve">14. </w:t>
      </w:r>
      <w:r w:rsidRPr="009C7915">
        <w:rPr>
          <w:rFonts w:ascii="Arial" w:hAnsi="Arial" w:cs="Arial"/>
          <w:bCs/>
          <w:sz w:val="22"/>
          <w:szCs w:val="22"/>
        </w:rPr>
        <w:t>DOS ÓRGÃOS PARTICIPANTES:</w:t>
      </w:r>
    </w:p>
    <w:p w:rsidR="00391DFE" w:rsidRDefault="00391DFE" w:rsidP="00391DFE">
      <w:pPr>
        <w:pStyle w:val="Corpodetexto3"/>
        <w:tabs>
          <w:tab w:val="left" w:pos="900"/>
        </w:tabs>
        <w:spacing w:after="0"/>
        <w:ind w:right="47"/>
        <w:jc w:val="both"/>
        <w:rPr>
          <w:rFonts w:ascii="Arial" w:hAnsi="Arial" w:cs="Arial"/>
          <w:sz w:val="22"/>
          <w:szCs w:val="22"/>
        </w:rPr>
      </w:pPr>
    </w:p>
    <w:p w:rsidR="009859D8" w:rsidRDefault="009859D8" w:rsidP="00391DFE">
      <w:pPr>
        <w:pStyle w:val="Corpodetexto3"/>
        <w:tabs>
          <w:tab w:val="left" w:pos="900"/>
        </w:tabs>
        <w:spacing w:after="0"/>
        <w:ind w:right="47"/>
        <w:jc w:val="both"/>
        <w:rPr>
          <w:rFonts w:ascii="Arial" w:hAnsi="Arial" w:cs="Arial"/>
          <w:sz w:val="22"/>
          <w:szCs w:val="22"/>
        </w:rPr>
      </w:pPr>
      <w:r w:rsidRPr="009C7915">
        <w:rPr>
          <w:rFonts w:ascii="Arial" w:hAnsi="Arial" w:cs="Arial"/>
          <w:sz w:val="22"/>
          <w:szCs w:val="22"/>
        </w:rPr>
        <w:t>14.1. É participante desta ata o seguinte órgão pertencente à Administração Pública do Estado de Rondônia:</w:t>
      </w:r>
    </w:p>
    <w:p w:rsidR="00391DFE" w:rsidRPr="009C7915" w:rsidRDefault="00391DFE" w:rsidP="00391DFE">
      <w:pPr>
        <w:pStyle w:val="Corpodetexto3"/>
        <w:tabs>
          <w:tab w:val="left" w:pos="900"/>
        </w:tabs>
        <w:spacing w:after="0"/>
        <w:ind w:right="47"/>
        <w:jc w:val="both"/>
        <w:rPr>
          <w:rFonts w:ascii="Arial" w:hAnsi="Arial" w:cs="Arial"/>
          <w:sz w:val="22"/>
          <w:szCs w:val="22"/>
        </w:rPr>
      </w:pPr>
    </w:p>
    <w:p w:rsidR="009859D8" w:rsidRPr="009C7915" w:rsidRDefault="009859D8" w:rsidP="00A226BA">
      <w:pPr>
        <w:spacing w:line="360" w:lineRule="auto"/>
        <w:jc w:val="both"/>
        <w:rPr>
          <w:rFonts w:ascii="Arial" w:hAnsi="Arial" w:cs="Arial"/>
          <w:b/>
          <w:sz w:val="22"/>
          <w:szCs w:val="22"/>
        </w:rPr>
      </w:pPr>
      <w:r w:rsidRPr="009C7915">
        <w:rPr>
          <w:rFonts w:ascii="Arial" w:hAnsi="Arial" w:cs="Arial"/>
          <w:b/>
          <w:sz w:val="22"/>
          <w:szCs w:val="22"/>
        </w:rPr>
        <w:t xml:space="preserve">DETRAN: </w:t>
      </w:r>
      <w:r w:rsidRPr="009C7915">
        <w:rPr>
          <w:rFonts w:ascii="Arial" w:hAnsi="Arial" w:cs="Arial"/>
          <w:sz w:val="22"/>
          <w:szCs w:val="22"/>
        </w:rPr>
        <w:t>Departamento Estadual de Trânsito</w:t>
      </w:r>
    </w:p>
    <w:p w:rsidR="009859D8" w:rsidRPr="009C7915" w:rsidRDefault="009859D8" w:rsidP="00A226BA">
      <w:pPr>
        <w:spacing w:line="360" w:lineRule="auto"/>
        <w:jc w:val="both"/>
        <w:rPr>
          <w:rFonts w:ascii="Arial" w:hAnsi="Arial" w:cs="Arial"/>
          <w:b/>
          <w:sz w:val="22"/>
          <w:szCs w:val="22"/>
        </w:rPr>
      </w:pPr>
      <w:r w:rsidRPr="009C7915">
        <w:rPr>
          <w:rFonts w:ascii="Arial" w:hAnsi="Arial" w:cs="Arial"/>
          <w:b/>
          <w:sz w:val="22"/>
          <w:szCs w:val="22"/>
        </w:rPr>
        <w:t xml:space="preserve">AGEVISA: </w:t>
      </w:r>
      <w:r w:rsidRPr="009C7915">
        <w:rPr>
          <w:rFonts w:ascii="Arial" w:hAnsi="Arial" w:cs="Arial"/>
          <w:sz w:val="22"/>
          <w:szCs w:val="22"/>
        </w:rPr>
        <w:t>Agência Estadual de Vigilância Sanitária</w:t>
      </w:r>
    </w:p>
    <w:p w:rsidR="009859D8" w:rsidRPr="009C7915" w:rsidRDefault="009859D8" w:rsidP="00A226BA">
      <w:pPr>
        <w:spacing w:line="360" w:lineRule="auto"/>
        <w:jc w:val="both"/>
        <w:rPr>
          <w:rFonts w:ascii="Arial" w:hAnsi="Arial" w:cs="Arial"/>
          <w:b/>
          <w:sz w:val="22"/>
          <w:szCs w:val="22"/>
        </w:rPr>
      </w:pPr>
      <w:r w:rsidRPr="009C7915">
        <w:rPr>
          <w:rFonts w:ascii="Arial" w:hAnsi="Arial" w:cs="Arial"/>
          <w:b/>
          <w:sz w:val="22"/>
          <w:szCs w:val="22"/>
        </w:rPr>
        <w:t xml:space="preserve">SEDUC: </w:t>
      </w:r>
      <w:r w:rsidRPr="008845DF">
        <w:rPr>
          <w:rFonts w:ascii="Arial" w:hAnsi="Arial" w:cs="Arial"/>
          <w:sz w:val="22"/>
          <w:szCs w:val="22"/>
        </w:rPr>
        <w:t>Secretaria de Estado da Educação</w:t>
      </w:r>
    </w:p>
    <w:p w:rsidR="009859D8" w:rsidRPr="009C7915" w:rsidRDefault="009859D8" w:rsidP="00A226BA">
      <w:pPr>
        <w:spacing w:line="360" w:lineRule="auto"/>
        <w:jc w:val="both"/>
        <w:rPr>
          <w:rFonts w:ascii="Arial" w:hAnsi="Arial" w:cs="Arial"/>
          <w:b/>
          <w:sz w:val="22"/>
          <w:szCs w:val="22"/>
          <w:lang w:val="fr-BE"/>
        </w:rPr>
      </w:pPr>
      <w:r w:rsidRPr="009C7915">
        <w:rPr>
          <w:rFonts w:ascii="Arial" w:hAnsi="Arial" w:cs="Arial"/>
          <w:b/>
          <w:sz w:val="22"/>
          <w:szCs w:val="22"/>
          <w:lang w:val="fr-BE"/>
        </w:rPr>
        <w:t xml:space="preserve">SECEL: </w:t>
      </w:r>
      <w:r w:rsidRPr="009C7915">
        <w:rPr>
          <w:rFonts w:ascii="Arial" w:hAnsi="Arial" w:cs="Arial"/>
          <w:sz w:val="22"/>
          <w:szCs w:val="22"/>
        </w:rPr>
        <w:t>Superintendência Estadual da Cultura, Esporte e Lazer</w:t>
      </w:r>
    </w:p>
    <w:p w:rsidR="009859D8" w:rsidRPr="009C7915" w:rsidRDefault="009859D8" w:rsidP="00A226BA">
      <w:pPr>
        <w:spacing w:line="360" w:lineRule="auto"/>
        <w:jc w:val="both"/>
        <w:rPr>
          <w:rFonts w:ascii="Arial" w:hAnsi="Arial" w:cs="Arial"/>
          <w:b/>
          <w:sz w:val="22"/>
          <w:szCs w:val="22"/>
          <w:lang w:val="fr-BE"/>
        </w:rPr>
      </w:pPr>
      <w:r w:rsidRPr="009C7915">
        <w:rPr>
          <w:rFonts w:ascii="Arial" w:hAnsi="Arial" w:cs="Arial"/>
          <w:b/>
          <w:sz w:val="22"/>
          <w:szCs w:val="22"/>
          <w:lang w:val="fr-BE"/>
        </w:rPr>
        <w:t xml:space="preserve">SESAU: </w:t>
      </w:r>
      <w:r w:rsidRPr="008845DF">
        <w:rPr>
          <w:rFonts w:ascii="Arial" w:hAnsi="Arial" w:cs="Arial"/>
          <w:sz w:val="22"/>
          <w:szCs w:val="22"/>
          <w:lang w:val="fr-BE"/>
        </w:rPr>
        <w:t>Secretaria de Estado da Saúde</w:t>
      </w:r>
      <w:r w:rsidRPr="009C7915">
        <w:rPr>
          <w:rFonts w:ascii="Arial" w:hAnsi="Arial" w:cs="Arial"/>
          <w:b/>
          <w:sz w:val="22"/>
          <w:szCs w:val="22"/>
          <w:lang w:val="fr-BE"/>
        </w:rPr>
        <w:t xml:space="preserve"> </w:t>
      </w:r>
    </w:p>
    <w:p w:rsidR="009859D8" w:rsidRPr="009C7915" w:rsidRDefault="009859D8" w:rsidP="00A226BA">
      <w:pPr>
        <w:spacing w:line="360" w:lineRule="auto"/>
        <w:jc w:val="both"/>
        <w:rPr>
          <w:rFonts w:ascii="Arial" w:hAnsi="Arial" w:cs="Arial"/>
          <w:b/>
          <w:sz w:val="22"/>
          <w:szCs w:val="22"/>
          <w:lang w:val="fr-BE"/>
        </w:rPr>
      </w:pPr>
      <w:r w:rsidRPr="009C7915">
        <w:rPr>
          <w:rFonts w:ascii="Arial" w:hAnsi="Arial" w:cs="Arial"/>
          <w:b/>
          <w:sz w:val="22"/>
          <w:szCs w:val="22"/>
          <w:lang w:val="fr-BE"/>
        </w:rPr>
        <w:t xml:space="preserve">SESDEC: </w:t>
      </w:r>
      <w:r w:rsidRPr="009C7915">
        <w:rPr>
          <w:rFonts w:ascii="Arial" w:hAnsi="Arial" w:cs="Arial"/>
          <w:sz w:val="22"/>
          <w:szCs w:val="22"/>
        </w:rPr>
        <w:t>Secretaria Estadual de Segurança Pública, Defesa e Cidadania</w:t>
      </w:r>
    </w:p>
    <w:p w:rsidR="009859D8" w:rsidRPr="009C7915" w:rsidRDefault="009859D8" w:rsidP="00A226BA">
      <w:pPr>
        <w:spacing w:line="360" w:lineRule="auto"/>
        <w:jc w:val="both"/>
        <w:rPr>
          <w:rFonts w:ascii="Arial" w:hAnsi="Arial" w:cs="Arial"/>
          <w:b/>
          <w:sz w:val="22"/>
          <w:szCs w:val="22"/>
          <w:lang w:val="fr-BE"/>
        </w:rPr>
      </w:pPr>
      <w:r w:rsidRPr="009C7915">
        <w:rPr>
          <w:rFonts w:ascii="Arial" w:hAnsi="Arial" w:cs="Arial"/>
          <w:b/>
          <w:sz w:val="22"/>
          <w:szCs w:val="22"/>
          <w:lang w:val="fr-BE"/>
        </w:rPr>
        <w:t xml:space="preserve">SEAS: </w:t>
      </w:r>
      <w:r w:rsidRPr="009C7915">
        <w:rPr>
          <w:rFonts w:ascii="Arial" w:hAnsi="Arial" w:cs="Arial"/>
          <w:sz w:val="22"/>
          <w:szCs w:val="22"/>
        </w:rPr>
        <w:t>Secretário Estadual de Ação Social</w:t>
      </w:r>
    </w:p>
    <w:p w:rsidR="009859D8" w:rsidRPr="009C7915" w:rsidRDefault="009859D8" w:rsidP="00A226BA">
      <w:pPr>
        <w:spacing w:line="360" w:lineRule="auto"/>
        <w:jc w:val="both"/>
        <w:rPr>
          <w:rFonts w:ascii="Arial" w:hAnsi="Arial" w:cs="Arial"/>
          <w:b/>
          <w:sz w:val="22"/>
          <w:szCs w:val="22"/>
          <w:lang w:val="fr-BE"/>
        </w:rPr>
      </w:pPr>
      <w:r w:rsidRPr="009C7915">
        <w:rPr>
          <w:rFonts w:ascii="Arial" w:hAnsi="Arial" w:cs="Arial"/>
          <w:b/>
          <w:sz w:val="22"/>
          <w:szCs w:val="22"/>
          <w:lang w:val="fr-BE"/>
        </w:rPr>
        <w:t>SEDAM:</w:t>
      </w:r>
      <w:r w:rsidRPr="009C7915">
        <w:rPr>
          <w:rFonts w:ascii="Arial" w:hAnsi="Arial" w:cs="Arial"/>
          <w:sz w:val="22"/>
          <w:szCs w:val="22"/>
        </w:rPr>
        <w:t xml:space="preserve"> Secretária Estadual de Desenvolvimento Ambiental</w:t>
      </w:r>
    </w:p>
    <w:p w:rsidR="009859D8" w:rsidRPr="009C7915" w:rsidRDefault="009859D8" w:rsidP="00A226BA">
      <w:pPr>
        <w:spacing w:line="360" w:lineRule="auto"/>
        <w:jc w:val="both"/>
        <w:rPr>
          <w:rFonts w:ascii="Arial" w:hAnsi="Arial" w:cs="Arial"/>
          <w:b/>
          <w:sz w:val="22"/>
          <w:szCs w:val="22"/>
          <w:lang w:val="fr-BE"/>
        </w:rPr>
      </w:pPr>
      <w:r w:rsidRPr="009C7915">
        <w:rPr>
          <w:rFonts w:ascii="Arial" w:hAnsi="Arial" w:cs="Arial"/>
          <w:b/>
          <w:sz w:val="22"/>
          <w:szCs w:val="22"/>
          <w:lang w:val="fr-BE"/>
        </w:rPr>
        <w:t>SEJUS:</w:t>
      </w:r>
      <w:r w:rsidRPr="009C7915">
        <w:rPr>
          <w:rFonts w:ascii="Arial" w:hAnsi="Arial" w:cs="Arial"/>
          <w:sz w:val="22"/>
          <w:szCs w:val="22"/>
        </w:rPr>
        <w:t xml:space="preserve"> Secretária Estadual de Justiça</w:t>
      </w:r>
    </w:p>
    <w:p w:rsidR="009859D8" w:rsidRPr="009C7915" w:rsidRDefault="009859D8" w:rsidP="00A226BA">
      <w:pPr>
        <w:spacing w:line="360" w:lineRule="auto"/>
        <w:jc w:val="both"/>
        <w:rPr>
          <w:rFonts w:ascii="Arial" w:hAnsi="Arial" w:cs="Arial"/>
          <w:sz w:val="22"/>
          <w:szCs w:val="22"/>
        </w:rPr>
      </w:pPr>
      <w:r w:rsidRPr="009C7915">
        <w:rPr>
          <w:rFonts w:ascii="Arial" w:hAnsi="Arial" w:cs="Arial"/>
          <w:b/>
          <w:sz w:val="22"/>
          <w:szCs w:val="22"/>
          <w:lang w:val="fr-BE"/>
        </w:rPr>
        <w:lastRenderedPageBreak/>
        <w:t xml:space="preserve">SEAGRI: </w:t>
      </w:r>
      <w:r w:rsidRPr="009C7915">
        <w:rPr>
          <w:rFonts w:ascii="Arial" w:hAnsi="Arial" w:cs="Arial"/>
          <w:sz w:val="22"/>
          <w:szCs w:val="22"/>
        </w:rPr>
        <w:t>Secretário Estadual da Agricultura</w:t>
      </w:r>
    </w:p>
    <w:p w:rsidR="009859D8" w:rsidRPr="009C7915" w:rsidRDefault="009859D8" w:rsidP="009C7915">
      <w:pPr>
        <w:jc w:val="both"/>
        <w:rPr>
          <w:rFonts w:ascii="Arial" w:hAnsi="Arial" w:cs="Arial"/>
          <w:sz w:val="22"/>
          <w:szCs w:val="22"/>
        </w:rPr>
      </w:pPr>
    </w:p>
    <w:p w:rsidR="009859D8" w:rsidRPr="009C7915" w:rsidRDefault="009859D8" w:rsidP="009C7915">
      <w:pPr>
        <w:jc w:val="both"/>
        <w:rPr>
          <w:rFonts w:ascii="Arial" w:hAnsi="Arial" w:cs="Arial"/>
          <w:b/>
          <w:bCs/>
          <w:color w:val="000000"/>
          <w:sz w:val="22"/>
          <w:szCs w:val="22"/>
        </w:rPr>
      </w:pPr>
      <w:r w:rsidRPr="009C7915">
        <w:rPr>
          <w:rFonts w:ascii="Arial" w:hAnsi="Arial" w:cs="Arial"/>
          <w:b/>
          <w:bCs/>
          <w:color w:val="000000"/>
          <w:sz w:val="22"/>
          <w:szCs w:val="22"/>
        </w:rPr>
        <w:t>15 - DISPOSIÇÕES GERAIS</w:t>
      </w:r>
    </w:p>
    <w:p w:rsidR="009859D8" w:rsidRPr="009C7915" w:rsidRDefault="009859D8" w:rsidP="009C7915">
      <w:pPr>
        <w:jc w:val="both"/>
        <w:rPr>
          <w:rFonts w:ascii="Arial" w:hAnsi="Arial" w:cs="Arial"/>
          <w:b/>
          <w:bCs/>
          <w:color w:val="000000"/>
          <w:sz w:val="22"/>
          <w:szCs w:val="22"/>
        </w:rPr>
      </w:pPr>
    </w:p>
    <w:p w:rsidR="009859D8" w:rsidRPr="009C7915" w:rsidRDefault="009859D8" w:rsidP="009C7915">
      <w:pPr>
        <w:jc w:val="both"/>
        <w:rPr>
          <w:rFonts w:ascii="Arial" w:hAnsi="Arial" w:cs="Arial"/>
          <w:color w:val="000000"/>
          <w:sz w:val="22"/>
          <w:szCs w:val="22"/>
        </w:rPr>
      </w:pPr>
      <w:r w:rsidRPr="009C7915">
        <w:rPr>
          <w:rFonts w:ascii="Arial" w:hAnsi="Arial" w:cs="Arial"/>
          <w:color w:val="000000"/>
          <w:sz w:val="22"/>
          <w:szCs w:val="22"/>
        </w:rPr>
        <w:t>15.1.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9859D8" w:rsidRPr="009C7915" w:rsidRDefault="009859D8" w:rsidP="009C7915">
      <w:pPr>
        <w:jc w:val="both"/>
        <w:rPr>
          <w:rFonts w:ascii="Arial" w:hAnsi="Arial" w:cs="Arial"/>
          <w:color w:val="000000"/>
          <w:sz w:val="22"/>
          <w:szCs w:val="22"/>
        </w:rPr>
      </w:pPr>
    </w:p>
    <w:p w:rsidR="009859D8" w:rsidRPr="009C7915" w:rsidRDefault="009859D8" w:rsidP="009C7915">
      <w:pPr>
        <w:pStyle w:val="PargrafodaLista"/>
        <w:numPr>
          <w:ilvl w:val="1"/>
          <w:numId w:val="41"/>
        </w:numPr>
        <w:spacing w:after="0" w:line="240" w:lineRule="auto"/>
        <w:jc w:val="both"/>
        <w:rPr>
          <w:rFonts w:ascii="Arial" w:hAnsi="Arial" w:cs="Arial"/>
          <w:color w:val="000000"/>
        </w:rPr>
      </w:pPr>
      <w:r w:rsidRPr="009C7915">
        <w:rPr>
          <w:rFonts w:ascii="Arial" w:hAnsi="Arial" w:cs="Arial"/>
          <w:color w:val="000000"/>
        </w:rPr>
        <w:t xml:space="preserve"> Fica a Detentora ciente que a publicidade da ata de registro de preços na imprensa oficial terá efeito de compromisso nas condições  ofertadas e pactuadas na proposta apresentada à licitação. </w:t>
      </w:r>
    </w:p>
    <w:p w:rsidR="009859D8" w:rsidRPr="009C7915" w:rsidRDefault="009859D8" w:rsidP="009C7915">
      <w:pPr>
        <w:pStyle w:val="PargrafodaLista"/>
        <w:ind w:left="360"/>
        <w:jc w:val="both"/>
        <w:rPr>
          <w:rFonts w:ascii="Arial" w:hAnsi="Arial" w:cs="Arial"/>
          <w:color w:val="000000"/>
        </w:rPr>
      </w:pPr>
    </w:p>
    <w:p w:rsidR="009859D8" w:rsidRPr="009C7915" w:rsidRDefault="009859D8" w:rsidP="009C7915">
      <w:pPr>
        <w:pStyle w:val="PargrafodaLista"/>
        <w:numPr>
          <w:ilvl w:val="1"/>
          <w:numId w:val="41"/>
        </w:numPr>
        <w:spacing w:after="0" w:line="240" w:lineRule="auto"/>
        <w:jc w:val="both"/>
        <w:rPr>
          <w:rFonts w:ascii="Arial" w:hAnsi="Arial" w:cs="Arial"/>
          <w:color w:val="000000"/>
        </w:rPr>
      </w:pPr>
      <w:r w:rsidRPr="009C7915">
        <w:rPr>
          <w:rFonts w:ascii="Arial" w:hAnsi="Arial" w:cs="Arial"/>
          <w:color w:val="000000"/>
        </w:rPr>
        <w:t xml:space="preserve"> A Ata de Registro de Preços, os ajustes dela decorrentes, suas alterações e rescisões obedecerão ao Decreto Estadual 18.340/13, Lei Federal nº 8.666/93, demais normas complementares e disposições desta Ata e do Edital que a precedeu, aplicáveis à execução e especialmente aos casos omissos.</w:t>
      </w:r>
    </w:p>
    <w:p w:rsidR="009859D8" w:rsidRPr="009C7915" w:rsidRDefault="009859D8" w:rsidP="009C7915">
      <w:pPr>
        <w:jc w:val="both"/>
        <w:rPr>
          <w:rFonts w:ascii="Arial" w:hAnsi="Arial" w:cs="Arial"/>
          <w:color w:val="000000"/>
          <w:sz w:val="22"/>
          <w:szCs w:val="22"/>
        </w:rPr>
      </w:pPr>
    </w:p>
    <w:p w:rsidR="009859D8" w:rsidRPr="009C7915" w:rsidRDefault="009859D8" w:rsidP="009C7915">
      <w:pPr>
        <w:numPr>
          <w:ilvl w:val="1"/>
          <w:numId w:val="41"/>
        </w:numPr>
        <w:jc w:val="both"/>
        <w:rPr>
          <w:rFonts w:ascii="Arial" w:hAnsi="Arial" w:cs="Arial"/>
          <w:color w:val="000000"/>
          <w:sz w:val="22"/>
          <w:szCs w:val="22"/>
        </w:rPr>
      </w:pPr>
      <w:r w:rsidRPr="009C7915">
        <w:rPr>
          <w:rFonts w:ascii="Arial" w:hAnsi="Arial" w:cs="Arial"/>
          <w:color w:val="000000"/>
          <w:sz w:val="22"/>
          <w:szCs w:val="22"/>
        </w:rPr>
        <w:t xml:space="preserve"> Fazem parte integrante desta Ata, para todos os efeitos legais: o Edital de Licitação e seus anexos, bem como, o ANEXO ÚNICO desta ata que contém os preços registrados e respectivos detentores.</w:t>
      </w:r>
    </w:p>
    <w:p w:rsidR="00A226BA" w:rsidRDefault="00A226BA" w:rsidP="009C7915">
      <w:pPr>
        <w:jc w:val="both"/>
        <w:rPr>
          <w:rFonts w:ascii="Arial" w:hAnsi="Arial" w:cs="Arial"/>
          <w:color w:val="000000"/>
          <w:sz w:val="22"/>
          <w:szCs w:val="22"/>
        </w:rPr>
      </w:pPr>
    </w:p>
    <w:p w:rsidR="009859D8" w:rsidRPr="009C7915" w:rsidRDefault="009C7915" w:rsidP="009C7915">
      <w:pPr>
        <w:jc w:val="both"/>
        <w:rPr>
          <w:rFonts w:ascii="Arial" w:hAnsi="Arial" w:cs="Arial"/>
          <w:color w:val="000000"/>
          <w:sz w:val="22"/>
          <w:szCs w:val="22"/>
        </w:rPr>
      </w:pPr>
      <w:r>
        <w:rPr>
          <w:rFonts w:ascii="Arial" w:hAnsi="Arial" w:cs="Arial"/>
          <w:color w:val="000000"/>
          <w:sz w:val="22"/>
          <w:szCs w:val="22"/>
        </w:rPr>
        <w:t>15.5</w:t>
      </w:r>
      <w:r w:rsidR="00A226BA">
        <w:rPr>
          <w:rFonts w:ascii="Arial" w:hAnsi="Arial" w:cs="Arial"/>
          <w:color w:val="000000"/>
          <w:sz w:val="22"/>
          <w:szCs w:val="22"/>
        </w:rPr>
        <w:t>.</w:t>
      </w:r>
      <w:r>
        <w:rPr>
          <w:rFonts w:ascii="Arial" w:hAnsi="Arial" w:cs="Arial"/>
          <w:color w:val="000000"/>
          <w:sz w:val="22"/>
          <w:szCs w:val="22"/>
        </w:rPr>
        <w:t xml:space="preserve"> </w:t>
      </w:r>
      <w:r w:rsidR="009859D8" w:rsidRPr="009C7915">
        <w:rPr>
          <w:rFonts w:ascii="Arial" w:hAnsi="Arial" w:cs="Arial"/>
          <w:color w:val="000000"/>
          <w:sz w:val="22"/>
          <w:szCs w:val="22"/>
        </w:rPr>
        <w:t>Fica eleito o foro do Município de Porto Velho/RO para dirimir as eventuais controvérsias decorrentes do presente ajuste.</w:t>
      </w:r>
    </w:p>
    <w:p w:rsidR="009859D8" w:rsidRPr="009C7915" w:rsidRDefault="009859D8" w:rsidP="009C7915">
      <w:pPr>
        <w:ind w:right="47"/>
        <w:jc w:val="both"/>
        <w:rPr>
          <w:rFonts w:ascii="Arial" w:hAnsi="Arial" w:cs="Arial"/>
          <w:b/>
          <w:bCs/>
          <w:color w:val="000000"/>
          <w:sz w:val="22"/>
          <w:szCs w:val="22"/>
        </w:rPr>
      </w:pPr>
    </w:p>
    <w:p w:rsidR="009859D8" w:rsidRPr="009C7915" w:rsidRDefault="009859D8" w:rsidP="009C7915">
      <w:pPr>
        <w:ind w:right="47"/>
        <w:jc w:val="both"/>
        <w:rPr>
          <w:rFonts w:ascii="Arial" w:hAnsi="Arial" w:cs="Arial"/>
          <w:b/>
          <w:bCs/>
          <w:color w:val="000000"/>
          <w:sz w:val="22"/>
          <w:szCs w:val="22"/>
        </w:rPr>
      </w:pPr>
      <w:r w:rsidRPr="009C7915">
        <w:rPr>
          <w:rFonts w:ascii="Arial" w:hAnsi="Arial" w:cs="Arial"/>
          <w:b/>
          <w:bCs/>
          <w:color w:val="000000"/>
          <w:sz w:val="22"/>
          <w:szCs w:val="22"/>
        </w:rPr>
        <w:t>ÓRGÃO GERENCIADOR:</w:t>
      </w:r>
    </w:p>
    <w:p w:rsidR="009859D8" w:rsidRPr="009C7915" w:rsidRDefault="009859D8" w:rsidP="009C7915">
      <w:pPr>
        <w:ind w:right="47"/>
        <w:jc w:val="both"/>
        <w:rPr>
          <w:rFonts w:ascii="Arial" w:hAnsi="Arial" w:cs="Arial"/>
          <w:b/>
          <w:bCs/>
          <w:color w:val="000000"/>
          <w:sz w:val="22"/>
          <w:szCs w:val="22"/>
        </w:rPr>
      </w:pPr>
    </w:p>
    <w:p w:rsidR="009859D8" w:rsidRPr="009C7915" w:rsidRDefault="009859D8" w:rsidP="009C7915">
      <w:pPr>
        <w:ind w:right="47"/>
        <w:jc w:val="both"/>
        <w:rPr>
          <w:rFonts w:ascii="Arial" w:hAnsi="Arial" w:cs="Arial"/>
          <w:b/>
          <w:bCs/>
          <w:color w:val="000000"/>
          <w:sz w:val="22"/>
          <w:szCs w:val="22"/>
        </w:rPr>
      </w:pPr>
      <w:r w:rsidRPr="009C7915">
        <w:rPr>
          <w:rFonts w:ascii="Arial" w:hAnsi="Arial" w:cs="Arial"/>
          <w:b/>
          <w:bCs/>
          <w:color w:val="000000"/>
          <w:sz w:val="22"/>
          <w:szCs w:val="22"/>
        </w:rPr>
        <w:t>EMPRESA(S) DETENTORA(S):</w:t>
      </w:r>
    </w:p>
    <w:p w:rsidR="009859D8" w:rsidRPr="009C7915" w:rsidRDefault="009859D8" w:rsidP="009C7915">
      <w:pPr>
        <w:ind w:right="47"/>
        <w:jc w:val="both"/>
        <w:rPr>
          <w:rFonts w:ascii="Arial" w:hAnsi="Arial" w:cs="Arial"/>
          <w:b/>
          <w:bCs/>
          <w:color w:val="000000"/>
          <w:sz w:val="22"/>
          <w:szCs w:val="22"/>
        </w:rPr>
      </w:pPr>
      <w:r w:rsidRPr="009C7915">
        <w:rPr>
          <w:rFonts w:ascii="Arial" w:hAnsi="Arial" w:cs="Arial"/>
          <w:b/>
          <w:bCs/>
          <w:color w:val="000000"/>
          <w:sz w:val="22"/>
          <w:szCs w:val="22"/>
        </w:rPr>
        <w:t>Qualificada(s) no Anexo Único desta Ata</w:t>
      </w:r>
    </w:p>
    <w:p w:rsidR="00576920" w:rsidRPr="009C7915" w:rsidRDefault="00576920" w:rsidP="00576920">
      <w:pPr>
        <w:jc w:val="both"/>
        <w:rPr>
          <w:rFonts w:ascii="Arial" w:hAnsi="Arial" w:cs="Arial"/>
          <w:b/>
          <w:bCs/>
          <w:sz w:val="22"/>
          <w:szCs w:val="22"/>
        </w:rPr>
      </w:pPr>
    </w:p>
    <w:sectPr w:rsidR="00576920" w:rsidRPr="009C7915" w:rsidSect="00874845">
      <w:headerReference w:type="default" r:id="rId15"/>
      <w:footerReference w:type="default" r:id="rId16"/>
      <w:headerReference w:type="first" r:id="rId17"/>
      <w:footerReference w:type="first" r:id="rId18"/>
      <w:pgSz w:w="11907" w:h="16840" w:code="9"/>
      <w:pgMar w:top="1134" w:right="708" w:bottom="1134" w:left="1134" w:header="397" w:footer="397" w:gutter="1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82" w:rsidRDefault="00631D82">
      <w:r>
        <w:separator/>
      </w:r>
    </w:p>
  </w:endnote>
  <w:endnote w:type="continuationSeparator" w:id="0">
    <w:p w:rsidR="00631D82" w:rsidRDefault="0063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815" w:rsidRDefault="00631D82" w:rsidP="00CA2815">
    <w:pPr>
      <w:pStyle w:val="Rodap"/>
      <w:jc w:val="center"/>
      <w:rPr>
        <w:b/>
        <w:sz w:val="15"/>
      </w:rPr>
    </w:pPr>
    <w:r>
      <w:rPr>
        <w:sz w:val="14"/>
        <w:szCs w:val="14"/>
      </w:rPr>
      <w:t>VGJ  e SCR/CEL</w:t>
    </w:r>
    <w:r w:rsidRPr="001479C0">
      <w:rPr>
        <w:sz w:val="14"/>
        <w:szCs w:val="14"/>
      </w:rPr>
      <w:t xml:space="preserve">________________________________________________________________________________________________________________________________                                                   </w:t>
    </w:r>
    <w:r w:rsidR="00CA2815">
      <w:rPr>
        <w:b/>
        <w:sz w:val="15"/>
      </w:rPr>
      <w:t>Avenida Farquar, 2986, Complexo Rio Madeira, Edificio Rio Jamari, Primeiro Andar, Bairro Pedrinhas  -Tel.:</w:t>
    </w:r>
    <w:r w:rsidR="00CA2815">
      <w:rPr>
        <w:b/>
        <w:color w:val="FF0000"/>
        <w:sz w:val="15"/>
      </w:rPr>
      <w:t xml:space="preserve"> (69) 3216-5139</w:t>
    </w:r>
  </w:p>
  <w:p w:rsidR="00CA2815" w:rsidRDefault="00CA2815" w:rsidP="00CA2815">
    <w:pPr>
      <w:pStyle w:val="Rodap"/>
      <w:jc w:val="center"/>
      <w:rPr>
        <w:b/>
        <w:sz w:val="15"/>
      </w:rPr>
    </w:pPr>
    <w:r>
      <w:rPr>
        <w:b/>
        <w:sz w:val="15"/>
      </w:rPr>
      <w:t>CEP.: 76.820-408 - Porto Velho - RO</w:t>
    </w:r>
  </w:p>
  <w:p w:rsidR="00631D82" w:rsidRPr="00260835" w:rsidRDefault="00631D82" w:rsidP="00CA2815">
    <w:pPr>
      <w:pStyle w:val="Rodap"/>
      <w:tabs>
        <w:tab w:val="clear" w:pos="4419"/>
      </w:tabs>
      <w:jc w:val="center"/>
      <w:rPr>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82" w:rsidRPr="001479C0" w:rsidRDefault="00631D82" w:rsidP="005B78A1">
    <w:pPr>
      <w:pStyle w:val="Rodap"/>
      <w:tabs>
        <w:tab w:val="clear" w:pos="4419"/>
      </w:tabs>
      <w:jc w:val="center"/>
      <w:rPr>
        <w:sz w:val="14"/>
        <w:szCs w:val="14"/>
      </w:rPr>
    </w:pPr>
    <w:r>
      <w:rPr>
        <w:sz w:val="14"/>
        <w:szCs w:val="14"/>
        <w:u w:val="single"/>
      </w:rPr>
      <w:t>igq</w:t>
    </w:r>
    <w:r w:rsidRPr="001479C0">
      <w:rPr>
        <w:sz w:val="14"/>
        <w:szCs w:val="14"/>
        <w:u w:val="single"/>
      </w:rPr>
      <w:t>/c</w:t>
    </w:r>
    <w:r>
      <w:rPr>
        <w:sz w:val="14"/>
        <w:szCs w:val="14"/>
        <w:u w:val="single"/>
      </w:rPr>
      <w:t>e</w:t>
    </w:r>
    <w:r w:rsidRPr="001479C0">
      <w:rPr>
        <w:sz w:val="14"/>
        <w:szCs w:val="14"/>
        <w:u w:val="single"/>
      </w:rPr>
      <w:t>l</w:t>
    </w:r>
    <w:r w:rsidRPr="001479C0">
      <w:rPr>
        <w:sz w:val="14"/>
        <w:szCs w:val="14"/>
      </w:rPr>
      <w:t xml:space="preserve">___________________________________________________________________________________________________________________________________                                                   </w:t>
    </w:r>
    <w:r>
      <w:rPr>
        <w:sz w:val="14"/>
        <w:szCs w:val="14"/>
      </w:rPr>
      <w:t>Av. Farquar - Bairro: Pedrinhas - Complexo Rio Madeira - Palácio Paccás Novos, Curvo 3 - 1º Andar - Tel: (69) 3216-5139 - Porto Velho - RO</w:t>
    </w:r>
  </w:p>
  <w:p w:rsidR="00631D82" w:rsidRDefault="00631D82" w:rsidP="00B43F0D">
    <w:pPr>
      <w:pStyle w:val="Rodap"/>
      <w:tabs>
        <w:tab w:val="clear" w:pos="4419"/>
      </w:tabs>
      <w:ind w:firstLine="7230"/>
      <w:jc w:val="center"/>
      <w:rPr>
        <w:rFonts w:ascii="Arial" w:hAnsi="Arial" w:cs="Arial"/>
        <w:sz w:val="16"/>
        <w:szCs w:val="16"/>
      </w:rPr>
    </w:pPr>
  </w:p>
  <w:p w:rsidR="00631D82" w:rsidRDefault="00631D82" w:rsidP="00B43F0D">
    <w:pPr>
      <w:pStyle w:val="Rodap"/>
    </w:pPr>
  </w:p>
  <w:p w:rsidR="00631D82" w:rsidRDefault="00631D8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82" w:rsidRDefault="00631D82">
      <w:r>
        <w:separator/>
      </w:r>
    </w:p>
  </w:footnote>
  <w:footnote w:type="continuationSeparator" w:id="0">
    <w:p w:rsidR="00631D82" w:rsidRDefault="00631D82">
      <w:r>
        <w:continuationSeparator/>
      </w:r>
    </w:p>
  </w:footnote>
  <w:footnote w:id="1">
    <w:p w:rsidR="00631D82" w:rsidRPr="007D175C" w:rsidRDefault="00631D82" w:rsidP="007A7879">
      <w:pPr>
        <w:pStyle w:val="Textodenotaderodap"/>
        <w:jc w:val="both"/>
        <w:rPr>
          <w:sz w:val="14"/>
          <w:szCs w:val="14"/>
        </w:rPr>
      </w:pPr>
      <w:r w:rsidRPr="007D175C">
        <w:rPr>
          <w:rStyle w:val="Refdenotaderodap"/>
          <w:sz w:val="14"/>
          <w:szCs w:val="14"/>
        </w:rPr>
        <w:footnoteRef/>
      </w:r>
      <w:r w:rsidRPr="007D175C">
        <w:rPr>
          <w:sz w:val="14"/>
          <w:szCs w:val="14"/>
        </w:rPr>
        <w:t xml:space="preserve"> </w:t>
      </w:r>
      <w:r w:rsidRPr="007D175C">
        <w:rPr>
          <w:color w:val="000000"/>
          <w:sz w:val="14"/>
          <w:szCs w:val="14"/>
        </w:rPr>
        <w:t xml:space="preserve">O </w:t>
      </w:r>
      <w:r w:rsidRPr="0074317F">
        <w:rPr>
          <w:b/>
          <w:color w:val="000000"/>
          <w:sz w:val="14"/>
          <w:szCs w:val="14"/>
        </w:rPr>
        <w:t>Cadastro Nacional de Empresas Inidôneas e Suspensas (CEIS)</w:t>
      </w:r>
      <w:r w:rsidRPr="007D175C">
        <w:rPr>
          <w:color w:val="000000"/>
          <w:sz w:val="14"/>
          <w:szCs w:val="14"/>
        </w:rPr>
        <w:t xml:space="preserve"> é um banco de informações mantido pela Controladoria - Geral da União que tem como objetivo consolidar a relação das empresas e pessoas físicas que sofreram sanções das quais decorra como efeito restrição ao direito de participar em licitações ou de celebrar contratos com a Administração Pública</w:t>
      </w:r>
    </w:p>
  </w:footnote>
  <w:footnote w:id="2">
    <w:p w:rsidR="00631D82" w:rsidRPr="008F0517" w:rsidRDefault="00631D82" w:rsidP="00F62583">
      <w:pPr>
        <w:autoSpaceDE w:val="0"/>
        <w:autoSpaceDN w:val="0"/>
        <w:adjustRightInd w:val="0"/>
        <w:jc w:val="both"/>
        <w:rPr>
          <w:bCs/>
          <w:sz w:val="18"/>
          <w:szCs w:val="22"/>
        </w:rPr>
      </w:pPr>
      <w:r>
        <w:rPr>
          <w:rStyle w:val="Refdenotaderodap"/>
        </w:rPr>
        <w:footnoteRef/>
      </w:r>
      <w:r>
        <w:t xml:space="preserve"> </w:t>
      </w:r>
      <w:r w:rsidRPr="008F0517">
        <w:rPr>
          <w:bCs/>
          <w:sz w:val="18"/>
          <w:szCs w:val="22"/>
        </w:rPr>
        <w:t>Considera-se carga efetiva líquida do ICMS, o valor do imposto incidente na operação, tais como: a) – a alíquota aplicável; b) – a base de cálculo utilizada; c) – os incentivos fiscais concedidos.</w:t>
      </w:r>
    </w:p>
  </w:footnote>
  <w:footnote w:id="3">
    <w:p w:rsidR="00631D82" w:rsidRPr="00851AE1" w:rsidRDefault="00631D82" w:rsidP="009E2999">
      <w:pPr>
        <w:pStyle w:val="Textodenotaderodap"/>
        <w:jc w:val="both"/>
        <w:rPr>
          <w:sz w:val="16"/>
        </w:rPr>
      </w:pPr>
      <w:r>
        <w:rPr>
          <w:rStyle w:val="Refdenotaderodap"/>
        </w:rPr>
        <w:footnoteRef/>
      </w:r>
      <w:r>
        <w:t xml:space="preserve"> </w:t>
      </w:r>
      <w:r w:rsidRPr="009368C3">
        <w:rPr>
          <w:iCs/>
          <w:color w:val="000000"/>
          <w:sz w:val="18"/>
          <w:szCs w:val="22"/>
        </w:rPr>
        <w:t>A definição</w:t>
      </w:r>
      <w:r w:rsidRPr="009368C3">
        <w:rPr>
          <w:bCs/>
          <w:iCs/>
          <w:color w:val="000000"/>
          <w:sz w:val="18"/>
          <w:szCs w:val="22"/>
        </w:rPr>
        <w:t xml:space="preserve"> </w:t>
      </w:r>
      <w:r w:rsidRPr="009368C3">
        <w:rPr>
          <w:iCs/>
          <w:color w:val="000000"/>
          <w:sz w:val="18"/>
          <w:szCs w:val="22"/>
        </w:rPr>
        <w:t>de Microempresa</w:t>
      </w:r>
      <w:r>
        <w:rPr>
          <w:iCs/>
          <w:color w:val="000000"/>
          <w:sz w:val="18"/>
          <w:szCs w:val="22"/>
        </w:rPr>
        <w:t xml:space="preserve"> </w:t>
      </w:r>
      <w:r w:rsidRPr="009368C3">
        <w:rPr>
          <w:iCs/>
          <w:color w:val="000000"/>
          <w:sz w:val="18"/>
          <w:szCs w:val="22"/>
        </w:rPr>
        <w:t xml:space="preserve">e de Empresa de Pequeno Porte para fins deste Edital </w:t>
      </w:r>
      <w:r>
        <w:rPr>
          <w:iCs/>
          <w:color w:val="000000"/>
          <w:sz w:val="18"/>
          <w:szCs w:val="22"/>
        </w:rPr>
        <w:t>é a contida no art.</w:t>
      </w:r>
      <w:r w:rsidRPr="009368C3">
        <w:rPr>
          <w:iCs/>
          <w:color w:val="000000"/>
          <w:sz w:val="18"/>
          <w:szCs w:val="22"/>
        </w:rPr>
        <w:t xml:space="preserve"> </w:t>
      </w:r>
      <w:r>
        <w:rPr>
          <w:iCs/>
          <w:color w:val="000000"/>
          <w:sz w:val="18"/>
          <w:szCs w:val="22"/>
        </w:rPr>
        <w:t xml:space="preserve">2º do Decreto Estadual nº 15.643/2011 e art. </w:t>
      </w:r>
      <w:r w:rsidRPr="009368C3">
        <w:rPr>
          <w:iCs/>
          <w:color w:val="000000"/>
          <w:sz w:val="18"/>
          <w:szCs w:val="22"/>
        </w:rPr>
        <w:t xml:space="preserve">3º da </w:t>
      </w:r>
      <w:r w:rsidRPr="009368C3">
        <w:rPr>
          <w:bCs/>
          <w:iCs/>
          <w:color w:val="000000"/>
          <w:sz w:val="18"/>
          <w:szCs w:val="22"/>
        </w:rPr>
        <w:t>LC nº. 123 de 14/12/2006 (</w:t>
      </w:r>
      <w:r w:rsidRPr="009368C3">
        <w:rPr>
          <w:iCs/>
          <w:color w:val="000000"/>
          <w:sz w:val="18"/>
          <w:szCs w:val="22"/>
        </w:rPr>
        <w:t>que instituiu o Estatuto Nacional da Microempresa e da Empresa de Pequeno Porte).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7C" w:rsidRPr="00033BAF" w:rsidRDefault="00765C7C" w:rsidP="00765C7C">
    <w:pPr>
      <w:pStyle w:val="Cabealho"/>
      <w:jc w:val="center"/>
    </w:pPr>
    <w:r w:rsidRPr="00033BAF">
      <w:rPr>
        <w:noProof/>
      </w:rPr>
      <w:drawing>
        <wp:inline distT="0" distB="0" distL="0" distR="0">
          <wp:extent cx="1378154" cy="534010"/>
          <wp:effectExtent l="19050" t="0" r="0" b="0"/>
          <wp:docPr id="6"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765C7C" w:rsidRPr="00033BAF" w:rsidRDefault="00765C7C" w:rsidP="00765C7C">
    <w:pPr>
      <w:pStyle w:val="Cabealho"/>
      <w:spacing w:before="100" w:after="100"/>
      <w:contextualSpacing/>
      <w:jc w:val="center"/>
    </w:pPr>
    <w:r w:rsidRPr="00033BAF">
      <w:t>SUPERINTENDÊNCIA ESTADUAL DE LICITAÇÕES - SUPEL</w:t>
    </w:r>
  </w:p>
  <w:p w:rsidR="00765C7C" w:rsidRPr="00033BAF" w:rsidRDefault="00765C7C" w:rsidP="00765C7C">
    <w:pPr>
      <w:pStyle w:val="Cabealho"/>
      <w:spacing w:before="100" w:after="100"/>
      <w:contextualSpacing/>
      <w:jc w:val="center"/>
    </w:pPr>
    <w:r w:rsidRPr="00033BAF">
      <w:t>Complexo Rio Madeira - Ed. Curvo 3 -  Rio Jamari 1º Andar</w:t>
    </w:r>
  </w:p>
  <w:p w:rsidR="00631D82" w:rsidRPr="004926AF" w:rsidRDefault="00765C7C" w:rsidP="00765C7C">
    <w:pPr>
      <w:pStyle w:val="Cabealho"/>
      <w:spacing w:before="100" w:after="100"/>
      <w:contextualSpacing/>
      <w:jc w:val="center"/>
    </w:pPr>
    <w:r w:rsidRPr="00033BAF">
      <w:t xml:space="preserve">Porto velho, Rondônia. </w:t>
    </w:r>
    <w:r w:rsidR="00631D82">
      <w:rPr>
        <w:noProof/>
      </w:rPr>
      <w:pict>
        <v:shape id="_x0000_s1162" style="position:absolute;left:0;text-align:left;margin-left:-18.2pt;margin-top:66.25pt;width:38.8pt;height:47.45pt;z-index:25165312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977"/>
      <w:gridCol w:w="6546"/>
      <w:gridCol w:w="2483"/>
    </w:tblGrid>
    <w:tr w:rsidR="00631D82">
      <w:trPr>
        <w:cantSplit/>
        <w:trHeight w:val="917"/>
      </w:trPr>
      <w:tc>
        <w:tcPr>
          <w:tcW w:w="977" w:type="dxa"/>
        </w:tcPr>
        <w:p w:rsidR="00631D82" w:rsidRDefault="00631D82" w:rsidP="00732EE2">
          <w:pPr>
            <w:pStyle w:val="Cabealho"/>
            <w:jc w:val="center"/>
          </w:pPr>
          <w:r>
            <w:rPr>
              <w:b/>
              <w:noProof/>
            </w:rPr>
            <w:drawing>
              <wp:inline distT="0" distB="0" distL="0" distR="0">
                <wp:extent cx="437515" cy="604520"/>
                <wp:effectExtent l="1905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37515" cy="604520"/>
                        </a:xfrm>
                        <a:prstGeom prst="rect">
                          <a:avLst/>
                        </a:prstGeom>
                        <a:noFill/>
                        <a:ln w="9525">
                          <a:noFill/>
                          <a:miter lim="800000"/>
                          <a:headEnd/>
                          <a:tailEnd/>
                        </a:ln>
                      </pic:spPr>
                    </pic:pic>
                  </a:graphicData>
                </a:graphic>
              </wp:inline>
            </w:drawing>
          </w:r>
        </w:p>
      </w:tc>
      <w:tc>
        <w:tcPr>
          <w:tcW w:w="6546" w:type="dxa"/>
        </w:tcPr>
        <w:p w:rsidR="00631D82" w:rsidRPr="001479C0" w:rsidRDefault="00631D82" w:rsidP="00732EE2">
          <w:pPr>
            <w:pStyle w:val="Cabealho"/>
            <w:spacing w:before="120"/>
            <w:rPr>
              <w:b/>
              <w:bCs/>
              <w:sz w:val="22"/>
            </w:rPr>
          </w:pPr>
          <w:r w:rsidRPr="001479C0">
            <w:rPr>
              <w:b/>
              <w:bCs/>
              <w:sz w:val="22"/>
            </w:rPr>
            <w:t>ESTADO DE RONDÔNIA</w:t>
          </w:r>
        </w:p>
        <w:p w:rsidR="00631D82" w:rsidRDefault="00631D82" w:rsidP="00732EE2">
          <w:pPr>
            <w:pStyle w:val="Cabealho"/>
            <w:rPr>
              <w:bCs/>
              <w:sz w:val="22"/>
            </w:rPr>
          </w:pPr>
          <w:r w:rsidRPr="001479C0">
            <w:rPr>
              <w:b/>
              <w:bCs/>
              <w:sz w:val="22"/>
            </w:rPr>
            <w:t>Superintendência Estadual de Compras e Licitações</w:t>
          </w:r>
        </w:p>
        <w:p w:rsidR="00631D82" w:rsidRPr="00494FDA" w:rsidRDefault="00631D82" w:rsidP="00732EE2">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631D82" w:rsidRDefault="00631D82" w:rsidP="00732EE2">
          <w:pPr>
            <w:pStyle w:val="Cabealho"/>
            <w:rPr>
              <w:bCs/>
              <w:sz w:val="18"/>
            </w:rPr>
          </w:pPr>
          <w:r>
            <w:rPr>
              <w:bCs/>
              <w:noProof/>
              <w:sz w:val="18"/>
            </w:rPr>
            <w:pict>
              <v:oval id="_x0000_s1168" style="position:absolute;margin-left:58.8pt;margin-top:-6.7pt;width:59.3pt;height:55.65pt;z-index:251659264;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1170" type="#_x0000_t202" style="position:absolute;margin-left:54.55pt;margin-top:6.55pt;width:42.35pt;height:19.95pt;z-index:251661312;mso-position-horizontal-relative:text;mso-position-vertical-relative:text" filled="f" stroked="f">
                <v:textbox style="mso-next-textbox:#_x0000_s1170">
                  <w:txbxContent>
                    <w:p w:rsidR="00631D82" w:rsidRPr="00CE22B2" w:rsidRDefault="00631D82" w:rsidP="00F07E5E">
                      <w:pPr>
                        <w:rPr>
                          <w:color w:val="1F497D"/>
                          <w:sz w:val="14"/>
                        </w:rPr>
                      </w:pPr>
                      <w:r w:rsidRPr="00CE22B2">
                        <w:rPr>
                          <w:color w:val="1F497D"/>
                          <w:sz w:val="14"/>
                        </w:rPr>
                        <w:t>Fls.</w:t>
                      </w:r>
                    </w:p>
                  </w:txbxContent>
                </v:textbox>
              </v:shape>
            </w:pict>
          </w:r>
        </w:p>
        <w:p w:rsidR="00631D82" w:rsidRDefault="00631D82" w:rsidP="00732EE2">
          <w:pPr>
            <w:pStyle w:val="Cabealho"/>
            <w:jc w:val="right"/>
          </w:pPr>
          <w:r w:rsidRPr="00A80805">
            <w:rPr>
              <w:bCs/>
              <w:noProof/>
              <w:sz w:val="18"/>
            </w:rPr>
            <w:pict>
              <v:shape id="_x0000_s1171" type="#_x0000_t202" style="position:absolute;left:0;text-align:left;margin-left:54.55pt;margin-top:5.85pt;width:42.35pt;height:19.95pt;z-index:251662336" filled="f" stroked="f">
                <v:textbox style="mso-next-textbox:#_x0000_s1171">
                  <w:txbxContent>
                    <w:p w:rsidR="00631D82" w:rsidRPr="00CE22B2" w:rsidRDefault="00631D82" w:rsidP="00F07E5E">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1169" type="#_x0000_t32" style="position:absolute;left:0;text-align:left;margin-left:58.8pt;margin-top:9.5pt;width:59.3pt;height:0;z-index:251660288" o:connectortype="straight" strokecolor="#1f497d" strokeweight="1pt">
                <v:stroke dashstyle="dash"/>
                <v:shadow color="#868686"/>
              </v:shape>
            </w:pict>
          </w:r>
        </w:p>
      </w:tc>
    </w:tr>
  </w:tbl>
  <w:p w:rsidR="00631D82" w:rsidRPr="00F07E5E" w:rsidRDefault="00631D82" w:rsidP="00F07E5E">
    <w:pPr>
      <w:pStyle w:val="Cabealho"/>
      <w:tabs>
        <w:tab w:val="clear" w:pos="4419"/>
        <w:tab w:val="center" w:pos="9360"/>
      </w:tabs>
    </w:pPr>
    <w:r>
      <w:rPr>
        <w:noProof/>
      </w:rPr>
      <w:pict>
        <v:shape id="_x0000_s1167" style="position:absolute;margin-left:-18.2pt;margin-top:66.25pt;width:38.8pt;height:47.45pt;z-index:25165824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1">
    <w:nsid w:val="07031BFB"/>
    <w:multiLevelType w:val="hybridMultilevel"/>
    <w:tmpl w:val="78B099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9E588D"/>
    <w:multiLevelType w:val="multilevel"/>
    <w:tmpl w:val="BBECDE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D53E18"/>
    <w:multiLevelType w:val="multilevel"/>
    <w:tmpl w:val="B24A5F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7E26EBF"/>
    <w:multiLevelType w:val="hybridMultilevel"/>
    <w:tmpl w:val="5DE205E6"/>
    <w:lvl w:ilvl="0" w:tplc="0C54370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nsid w:val="199933F5"/>
    <w:multiLevelType w:val="hybridMultilevel"/>
    <w:tmpl w:val="7494C0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7">
    <w:nsid w:val="1CC26D89"/>
    <w:multiLevelType w:val="hybridMultilevel"/>
    <w:tmpl w:val="AB8E08D4"/>
    <w:lvl w:ilvl="0" w:tplc="7DF0BEA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1F9B421D"/>
    <w:multiLevelType w:val="hybridMultilevel"/>
    <w:tmpl w:val="0FC8C9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CE33D97"/>
    <w:multiLevelType w:val="multilevel"/>
    <w:tmpl w:val="4C4C54AC"/>
    <w:lvl w:ilvl="0">
      <w:start w:val="10"/>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nsid w:val="2E6D4C22"/>
    <w:multiLevelType w:val="hybridMultilevel"/>
    <w:tmpl w:val="774047B0"/>
    <w:lvl w:ilvl="0" w:tplc="ECFE532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EF7753F"/>
    <w:multiLevelType w:val="multilevel"/>
    <w:tmpl w:val="840AD9E2"/>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349B57CE"/>
    <w:multiLevelType w:val="multilevel"/>
    <w:tmpl w:val="6174F7F8"/>
    <w:lvl w:ilvl="0">
      <w:start w:val="10"/>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37D81679"/>
    <w:multiLevelType w:val="hybridMultilevel"/>
    <w:tmpl w:val="00AAD2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84914D0"/>
    <w:multiLevelType w:val="multilevel"/>
    <w:tmpl w:val="3D3C7EB8"/>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39884AE6"/>
    <w:multiLevelType w:val="multilevel"/>
    <w:tmpl w:val="E4146C9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B4871DF"/>
    <w:multiLevelType w:val="multilevel"/>
    <w:tmpl w:val="A176D5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3C537923"/>
    <w:multiLevelType w:val="multilevel"/>
    <w:tmpl w:val="EAB233D4"/>
    <w:lvl w:ilvl="0">
      <w:start w:val="9"/>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3"/>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3DFF1289"/>
    <w:multiLevelType w:val="multilevel"/>
    <w:tmpl w:val="BE708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1A0BC6"/>
    <w:multiLevelType w:val="hybridMultilevel"/>
    <w:tmpl w:val="3BA45878"/>
    <w:lvl w:ilvl="0" w:tplc="04160017">
      <w:start w:val="1"/>
      <w:numFmt w:val="lowerLetter"/>
      <w:lvlText w:val="%1)"/>
      <w:lvlJc w:val="left"/>
      <w:pPr>
        <w:ind w:left="786" w:hanging="360"/>
      </w:pPr>
    </w:lvl>
    <w:lvl w:ilvl="1" w:tplc="04160019">
      <w:start w:val="1"/>
      <w:numFmt w:val="lowerLetter"/>
      <w:lvlText w:val="%2."/>
      <w:lvlJc w:val="left"/>
      <w:pPr>
        <w:ind w:left="1440" w:hanging="360"/>
      </w:pPr>
    </w:lvl>
    <w:lvl w:ilvl="2" w:tplc="84088D64">
      <w:start w:val="8"/>
      <w:numFmt w:val="decimal"/>
      <w:lvlText w:val="%3."/>
      <w:lvlJc w:val="left"/>
      <w:pPr>
        <w:tabs>
          <w:tab w:val="num" w:pos="2340"/>
        </w:tabs>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063FFA"/>
    <w:multiLevelType w:val="hybridMultilevel"/>
    <w:tmpl w:val="1DD8510E"/>
    <w:lvl w:ilvl="0" w:tplc="E5209336">
      <w:start w:val="1"/>
      <w:numFmt w:val="lowerLetter"/>
      <w:lvlText w:val="%1)"/>
      <w:lvlJc w:val="left"/>
      <w:pPr>
        <w:tabs>
          <w:tab w:val="num" w:pos="720"/>
        </w:tabs>
        <w:ind w:left="720"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4885CC3"/>
    <w:multiLevelType w:val="multilevel"/>
    <w:tmpl w:val="2BB65F24"/>
    <w:lvl w:ilvl="0">
      <w:start w:val="6"/>
      <w:numFmt w:val="decimal"/>
      <w:lvlText w:val="%1"/>
      <w:lvlJc w:val="left"/>
      <w:pPr>
        <w:ind w:left="720" w:hanging="360"/>
      </w:pPr>
      <w:rPr>
        <w:rFonts w:hint="default"/>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7D21320"/>
    <w:multiLevelType w:val="multilevel"/>
    <w:tmpl w:val="D10A0E8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49E8144A"/>
    <w:multiLevelType w:val="multilevel"/>
    <w:tmpl w:val="3B06E47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C240CE"/>
    <w:multiLevelType w:val="multilevel"/>
    <w:tmpl w:val="A81E1D3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E705D56"/>
    <w:multiLevelType w:val="multilevel"/>
    <w:tmpl w:val="492A5372"/>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15747B6"/>
    <w:multiLevelType w:val="multilevel"/>
    <w:tmpl w:val="3F6EE31E"/>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1933234"/>
    <w:multiLevelType w:val="multilevel"/>
    <w:tmpl w:val="6458197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CC624A"/>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1">
    <w:nsid w:val="5D9271F4"/>
    <w:multiLevelType w:val="hybridMultilevel"/>
    <w:tmpl w:val="D8F4BCEA"/>
    <w:lvl w:ilvl="0" w:tplc="F8F8DF02">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DCB71CA"/>
    <w:multiLevelType w:val="multilevel"/>
    <w:tmpl w:val="5DBA263C"/>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FFC7E5D"/>
    <w:multiLevelType w:val="hybridMultilevel"/>
    <w:tmpl w:val="EF0C27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20E7A0D"/>
    <w:multiLevelType w:val="hybridMultilevel"/>
    <w:tmpl w:val="0FC8C9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4CF223F"/>
    <w:multiLevelType w:val="multilevel"/>
    <w:tmpl w:val="0DD6502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7F204D2"/>
    <w:multiLevelType w:val="hybridMultilevel"/>
    <w:tmpl w:val="46325FA6"/>
    <w:lvl w:ilvl="0" w:tplc="48C63D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82F15D7"/>
    <w:multiLevelType w:val="hybridMultilevel"/>
    <w:tmpl w:val="3BA45878"/>
    <w:lvl w:ilvl="0" w:tplc="04160017">
      <w:start w:val="1"/>
      <w:numFmt w:val="lowerLetter"/>
      <w:lvlText w:val="%1)"/>
      <w:lvlJc w:val="left"/>
      <w:pPr>
        <w:ind w:left="786" w:hanging="360"/>
      </w:pPr>
    </w:lvl>
    <w:lvl w:ilvl="1" w:tplc="04160019">
      <w:start w:val="1"/>
      <w:numFmt w:val="lowerLetter"/>
      <w:lvlText w:val="%2."/>
      <w:lvlJc w:val="left"/>
      <w:pPr>
        <w:ind w:left="1440" w:hanging="360"/>
      </w:pPr>
    </w:lvl>
    <w:lvl w:ilvl="2" w:tplc="84088D64">
      <w:start w:val="8"/>
      <w:numFmt w:val="decimal"/>
      <w:lvlText w:val="%3."/>
      <w:lvlJc w:val="left"/>
      <w:pPr>
        <w:tabs>
          <w:tab w:val="num" w:pos="2340"/>
        </w:tabs>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D9A0A53"/>
    <w:multiLevelType w:val="hybridMultilevel"/>
    <w:tmpl w:val="89A286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E463514"/>
    <w:multiLevelType w:val="multilevel"/>
    <w:tmpl w:val="DB7CE80A"/>
    <w:lvl w:ilvl="0">
      <w:start w:val="9"/>
      <w:numFmt w:val="decimal"/>
      <w:lvlText w:val="%1."/>
      <w:lvlJc w:val="left"/>
      <w:pPr>
        <w:ind w:left="495" w:hanging="495"/>
      </w:pPr>
      <w:rPr>
        <w:rFonts w:hint="default"/>
      </w:rPr>
    </w:lvl>
    <w:lvl w:ilvl="1">
      <w:start w:val="1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41">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num w:numId="1">
    <w:abstractNumId w:val="30"/>
  </w:num>
  <w:num w:numId="2">
    <w:abstractNumId w:val="23"/>
  </w:num>
  <w:num w:numId="3">
    <w:abstractNumId w:val="6"/>
  </w:num>
  <w:num w:numId="4">
    <w:abstractNumId w:val="28"/>
  </w:num>
  <w:num w:numId="5">
    <w:abstractNumId w:val="18"/>
  </w:num>
  <w:num w:numId="6">
    <w:abstractNumId w:val="38"/>
  </w:num>
  <w:num w:numId="7">
    <w:abstractNumId w:val="20"/>
  </w:num>
  <w:num w:numId="8">
    <w:abstractNumId w:val="33"/>
  </w:num>
  <w:num w:numId="9">
    <w:abstractNumId w:val="0"/>
  </w:num>
  <w:num w:numId="10">
    <w:abstractNumId w:val="27"/>
  </w:num>
  <w:num w:numId="11">
    <w:abstractNumId w:val="36"/>
  </w:num>
  <w:num w:numId="12">
    <w:abstractNumId w:val="10"/>
  </w:num>
  <w:num w:numId="13">
    <w:abstractNumId w:val="35"/>
  </w:num>
  <w:num w:numId="14">
    <w:abstractNumId w:val="1"/>
  </w:num>
  <w:num w:numId="15">
    <w:abstractNumId w:val="13"/>
  </w:num>
  <w:num w:numId="16">
    <w:abstractNumId w:val="7"/>
  </w:num>
  <w:num w:numId="17">
    <w:abstractNumId w:val="26"/>
  </w:num>
  <w:num w:numId="18">
    <w:abstractNumId w:val="24"/>
  </w:num>
  <w:num w:numId="19">
    <w:abstractNumId w:val="19"/>
  </w:num>
  <w:num w:numId="20">
    <w:abstractNumId w:val="34"/>
  </w:num>
  <w:num w:numId="21">
    <w:abstractNumId w:val="32"/>
  </w:num>
  <w:num w:numId="22">
    <w:abstractNumId w:val="25"/>
  </w:num>
  <w:num w:numId="23">
    <w:abstractNumId w:val="9"/>
  </w:num>
  <w:num w:numId="24">
    <w:abstractNumId w:val="31"/>
  </w:num>
  <w:num w:numId="25">
    <w:abstractNumId w:val="29"/>
  </w:num>
  <w:num w:numId="26">
    <w:abstractNumId w:val="2"/>
  </w:num>
  <w:num w:numId="27">
    <w:abstractNumId w:val="11"/>
  </w:num>
  <w:num w:numId="28">
    <w:abstractNumId w:val="5"/>
  </w:num>
  <w:num w:numId="29">
    <w:abstractNumId w:val="21"/>
  </w:num>
  <w:num w:numId="30">
    <w:abstractNumId w:val="37"/>
  </w:num>
  <w:num w:numId="31">
    <w:abstractNumId w:val="8"/>
  </w:num>
  <w:num w:numId="32">
    <w:abstractNumId w:val="4"/>
  </w:num>
  <w:num w:numId="33">
    <w:abstractNumId w:val="40"/>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
  </w:num>
  <w:num w:numId="37">
    <w:abstractNumId w:val="22"/>
  </w:num>
  <w:num w:numId="38">
    <w:abstractNumId w:val="17"/>
  </w:num>
  <w:num w:numId="39">
    <w:abstractNumId w:val="39"/>
  </w:num>
  <w:num w:numId="40">
    <w:abstractNumId w:val="12"/>
  </w:num>
  <w:num w:numId="41">
    <w:abstractNumId w:val="14"/>
  </w:num>
  <w:num w:numId="42">
    <w:abstractNumId w:val="1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hdrShapeDefaults>
    <o:shapedefaults v:ext="edit" spidmax="2050">
      <o:colormenu v:ext="edit" fillcolor="none" strokecolor="none"/>
    </o:shapedefaults>
    <o:shapelayout v:ext="edit">
      <o:idmap v:ext="edit" data="1"/>
      <o:rules v:ext="edit">
        <o:r id="V:Rule3" type="connector" idref="#_x0000_s1164"/>
        <o:r id="V:Rule4" type="connector" idref="#_x0000_s1169"/>
      </o:rules>
    </o:shapelayout>
  </w:hdrShapeDefaults>
  <w:footnotePr>
    <w:footnote w:id="-1"/>
    <w:footnote w:id="0"/>
  </w:footnotePr>
  <w:endnotePr>
    <w:endnote w:id="-1"/>
    <w:endnote w:id="0"/>
  </w:endnotePr>
  <w:compat/>
  <w:rsids>
    <w:rsidRoot w:val="006A110B"/>
    <w:rsid w:val="000016DC"/>
    <w:rsid w:val="000026D6"/>
    <w:rsid w:val="00002A9C"/>
    <w:rsid w:val="000032DF"/>
    <w:rsid w:val="000041EA"/>
    <w:rsid w:val="000051E7"/>
    <w:rsid w:val="000056D8"/>
    <w:rsid w:val="00006371"/>
    <w:rsid w:val="00006BA1"/>
    <w:rsid w:val="00007E94"/>
    <w:rsid w:val="000109A8"/>
    <w:rsid w:val="000113F3"/>
    <w:rsid w:val="00012609"/>
    <w:rsid w:val="00012FE3"/>
    <w:rsid w:val="00013769"/>
    <w:rsid w:val="00013FEA"/>
    <w:rsid w:val="0001467D"/>
    <w:rsid w:val="000147D9"/>
    <w:rsid w:val="0001489C"/>
    <w:rsid w:val="00015283"/>
    <w:rsid w:val="00016180"/>
    <w:rsid w:val="00016AF2"/>
    <w:rsid w:val="00016C65"/>
    <w:rsid w:val="000172A6"/>
    <w:rsid w:val="0001733E"/>
    <w:rsid w:val="000174D0"/>
    <w:rsid w:val="000178FE"/>
    <w:rsid w:val="0002034E"/>
    <w:rsid w:val="00021E39"/>
    <w:rsid w:val="00022221"/>
    <w:rsid w:val="000223DA"/>
    <w:rsid w:val="00023060"/>
    <w:rsid w:val="0002362D"/>
    <w:rsid w:val="000237F2"/>
    <w:rsid w:val="00024455"/>
    <w:rsid w:val="0002611F"/>
    <w:rsid w:val="0002708B"/>
    <w:rsid w:val="00031560"/>
    <w:rsid w:val="00032364"/>
    <w:rsid w:val="00032576"/>
    <w:rsid w:val="000332F1"/>
    <w:rsid w:val="000335E8"/>
    <w:rsid w:val="00033A9C"/>
    <w:rsid w:val="00033C52"/>
    <w:rsid w:val="0003400C"/>
    <w:rsid w:val="00035B08"/>
    <w:rsid w:val="00036E17"/>
    <w:rsid w:val="00036EB6"/>
    <w:rsid w:val="000401AC"/>
    <w:rsid w:val="0004061B"/>
    <w:rsid w:val="000409E1"/>
    <w:rsid w:val="0004182F"/>
    <w:rsid w:val="00041D19"/>
    <w:rsid w:val="0004203F"/>
    <w:rsid w:val="00042266"/>
    <w:rsid w:val="00042A02"/>
    <w:rsid w:val="0004334E"/>
    <w:rsid w:val="00044047"/>
    <w:rsid w:val="00045793"/>
    <w:rsid w:val="00045BB5"/>
    <w:rsid w:val="000478A7"/>
    <w:rsid w:val="000509CB"/>
    <w:rsid w:val="00051D3A"/>
    <w:rsid w:val="0005365A"/>
    <w:rsid w:val="00054AE7"/>
    <w:rsid w:val="00054AFE"/>
    <w:rsid w:val="00055A1C"/>
    <w:rsid w:val="000606EE"/>
    <w:rsid w:val="0006098D"/>
    <w:rsid w:val="000611DD"/>
    <w:rsid w:val="00061A8E"/>
    <w:rsid w:val="00062AE7"/>
    <w:rsid w:val="0006315E"/>
    <w:rsid w:val="00063521"/>
    <w:rsid w:val="00063884"/>
    <w:rsid w:val="00063957"/>
    <w:rsid w:val="00064D50"/>
    <w:rsid w:val="00065D2D"/>
    <w:rsid w:val="0006683E"/>
    <w:rsid w:val="000671BB"/>
    <w:rsid w:val="000677FA"/>
    <w:rsid w:val="000679CC"/>
    <w:rsid w:val="000707C9"/>
    <w:rsid w:val="000712C1"/>
    <w:rsid w:val="00071338"/>
    <w:rsid w:val="000717D1"/>
    <w:rsid w:val="00072037"/>
    <w:rsid w:val="00072F10"/>
    <w:rsid w:val="000740ED"/>
    <w:rsid w:val="0007558B"/>
    <w:rsid w:val="00075A0F"/>
    <w:rsid w:val="00076601"/>
    <w:rsid w:val="0008007D"/>
    <w:rsid w:val="00081308"/>
    <w:rsid w:val="000826BD"/>
    <w:rsid w:val="00082D2B"/>
    <w:rsid w:val="00084B58"/>
    <w:rsid w:val="00084C06"/>
    <w:rsid w:val="00086CCA"/>
    <w:rsid w:val="00087418"/>
    <w:rsid w:val="00090244"/>
    <w:rsid w:val="0009213D"/>
    <w:rsid w:val="0009217B"/>
    <w:rsid w:val="000932C7"/>
    <w:rsid w:val="00095D7D"/>
    <w:rsid w:val="000975D7"/>
    <w:rsid w:val="00097951"/>
    <w:rsid w:val="000A188D"/>
    <w:rsid w:val="000A193A"/>
    <w:rsid w:val="000A213B"/>
    <w:rsid w:val="000A2C85"/>
    <w:rsid w:val="000A3442"/>
    <w:rsid w:val="000A3C32"/>
    <w:rsid w:val="000A45B8"/>
    <w:rsid w:val="000A5A32"/>
    <w:rsid w:val="000A5C85"/>
    <w:rsid w:val="000A79B8"/>
    <w:rsid w:val="000A7AFA"/>
    <w:rsid w:val="000B0CD8"/>
    <w:rsid w:val="000B0D52"/>
    <w:rsid w:val="000B2829"/>
    <w:rsid w:val="000B31BC"/>
    <w:rsid w:val="000B4682"/>
    <w:rsid w:val="000B475D"/>
    <w:rsid w:val="000B4BB7"/>
    <w:rsid w:val="000B4DA2"/>
    <w:rsid w:val="000B577B"/>
    <w:rsid w:val="000B5E4A"/>
    <w:rsid w:val="000B5FD1"/>
    <w:rsid w:val="000B5FF3"/>
    <w:rsid w:val="000B793A"/>
    <w:rsid w:val="000C1968"/>
    <w:rsid w:val="000C1BD2"/>
    <w:rsid w:val="000C204F"/>
    <w:rsid w:val="000C2CA5"/>
    <w:rsid w:val="000C412F"/>
    <w:rsid w:val="000C5D1E"/>
    <w:rsid w:val="000C6379"/>
    <w:rsid w:val="000C6ABC"/>
    <w:rsid w:val="000C6B00"/>
    <w:rsid w:val="000C75E0"/>
    <w:rsid w:val="000C77C5"/>
    <w:rsid w:val="000D01B6"/>
    <w:rsid w:val="000D0D5F"/>
    <w:rsid w:val="000D0F8C"/>
    <w:rsid w:val="000D115F"/>
    <w:rsid w:val="000D1661"/>
    <w:rsid w:val="000D2164"/>
    <w:rsid w:val="000D4DF3"/>
    <w:rsid w:val="000D4E6D"/>
    <w:rsid w:val="000D5A36"/>
    <w:rsid w:val="000D5D76"/>
    <w:rsid w:val="000D6B7F"/>
    <w:rsid w:val="000D6FBC"/>
    <w:rsid w:val="000D72EB"/>
    <w:rsid w:val="000D7992"/>
    <w:rsid w:val="000E0566"/>
    <w:rsid w:val="000E05AD"/>
    <w:rsid w:val="000E0A96"/>
    <w:rsid w:val="000E20C6"/>
    <w:rsid w:val="000E22CF"/>
    <w:rsid w:val="000E3F8C"/>
    <w:rsid w:val="000E4238"/>
    <w:rsid w:val="000E5E0F"/>
    <w:rsid w:val="000E6799"/>
    <w:rsid w:val="000F05C5"/>
    <w:rsid w:val="000F08D5"/>
    <w:rsid w:val="000F0B29"/>
    <w:rsid w:val="000F1325"/>
    <w:rsid w:val="000F1FD1"/>
    <w:rsid w:val="000F245E"/>
    <w:rsid w:val="000F34D3"/>
    <w:rsid w:val="000F4853"/>
    <w:rsid w:val="000F51DF"/>
    <w:rsid w:val="000F73AE"/>
    <w:rsid w:val="00100E2A"/>
    <w:rsid w:val="001015E7"/>
    <w:rsid w:val="00101BB4"/>
    <w:rsid w:val="0010475C"/>
    <w:rsid w:val="00106BBB"/>
    <w:rsid w:val="00107B84"/>
    <w:rsid w:val="00107FED"/>
    <w:rsid w:val="00110C8F"/>
    <w:rsid w:val="001114B6"/>
    <w:rsid w:val="00111FF7"/>
    <w:rsid w:val="00113801"/>
    <w:rsid w:val="00117EC8"/>
    <w:rsid w:val="0012144D"/>
    <w:rsid w:val="001229E3"/>
    <w:rsid w:val="00122CB1"/>
    <w:rsid w:val="0012378A"/>
    <w:rsid w:val="00127149"/>
    <w:rsid w:val="00127E89"/>
    <w:rsid w:val="00130AE8"/>
    <w:rsid w:val="00130BC6"/>
    <w:rsid w:val="00130BD4"/>
    <w:rsid w:val="00131172"/>
    <w:rsid w:val="00131372"/>
    <w:rsid w:val="0013173E"/>
    <w:rsid w:val="001322FA"/>
    <w:rsid w:val="001327F8"/>
    <w:rsid w:val="00133929"/>
    <w:rsid w:val="00135683"/>
    <w:rsid w:val="00135829"/>
    <w:rsid w:val="00136C04"/>
    <w:rsid w:val="001373DD"/>
    <w:rsid w:val="001374C4"/>
    <w:rsid w:val="00140389"/>
    <w:rsid w:val="001408DF"/>
    <w:rsid w:val="001409BB"/>
    <w:rsid w:val="001411F7"/>
    <w:rsid w:val="00141366"/>
    <w:rsid w:val="00141370"/>
    <w:rsid w:val="00141828"/>
    <w:rsid w:val="00141E10"/>
    <w:rsid w:val="0014208B"/>
    <w:rsid w:val="001427B7"/>
    <w:rsid w:val="00142B9D"/>
    <w:rsid w:val="00143565"/>
    <w:rsid w:val="001442BC"/>
    <w:rsid w:val="00144682"/>
    <w:rsid w:val="001446FD"/>
    <w:rsid w:val="00144FD2"/>
    <w:rsid w:val="0014591A"/>
    <w:rsid w:val="00146370"/>
    <w:rsid w:val="0014644A"/>
    <w:rsid w:val="00147DE4"/>
    <w:rsid w:val="00150294"/>
    <w:rsid w:val="001506D8"/>
    <w:rsid w:val="00150F3E"/>
    <w:rsid w:val="00151445"/>
    <w:rsid w:val="00152570"/>
    <w:rsid w:val="00154BCF"/>
    <w:rsid w:val="001553AC"/>
    <w:rsid w:val="001565CD"/>
    <w:rsid w:val="00156675"/>
    <w:rsid w:val="001571C9"/>
    <w:rsid w:val="0016029F"/>
    <w:rsid w:val="0016057A"/>
    <w:rsid w:val="0016076C"/>
    <w:rsid w:val="00160A63"/>
    <w:rsid w:val="001614F7"/>
    <w:rsid w:val="00161934"/>
    <w:rsid w:val="00163308"/>
    <w:rsid w:val="00163428"/>
    <w:rsid w:val="001637DE"/>
    <w:rsid w:val="001639F8"/>
    <w:rsid w:val="00164328"/>
    <w:rsid w:val="0016509D"/>
    <w:rsid w:val="001651D4"/>
    <w:rsid w:val="0016524E"/>
    <w:rsid w:val="00165B2D"/>
    <w:rsid w:val="0016639A"/>
    <w:rsid w:val="00166F8C"/>
    <w:rsid w:val="00167548"/>
    <w:rsid w:val="00167C09"/>
    <w:rsid w:val="001703F4"/>
    <w:rsid w:val="0017085D"/>
    <w:rsid w:val="00170E1C"/>
    <w:rsid w:val="00173F78"/>
    <w:rsid w:val="001745C9"/>
    <w:rsid w:val="001756F8"/>
    <w:rsid w:val="001771F4"/>
    <w:rsid w:val="00180264"/>
    <w:rsid w:val="001809CA"/>
    <w:rsid w:val="00181B35"/>
    <w:rsid w:val="00181F76"/>
    <w:rsid w:val="00182009"/>
    <w:rsid w:val="00182279"/>
    <w:rsid w:val="001822A8"/>
    <w:rsid w:val="001825F2"/>
    <w:rsid w:val="00183932"/>
    <w:rsid w:val="00184BFD"/>
    <w:rsid w:val="001857C2"/>
    <w:rsid w:val="00185884"/>
    <w:rsid w:val="00185929"/>
    <w:rsid w:val="00186056"/>
    <w:rsid w:val="001878E0"/>
    <w:rsid w:val="00190417"/>
    <w:rsid w:val="001904E4"/>
    <w:rsid w:val="001919F6"/>
    <w:rsid w:val="0019233C"/>
    <w:rsid w:val="001926A4"/>
    <w:rsid w:val="0019280D"/>
    <w:rsid w:val="00192956"/>
    <w:rsid w:val="001933DF"/>
    <w:rsid w:val="0019371E"/>
    <w:rsid w:val="00195788"/>
    <w:rsid w:val="001961D6"/>
    <w:rsid w:val="001964AA"/>
    <w:rsid w:val="00196564"/>
    <w:rsid w:val="001966F4"/>
    <w:rsid w:val="00196FD2"/>
    <w:rsid w:val="00197075"/>
    <w:rsid w:val="00197408"/>
    <w:rsid w:val="00197797"/>
    <w:rsid w:val="001A0206"/>
    <w:rsid w:val="001A139A"/>
    <w:rsid w:val="001A2C41"/>
    <w:rsid w:val="001A3371"/>
    <w:rsid w:val="001A4137"/>
    <w:rsid w:val="001A44D1"/>
    <w:rsid w:val="001A49CC"/>
    <w:rsid w:val="001A59EA"/>
    <w:rsid w:val="001A6009"/>
    <w:rsid w:val="001A61BB"/>
    <w:rsid w:val="001A7BEC"/>
    <w:rsid w:val="001B01E4"/>
    <w:rsid w:val="001B0598"/>
    <w:rsid w:val="001B0819"/>
    <w:rsid w:val="001B089D"/>
    <w:rsid w:val="001B10AA"/>
    <w:rsid w:val="001B19DA"/>
    <w:rsid w:val="001B24D8"/>
    <w:rsid w:val="001B2A39"/>
    <w:rsid w:val="001B2FBD"/>
    <w:rsid w:val="001B38CB"/>
    <w:rsid w:val="001B453D"/>
    <w:rsid w:val="001B4664"/>
    <w:rsid w:val="001B5456"/>
    <w:rsid w:val="001B66A5"/>
    <w:rsid w:val="001C02B1"/>
    <w:rsid w:val="001C0E96"/>
    <w:rsid w:val="001C2136"/>
    <w:rsid w:val="001C5275"/>
    <w:rsid w:val="001C54A1"/>
    <w:rsid w:val="001C60DD"/>
    <w:rsid w:val="001C6A5D"/>
    <w:rsid w:val="001C72A9"/>
    <w:rsid w:val="001C7F1B"/>
    <w:rsid w:val="001D04F6"/>
    <w:rsid w:val="001D109F"/>
    <w:rsid w:val="001D1CCF"/>
    <w:rsid w:val="001D2075"/>
    <w:rsid w:val="001D264F"/>
    <w:rsid w:val="001D3172"/>
    <w:rsid w:val="001D3C13"/>
    <w:rsid w:val="001D3CE6"/>
    <w:rsid w:val="001D47ED"/>
    <w:rsid w:val="001D5D36"/>
    <w:rsid w:val="001D5DD2"/>
    <w:rsid w:val="001D5E2C"/>
    <w:rsid w:val="001D6DEF"/>
    <w:rsid w:val="001E06DB"/>
    <w:rsid w:val="001E1F19"/>
    <w:rsid w:val="001E219D"/>
    <w:rsid w:val="001E38D4"/>
    <w:rsid w:val="001E3CFC"/>
    <w:rsid w:val="001E3EDA"/>
    <w:rsid w:val="001E4E22"/>
    <w:rsid w:val="001E7CAB"/>
    <w:rsid w:val="001E7DDB"/>
    <w:rsid w:val="001F036B"/>
    <w:rsid w:val="001F15CC"/>
    <w:rsid w:val="001F19AD"/>
    <w:rsid w:val="001F25EB"/>
    <w:rsid w:val="001F2E0C"/>
    <w:rsid w:val="001F391F"/>
    <w:rsid w:val="001F3E5F"/>
    <w:rsid w:val="001F4225"/>
    <w:rsid w:val="001F4B31"/>
    <w:rsid w:val="001F4E4B"/>
    <w:rsid w:val="001F6EC3"/>
    <w:rsid w:val="001F7FAB"/>
    <w:rsid w:val="002003F8"/>
    <w:rsid w:val="002023A4"/>
    <w:rsid w:val="002030A1"/>
    <w:rsid w:val="00204341"/>
    <w:rsid w:val="00205F75"/>
    <w:rsid w:val="00210538"/>
    <w:rsid w:val="002109ED"/>
    <w:rsid w:val="00211120"/>
    <w:rsid w:val="00211320"/>
    <w:rsid w:val="00211A94"/>
    <w:rsid w:val="00212569"/>
    <w:rsid w:val="00212E79"/>
    <w:rsid w:val="00213586"/>
    <w:rsid w:val="002144EE"/>
    <w:rsid w:val="002145A1"/>
    <w:rsid w:val="00214901"/>
    <w:rsid w:val="002151C8"/>
    <w:rsid w:val="0021586B"/>
    <w:rsid w:val="002161DB"/>
    <w:rsid w:val="0021625B"/>
    <w:rsid w:val="002163FD"/>
    <w:rsid w:val="002166F6"/>
    <w:rsid w:val="00216956"/>
    <w:rsid w:val="00217244"/>
    <w:rsid w:val="002178C0"/>
    <w:rsid w:val="00217C11"/>
    <w:rsid w:val="00217CD3"/>
    <w:rsid w:val="002206E7"/>
    <w:rsid w:val="00220CE4"/>
    <w:rsid w:val="00223FD4"/>
    <w:rsid w:val="002241B2"/>
    <w:rsid w:val="00224202"/>
    <w:rsid w:val="0022531D"/>
    <w:rsid w:val="00226206"/>
    <w:rsid w:val="00226D88"/>
    <w:rsid w:val="00227023"/>
    <w:rsid w:val="00230733"/>
    <w:rsid w:val="00230B92"/>
    <w:rsid w:val="00231F5E"/>
    <w:rsid w:val="00232380"/>
    <w:rsid w:val="0023257D"/>
    <w:rsid w:val="00232C2A"/>
    <w:rsid w:val="00234156"/>
    <w:rsid w:val="0023495A"/>
    <w:rsid w:val="002353AD"/>
    <w:rsid w:val="00235BB6"/>
    <w:rsid w:val="00236F7B"/>
    <w:rsid w:val="002371AB"/>
    <w:rsid w:val="0024064B"/>
    <w:rsid w:val="00240D57"/>
    <w:rsid w:val="0024107B"/>
    <w:rsid w:val="002416CB"/>
    <w:rsid w:val="00244A53"/>
    <w:rsid w:val="00245EF7"/>
    <w:rsid w:val="00246C84"/>
    <w:rsid w:val="00250F8F"/>
    <w:rsid w:val="002516A3"/>
    <w:rsid w:val="00251F5B"/>
    <w:rsid w:val="00252207"/>
    <w:rsid w:val="002526DD"/>
    <w:rsid w:val="00255470"/>
    <w:rsid w:val="002554A7"/>
    <w:rsid w:val="002554AD"/>
    <w:rsid w:val="002555EC"/>
    <w:rsid w:val="002559FB"/>
    <w:rsid w:val="00255D6B"/>
    <w:rsid w:val="00256767"/>
    <w:rsid w:val="00260835"/>
    <w:rsid w:val="002616FC"/>
    <w:rsid w:val="00263CB0"/>
    <w:rsid w:val="00264267"/>
    <w:rsid w:val="00264395"/>
    <w:rsid w:val="00266AE6"/>
    <w:rsid w:val="00270403"/>
    <w:rsid w:val="00270E4B"/>
    <w:rsid w:val="002715AB"/>
    <w:rsid w:val="00271B91"/>
    <w:rsid w:val="00274199"/>
    <w:rsid w:val="00275B5C"/>
    <w:rsid w:val="00276AF1"/>
    <w:rsid w:val="00281741"/>
    <w:rsid w:val="002819C8"/>
    <w:rsid w:val="00283145"/>
    <w:rsid w:val="00283515"/>
    <w:rsid w:val="002839CD"/>
    <w:rsid w:val="00285F12"/>
    <w:rsid w:val="002875F8"/>
    <w:rsid w:val="00290221"/>
    <w:rsid w:val="00290395"/>
    <w:rsid w:val="00293632"/>
    <w:rsid w:val="002939E2"/>
    <w:rsid w:val="00294397"/>
    <w:rsid w:val="0029517F"/>
    <w:rsid w:val="0029623F"/>
    <w:rsid w:val="00296639"/>
    <w:rsid w:val="00296C96"/>
    <w:rsid w:val="0029784D"/>
    <w:rsid w:val="002A05A3"/>
    <w:rsid w:val="002A14DE"/>
    <w:rsid w:val="002A1D4B"/>
    <w:rsid w:val="002A2CF1"/>
    <w:rsid w:val="002A38F9"/>
    <w:rsid w:val="002A4B23"/>
    <w:rsid w:val="002A5897"/>
    <w:rsid w:val="002A7C11"/>
    <w:rsid w:val="002A7E87"/>
    <w:rsid w:val="002B05E9"/>
    <w:rsid w:val="002B3295"/>
    <w:rsid w:val="002B3407"/>
    <w:rsid w:val="002B41D4"/>
    <w:rsid w:val="002B4C23"/>
    <w:rsid w:val="002B4FEA"/>
    <w:rsid w:val="002B563B"/>
    <w:rsid w:val="002B606A"/>
    <w:rsid w:val="002B6BB5"/>
    <w:rsid w:val="002B6FBA"/>
    <w:rsid w:val="002C1044"/>
    <w:rsid w:val="002C1DDE"/>
    <w:rsid w:val="002C1EAC"/>
    <w:rsid w:val="002C203F"/>
    <w:rsid w:val="002C2453"/>
    <w:rsid w:val="002C29E8"/>
    <w:rsid w:val="002C2A20"/>
    <w:rsid w:val="002C5380"/>
    <w:rsid w:val="002C5E73"/>
    <w:rsid w:val="002C64DC"/>
    <w:rsid w:val="002C6A0B"/>
    <w:rsid w:val="002C6CCD"/>
    <w:rsid w:val="002C703E"/>
    <w:rsid w:val="002C74D5"/>
    <w:rsid w:val="002C75D3"/>
    <w:rsid w:val="002C76D9"/>
    <w:rsid w:val="002C7C17"/>
    <w:rsid w:val="002C7C22"/>
    <w:rsid w:val="002D049E"/>
    <w:rsid w:val="002D28D3"/>
    <w:rsid w:val="002D344E"/>
    <w:rsid w:val="002D3B63"/>
    <w:rsid w:val="002D5029"/>
    <w:rsid w:val="002D5FC0"/>
    <w:rsid w:val="002D68F5"/>
    <w:rsid w:val="002D716D"/>
    <w:rsid w:val="002D763C"/>
    <w:rsid w:val="002E2404"/>
    <w:rsid w:val="002E3245"/>
    <w:rsid w:val="002E5162"/>
    <w:rsid w:val="002E51B4"/>
    <w:rsid w:val="002E5F20"/>
    <w:rsid w:val="002E6FB0"/>
    <w:rsid w:val="002E7704"/>
    <w:rsid w:val="002E7790"/>
    <w:rsid w:val="002F01AF"/>
    <w:rsid w:val="002F0338"/>
    <w:rsid w:val="002F121F"/>
    <w:rsid w:val="002F13EB"/>
    <w:rsid w:val="002F15A1"/>
    <w:rsid w:val="002F40B1"/>
    <w:rsid w:val="002F45D2"/>
    <w:rsid w:val="002F47B0"/>
    <w:rsid w:val="002F4C4C"/>
    <w:rsid w:val="002F58ED"/>
    <w:rsid w:val="002F6C62"/>
    <w:rsid w:val="002F7373"/>
    <w:rsid w:val="002F7DDB"/>
    <w:rsid w:val="003011A7"/>
    <w:rsid w:val="0030219F"/>
    <w:rsid w:val="003039BB"/>
    <w:rsid w:val="00303E73"/>
    <w:rsid w:val="00304371"/>
    <w:rsid w:val="00304488"/>
    <w:rsid w:val="00307BB4"/>
    <w:rsid w:val="00307D52"/>
    <w:rsid w:val="003101FE"/>
    <w:rsid w:val="003102C1"/>
    <w:rsid w:val="0031070A"/>
    <w:rsid w:val="0031111E"/>
    <w:rsid w:val="003115D3"/>
    <w:rsid w:val="00311CF2"/>
    <w:rsid w:val="00312711"/>
    <w:rsid w:val="0031310B"/>
    <w:rsid w:val="00313E3F"/>
    <w:rsid w:val="00315625"/>
    <w:rsid w:val="00316563"/>
    <w:rsid w:val="003173C1"/>
    <w:rsid w:val="00320346"/>
    <w:rsid w:val="00320A0C"/>
    <w:rsid w:val="00320DB0"/>
    <w:rsid w:val="00321374"/>
    <w:rsid w:val="00321FDC"/>
    <w:rsid w:val="00323026"/>
    <w:rsid w:val="00323342"/>
    <w:rsid w:val="003233BC"/>
    <w:rsid w:val="00323A9D"/>
    <w:rsid w:val="00324A90"/>
    <w:rsid w:val="00325672"/>
    <w:rsid w:val="00325D46"/>
    <w:rsid w:val="003266EF"/>
    <w:rsid w:val="00326EF8"/>
    <w:rsid w:val="0033026B"/>
    <w:rsid w:val="003305BD"/>
    <w:rsid w:val="00331379"/>
    <w:rsid w:val="00331F37"/>
    <w:rsid w:val="00332F8B"/>
    <w:rsid w:val="00334039"/>
    <w:rsid w:val="0033571B"/>
    <w:rsid w:val="00336D3C"/>
    <w:rsid w:val="00337217"/>
    <w:rsid w:val="0034012D"/>
    <w:rsid w:val="00340AB1"/>
    <w:rsid w:val="00341307"/>
    <w:rsid w:val="00341D7B"/>
    <w:rsid w:val="00342C98"/>
    <w:rsid w:val="00344C6E"/>
    <w:rsid w:val="00345716"/>
    <w:rsid w:val="00350C5E"/>
    <w:rsid w:val="003518F5"/>
    <w:rsid w:val="00352696"/>
    <w:rsid w:val="00352D9E"/>
    <w:rsid w:val="0035329C"/>
    <w:rsid w:val="0035415D"/>
    <w:rsid w:val="003546B5"/>
    <w:rsid w:val="00355A3A"/>
    <w:rsid w:val="003562B2"/>
    <w:rsid w:val="0035633F"/>
    <w:rsid w:val="00357FD6"/>
    <w:rsid w:val="00361703"/>
    <w:rsid w:val="00361A2A"/>
    <w:rsid w:val="003629BE"/>
    <w:rsid w:val="00362ACE"/>
    <w:rsid w:val="00362B89"/>
    <w:rsid w:val="003632FF"/>
    <w:rsid w:val="00363548"/>
    <w:rsid w:val="003638B3"/>
    <w:rsid w:val="003639D4"/>
    <w:rsid w:val="00363FB4"/>
    <w:rsid w:val="003646D6"/>
    <w:rsid w:val="00365083"/>
    <w:rsid w:val="0036524A"/>
    <w:rsid w:val="00365729"/>
    <w:rsid w:val="0036587C"/>
    <w:rsid w:val="00365F85"/>
    <w:rsid w:val="00366D1E"/>
    <w:rsid w:val="00367154"/>
    <w:rsid w:val="00367C95"/>
    <w:rsid w:val="00367E12"/>
    <w:rsid w:val="00371476"/>
    <w:rsid w:val="003727F4"/>
    <w:rsid w:val="00372BAB"/>
    <w:rsid w:val="003736F7"/>
    <w:rsid w:val="00373A70"/>
    <w:rsid w:val="00373A7E"/>
    <w:rsid w:val="00373F3B"/>
    <w:rsid w:val="0037482E"/>
    <w:rsid w:val="00374BDD"/>
    <w:rsid w:val="00375B35"/>
    <w:rsid w:val="00375F9B"/>
    <w:rsid w:val="00377912"/>
    <w:rsid w:val="00380756"/>
    <w:rsid w:val="00381258"/>
    <w:rsid w:val="00384C3C"/>
    <w:rsid w:val="003850EA"/>
    <w:rsid w:val="00386A0E"/>
    <w:rsid w:val="00387B71"/>
    <w:rsid w:val="00390055"/>
    <w:rsid w:val="00391A6B"/>
    <w:rsid w:val="00391DFE"/>
    <w:rsid w:val="00393BF7"/>
    <w:rsid w:val="003968E5"/>
    <w:rsid w:val="00397236"/>
    <w:rsid w:val="003A1358"/>
    <w:rsid w:val="003A3649"/>
    <w:rsid w:val="003A4756"/>
    <w:rsid w:val="003A4E32"/>
    <w:rsid w:val="003A552F"/>
    <w:rsid w:val="003A563D"/>
    <w:rsid w:val="003A5E74"/>
    <w:rsid w:val="003A668A"/>
    <w:rsid w:val="003A789F"/>
    <w:rsid w:val="003B0CD7"/>
    <w:rsid w:val="003B12AE"/>
    <w:rsid w:val="003B1F9D"/>
    <w:rsid w:val="003B2288"/>
    <w:rsid w:val="003B231F"/>
    <w:rsid w:val="003B2AC6"/>
    <w:rsid w:val="003B2E84"/>
    <w:rsid w:val="003B2FA0"/>
    <w:rsid w:val="003B3910"/>
    <w:rsid w:val="003B3FF7"/>
    <w:rsid w:val="003B48C5"/>
    <w:rsid w:val="003B4C0E"/>
    <w:rsid w:val="003B5071"/>
    <w:rsid w:val="003B6021"/>
    <w:rsid w:val="003B63EE"/>
    <w:rsid w:val="003B65F3"/>
    <w:rsid w:val="003B76B4"/>
    <w:rsid w:val="003B77F3"/>
    <w:rsid w:val="003B7E35"/>
    <w:rsid w:val="003C0786"/>
    <w:rsid w:val="003C0AA5"/>
    <w:rsid w:val="003C0C00"/>
    <w:rsid w:val="003C1934"/>
    <w:rsid w:val="003C1E11"/>
    <w:rsid w:val="003C22FB"/>
    <w:rsid w:val="003C2B6F"/>
    <w:rsid w:val="003C305C"/>
    <w:rsid w:val="003C50F5"/>
    <w:rsid w:val="003C63F2"/>
    <w:rsid w:val="003C67F2"/>
    <w:rsid w:val="003C71CA"/>
    <w:rsid w:val="003D36CD"/>
    <w:rsid w:val="003D3D07"/>
    <w:rsid w:val="003D3D92"/>
    <w:rsid w:val="003D482D"/>
    <w:rsid w:val="003D557F"/>
    <w:rsid w:val="003D797B"/>
    <w:rsid w:val="003D7D47"/>
    <w:rsid w:val="003E05CA"/>
    <w:rsid w:val="003E0B4D"/>
    <w:rsid w:val="003E0CF7"/>
    <w:rsid w:val="003E1EBA"/>
    <w:rsid w:val="003E2867"/>
    <w:rsid w:val="003E45E3"/>
    <w:rsid w:val="003E4FB2"/>
    <w:rsid w:val="003E53A1"/>
    <w:rsid w:val="003E5F44"/>
    <w:rsid w:val="003E6A8E"/>
    <w:rsid w:val="003E6C0C"/>
    <w:rsid w:val="003E71A9"/>
    <w:rsid w:val="003E761F"/>
    <w:rsid w:val="003F0526"/>
    <w:rsid w:val="003F074B"/>
    <w:rsid w:val="003F09F1"/>
    <w:rsid w:val="003F0F30"/>
    <w:rsid w:val="003F1C99"/>
    <w:rsid w:val="003F23DA"/>
    <w:rsid w:val="003F4180"/>
    <w:rsid w:val="003F51BB"/>
    <w:rsid w:val="003F777A"/>
    <w:rsid w:val="003F77D4"/>
    <w:rsid w:val="004003FD"/>
    <w:rsid w:val="004011FB"/>
    <w:rsid w:val="0040289C"/>
    <w:rsid w:val="00402908"/>
    <w:rsid w:val="00402A1A"/>
    <w:rsid w:val="00402ADF"/>
    <w:rsid w:val="0040356D"/>
    <w:rsid w:val="004044D3"/>
    <w:rsid w:val="0040487B"/>
    <w:rsid w:val="0040521B"/>
    <w:rsid w:val="004054EB"/>
    <w:rsid w:val="004055B4"/>
    <w:rsid w:val="004059B5"/>
    <w:rsid w:val="00406D70"/>
    <w:rsid w:val="004070D5"/>
    <w:rsid w:val="00410E75"/>
    <w:rsid w:val="00412005"/>
    <w:rsid w:val="00412505"/>
    <w:rsid w:val="004140DD"/>
    <w:rsid w:val="00414601"/>
    <w:rsid w:val="004147BD"/>
    <w:rsid w:val="00414C7B"/>
    <w:rsid w:val="0041610F"/>
    <w:rsid w:val="00416ABA"/>
    <w:rsid w:val="00416C42"/>
    <w:rsid w:val="00420049"/>
    <w:rsid w:val="00420658"/>
    <w:rsid w:val="00422027"/>
    <w:rsid w:val="0042224C"/>
    <w:rsid w:val="00422E76"/>
    <w:rsid w:val="004240E7"/>
    <w:rsid w:val="004254D1"/>
    <w:rsid w:val="00425682"/>
    <w:rsid w:val="004272EA"/>
    <w:rsid w:val="00427762"/>
    <w:rsid w:val="00427985"/>
    <w:rsid w:val="00427CBD"/>
    <w:rsid w:val="004301A6"/>
    <w:rsid w:val="004312AF"/>
    <w:rsid w:val="004313DC"/>
    <w:rsid w:val="00433238"/>
    <w:rsid w:val="004334E7"/>
    <w:rsid w:val="0043452A"/>
    <w:rsid w:val="004359CA"/>
    <w:rsid w:val="00435D87"/>
    <w:rsid w:val="00435E1F"/>
    <w:rsid w:val="00440096"/>
    <w:rsid w:val="00440E4B"/>
    <w:rsid w:val="004416BC"/>
    <w:rsid w:val="0044172D"/>
    <w:rsid w:val="004418D1"/>
    <w:rsid w:val="00441AC0"/>
    <w:rsid w:val="00441D6E"/>
    <w:rsid w:val="00442808"/>
    <w:rsid w:val="004433C5"/>
    <w:rsid w:val="004441FD"/>
    <w:rsid w:val="00445F2F"/>
    <w:rsid w:val="00446E61"/>
    <w:rsid w:val="004471AD"/>
    <w:rsid w:val="0044761A"/>
    <w:rsid w:val="00447D5D"/>
    <w:rsid w:val="004526C6"/>
    <w:rsid w:val="0045349E"/>
    <w:rsid w:val="00453732"/>
    <w:rsid w:val="00453F66"/>
    <w:rsid w:val="00454D3F"/>
    <w:rsid w:val="004559E7"/>
    <w:rsid w:val="00455B69"/>
    <w:rsid w:val="0045658C"/>
    <w:rsid w:val="004570D5"/>
    <w:rsid w:val="004616FA"/>
    <w:rsid w:val="00461718"/>
    <w:rsid w:val="004617A2"/>
    <w:rsid w:val="00461DFA"/>
    <w:rsid w:val="0046239B"/>
    <w:rsid w:val="004624D6"/>
    <w:rsid w:val="00462918"/>
    <w:rsid w:val="00462D09"/>
    <w:rsid w:val="00462F9D"/>
    <w:rsid w:val="004632C9"/>
    <w:rsid w:val="0046354D"/>
    <w:rsid w:val="00463677"/>
    <w:rsid w:val="00463D68"/>
    <w:rsid w:val="00464818"/>
    <w:rsid w:val="00464C50"/>
    <w:rsid w:val="00466100"/>
    <w:rsid w:val="00470026"/>
    <w:rsid w:val="0047182B"/>
    <w:rsid w:val="004718C7"/>
    <w:rsid w:val="00473683"/>
    <w:rsid w:val="00473687"/>
    <w:rsid w:val="00473890"/>
    <w:rsid w:val="004741E4"/>
    <w:rsid w:val="00475825"/>
    <w:rsid w:val="00476A51"/>
    <w:rsid w:val="0047704E"/>
    <w:rsid w:val="004811AA"/>
    <w:rsid w:val="004817D9"/>
    <w:rsid w:val="0048214E"/>
    <w:rsid w:val="00482576"/>
    <w:rsid w:val="00482F10"/>
    <w:rsid w:val="00486039"/>
    <w:rsid w:val="00486354"/>
    <w:rsid w:val="004864A7"/>
    <w:rsid w:val="0049037F"/>
    <w:rsid w:val="00491294"/>
    <w:rsid w:val="00491321"/>
    <w:rsid w:val="004924E3"/>
    <w:rsid w:val="004926AF"/>
    <w:rsid w:val="0049380D"/>
    <w:rsid w:val="004939B3"/>
    <w:rsid w:val="00493C1E"/>
    <w:rsid w:val="004956EB"/>
    <w:rsid w:val="004960DD"/>
    <w:rsid w:val="00496196"/>
    <w:rsid w:val="00497889"/>
    <w:rsid w:val="004A0C51"/>
    <w:rsid w:val="004A15CC"/>
    <w:rsid w:val="004A1AF9"/>
    <w:rsid w:val="004A277F"/>
    <w:rsid w:val="004A363B"/>
    <w:rsid w:val="004A3BFB"/>
    <w:rsid w:val="004A420E"/>
    <w:rsid w:val="004A6D2A"/>
    <w:rsid w:val="004A7274"/>
    <w:rsid w:val="004B1076"/>
    <w:rsid w:val="004B16FE"/>
    <w:rsid w:val="004B19B1"/>
    <w:rsid w:val="004B3B4C"/>
    <w:rsid w:val="004B4688"/>
    <w:rsid w:val="004B595B"/>
    <w:rsid w:val="004B63E1"/>
    <w:rsid w:val="004B7BC1"/>
    <w:rsid w:val="004B7D2A"/>
    <w:rsid w:val="004C243A"/>
    <w:rsid w:val="004C2982"/>
    <w:rsid w:val="004C4671"/>
    <w:rsid w:val="004C53A8"/>
    <w:rsid w:val="004C5ECD"/>
    <w:rsid w:val="004C6271"/>
    <w:rsid w:val="004C743B"/>
    <w:rsid w:val="004D08ED"/>
    <w:rsid w:val="004D0D09"/>
    <w:rsid w:val="004D1469"/>
    <w:rsid w:val="004D1666"/>
    <w:rsid w:val="004D2E00"/>
    <w:rsid w:val="004D32EA"/>
    <w:rsid w:val="004D3372"/>
    <w:rsid w:val="004D41B3"/>
    <w:rsid w:val="004D5BC1"/>
    <w:rsid w:val="004D5F26"/>
    <w:rsid w:val="004D63BC"/>
    <w:rsid w:val="004D6C57"/>
    <w:rsid w:val="004D7AB4"/>
    <w:rsid w:val="004E059C"/>
    <w:rsid w:val="004E1CC2"/>
    <w:rsid w:val="004E2E71"/>
    <w:rsid w:val="004E2ECB"/>
    <w:rsid w:val="004E2F4C"/>
    <w:rsid w:val="004E2FD2"/>
    <w:rsid w:val="004E3682"/>
    <w:rsid w:val="004E39F5"/>
    <w:rsid w:val="004E430F"/>
    <w:rsid w:val="004E68CD"/>
    <w:rsid w:val="004E6FB6"/>
    <w:rsid w:val="004E7C7F"/>
    <w:rsid w:val="004E7D12"/>
    <w:rsid w:val="004F043E"/>
    <w:rsid w:val="004F0EDC"/>
    <w:rsid w:val="004F20DF"/>
    <w:rsid w:val="004F2314"/>
    <w:rsid w:val="004F2CA5"/>
    <w:rsid w:val="004F347E"/>
    <w:rsid w:val="004F46DB"/>
    <w:rsid w:val="004F54B0"/>
    <w:rsid w:val="004F5A65"/>
    <w:rsid w:val="004F5B07"/>
    <w:rsid w:val="004F616F"/>
    <w:rsid w:val="004F63A9"/>
    <w:rsid w:val="004F6E0C"/>
    <w:rsid w:val="004F71F1"/>
    <w:rsid w:val="004F7479"/>
    <w:rsid w:val="004F7EBB"/>
    <w:rsid w:val="00501F4A"/>
    <w:rsid w:val="005027E8"/>
    <w:rsid w:val="005029D7"/>
    <w:rsid w:val="005031E3"/>
    <w:rsid w:val="005038E0"/>
    <w:rsid w:val="00503FE3"/>
    <w:rsid w:val="00504BED"/>
    <w:rsid w:val="0050518F"/>
    <w:rsid w:val="00505A5E"/>
    <w:rsid w:val="00505DC0"/>
    <w:rsid w:val="00506989"/>
    <w:rsid w:val="0050747F"/>
    <w:rsid w:val="00507C5C"/>
    <w:rsid w:val="00507FD1"/>
    <w:rsid w:val="00510E64"/>
    <w:rsid w:val="0051140D"/>
    <w:rsid w:val="0051142B"/>
    <w:rsid w:val="0051282E"/>
    <w:rsid w:val="00513F73"/>
    <w:rsid w:val="00514830"/>
    <w:rsid w:val="00514E44"/>
    <w:rsid w:val="00515CD4"/>
    <w:rsid w:val="005170B8"/>
    <w:rsid w:val="005174E6"/>
    <w:rsid w:val="00517518"/>
    <w:rsid w:val="00521509"/>
    <w:rsid w:val="00522A0D"/>
    <w:rsid w:val="00522D32"/>
    <w:rsid w:val="005234BF"/>
    <w:rsid w:val="0052428D"/>
    <w:rsid w:val="00524A9C"/>
    <w:rsid w:val="00525B1E"/>
    <w:rsid w:val="00525C5E"/>
    <w:rsid w:val="0052618E"/>
    <w:rsid w:val="0052704A"/>
    <w:rsid w:val="00527401"/>
    <w:rsid w:val="005279F0"/>
    <w:rsid w:val="00527F2B"/>
    <w:rsid w:val="00527F5C"/>
    <w:rsid w:val="005302B6"/>
    <w:rsid w:val="00530B1B"/>
    <w:rsid w:val="00530E0E"/>
    <w:rsid w:val="00532AB6"/>
    <w:rsid w:val="00532DA1"/>
    <w:rsid w:val="0053484B"/>
    <w:rsid w:val="00534E91"/>
    <w:rsid w:val="0053624A"/>
    <w:rsid w:val="00536326"/>
    <w:rsid w:val="00537308"/>
    <w:rsid w:val="0054037D"/>
    <w:rsid w:val="005407D9"/>
    <w:rsid w:val="0054201D"/>
    <w:rsid w:val="00542847"/>
    <w:rsid w:val="00542B1A"/>
    <w:rsid w:val="00542DBF"/>
    <w:rsid w:val="005431E4"/>
    <w:rsid w:val="0054358C"/>
    <w:rsid w:val="00543CFA"/>
    <w:rsid w:val="0054420D"/>
    <w:rsid w:val="00546F54"/>
    <w:rsid w:val="00547184"/>
    <w:rsid w:val="00547951"/>
    <w:rsid w:val="00550724"/>
    <w:rsid w:val="00550D0F"/>
    <w:rsid w:val="00551509"/>
    <w:rsid w:val="00551ECD"/>
    <w:rsid w:val="00552193"/>
    <w:rsid w:val="005529E2"/>
    <w:rsid w:val="005532ED"/>
    <w:rsid w:val="00553A97"/>
    <w:rsid w:val="00553EBC"/>
    <w:rsid w:val="00553F25"/>
    <w:rsid w:val="005540C8"/>
    <w:rsid w:val="005545F1"/>
    <w:rsid w:val="00555D05"/>
    <w:rsid w:val="0055673E"/>
    <w:rsid w:val="0055699F"/>
    <w:rsid w:val="0055737F"/>
    <w:rsid w:val="00557867"/>
    <w:rsid w:val="0056078C"/>
    <w:rsid w:val="00560DA3"/>
    <w:rsid w:val="00560E80"/>
    <w:rsid w:val="0056142B"/>
    <w:rsid w:val="005617A8"/>
    <w:rsid w:val="0056186C"/>
    <w:rsid w:val="00561B56"/>
    <w:rsid w:val="0056288D"/>
    <w:rsid w:val="00562F10"/>
    <w:rsid w:val="00563944"/>
    <w:rsid w:val="00564765"/>
    <w:rsid w:val="00565A61"/>
    <w:rsid w:val="00566E22"/>
    <w:rsid w:val="005673F2"/>
    <w:rsid w:val="00567A64"/>
    <w:rsid w:val="0057126E"/>
    <w:rsid w:val="00571611"/>
    <w:rsid w:val="00572910"/>
    <w:rsid w:val="00574130"/>
    <w:rsid w:val="005759A9"/>
    <w:rsid w:val="005766C1"/>
    <w:rsid w:val="00576920"/>
    <w:rsid w:val="00576BE6"/>
    <w:rsid w:val="00576F96"/>
    <w:rsid w:val="00577BBF"/>
    <w:rsid w:val="005803E9"/>
    <w:rsid w:val="00580D0E"/>
    <w:rsid w:val="00581C77"/>
    <w:rsid w:val="00581D9D"/>
    <w:rsid w:val="00582D83"/>
    <w:rsid w:val="00582E21"/>
    <w:rsid w:val="0058514E"/>
    <w:rsid w:val="00585CAF"/>
    <w:rsid w:val="00587271"/>
    <w:rsid w:val="0058741F"/>
    <w:rsid w:val="00587D19"/>
    <w:rsid w:val="00590770"/>
    <w:rsid w:val="00590D27"/>
    <w:rsid w:val="005912AF"/>
    <w:rsid w:val="00591602"/>
    <w:rsid w:val="0059226C"/>
    <w:rsid w:val="00593B9E"/>
    <w:rsid w:val="00594634"/>
    <w:rsid w:val="005948E2"/>
    <w:rsid w:val="005958F5"/>
    <w:rsid w:val="00596740"/>
    <w:rsid w:val="00596989"/>
    <w:rsid w:val="005979D6"/>
    <w:rsid w:val="00597B5B"/>
    <w:rsid w:val="00597CE5"/>
    <w:rsid w:val="00597FE3"/>
    <w:rsid w:val="005A017F"/>
    <w:rsid w:val="005A048A"/>
    <w:rsid w:val="005A170A"/>
    <w:rsid w:val="005A22E4"/>
    <w:rsid w:val="005A2545"/>
    <w:rsid w:val="005A3280"/>
    <w:rsid w:val="005A4774"/>
    <w:rsid w:val="005A4A5A"/>
    <w:rsid w:val="005A7389"/>
    <w:rsid w:val="005A75CE"/>
    <w:rsid w:val="005B0349"/>
    <w:rsid w:val="005B039F"/>
    <w:rsid w:val="005B25D4"/>
    <w:rsid w:val="005B2A76"/>
    <w:rsid w:val="005B37B5"/>
    <w:rsid w:val="005B39B7"/>
    <w:rsid w:val="005B5ABD"/>
    <w:rsid w:val="005B6491"/>
    <w:rsid w:val="005B78A1"/>
    <w:rsid w:val="005C07E2"/>
    <w:rsid w:val="005C0AB8"/>
    <w:rsid w:val="005C0DC7"/>
    <w:rsid w:val="005C0F92"/>
    <w:rsid w:val="005C2383"/>
    <w:rsid w:val="005C3DA6"/>
    <w:rsid w:val="005C4517"/>
    <w:rsid w:val="005C4AA7"/>
    <w:rsid w:val="005C4DEA"/>
    <w:rsid w:val="005D1878"/>
    <w:rsid w:val="005D1A7E"/>
    <w:rsid w:val="005D3764"/>
    <w:rsid w:val="005D3B29"/>
    <w:rsid w:val="005D3F4F"/>
    <w:rsid w:val="005D50E1"/>
    <w:rsid w:val="005D5360"/>
    <w:rsid w:val="005D5A87"/>
    <w:rsid w:val="005D624D"/>
    <w:rsid w:val="005D6525"/>
    <w:rsid w:val="005D6F60"/>
    <w:rsid w:val="005D6F73"/>
    <w:rsid w:val="005D7406"/>
    <w:rsid w:val="005D7948"/>
    <w:rsid w:val="005D7CB1"/>
    <w:rsid w:val="005E0D98"/>
    <w:rsid w:val="005E1439"/>
    <w:rsid w:val="005E16C5"/>
    <w:rsid w:val="005E189B"/>
    <w:rsid w:val="005E23B6"/>
    <w:rsid w:val="005E30F9"/>
    <w:rsid w:val="005E3825"/>
    <w:rsid w:val="005E3C6E"/>
    <w:rsid w:val="005E3D68"/>
    <w:rsid w:val="005E4162"/>
    <w:rsid w:val="005E49C5"/>
    <w:rsid w:val="005E513C"/>
    <w:rsid w:val="005E566C"/>
    <w:rsid w:val="005F0AAD"/>
    <w:rsid w:val="005F0C55"/>
    <w:rsid w:val="005F2114"/>
    <w:rsid w:val="005F24E3"/>
    <w:rsid w:val="005F27B4"/>
    <w:rsid w:val="005F379B"/>
    <w:rsid w:val="005F44B1"/>
    <w:rsid w:val="005F5459"/>
    <w:rsid w:val="005F6843"/>
    <w:rsid w:val="005F6FF7"/>
    <w:rsid w:val="005F744F"/>
    <w:rsid w:val="005F7867"/>
    <w:rsid w:val="005F7C3A"/>
    <w:rsid w:val="00600BA0"/>
    <w:rsid w:val="00602355"/>
    <w:rsid w:val="00602C1F"/>
    <w:rsid w:val="00602D90"/>
    <w:rsid w:val="00604554"/>
    <w:rsid w:val="006049E4"/>
    <w:rsid w:val="00604D2C"/>
    <w:rsid w:val="006056E9"/>
    <w:rsid w:val="0060576E"/>
    <w:rsid w:val="00605CB7"/>
    <w:rsid w:val="0060609E"/>
    <w:rsid w:val="006067EB"/>
    <w:rsid w:val="0061109C"/>
    <w:rsid w:val="00612A81"/>
    <w:rsid w:val="00613EE7"/>
    <w:rsid w:val="006152EC"/>
    <w:rsid w:val="006155BB"/>
    <w:rsid w:val="00615C89"/>
    <w:rsid w:val="00616485"/>
    <w:rsid w:val="00616D98"/>
    <w:rsid w:val="00621730"/>
    <w:rsid w:val="006217DA"/>
    <w:rsid w:val="006223D3"/>
    <w:rsid w:val="0062432A"/>
    <w:rsid w:val="00624CCD"/>
    <w:rsid w:val="00624D01"/>
    <w:rsid w:val="006253F9"/>
    <w:rsid w:val="00625554"/>
    <w:rsid w:val="006259B7"/>
    <w:rsid w:val="0062636C"/>
    <w:rsid w:val="00626FAD"/>
    <w:rsid w:val="00627715"/>
    <w:rsid w:val="006318C0"/>
    <w:rsid w:val="00631D82"/>
    <w:rsid w:val="0063227B"/>
    <w:rsid w:val="006337E2"/>
    <w:rsid w:val="006346E5"/>
    <w:rsid w:val="0063666B"/>
    <w:rsid w:val="00637CC4"/>
    <w:rsid w:val="0064097D"/>
    <w:rsid w:val="00641297"/>
    <w:rsid w:val="00641C60"/>
    <w:rsid w:val="00641CA6"/>
    <w:rsid w:val="00645EE1"/>
    <w:rsid w:val="00646C3F"/>
    <w:rsid w:val="00646D6D"/>
    <w:rsid w:val="00650362"/>
    <w:rsid w:val="006515F9"/>
    <w:rsid w:val="00651C50"/>
    <w:rsid w:val="00652564"/>
    <w:rsid w:val="006538A3"/>
    <w:rsid w:val="0065491C"/>
    <w:rsid w:val="00657841"/>
    <w:rsid w:val="00657937"/>
    <w:rsid w:val="00657CC7"/>
    <w:rsid w:val="00657E5A"/>
    <w:rsid w:val="00661298"/>
    <w:rsid w:val="0066203D"/>
    <w:rsid w:val="006625AB"/>
    <w:rsid w:val="00662695"/>
    <w:rsid w:val="00663394"/>
    <w:rsid w:val="0066394A"/>
    <w:rsid w:val="00663D7A"/>
    <w:rsid w:val="006648AA"/>
    <w:rsid w:val="006652C5"/>
    <w:rsid w:val="00665DE9"/>
    <w:rsid w:val="00666BC3"/>
    <w:rsid w:val="00667206"/>
    <w:rsid w:val="00667A62"/>
    <w:rsid w:val="00667AF1"/>
    <w:rsid w:val="00672003"/>
    <w:rsid w:val="00672513"/>
    <w:rsid w:val="0067271B"/>
    <w:rsid w:val="00672F9F"/>
    <w:rsid w:val="00674806"/>
    <w:rsid w:val="00675329"/>
    <w:rsid w:val="00675FC0"/>
    <w:rsid w:val="006815E1"/>
    <w:rsid w:val="00681609"/>
    <w:rsid w:val="00681CF8"/>
    <w:rsid w:val="00681DE3"/>
    <w:rsid w:val="006822A4"/>
    <w:rsid w:val="006825B3"/>
    <w:rsid w:val="00683C3B"/>
    <w:rsid w:val="00683D2A"/>
    <w:rsid w:val="0068560A"/>
    <w:rsid w:val="00686142"/>
    <w:rsid w:val="006866DC"/>
    <w:rsid w:val="0068799C"/>
    <w:rsid w:val="00687D12"/>
    <w:rsid w:val="00690664"/>
    <w:rsid w:val="0069194A"/>
    <w:rsid w:val="00691C03"/>
    <w:rsid w:val="00692424"/>
    <w:rsid w:val="00692DF1"/>
    <w:rsid w:val="00693874"/>
    <w:rsid w:val="0069469C"/>
    <w:rsid w:val="00694B6B"/>
    <w:rsid w:val="00694EF7"/>
    <w:rsid w:val="00695C7C"/>
    <w:rsid w:val="00696AB5"/>
    <w:rsid w:val="00696E02"/>
    <w:rsid w:val="006977B4"/>
    <w:rsid w:val="006A030E"/>
    <w:rsid w:val="006A110B"/>
    <w:rsid w:val="006A17BB"/>
    <w:rsid w:val="006A207B"/>
    <w:rsid w:val="006A21A5"/>
    <w:rsid w:val="006A56DE"/>
    <w:rsid w:val="006B114F"/>
    <w:rsid w:val="006B287D"/>
    <w:rsid w:val="006B37A9"/>
    <w:rsid w:val="006B3805"/>
    <w:rsid w:val="006B3F98"/>
    <w:rsid w:val="006B66D1"/>
    <w:rsid w:val="006B7056"/>
    <w:rsid w:val="006B7294"/>
    <w:rsid w:val="006C15EA"/>
    <w:rsid w:val="006C222A"/>
    <w:rsid w:val="006C2E47"/>
    <w:rsid w:val="006C35DF"/>
    <w:rsid w:val="006C3932"/>
    <w:rsid w:val="006C4F8B"/>
    <w:rsid w:val="006C5465"/>
    <w:rsid w:val="006C5F41"/>
    <w:rsid w:val="006C77E4"/>
    <w:rsid w:val="006D0010"/>
    <w:rsid w:val="006D0641"/>
    <w:rsid w:val="006D0743"/>
    <w:rsid w:val="006D2542"/>
    <w:rsid w:val="006D3537"/>
    <w:rsid w:val="006D3CCD"/>
    <w:rsid w:val="006D42FB"/>
    <w:rsid w:val="006D4815"/>
    <w:rsid w:val="006D53E4"/>
    <w:rsid w:val="006D5642"/>
    <w:rsid w:val="006D5A20"/>
    <w:rsid w:val="006D5D99"/>
    <w:rsid w:val="006D604C"/>
    <w:rsid w:val="006D68F5"/>
    <w:rsid w:val="006D770F"/>
    <w:rsid w:val="006E1C75"/>
    <w:rsid w:val="006E2C0D"/>
    <w:rsid w:val="006E3084"/>
    <w:rsid w:val="006E3236"/>
    <w:rsid w:val="006E3AF7"/>
    <w:rsid w:val="006E3B2B"/>
    <w:rsid w:val="006E3E45"/>
    <w:rsid w:val="006E4030"/>
    <w:rsid w:val="006E51F0"/>
    <w:rsid w:val="006E52EC"/>
    <w:rsid w:val="006E67BD"/>
    <w:rsid w:val="006E6A72"/>
    <w:rsid w:val="006E6D12"/>
    <w:rsid w:val="006E6EC8"/>
    <w:rsid w:val="006E72B1"/>
    <w:rsid w:val="006E733A"/>
    <w:rsid w:val="006E7C6F"/>
    <w:rsid w:val="006F0D6E"/>
    <w:rsid w:val="006F0E8F"/>
    <w:rsid w:val="006F1994"/>
    <w:rsid w:val="006F2ABD"/>
    <w:rsid w:val="006F30E1"/>
    <w:rsid w:val="006F3F09"/>
    <w:rsid w:val="006F49A0"/>
    <w:rsid w:val="006F5E09"/>
    <w:rsid w:val="006F635C"/>
    <w:rsid w:val="00703B29"/>
    <w:rsid w:val="00704A2F"/>
    <w:rsid w:val="00704A51"/>
    <w:rsid w:val="00704C0F"/>
    <w:rsid w:val="00705209"/>
    <w:rsid w:val="007052CC"/>
    <w:rsid w:val="00705E32"/>
    <w:rsid w:val="007061AF"/>
    <w:rsid w:val="00706AC2"/>
    <w:rsid w:val="0070740E"/>
    <w:rsid w:val="00710884"/>
    <w:rsid w:val="007116E1"/>
    <w:rsid w:val="00711EEC"/>
    <w:rsid w:val="00712021"/>
    <w:rsid w:val="00714E5C"/>
    <w:rsid w:val="007156E0"/>
    <w:rsid w:val="0071702F"/>
    <w:rsid w:val="00717416"/>
    <w:rsid w:val="00717F92"/>
    <w:rsid w:val="007206EF"/>
    <w:rsid w:val="00720F5A"/>
    <w:rsid w:val="00721296"/>
    <w:rsid w:val="00721739"/>
    <w:rsid w:val="0072210A"/>
    <w:rsid w:val="00722319"/>
    <w:rsid w:val="00723CF5"/>
    <w:rsid w:val="007243A5"/>
    <w:rsid w:val="0072533B"/>
    <w:rsid w:val="00726A52"/>
    <w:rsid w:val="00726D86"/>
    <w:rsid w:val="00730A30"/>
    <w:rsid w:val="00730F6C"/>
    <w:rsid w:val="00730F81"/>
    <w:rsid w:val="0073123F"/>
    <w:rsid w:val="007317A6"/>
    <w:rsid w:val="00732610"/>
    <w:rsid w:val="007327F0"/>
    <w:rsid w:val="00732EE2"/>
    <w:rsid w:val="00734410"/>
    <w:rsid w:val="00735536"/>
    <w:rsid w:val="00735E84"/>
    <w:rsid w:val="00735EED"/>
    <w:rsid w:val="007373B7"/>
    <w:rsid w:val="0074273E"/>
    <w:rsid w:val="007427AE"/>
    <w:rsid w:val="00742E77"/>
    <w:rsid w:val="007436E2"/>
    <w:rsid w:val="007438F9"/>
    <w:rsid w:val="00743954"/>
    <w:rsid w:val="00744C3A"/>
    <w:rsid w:val="007453FC"/>
    <w:rsid w:val="00746512"/>
    <w:rsid w:val="00747B31"/>
    <w:rsid w:val="0075081C"/>
    <w:rsid w:val="00750AAF"/>
    <w:rsid w:val="007521CB"/>
    <w:rsid w:val="00753482"/>
    <w:rsid w:val="00754B17"/>
    <w:rsid w:val="0075568A"/>
    <w:rsid w:val="007558B7"/>
    <w:rsid w:val="00755E68"/>
    <w:rsid w:val="00755F13"/>
    <w:rsid w:val="0075654E"/>
    <w:rsid w:val="007565B7"/>
    <w:rsid w:val="00756A89"/>
    <w:rsid w:val="00757639"/>
    <w:rsid w:val="00760126"/>
    <w:rsid w:val="0076036F"/>
    <w:rsid w:val="007604B4"/>
    <w:rsid w:val="00760ED1"/>
    <w:rsid w:val="00761276"/>
    <w:rsid w:val="007615B0"/>
    <w:rsid w:val="0076167D"/>
    <w:rsid w:val="0076179D"/>
    <w:rsid w:val="00762AED"/>
    <w:rsid w:val="00763432"/>
    <w:rsid w:val="007638F8"/>
    <w:rsid w:val="00763929"/>
    <w:rsid w:val="007645E6"/>
    <w:rsid w:val="007659EE"/>
    <w:rsid w:val="00765C7C"/>
    <w:rsid w:val="00767CD3"/>
    <w:rsid w:val="007706F1"/>
    <w:rsid w:val="007706FF"/>
    <w:rsid w:val="00772035"/>
    <w:rsid w:val="007721B7"/>
    <w:rsid w:val="00774392"/>
    <w:rsid w:val="00774747"/>
    <w:rsid w:val="00774DBC"/>
    <w:rsid w:val="0077623F"/>
    <w:rsid w:val="007768F2"/>
    <w:rsid w:val="007805B4"/>
    <w:rsid w:val="0078077F"/>
    <w:rsid w:val="007808C6"/>
    <w:rsid w:val="00780C5A"/>
    <w:rsid w:val="007821D8"/>
    <w:rsid w:val="007823F2"/>
    <w:rsid w:val="00782557"/>
    <w:rsid w:val="00783203"/>
    <w:rsid w:val="00784B0A"/>
    <w:rsid w:val="00787216"/>
    <w:rsid w:val="007872B4"/>
    <w:rsid w:val="00792472"/>
    <w:rsid w:val="00792AF0"/>
    <w:rsid w:val="00793AA5"/>
    <w:rsid w:val="00794A7C"/>
    <w:rsid w:val="00794B7E"/>
    <w:rsid w:val="00794D40"/>
    <w:rsid w:val="007974FB"/>
    <w:rsid w:val="00797DA3"/>
    <w:rsid w:val="007A0206"/>
    <w:rsid w:val="007A06F2"/>
    <w:rsid w:val="007A072C"/>
    <w:rsid w:val="007A07E0"/>
    <w:rsid w:val="007A09B1"/>
    <w:rsid w:val="007A0D65"/>
    <w:rsid w:val="007A11D3"/>
    <w:rsid w:val="007A146A"/>
    <w:rsid w:val="007A29D8"/>
    <w:rsid w:val="007A2CB8"/>
    <w:rsid w:val="007A459B"/>
    <w:rsid w:val="007A460D"/>
    <w:rsid w:val="007A52BA"/>
    <w:rsid w:val="007A5FE4"/>
    <w:rsid w:val="007A6231"/>
    <w:rsid w:val="007A66B0"/>
    <w:rsid w:val="007A6BAF"/>
    <w:rsid w:val="007A7400"/>
    <w:rsid w:val="007A7879"/>
    <w:rsid w:val="007B0235"/>
    <w:rsid w:val="007B0729"/>
    <w:rsid w:val="007B369C"/>
    <w:rsid w:val="007B3B42"/>
    <w:rsid w:val="007B3F1A"/>
    <w:rsid w:val="007B52AD"/>
    <w:rsid w:val="007B5364"/>
    <w:rsid w:val="007B5A91"/>
    <w:rsid w:val="007B5F6A"/>
    <w:rsid w:val="007B6D42"/>
    <w:rsid w:val="007C022B"/>
    <w:rsid w:val="007C1CBB"/>
    <w:rsid w:val="007C1EA7"/>
    <w:rsid w:val="007C345B"/>
    <w:rsid w:val="007C44C9"/>
    <w:rsid w:val="007C5102"/>
    <w:rsid w:val="007C6F6F"/>
    <w:rsid w:val="007C743E"/>
    <w:rsid w:val="007C74DD"/>
    <w:rsid w:val="007C75D1"/>
    <w:rsid w:val="007C767F"/>
    <w:rsid w:val="007C7A2A"/>
    <w:rsid w:val="007D0E04"/>
    <w:rsid w:val="007D112C"/>
    <w:rsid w:val="007D3412"/>
    <w:rsid w:val="007D4956"/>
    <w:rsid w:val="007E0A67"/>
    <w:rsid w:val="007E1319"/>
    <w:rsid w:val="007E1D7C"/>
    <w:rsid w:val="007E38BE"/>
    <w:rsid w:val="007E5DFC"/>
    <w:rsid w:val="007E646D"/>
    <w:rsid w:val="007E66EB"/>
    <w:rsid w:val="007E7871"/>
    <w:rsid w:val="007F0A9D"/>
    <w:rsid w:val="007F11A6"/>
    <w:rsid w:val="007F1783"/>
    <w:rsid w:val="007F1CE0"/>
    <w:rsid w:val="007F24AD"/>
    <w:rsid w:val="007F3A65"/>
    <w:rsid w:val="007F4F1D"/>
    <w:rsid w:val="007F6A0A"/>
    <w:rsid w:val="0080044E"/>
    <w:rsid w:val="008004EA"/>
    <w:rsid w:val="00800A5C"/>
    <w:rsid w:val="00800BC6"/>
    <w:rsid w:val="0080106B"/>
    <w:rsid w:val="00802B30"/>
    <w:rsid w:val="00803ABE"/>
    <w:rsid w:val="00803BA1"/>
    <w:rsid w:val="00806CEE"/>
    <w:rsid w:val="00810580"/>
    <w:rsid w:val="0081183F"/>
    <w:rsid w:val="00814214"/>
    <w:rsid w:val="0081433B"/>
    <w:rsid w:val="008158E7"/>
    <w:rsid w:val="00815BC9"/>
    <w:rsid w:val="008163EF"/>
    <w:rsid w:val="00816D11"/>
    <w:rsid w:val="008170AF"/>
    <w:rsid w:val="00817C0E"/>
    <w:rsid w:val="00821343"/>
    <w:rsid w:val="0082149D"/>
    <w:rsid w:val="008215FB"/>
    <w:rsid w:val="00822F93"/>
    <w:rsid w:val="00824873"/>
    <w:rsid w:val="008248BA"/>
    <w:rsid w:val="0082531C"/>
    <w:rsid w:val="00826231"/>
    <w:rsid w:val="00826A31"/>
    <w:rsid w:val="00826FC5"/>
    <w:rsid w:val="0082759C"/>
    <w:rsid w:val="00827B63"/>
    <w:rsid w:val="00827CD9"/>
    <w:rsid w:val="00830317"/>
    <w:rsid w:val="008303A2"/>
    <w:rsid w:val="0083080C"/>
    <w:rsid w:val="00831FC4"/>
    <w:rsid w:val="008322DF"/>
    <w:rsid w:val="008328E6"/>
    <w:rsid w:val="00832C6E"/>
    <w:rsid w:val="00832F61"/>
    <w:rsid w:val="008338B5"/>
    <w:rsid w:val="00833B5A"/>
    <w:rsid w:val="0083553E"/>
    <w:rsid w:val="00835938"/>
    <w:rsid w:val="0083655E"/>
    <w:rsid w:val="00836681"/>
    <w:rsid w:val="00836D2A"/>
    <w:rsid w:val="00840926"/>
    <w:rsid w:val="00840A8A"/>
    <w:rsid w:val="008415C6"/>
    <w:rsid w:val="0084170D"/>
    <w:rsid w:val="00841CA1"/>
    <w:rsid w:val="008423CE"/>
    <w:rsid w:val="00842445"/>
    <w:rsid w:val="00842A90"/>
    <w:rsid w:val="00842DC5"/>
    <w:rsid w:val="00843600"/>
    <w:rsid w:val="00844B76"/>
    <w:rsid w:val="00844C52"/>
    <w:rsid w:val="00844FE3"/>
    <w:rsid w:val="008453BF"/>
    <w:rsid w:val="00846072"/>
    <w:rsid w:val="008500EE"/>
    <w:rsid w:val="00850C63"/>
    <w:rsid w:val="00851AE1"/>
    <w:rsid w:val="00851D9B"/>
    <w:rsid w:val="00852B35"/>
    <w:rsid w:val="008539A2"/>
    <w:rsid w:val="0085402A"/>
    <w:rsid w:val="0085582A"/>
    <w:rsid w:val="008605AA"/>
    <w:rsid w:val="00860F96"/>
    <w:rsid w:val="0086135A"/>
    <w:rsid w:val="0086236F"/>
    <w:rsid w:val="00862531"/>
    <w:rsid w:val="00862C96"/>
    <w:rsid w:val="00862E12"/>
    <w:rsid w:val="00862F71"/>
    <w:rsid w:val="0086306F"/>
    <w:rsid w:val="0086382A"/>
    <w:rsid w:val="0086424C"/>
    <w:rsid w:val="0086457C"/>
    <w:rsid w:val="008653DA"/>
    <w:rsid w:val="00865DD7"/>
    <w:rsid w:val="008666EA"/>
    <w:rsid w:val="00866941"/>
    <w:rsid w:val="00867B7A"/>
    <w:rsid w:val="008702CD"/>
    <w:rsid w:val="00870790"/>
    <w:rsid w:val="00872124"/>
    <w:rsid w:val="008726CA"/>
    <w:rsid w:val="00872B61"/>
    <w:rsid w:val="008739C8"/>
    <w:rsid w:val="00874845"/>
    <w:rsid w:val="0087560B"/>
    <w:rsid w:val="0087571F"/>
    <w:rsid w:val="00875952"/>
    <w:rsid w:val="00875A12"/>
    <w:rsid w:val="00875C39"/>
    <w:rsid w:val="0087724A"/>
    <w:rsid w:val="00877962"/>
    <w:rsid w:val="008802AE"/>
    <w:rsid w:val="00880562"/>
    <w:rsid w:val="008817D2"/>
    <w:rsid w:val="00882425"/>
    <w:rsid w:val="00882659"/>
    <w:rsid w:val="00882718"/>
    <w:rsid w:val="00882D8A"/>
    <w:rsid w:val="008835C0"/>
    <w:rsid w:val="0088361E"/>
    <w:rsid w:val="008837B0"/>
    <w:rsid w:val="008845DF"/>
    <w:rsid w:val="00884D47"/>
    <w:rsid w:val="008856DB"/>
    <w:rsid w:val="00886C6B"/>
    <w:rsid w:val="008871F0"/>
    <w:rsid w:val="00887D07"/>
    <w:rsid w:val="00890664"/>
    <w:rsid w:val="00890ACB"/>
    <w:rsid w:val="0089213D"/>
    <w:rsid w:val="00892583"/>
    <w:rsid w:val="008934C2"/>
    <w:rsid w:val="008946AE"/>
    <w:rsid w:val="0089580E"/>
    <w:rsid w:val="00896044"/>
    <w:rsid w:val="008960AF"/>
    <w:rsid w:val="00896AF2"/>
    <w:rsid w:val="00897D97"/>
    <w:rsid w:val="00897E74"/>
    <w:rsid w:val="008A13F1"/>
    <w:rsid w:val="008A19B8"/>
    <w:rsid w:val="008A23A6"/>
    <w:rsid w:val="008A438B"/>
    <w:rsid w:val="008A4E1F"/>
    <w:rsid w:val="008A584E"/>
    <w:rsid w:val="008A6826"/>
    <w:rsid w:val="008A752C"/>
    <w:rsid w:val="008A7BFA"/>
    <w:rsid w:val="008B019D"/>
    <w:rsid w:val="008B09A5"/>
    <w:rsid w:val="008B143D"/>
    <w:rsid w:val="008B1C00"/>
    <w:rsid w:val="008B1E3D"/>
    <w:rsid w:val="008B2C32"/>
    <w:rsid w:val="008B32CE"/>
    <w:rsid w:val="008B4444"/>
    <w:rsid w:val="008B4E89"/>
    <w:rsid w:val="008B54C5"/>
    <w:rsid w:val="008B6403"/>
    <w:rsid w:val="008B66E1"/>
    <w:rsid w:val="008B6A10"/>
    <w:rsid w:val="008C0E19"/>
    <w:rsid w:val="008C160A"/>
    <w:rsid w:val="008C1A03"/>
    <w:rsid w:val="008C1A7A"/>
    <w:rsid w:val="008C1EE5"/>
    <w:rsid w:val="008C248E"/>
    <w:rsid w:val="008C267A"/>
    <w:rsid w:val="008C2D84"/>
    <w:rsid w:val="008C5D64"/>
    <w:rsid w:val="008D4252"/>
    <w:rsid w:val="008D6DA0"/>
    <w:rsid w:val="008E0DD3"/>
    <w:rsid w:val="008E103E"/>
    <w:rsid w:val="008E124D"/>
    <w:rsid w:val="008E1D50"/>
    <w:rsid w:val="008E2935"/>
    <w:rsid w:val="008E3A94"/>
    <w:rsid w:val="008E3AAA"/>
    <w:rsid w:val="008E4AB7"/>
    <w:rsid w:val="008E4F2A"/>
    <w:rsid w:val="008E50FE"/>
    <w:rsid w:val="008E6B1C"/>
    <w:rsid w:val="008E7871"/>
    <w:rsid w:val="008F01F4"/>
    <w:rsid w:val="008F03DD"/>
    <w:rsid w:val="008F0517"/>
    <w:rsid w:val="008F0618"/>
    <w:rsid w:val="008F1413"/>
    <w:rsid w:val="008F1921"/>
    <w:rsid w:val="008F23D3"/>
    <w:rsid w:val="008F3D65"/>
    <w:rsid w:val="008F3F62"/>
    <w:rsid w:val="008F4FD6"/>
    <w:rsid w:val="008F541C"/>
    <w:rsid w:val="008F715D"/>
    <w:rsid w:val="008F7B76"/>
    <w:rsid w:val="00900891"/>
    <w:rsid w:val="00900F36"/>
    <w:rsid w:val="0090105F"/>
    <w:rsid w:val="009013BF"/>
    <w:rsid w:val="0090208A"/>
    <w:rsid w:val="00903F21"/>
    <w:rsid w:val="00904180"/>
    <w:rsid w:val="0090419E"/>
    <w:rsid w:val="00905C94"/>
    <w:rsid w:val="00905E97"/>
    <w:rsid w:val="00906EAA"/>
    <w:rsid w:val="009075B4"/>
    <w:rsid w:val="0091031B"/>
    <w:rsid w:val="009113CE"/>
    <w:rsid w:val="00912559"/>
    <w:rsid w:val="00913855"/>
    <w:rsid w:val="009164F6"/>
    <w:rsid w:val="00916F23"/>
    <w:rsid w:val="00917497"/>
    <w:rsid w:val="009178BA"/>
    <w:rsid w:val="00917FDF"/>
    <w:rsid w:val="009207AB"/>
    <w:rsid w:val="00921868"/>
    <w:rsid w:val="00921E3D"/>
    <w:rsid w:val="0092207A"/>
    <w:rsid w:val="00923275"/>
    <w:rsid w:val="009235C1"/>
    <w:rsid w:val="00923AEE"/>
    <w:rsid w:val="00923B7F"/>
    <w:rsid w:val="009245B7"/>
    <w:rsid w:val="00924AFD"/>
    <w:rsid w:val="00924E7D"/>
    <w:rsid w:val="00925D0C"/>
    <w:rsid w:val="009263B6"/>
    <w:rsid w:val="00926767"/>
    <w:rsid w:val="00926A1A"/>
    <w:rsid w:val="009314C7"/>
    <w:rsid w:val="00931843"/>
    <w:rsid w:val="009337A0"/>
    <w:rsid w:val="00934666"/>
    <w:rsid w:val="00934C9B"/>
    <w:rsid w:val="0093515E"/>
    <w:rsid w:val="00935237"/>
    <w:rsid w:val="00936411"/>
    <w:rsid w:val="00936823"/>
    <w:rsid w:val="009368A0"/>
    <w:rsid w:val="009368C3"/>
    <w:rsid w:val="009373B5"/>
    <w:rsid w:val="0093744B"/>
    <w:rsid w:val="00937A47"/>
    <w:rsid w:val="009406BD"/>
    <w:rsid w:val="00941BCD"/>
    <w:rsid w:val="00941C53"/>
    <w:rsid w:val="0094224B"/>
    <w:rsid w:val="0094266A"/>
    <w:rsid w:val="009427A7"/>
    <w:rsid w:val="0094324F"/>
    <w:rsid w:val="0094374C"/>
    <w:rsid w:val="00944065"/>
    <w:rsid w:val="009447BE"/>
    <w:rsid w:val="0094490B"/>
    <w:rsid w:val="00951269"/>
    <w:rsid w:val="00951967"/>
    <w:rsid w:val="009520A5"/>
    <w:rsid w:val="00953A59"/>
    <w:rsid w:val="009547B7"/>
    <w:rsid w:val="00954883"/>
    <w:rsid w:val="00954FB2"/>
    <w:rsid w:val="009554DF"/>
    <w:rsid w:val="00955A8C"/>
    <w:rsid w:val="00956430"/>
    <w:rsid w:val="009565B4"/>
    <w:rsid w:val="00957961"/>
    <w:rsid w:val="00957CA5"/>
    <w:rsid w:val="00957F26"/>
    <w:rsid w:val="009626C3"/>
    <w:rsid w:val="00963D18"/>
    <w:rsid w:val="009640CC"/>
    <w:rsid w:val="009648FC"/>
    <w:rsid w:val="009658D0"/>
    <w:rsid w:val="00970030"/>
    <w:rsid w:val="00970691"/>
    <w:rsid w:val="00971BD9"/>
    <w:rsid w:val="00971EC3"/>
    <w:rsid w:val="00972B66"/>
    <w:rsid w:val="00972CD4"/>
    <w:rsid w:val="00972CDD"/>
    <w:rsid w:val="009739DD"/>
    <w:rsid w:val="00974596"/>
    <w:rsid w:val="00975A9F"/>
    <w:rsid w:val="00976040"/>
    <w:rsid w:val="00976156"/>
    <w:rsid w:val="00976920"/>
    <w:rsid w:val="00977324"/>
    <w:rsid w:val="009776F5"/>
    <w:rsid w:val="00980FB1"/>
    <w:rsid w:val="009814C7"/>
    <w:rsid w:val="00982A0F"/>
    <w:rsid w:val="00983AB0"/>
    <w:rsid w:val="009859D8"/>
    <w:rsid w:val="0098616F"/>
    <w:rsid w:val="009861CC"/>
    <w:rsid w:val="009865FD"/>
    <w:rsid w:val="00986A5A"/>
    <w:rsid w:val="00987C55"/>
    <w:rsid w:val="00987D6A"/>
    <w:rsid w:val="0099243A"/>
    <w:rsid w:val="00992E26"/>
    <w:rsid w:val="00993305"/>
    <w:rsid w:val="00993E42"/>
    <w:rsid w:val="0099458F"/>
    <w:rsid w:val="00994744"/>
    <w:rsid w:val="0099497F"/>
    <w:rsid w:val="009961A7"/>
    <w:rsid w:val="00996A58"/>
    <w:rsid w:val="009A0817"/>
    <w:rsid w:val="009A0860"/>
    <w:rsid w:val="009A2284"/>
    <w:rsid w:val="009A2773"/>
    <w:rsid w:val="009A3B12"/>
    <w:rsid w:val="009A3E08"/>
    <w:rsid w:val="009A4CAE"/>
    <w:rsid w:val="009A6AE6"/>
    <w:rsid w:val="009A7008"/>
    <w:rsid w:val="009B068E"/>
    <w:rsid w:val="009B112D"/>
    <w:rsid w:val="009B1C43"/>
    <w:rsid w:val="009B36A1"/>
    <w:rsid w:val="009B38F9"/>
    <w:rsid w:val="009B3E97"/>
    <w:rsid w:val="009B42F5"/>
    <w:rsid w:val="009B4B87"/>
    <w:rsid w:val="009B661A"/>
    <w:rsid w:val="009B667D"/>
    <w:rsid w:val="009B6942"/>
    <w:rsid w:val="009B73BB"/>
    <w:rsid w:val="009B7430"/>
    <w:rsid w:val="009C0683"/>
    <w:rsid w:val="009C0DB5"/>
    <w:rsid w:val="009C1032"/>
    <w:rsid w:val="009C2DD8"/>
    <w:rsid w:val="009C3209"/>
    <w:rsid w:val="009C454A"/>
    <w:rsid w:val="009C542E"/>
    <w:rsid w:val="009C5DA1"/>
    <w:rsid w:val="009C67DD"/>
    <w:rsid w:val="009C6FFE"/>
    <w:rsid w:val="009C7915"/>
    <w:rsid w:val="009C7EE4"/>
    <w:rsid w:val="009C7F68"/>
    <w:rsid w:val="009D047B"/>
    <w:rsid w:val="009D1252"/>
    <w:rsid w:val="009D298D"/>
    <w:rsid w:val="009D41DD"/>
    <w:rsid w:val="009D4585"/>
    <w:rsid w:val="009D466E"/>
    <w:rsid w:val="009D4D1D"/>
    <w:rsid w:val="009D5217"/>
    <w:rsid w:val="009D5CA0"/>
    <w:rsid w:val="009D62C3"/>
    <w:rsid w:val="009D6370"/>
    <w:rsid w:val="009D7F60"/>
    <w:rsid w:val="009E02A7"/>
    <w:rsid w:val="009E044A"/>
    <w:rsid w:val="009E1319"/>
    <w:rsid w:val="009E20B4"/>
    <w:rsid w:val="009E2999"/>
    <w:rsid w:val="009E2A5B"/>
    <w:rsid w:val="009E3211"/>
    <w:rsid w:val="009E3BF1"/>
    <w:rsid w:val="009E4B26"/>
    <w:rsid w:val="009E4F04"/>
    <w:rsid w:val="009E59E0"/>
    <w:rsid w:val="009E604B"/>
    <w:rsid w:val="009E6EAA"/>
    <w:rsid w:val="009E747C"/>
    <w:rsid w:val="009F09AF"/>
    <w:rsid w:val="009F09E1"/>
    <w:rsid w:val="009F0E2E"/>
    <w:rsid w:val="009F1B41"/>
    <w:rsid w:val="009F1DBF"/>
    <w:rsid w:val="009F1EA4"/>
    <w:rsid w:val="009F21C5"/>
    <w:rsid w:val="009F28EB"/>
    <w:rsid w:val="009F296A"/>
    <w:rsid w:val="009F29AB"/>
    <w:rsid w:val="009F446C"/>
    <w:rsid w:val="009F482E"/>
    <w:rsid w:val="009F4860"/>
    <w:rsid w:val="009F6007"/>
    <w:rsid w:val="009F74A4"/>
    <w:rsid w:val="00A008D7"/>
    <w:rsid w:val="00A01328"/>
    <w:rsid w:val="00A02158"/>
    <w:rsid w:val="00A02311"/>
    <w:rsid w:val="00A02419"/>
    <w:rsid w:val="00A02BE2"/>
    <w:rsid w:val="00A04552"/>
    <w:rsid w:val="00A055D8"/>
    <w:rsid w:val="00A057DB"/>
    <w:rsid w:val="00A05C44"/>
    <w:rsid w:val="00A05C72"/>
    <w:rsid w:val="00A0637F"/>
    <w:rsid w:val="00A06441"/>
    <w:rsid w:val="00A06B68"/>
    <w:rsid w:val="00A07BF7"/>
    <w:rsid w:val="00A104A3"/>
    <w:rsid w:val="00A106E1"/>
    <w:rsid w:val="00A10C1A"/>
    <w:rsid w:val="00A1184E"/>
    <w:rsid w:val="00A14323"/>
    <w:rsid w:val="00A14590"/>
    <w:rsid w:val="00A14772"/>
    <w:rsid w:val="00A14B6F"/>
    <w:rsid w:val="00A14E05"/>
    <w:rsid w:val="00A15AF5"/>
    <w:rsid w:val="00A15E68"/>
    <w:rsid w:val="00A15F54"/>
    <w:rsid w:val="00A16077"/>
    <w:rsid w:val="00A16B99"/>
    <w:rsid w:val="00A16C8D"/>
    <w:rsid w:val="00A16DF9"/>
    <w:rsid w:val="00A17103"/>
    <w:rsid w:val="00A20223"/>
    <w:rsid w:val="00A2104C"/>
    <w:rsid w:val="00A226BA"/>
    <w:rsid w:val="00A228C4"/>
    <w:rsid w:val="00A23BE5"/>
    <w:rsid w:val="00A23C2C"/>
    <w:rsid w:val="00A23D34"/>
    <w:rsid w:val="00A23EC5"/>
    <w:rsid w:val="00A23ED6"/>
    <w:rsid w:val="00A2425A"/>
    <w:rsid w:val="00A249A6"/>
    <w:rsid w:val="00A25A97"/>
    <w:rsid w:val="00A25CE7"/>
    <w:rsid w:val="00A26121"/>
    <w:rsid w:val="00A27101"/>
    <w:rsid w:val="00A27744"/>
    <w:rsid w:val="00A27D8D"/>
    <w:rsid w:val="00A304F3"/>
    <w:rsid w:val="00A3121D"/>
    <w:rsid w:val="00A3206D"/>
    <w:rsid w:val="00A328AE"/>
    <w:rsid w:val="00A3322F"/>
    <w:rsid w:val="00A335EF"/>
    <w:rsid w:val="00A3426B"/>
    <w:rsid w:val="00A3782A"/>
    <w:rsid w:val="00A379B2"/>
    <w:rsid w:val="00A40492"/>
    <w:rsid w:val="00A40FAE"/>
    <w:rsid w:val="00A41EAF"/>
    <w:rsid w:val="00A42A28"/>
    <w:rsid w:val="00A43C02"/>
    <w:rsid w:val="00A43FEA"/>
    <w:rsid w:val="00A44592"/>
    <w:rsid w:val="00A45226"/>
    <w:rsid w:val="00A46017"/>
    <w:rsid w:val="00A475F7"/>
    <w:rsid w:val="00A4768D"/>
    <w:rsid w:val="00A507EA"/>
    <w:rsid w:val="00A515C3"/>
    <w:rsid w:val="00A524ED"/>
    <w:rsid w:val="00A52AB0"/>
    <w:rsid w:val="00A535BF"/>
    <w:rsid w:val="00A5408D"/>
    <w:rsid w:val="00A555A2"/>
    <w:rsid w:val="00A5571D"/>
    <w:rsid w:val="00A55C28"/>
    <w:rsid w:val="00A55DF8"/>
    <w:rsid w:val="00A565E6"/>
    <w:rsid w:val="00A57BEB"/>
    <w:rsid w:val="00A609A1"/>
    <w:rsid w:val="00A6193F"/>
    <w:rsid w:val="00A632E5"/>
    <w:rsid w:val="00A6397D"/>
    <w:rsid w:val="00A64624"/>
    <w:rsid w:val="00A64823"/>
    <w:rsid w:val="00A64BDE"/>
    <w:rsid w:val="00A65612"/>
    <w:rsid w:val="00A66873"/>
    <w:rsid w:val="00A66D69"/>
    <w:rsid w:val="00A67F69"/>
    <w:rsid w:val="00A707AF"/>
    <w:rsid w:val="00A71452"/>
    <w:rsid w:val="00A74354"/>
    <w:rsid w:val="00A754B0"/>
    <w:rsid w:val="00A7618E"/>
    <w:rsid w:val="00A7672A"/>
    <w:rsid w:val="00A77253"/>
    <w:rsid w:val="00A77BE0"/>
    <w:rsid w:val="00A80805"/>
    <w:rsid w:val="00A80F4E"/>
    <w:rsid w:val="00A81284"/>
    <w:rsid w:val="00A81B93"/>
    <w:rsid w:val="00A81BCE"/>
    <w:rsid w:val="00A820EC"/>
    <w:rsid w:val="00A8218B"/>
    <w:rsid w:val="00A85310"/>
    <w:rsid w:val="00A85429"/>
    <w:rsid w:val="00A862C3"/>
    <w:rsid w:val="00A86780"/>
    <w:rsid w:val="00A86B4E"/>
    <w:rsid w:val="00A86F10"/>
    <w:rsid w:val="00A87A6C"/>
    <w:rsid w:val="00A90658"/>
    <w:rsid w:val="00A913F7"/>
    <w:rsid w:val="00A9201A"/>
    <w:rsid w:val="00A944BE"/>
    <w:rsid w:val="00A945D4"/>
    <w:rsid w:val="00A9501A"/>
    <w:rsid w:val="00A95071"/>
    <w:rsid w:val="00A965ED"/>
    <w:rsid w:val="00A97233"/>
    <w:rsid w:val="00A973FF"/>
    <w:rsid w:val="00A97810"/>
    <w:rsid w:val="00A97876"/>
    <w:rsid w:val="00AA07A0"/>
    <w:rsid w:val="00AA1039"/>
    <w:rsid w:val="00AA1A4F"/>
    <w:rsid w:val="00AA1EB0"/>
    <w:rsid w:val="00AA1ECD"/>
    <w:rsid w:val="00AA2C51"/>
    <w:rsid w:val="00AA2DBA"/>
    <w:rsid w:val="00AA2F2B"/>
    <w:rsid w:val="00AA3A27"/>
    <w:rsid w:val="00AA4129"/>
    <w:rsid w:val="00AA459D"/>
    <w:rsid w:val="00AA5005"/>
    <w:rsid w:val="00AA52A7"/>
    <w:rsid w:val="00AA68AE"/>
    <w:rsid w:val="00AB0761"/>
    <w:rsid w:val="00AB0DC4"/>
    <w:rsid w:val="00AB0E9D"/>
    <w:rsid w:val="00AB1C8D"/>
    <w:rsid w:val="00AB1DE1"/>
    <w:rsid w:val="00AB2356"/>
    <w:rsid w:val="00AB2AA2"/>
    <w:rsid w:val="00AB2DA9"/>
    <w:rsid w:val="00AB30FC"/>
    <w:rsid w:val="00AB402D"/>
    <w:rsid w:val="00AB45DF"/>
    <w:rsid w:val="00AB4790"/>
    <w:rsid w:val="00AB53B3"/>
    <w:rsid w:val="00AB674B"/>
    <w:rsid w:val="00AB697B"/>
    <w:rsid w:val="00AB6C95"/>
    <w:rsid w:val="00AB7076"/>
    <w:rsid w:val="00AB7B10"/>
    <w:rsid w:val="00AB7CCC"/>
    <w:rsid w:val="00AC0332"/>
    <w:rsid w:val="00AC0713"/>
    <w:rsid w:val="00AC13D5"/>
    <w:rsid w:val="00AC1FEB"/>
    <w:rsid w:val="00AC21CD"/>
    <w:rsid w:val="00AC2C3E"/>
    <w:rsid w:val="00AC310A"/>
    <w:rsid w:val="00AC3169"/>
    <w:rsid w:val="00AC4088"/>
    <w:rsid w:val="00AC4207"/>
    <w:rsid w:val="00AC4B54"/>
    <w:rsid w:val="00AC5156"/>
    <w:rsid w:val="00AC5BE2"/>
    <w:rsid w:val="00AC66BA"/>
    <w:rsid w:val="00AC7013"/>
    <w:rsid w:val="00AC7D25"/>
    <w:rsid w:val="00AD04FD"/>
    <w:rsid w:val="00AD0959"/>
    <w:rsid w:val="00AD3374"/>
    <w:rsid w:val="00AD6D9C"/>
    <w:rsid w:val="00AD7959"/>
    <w:rsid w:val="00AE18D9"/>
    <w:rsid w:val="00AE31D2"/>
    <w:rsid w:val="00AE34DC"/>
    <w:rsid w:val="00AE35B0"/>
    <w:rsid w:val="00AE5F56"/>
    <w:rsid w:val="00AE6115"/>
    <w:rsid w:val="00AE7AEF"/>
    <w:rsid w:val="00AF06CA"/>
    <w:rsid w:val="00AF1ACE"/>
    <w:rsid w:val="00AF20A8"/>
    <w:rsid w:val="00AF2863"/>
    <w:rsid w:val="00AF4905"/>
    <w:rsid w:val="00AF49F0"/>
    <w:rsid w:val="00AF56CA"/>
    <w:rsid w:val="00AF5790"/>
    <w:rsid w:val="00AF5B0D"/>
    <w:rsid w:val="00AF613E"/>
    <w:rsid w:val="00AF6305"/>
    <w:rsid w:val="00AF63EF"/>
    <w:rsid w:val="00AF6CF4"/>
    <w:rsid w:val="00AF727A"/>
    <w:rsid w:val="00AF7A69"/>
    <w:rsid w:val="00B0083E"/>
    <w:rsid w:val="00B00CB1"/>
    <w:rsid w:val="00B0269F"/>
    <w:rsid w:val="00B026C6"/>
    <w:rsid w:val="00B02963"/>
    <w:rsid w:val="00B06C3C"/>
    <w:rsid w:val="00B06CB6"/>
    <w:rsid w:val="00B0743A"/>
    <w:rsid w:val="00B11320"/>
    <w:rsid w:val="00B11E19"/>
    <w:rsid w:val="00B11E52"/>
    <w:rsid w:val="00B13062"/>
    <w:rsid w:val="00B13CD2"/>
    <w:rsid w:val="00B15F3B"/>
    <w:rsid w:val="00B160A8"/>
    <w:rsid w:val="00B16A76"/>
    <w:rsid w:val="00B17713"/>
    <w:rsid w:val="00B17736"/>
    <w:rsid w:val="00B178F6"/>
    <w:rsid w:val="00B21DF6"/>
    <w:rsid w:val="00B22272"/>
    <w:rsid w:val="00B239E6"/>
    <w:rsid w:val="00B23CF1"/>
    <w:rsid w:val="00B23ED8"/>
    <w:rsid w:val="00B245DB"/>
    <w:rsid w:val="00B24CE0"/>
    <w:rsid w:val="00B25DA1"/>
    <w:rsid w:val="00B26133"/>
    <w:rsid w:val="00B27A82"/>
    <w:rsid w:val="00B30F43"/>
    <w:rsid w:val="00B31434"/>
    <w:rsid w:val="00B31503"/>
    <w:rsid w:val="00B31A7F"/>
    <w:rsid w:val="00B3275F"/>
    <w:rsid w:val="00B32B2B"/>
    <w:rsid w:val="00B32C5A"/>
    <w:rsid w:val="00B33DD1"/>
    <w:rsid w:val="00B34290"/>
    <w:rsid w:val="00B3457E"/>
    <w:rsid w:val="00B34AFA"/>
    <w:rsid w:val="00B351A8"/>
    <w:rsid w:val="00B35D06"/>
    <w:rsid w:val="00B36119"/>
    <w:rsid w:val="00B37C62"/>
    <w:rsid w:val="00B403EA"/>
    <w:rsid w:val="00B404E2"/>
    <w:rsid w:val="00B4101E"/>
    <w:rsid w:val="00B43AEE"/>
    <w:rsid w:val="00B43F0D"/>
    <w:rsid w:val="00B46FA1"/>
    <w:rsid w:val="00B47021"/>
    <w:rsid w:val="00B47614"/>
    <w:rsid w:val="00B50472"/>
    <w:rsid w:val="00B52258"/>
    <w:rsid w:val="00B5237D"/>
    <w:rsid w:val="00B52C2E"/>
    <w:rsid w:val="00B52C89"/>
    <w:rsid w:val="00B534C4"/>
    <w:rsid w:val="00B53F83"/>
    <w:rsid w:val="00B541E9"/>
    <w:rsid w:val="00B54F0A"/>
    <w:rsid w:val="00B566FD"/>
    <w:rsid w:val="00B57D4B"/>
    <w:rsid w:val="00B57EDC"/>
    <w:rsid w:val="00B602CE"/>
    <w:rsid w:val="00B6071F"/>
    <w:rsid w:val="00B60728"/>
    <w:rsid w:val="00B60959"/>
    <w:rsid w:val="00B60DA7"/>
    <w:rsid w:val="00B6186D"/>
    <w:rsid w:val="00B62D11"/>
    <w:rsid w:val="00B62E6F"/>
    <w:rsid w:val="00B64E47"/>
    <w:rsid w:val="00B650BC"/>
    <w:rsid w:val="00B65818"/>
    <w:rsid w:val="00B65E1A"/>
    <w:rsid w:val="00B6653B"/>
    <w:rsid w:val="00B702F3"/>
    <w:rsid w:val="00B706FF"/>
    <w:rsid w:val="00B70F3C"/>
    <w:rsid w:val="00B70F7C"/>
    <w:rsid w:val="00B72058"/>
    <w:rsid w:val="00B720CF"/>
    <w:rsid w:val="00B7287D"/>
    <w:rsid w:val="00B742D4"/>
    <w:rsid w:val="00B748CC"/>
    <w:rsid w:val="00B758DA"/>
    <w:rsid w:val="00B75930"/>
    <w:rsid w:val="00B75A94"/>
    <w:rsid w:val="00B75D83"/>
    <w:rsid w:val="00B7718A"/>
    <w:rsid w:val="00B77667"/>
    <w:rsid w:val="00B77CA8"/>
    <w:rsid w:val="00B803DF"/>
    <w:rsid w:val="00B816AC"/>
    <w:rsid w:val="00B81E27"/>
    <w:rsid w:val="00B82D84"/>
    <w:rsid w:val="00B83DDE"/>
    <w:rsid w:val="00B84524"/>
    <w:rsid w:val="00B8537A"/>
    <w:rsid w:val="00B858B7"/>
    <w:rsid w:val="00B8669F"/>
    <w:rsid w:val="00B87352"/>
    <w:rsid w:val="00B873F3"/>
    <w:rsid w:val="00B8758E"/>
    <w:rsid w:val="00B87BDC"/>
    <w:rsid w:val="00B87D37"/>
    <w:rsid w:val="00B914D8"/>
    <w:rsid w:val="00B91821"/>
    <w:rsid w:val="00B91AB6"/>
    <w:rsid w:val="00B91C03"/>
    <w:rsid w:val="00B91ED1"/>
    <w:rsid w:val="00B92EC9"/>
    <w:rsid w:val="00B94AC3"/>
    <w:rsid w:val="00B95933"/>
    <w:rsid w:val="00B96A31"/>
    <w:rsid w:val="00B96F71"/>
    <w:rsid w:val="00B978FB"/>
    <w:rsid w:val="00BA0840"/>
    <w:rsid w:val="00BA14C4"/>
    <w:rsid w:val="00BA2A27"/>
    <w:rsid w:val="00BA4289"/>
    <w:rsid w:val="00BA5827"/>
    <w:rsid w:val="00BA584B"/>
    <w:rsid w:val="00BA6459"/>
    <w:rsid w:val="00BB0496"/>
    <w:rsid w:val="00BB0E66"/>
    <w:rsid w:val="00BB1B14"/>
    <w:rsid w:val="00BB4E46"/>
    <w:rsid w:val="00BB5B01"/>
    <w:rsid w:val="00BB6B6F"/>
    <w:rsid w:val="00BB7AAE"/>
    <w:rsid w:val="00BC1566"/>
    <w:rsid w:val="00BC20D4"/>
    <w:rsid w:val="00BC24D7"/>
    <w:rsid w:val="00BC24DE"/>
    <w:rsid w:val="00BC25C6"/>
    <w:rsid w:val="00BC2766"/>
    <w:rsid w:val="00BC2F28"/>
    <w:rsid w:val="00BC3BC3"/>
    <w:rsid w:val="00BC4BA6"/>
    <w:rsid w:val="00BC528D"/>
    <w:rsid w:val="00BC5EAF"/>
    <w:rsid w:val="00BC6A55"/>
    <w:rsid w:val="00BC6C5C"/>
    <w:rsid w:val="00BD03E2"/>
    <w:rsid w:val="00BD0541"/>
    <w:rsid w:val="00BD096F"/>
    <w:rsid w:val="00BD0EBF"/>
    <w:rsid w:val="00BD2454"/>
    <w:rsid w:val="00BD24F0"/>
    <w:rsid w:val="00BD25C3"/>
    <w:rsid w:val="00BD2887"/>
    <w:rsid w:val="00BD3D6A"/>
    <w:rsid w:val="00BD3E3E"/>
    <w:rsid w:val="00BD64AA"/>
    <w:rsid w:val="00BD6ED8"/>
    <w:rsid w:val="00BE048E"/>
    <w:rsid w:val="00BE0A74"/>
    <w:rsid w:val="00BE0C0F"/>
    <w:rsid w:val="00BE0D10"/>
    <w:rsid w:val="00BE1A38"/>
    <w:rsid w:val="00BE29E4"/>
    <w:rsid w:val="00BE3C61"/>
    <w:rsid w:val="00BE5B51"/>
    <w:rsid w:val="00BE7610"/>
    <w:rsid w:val="00BE7B68"/>
    <w:rsid w:val="00BF0096"/>
    <w:rsid w:val="00BF03E6"/>
    <w:rsid w:val="00BF18F4"/>
    <w:rsid w:val="00BF1D3A"/>
    <w:rsid w:val="00BF1D57"/>
    <w:rsid w:val="00BF39D6"/>
    <w:rsid w:val="00BF407B"/>
    <w:rsid w:val="00BF4276"/>
    <w:rsid w:val="00BF6040"/>
    <w:rsid w:val="00BF619A"/>
    <w:rsid w:val="00BF63F8"/>
    <w:rsid w:val="00BF698A"/>
    <w:rsid w:val="00BF6F6C"/>
    <w:rsid w:val="00BF78C8"/>
    <w:rsid w:val="00C01D5C"/>
    <w:rsid w:val="00C0295F"/>
    <w:rsid w:val="00C02B56"/>
    <w:rsid w:val="00C03F0B"/>
    <w:rsid w:val="00C04109"/>
    <w:rsid w:val="00C04F1D"/>
    <w:rsid w:val="00C05168"/>
    <w:rsid w:val="00C05385"/>
    <w:rsid w:val="00C05F23"/>
    <w:rsid w:val="00C05F5E"/>
    <w:rsid w:val="00C06658"/>
    <w:rsid w:val="00C11196"/>
    <w:rsid w:val="00C14909"/>
    <w:rsid w:val="00C1553A"/>
    <w:rsid w:val="00C17045"/>
    <w:rsid w:val="00C208E1"/>
    <w:rsid w:val="00C20ACA"/>
    <w:rsid w:val="00C21749"/>
    <w:rsid w:val="00C22B3D"/>
    <w:rsid w:val="00C2339D"/>
    <w:rsid w:val="00C240FA"/>
    <w:rsid w:val="00C24D73"/>
    <w:rsid w:val="00C276EF"/>
    <w:rsid w:val="00C306F0"/>
    <w:rsid w:val="00C30B93"/>
    <w:rsid w:val="00C30DB2"/>
    <w:rsid w:val="00C32BCA"/>
    <w:rsid w:val="00C34947"/>
    <w:rsid w:val="00C356E8"/>
    <w:rsid w:val="00C35A10"/>
    <w:rsid w:val="00C35ECE"/>
    <w:rsid w:val="00C37265"/>
    <w:rsid w:val="00C373FC"/>
    <w:rsid w:val="00C4172C"/>
    <w:rsid w:val="00C41755"/>
    <w:rsid w:val="00C41AF6"/>
    <w:rsid w:val="00C41FAC"/>
    <w:rsid w:val="00C42F59"/>
    <w:rsid w:val="00C43E38"/>
    <w:rsid w:val="00C4459B"/>
    <w:rsid w:val="00C451B1"/>
    <w:rsid w:val="00C46433"/>
    <w:rsid w:val="00C4691C"/>
    <w:rsid w:val="00C46971"/>
    <w:rsid w:val="00C4797B"/>
    <w:rsid w:val="00C50B69"/>
    <w:rsid w:val="00C50D1D"/>
    <w:rsid w:val="00C51157"/>
    <w:rsid w:val="00C512C9"/>
    <w:rsid w:val="00C515D7"/>
    <w:rsid w:val="00C51949"/>
    <w:rsid w:val="00C51FDF"/>
    <w:rsid w:val="00C528CE"/>
    <w:rsid w:val="00C5499A"/>
    <w:rsid w:val="00C55066"/>
    <w:rsid w:val="00C57B8E"/>
    <w:rsid w:val="00C61C28"/>
    <w:rsid w:val="00C629EB"/>
    <w:rsid w:val="00C632A6"/>
    <w:rsid w:val="00C63B84"/>
    <w:rsid w:val="00C6495B"/>
    <w:rsid w:val="00C65A52"/>
    <w:rsid w:val="00C65DE8"/>
    <w:rsid w:val="00C661A9"/>
    <w:rsid w:val="00C66544"/>
    <w:rsid w:val="00C678AC"/>
    <w:rsid w:val="00C7069C"/>
    <w:rsid w:val="00C715B7"/>
    <w:rsid w:val="00C72559"/>
    <w:rsid w:val="00C7266B"/>
    <w:rsid w:val="00C73815"/>
    <w:rsid w:val="00C740AF"/>
    <w:rsid w:val="00C74377"/>
    <w:rsid w:val="00C744F4"/>
    <w:rsid w:val="00C74653"/>
    <w:rsid w:val="00C74FA7"/>
    <w:rsid w:val="00C7545F"/>
    <w:rsid w:val="00C77C4F"/>
    <w:rsid w:val="00C8214B"/>
    <w:rsid w:val="00C829E0"/>
    <w:rsid w:val="00C8407A"/>
    <w:rsid w:val="00C86459"/>
    <w:rsid w:val="00C86632"/>
    <w:rsid w:val="00C87576"/>
    <w:rsid w:val="00C90B5C"/>
    <w:rsid w:val="00C91093"/>
    <w:rsid w:val="00C924DA"/>
    <w:rsid w:val="00C92A95"/>
    <w:rsid w:val="00C939F4"/>
    <w:rsid w:val="00C94DB6"/>
    <w:rsid w:val="00C96D80"/>
    <w:rsid w:val="00C9733E"/>
    <w:rsid w:val="00C97597"/>
    <w:rsid w:val="00C977EE"/>
    <w:rsid w:val="00C97803"/>
    <w:rsid w:val="00CA0C84"/>
    <w:rsid w:val="00CA19AB"/>
    <w:rsid w:val="00CA1C59"/>
    <w:rsid w:val="00CA2815"/>
    <w:rsid w:val="00CA31A7"/>
    <w:rsid w:val="00CA4419"/>
    <w:rsid w:val="00CA4A5E"/>
    <w:rsid w:val="00CA4FE8"/>
    <w:rsid w:val="00CA5A75"/>
    <w:rsid w:val="00CA5BBB"/>
    <w:rsid w:val="00CA6146"/>
    <w:rsid w:val="00CB0CE3"/>
    <w:rsid w:val="00CB22EB"/>
    <w:rsid w:val="00CB3441"/>
    <w:rsid w:val="00CB47C4"/>
    <w:rsid w:val="00CB4BEB"/>
    <w:rsid w:val="00CB587A"/>
    <w:rsid w:val="00CB5B09"/>
    <w:rsid w:val="00CB62A9"/>
    <w:rsid w:val="00CB706B"/>
    <w:rsid w:val="00CB70DB"/>
    <w:rsid w:val="00CC0262"/>
    <w:rsid w:val="00CC0675"/>
    <w:rsid w:val="00CC11A8"/>
    <w:rsid w:val="00CC19F5"/>
    <w:rsid w:val="00CC1D44"/>
    <w:rsid w:val="00CC261B"/>
    <w:rsid w:val="00CC263B"/>
    <w:rsid w:val="00CC2A69"/>
    <w:rsid w:val="00CC37D1"/>
    <w:rsid w:val="00CC3E9F"/>
    <w:rsid w:val="00CC455D"/>
    <w:rsid w:val="00CC4E0A"/>
    <w:rsid w:val="00CC5497"/>
    <w:rsid w:val="00CD0760"/>
    <w:rsid w:val="00CD0BD5"/>
    <w:rsid w:val="00CD1064"/>
    <w:rsid w:val="00CD3E6F"/>
    <w:rsid w:val="00CD4652"/>
    <w:rsid w:val="00CD47F7"/>
    <w:rsid w:val="00CD497A"/>
    <w:rsid w:val="00CD54CF"/>
    <w:rsid w:val="00CD61C3"/>
    <w:rsid w:val="00CD68DE"/>
    <w:rsid w:val="00CD6BCF"/>
    <w:rsid w:val="00CD7097"/>
    <w:rsid w:val="00CE01D9"/>
    <w:rsid w:val="00CE054F"/>
    <w:rsid w:val="00CE1E00"/>
    <w:rsid w:val="00CE2221"/>
    <w:rsid w:val="00CE246F"/>
    <w:rsid w:val="00CE2E2E"/>
    <w:rsid w:val="00CE418B"/>
    <w:rsid w:val="00CE45A5"/>
    <w:rsid w:val="00CE4764"/>
    <w:rsid w:val="00CE4A9E"/>
    <w:rsid w:val="00CE4B8F"/>
    <w:rsid w:val="00CE4CAB"/>
    <w:rsid w:val="00CE4EEE"/>
    <w:rsid w:val="00CE5E8E"/>
    <w:rsid w:val="00CE7226"/>
    <w:rsid w:val="00CE7F8A"/>
    <w:rsid w:val="00CF007C"/>
    <w:rsid w:val="00CF0575"/>
    <w:rsid w:val="00CF07D1"/>
    <w:rsid w:val="00CF08D8"/>
    <w:rsid w:val="00CF0FA5"/>
    <w:rsid w:val="00CF1B06"/>
    <w:rsid w:val="00CF34C6"/>
    <w:rsid w:val="00CF4C75"/>
    <w:rsid w:val="00CF4DAA"/>
    <w:rsid w:val="00CF5BE0"/>
    <w:rsid w:val="00CF6072"/>
    <w:rsid w:val="00CF6CB5"/>
    <w:rsid w:val="00D00DA5"/>
    <w:rsid w:val="00D01015"/>
    <w:rsid w:val="00D0118D"/>
    <w:rsid w:val="00D016B0"/>
    <w:rsid w:val="00D02255"/>
    <w:rsid w:val="00D0485E"/>
    <w:rsid w:val="00D051C8"/>
    <w:rsid w:val="00D06227"/>
    <w:rsid w:val="00D06916"/>
    <w:rsid w:val="00D06CBE"/>
    <w:rsid w:val="00D07155"/>
    <w:rsid w:val="00D10D88"/>
    <w:rsid w:val="00D12153"/>
    <w:rsid w:val="00D14256"/>
    <w:rsid w:val="00D145DF"/>
    <w:rsid w:val="00D14C1E"/>
    <w:rsid w:val="00D14DD8"/>
    <w:rsid w:val="00D15F02"/>
    <w:rsid w:val="00D17404"/>
    <w:rsid w:val="00D17FBE"/>
    <w:rsid w:val="00D2408A"/>
    <w:rsid w:val="00D24520"/>
    <w:rsid w:val="00D25A3D"/>
    <w:rsid w:val="00D271E3"/>
    <w:rsid w:val="00D30B60"/>
    <w:rsid w:val="00D3394F"/>
    <w:rsid w:val="00D33E93"/>
    <w:rsid w:val="00D34F37"/>
    <w:rsid w:val="00D3722A"/>
    <w:rsid w:val="00D418AD"/>
    <w:rsid w:val="00D42489"/>
    <w:rsid w:val="00D424FD"/>
    <w:rsid w:val="00D4379B"/>
    <w:rsid w:val="00D44035"/>
    <w:rsid w:val="00D44EE0"/>
    <w:rsid w:val="00D45E51"/>
    <w:rsid w:val="00D46420"/>
    <w:rsid w:val="00D465BB"/>
    <w:rsid w:val="00D46C00"/>
    <w:rsid w:val="00D47166"/>
    <w:rsid w:val="00D472A2"/>
    <w:rsid w:val="00D47A6A"/>
    <w:rsid w:val="00D50747"/>
    <w:rsid w:val="00D5080E"/>
    <w:rsid w:val="00D50863"/>
    <w:rsid w:val="00D515C0"/>
    <w:rsid w:val="00D517AA"/>
    <w:rsid w:val="00D51981"/>
    <w:rsid w:val="00D523E0"/>
    <w:rsid w:val="00D54037"/>
    <w:rsid w:val="00D54A20"/>
    <w:rsid w:val="00D5580F"/>
    <w:rsid w:val="00D56D55"/>
    <w:rsid w:val="00D56E69"/>
    <w:rsid w:val="00D614F2"/>
    <w:rsid w:val="00D6313D"/>
    <w:rsid w:val="00D64FC5"/>
    <w:rsid w:val="00D65577"/>
    <w:rsid w:val="00D661C9"/>
    <w:rsid w:val="00D662B9"/>
    <w:rsid w:val="00D67507"/>
    <w:rsid w:val="00D67A85"/>
    <w:rsid w:val="00D67F8C"/>
    <w:rsid w:val="00D67FC2"/>
    <w:rsid w:val="00D70594"/>
    <w:rsid w:val="00D719CB"/>
    <w:rsid w:val="00D71D53"/>
    <w:rsid w:val="00D71FD1"/>
    <w:rsid w:val="00D73452"/>
    <w:rsid w:val="00D745D9"/>
    <w:rsid w:val="00D7555B"/>
    <w:rsid w:val="00D7647C"/>
    <w:rsid w:val="00D769EE"/>
    <w:rsid w:val="00D80F69"/>
    <w:rsid w:val="00D82290"/>
    <w:rsid w:val="00D83432"/>
    <w:rsid w:val="00D83664"/>
    <w:rsid w:val="00D83AD0"/>
    <w:rsid w:val="00D83CC7"/>
    <w:rsid w:val="00D83CFA"/>
    <w:rsid w:val="00D84494"/>
    <w:rsid w:val="00D8668D"/>
    <w:rsid w:val="00D867B7"/>
    <w:rsid w:val="00D877AF"/>
    <w:rsid w:val="00D87A25"/>
    <w:rsid w:val="00D91154"/>
    <w:rsid w:val="00D916E3"/>
    <w:rsid w:val="00D91C3F"/>
    <w:rsid w:val="00D91CBF"/>
    <w:rsid w:val="00D91E27"/>
    <w:rsid w:val="00D924AD"/>
    <w:rsid w:val="00D92DAB"/>
    <w:rsid w:val="00D94748"/>
    <w:rsid w:val="00D95C46"/>
    <w:rsid w:val="00D96B62"/>
    <w:rsid w:val="00D96E7B"/>
    <w:rsid w:val="00D97FA8"/>
    <w:rsid w:val="00DA0586"/>
    <w:rsid w:val="00DA0D1B"/>
    <w:rsid w:val="00DA0E72"/>
    <w:rsid w:val="00DA1233"/>
    <w:rsid w:val="00DA1C42"/>
    <w:rsid w:val="00DA2E44"/>
    <w:rsid w:val="00DA3329"/>
    <w:rsid w:val="00DA38A8"/>
    <w:rsid w:val="00DA443B"/>
    <w:rsid w:val="00DA4B46"/>
    <w:rsid w:val="00DA4CE8"/>
    <w:rsid w:val="00DA67DE"/>
    <w:rsid w:val="00DA70F1"/>
    <w:rsid w:val="00DA74E9"/>
    <w:rsid w:val="00DA79FD"/>
    <w:rsid w:val="00DB14E5"/>
    <w:rsid w:val="00DB26D8"/>
    <w:rsid w:val="00DB29B2"/>
    <w:rsid w:val="00DB2A0E"/>
    <w:rsid w:val="00DB2B7F"/>
    <w:rsid w:val="00DB32B6"/>
    <w:rsid w:val="00DB4758"/>
    <w:rsid w:val="00DB62CA"/>
    <w:rsid w:val="00DB6391"/>
    <w:rsid w:val="00DB7868"/>
    <w:rsid w:val="00DB7D7D"/>
    <w:rsid w:val="00DC2275"/>
    <w:rsid w:val="00DC26D6"/>
    <w:rsid w:val="00DC3024"/>
    <w:rsid w:val="00DC62DF"/>
    <w:rsid w:val="00DC6C55"/>
    <w:rsid w:val="00DC6F06"/>
    <w:rsid w:val="00DC7C10"/>
    <w:rsid w:val="00DD005A"/>
    <w:rsid w:val="00DD023C"/>
    <w:rsid w:val="00DD0CA7"/>
    <w:rsid w:val="00DD0E89"/>
    <w:rsid w:val="00DD17AC"/>
    <w:rsid w:val="00DD2629"/>
    <w:rsid w:val="00DD2BC7"/>
    <w:rsid w:val="00DD4D2B"/>
    <w:rsid w:val="00DD4E74"/>
    <w:rsid w:val="00DD51CD"/>
    <w:rsid w:val="00DD67A8"/>
    <w:rsid w:val="00DD6CB7"/>
    <w:rsid w:val="00DD6F10"/>
    <w:rsid w:val="00DE0791"/>
    <w:rsid w:val="00DE0E7D"/>
    <w:rsid w:val="00DE1109"/>
    <w:rsid w:val="00DE127A"/>
    <w:rsid w:val="00DE218F"/>
    <w:rsid w:val="00DE22B9"/>
    <w:rsid w:val="00DE247C"/>
    <w:rsid w:val="00DE2B70"/>
    <w:rsid w:val="00DE333D"/>
    <w:rsid w:val="00DE38DA"/>
    <w:rsid w:val="00DE3A9D"/>
    <w:rsid w:val="00DE4E71"/>
    <w:rsid w:val="00DE51B9"/>
    <w:rsid w:val="00DE5442"/>
    <w:rsid w:val="00DE6C00"/>
    <w:rsid w:val="00DE79B9"/>
    <w:rsid w:val="00DF1C25"/>
    <w:rsid w:val="00DF204F"/>
    <w:rsid w:val="00DF4553"/>
    <w:rsid w:val="00DF4E9D"/>
    <w:rsid w:val="00DF52B5"/>
    <w:rsid w:val="00DF62CE"/>
    <w:rsid w:val="00DF680E"/>
    <w:rsid w:val="00DF69B4"/>
    <w:rsid w:val="00DF6A1B"/>
    <w:rsid w:val="00DF7F04"/>
    <w:rsid w:val="00E00205"/>
    <w:rsid w:val="00E01250"/>
    <w:rsid w:val="00E012DA"/>
    <w:rsid w:val="00E017EA"/>
    <w:rsid w:val="00E01CB1"/>
    <w:rsid w:val="00E0258F"/>
    <w:rsid w:val="00E0277D"/>
    <w:rsid w:val="00E04ECA"/>
    <w:rsid w:val="00E06355"/>
    <w:rsid w:val="00E064AE"/>
    <w:rsid w:val="00E0691E"/>
    <w:rsid w:val="00E07533"/>
    <w:rsid w:val="00E1063C"/>
    <w:rsid w:val="00E1115D"/>
    <w:rsid w:val="00E12FEF"/>
    <w:rsid w:val="00E142FC"/>
    <w:rsid w:val="00E152DA"/>
    <w:rsid w:val="00E15769"/>
    <w:rsid w:val="00E1588E"/>
    <w:rsid w:val="00E20FBD"/>
    <w:rsid w:val="00E220F9"/>
    <w:rsid w:val="00E223CF"/>
    <w:rsid w:val="00E24323"/>
    <w:rsid w:val="00E249FE"/>
    <w:rsid w:val="00E24F8D"/>
    <w:rsid w:val="00E2571D"/>
    <w:rsid w:val="00E25D0B"/>
    <w:rsid w:val="00E2640C"/>
    <w:rsid w:val="00E267F7"/>
    <w:rsid w:val="00E26CDF"/>
    <w:rsid w:val="00E27258"/>
    <w:rsid w:val="00E27EDF"/>
    <w:rsid w:val="00E3064A"/>
    <w:rsid w:val="00E3095D"/>
    <w:rsid w:val="00E32862"/>
    <w:rsid w:val="00E32F7C"/>
    <w:rsid w:val="00E33114"/>
    <w:rsid w:val="00E335F4"/>
    <w:rsid w:val="00E3389E"/>
    <w:rsid w:val="00E3477A"/>
    <w:rsid w:val="00E35AE2"/>
    <w:rsid w:val="00E363EC"/>
    <w:rsid w:val="00E36B0D"/>
    <w:rsid w:val="00E37489"/>
    <w:rsid w:val="00E37AE5"/>
    <w:rsid w:val="00E413A8"/>
    <w:rsid w:val="00E42A64"/>
    <w:rsid w:val="00E42D12"/>
    <w:rsid w:val="00E4369E"/>
    <w:rsid w:val="00E44F01"/>
    <w:rsid w:val="00E457E7"/>
    <w:rsid w:val="00E45AA5"/>
    <w:rsid w:val="00E46132"/>
    <w:rsid w:val="00E46304"/>
    <w:rsid w:val="00E466A0"/>
    <w:rsid w:val="00E5023D"/>
    <w:rsid w:val="00E50830"/>
    <w:rsid w:val="00E50A3E"/>
    <w:rsid w:val="00E512C6"/>
    <w:rsid w:val="00E521F5"/>
    <w:rsid w:val="00E52404"/>
    <w:rsid w:val="00E52AD2"/>
    <w:rsid w:val="00E52B53"/>
    <w:rsid w:val="00E5544B"/>
    <w:rsid w:val="00E55940"/>
    <w:rsid w:val="00E572C8"/>
    <w:rsid w:val="00E5743D"/>
    <w:rsid w:val="00E57A9F"/>
    <w:rsid w:val="00E60898"/>
    <w:rsid w:val="00E61219"/>
    <w:rsid w:val="00E62028"/>
    <w:rsid w:val="00E620AC"/>
    <w:rsid w:val="00E63414"/>
    <w:rsid w:val="00E63625"/>
    <w:rsid w:val="00E63B99"/>
    <w:rsid w:val="00E63DAA"/>
    <w:rsid w:val="00E645FF"/>
    <w:rsid w:val="00E64FC6"/>
    <w:rsid w:val="00E6529B"/>
    <w:rsid w:val="00E65541"/>
    <w:rsid w:val="00E663FE"/>
    <w:rsid w:val="00E66F9D"/>
    <w:rsid w:val="00E671AB"/>
    <w:rsid w:val="00E671C6"/>
    <w:rsid w:val="00E6771A"/>
    <w:rsid w:val="00E67DCC"/>
    <w:rsid w:val="00E67EA0"/>
    <w:rsid w:val="00E67F3D"/>
    <w:rsid w:val="00E71C05"/>
    <w:rsid w:val="00E7382C"/>
    <w:rsid w:val="00E738BE"/>
    <w:rsid w:val="00E75153"/>
    <w:rsid w:val="00E77BB8"/>
    <w:rsid w:val="00E80CD8"/>
    <w:rsid w:val="00E817CE"/>
    <w:rsid w:val="00E81ADC"/>
    <w:rsid w:val="00E82E0C"/>
    <w:rsid w:val="00E84D7E"/>
    <w:rsid w:val="00E84DAE"/>
    <w:rsid w:val="00E85AE7"/>
    <w:rsid w:val="00E86C92"/>
    <w:rsid w:val="00E86D4D"/>
    <w:rsid w:val="00E90050"/>
    <w:rsid w:val="00E900B7"/>
    <w:rsid w:val="00E90E19"/>
    <w:rsid w:val="00E92ACC"/>
    <w:rsid w:val="00E9448B"/>
    <w:rsid w:val="00E94F12"/>
    <w:rsid w:val="00E962F0"/>
    <w:rsid w:val="00E96B40"/>
    <w:rsid w:val="00E96CE8"/>
    <w:rsid w:val="00E97359"/>
    <w:rsid w:val="00E97939"/>
    <w:rsid w:val="00EA08FE"/>
    <w:rsid w:val="00EA0990"/>
    <w:rsid w:val="00EA176F"/>
    <w:rsid w:val="00EA2A00"/>
    <w:rsid w:val="00EA432D"/>
    <w:rsid w:val="00EA4BF0"/>
    <w:rsid w:val="00EA51E8"/>
    <w:rsid w:val="00EA69B9"/>
    <w:rsid w:val="00EA739D"/>
    <w:rsid w:val="00EB0A6B"/>
    <w:rsid w:val="00EB0AFB"/>
    <w:rsid w:val="00EB122C"/>
    <w:rsid w:val="00EB16AB"/>
    <w:rsid w:val="00EB1FB6"/>
    <w:rsid w:val="00EB2CD6"/>
    <w:rsid w:val="00EB3328"/>
    <w:rsid w:val="00EB34A5"/>
    <w:rsid w:val="00EB38A1"/>
    <w:rsid w:val="00EB3D2B"/>
    <w:rsid w:val="00EB5150"/>
    <w:rsid w:val="00EB54DA"/>
    <w:rsid w:val="00EB7994"/>
    <w:rsid w:val="00EC0CA0"/>
    <w:rsid w:val="00EC1540"/>
    <w:rsid w:val="00EC156B"/>
    <w:rsid w:val="00EC3CCA"/>
    <w:rsid w:val="00EC3F23"/>
    <w:rsid w:val="00EC56CC"/>
    <w:rsid w:val="00EC599C"/>
    <w:rsid w:val="00EC59AE"/>
    <w:rsid w:val="00EC64E9"/>
    <w:rsid w:val="00EC6593"/>
    <w:rsid w:val="00EC6E5D"/>
    <w:rsid w:val="00ED06D0"/>
    <w:rsid w:val="00ED30EE"/>
    <w:rsid w:val="00ED57E9"/>
    <w:rsid w:val="00ED5C5A"/>
    <w:rsid w:val="00ED678D"/>
    <w:rsid w:val="00ED6B33"/>
    <w:rsid w:val="00ED764C"/>
    <w:rsid w:val="00ED7681"/>
    <w:rsid w:val="00EE06BC"/>
    <w:rsid w:val="00EE09CF"/>
    <w:rsid w:val="00EE0E87"/>
    <w:rsid w:val="00EE1A73"/>
    <w:rsid w:val="00EE2133"/>
    <w:rsid w:val="00EE2856"/>
    <w:rsid w:val="00EE2F17"/>
    <w:rsid w:val="00EE3EF8"/>
    <w:rsid w:val="00EE4BF5"/>
    <w:rsid w:val="00EE5397"/>
    <w:rsid w:val="00EE560E"/>
    <w:rsid w:val="00EE6267"/>
    <w:rsid w:val="00EE6547"/>
    <w:rsid w:val="00EE65A0"/>
    <w:rsid w:val="00EE6902"/>
    <w:rsid w:val="00EE7920"/>
    <w:rsid w:val="00EE7AF9"/>
    <w:rsid w:val="00EF0F05"/>
    <w:rsid w:val="00EF10DB"/>
    <w:rsid w:val="00EF1FF5"/>
    <w:rsid w:val="00EF2501"/>
    <w:rsid w:val="00EF2EBB"/>
    <w:rsid w:val="00EF3F6E"/>
    <w:rsid w:val="00EF41BA"/>
    <w:rsid w:val="00EF5C97"/>
    <w:rsid w:val="00EF5D8A"/>
    <w:rsid w:val="00EF6400"/>
    <w:rsid w:val="00EF64A9"/>
    <w:rsid w:val="00EF65F9"/>
    <w:rsid w:val="00EF71AE"/>
    <w:rsid w:val="00EF76B9"/>
    <w:rsid w:val="00F00057"/>
    <w:rsid w:val="00F00FD8"/>
    <w:rsid w:val="00F0117D"/>
    <w:rsid w:val="00F0262D"/>
    <w:rsid w:val="00F028E9"/>
    <w:rsid w:val="00F02A65"/>
    <w:rsid w:val="00F03619"/>
    <w:rsid w:val="00F04498"/>
    <w:rsid w:val="00F049ED"/>
    <w:rsid w:val="00F050AD"/>
    <w:rsid w:val="00F0541B"/>
    <w:rsid w:val="00F05835"/>
    <w:rsid w:val="00F0585E"/>
    <w:rsid w:val="00F059FE"/>
    <w:rsid w:val="00F05DC9"/>
    <w:rsid w:val="00F05DF9"/>
    <w:rsid w:val="00F068C2"/>
    <w:rsid w:val="00F06932"/>
    <w:rsid w:val="00F0695F"/>
    <w:rsid w:val="00F06FD9"/>
    <w:rsid w:val="00F07027"/>
    <w:rsid w:val="00F07E5E"/>
    <w:rsid w:val="00F101FB"/>
    <w:rsid w:val="00F10E51"/>
    <w:rsid w:val="00F12F29"/>
    <w:rsid w:val="00F139E8"/>
    <w:rsid w:val="00F13B5A"/>
    <w:rsid w:val="00F15CC4"/>
    <w:rsid w:val="00F16ADD"/>
    <w:rsid w:val="00F16DE1"/>
    <w:rsid w:val="00F179EF"/>
    <w:rsid w:val="00F20BEC"/>
    <w:rsid w:val="00F21076"/>
    <w:rsid w:val="00F21233"/>
    <w:rsid w:val="00F22E30"/>
    <w:rsid w:val="00F2430A"/>
    <w:rsid w:val="00F2578D"/>
    <w:rsid w:val="00F2697D"/>
    <w:rsid w:val="00F269BB"/>
    <w:rsid w:val="00F2723A"/>
    <w:rsid w:val="00F27868"/>
    <w:rsid w:val="00F316F3"/>
    <w:rsid w:val="00F31C07"/>
    <w:rsid w:val="00F3368B"/>
    <w:rsid w:val="00F337A7"/>
    <w:rsid w:val="00F34359"/>
    <w:rsid w:val="00F34CD9"/>
    <w:rsid w:val="00F35B8B"/>
    <w:rsid w:val="00F35C6C"/>
    <w:rsid w:val="00F36C6C"/>
    <w:rsid w:val="00F37BCD"/>
    <w:rsid w:val="00F41B7D"/>
    <w:rsid w:val="00F421F6"/>
    <w:rsid w:val="00F42A07"/>
    <w:rsid w:val="00F42F9E"/>
    <w:rsid w:val="00F44404"/>
    <w:rsid w:val="00F44EBF"/>
    <w:rsid w:val="00F455D4"/>
    <w:rsid w:val="00F45CD3"/>
    <w:rsid w:val="00F46225"/>
    <w:rsid w:val="00F476DE"/>
    <w:rsid w:val="00F47A4B"/>
    <w:rsid w:val="00F47FD5"/>
    <w:rsid w:val="00F5036E"/>
    <w:rsid w:val="00F51B85"/>
    <w:rsid w:val="00F51C38"/>
    <w:rsid w:val="00F52982"/>
    <w:rsid w:val="00F53158"/>
    <w:rsid w:val="00F53230"/>
    <w:rsid w:val="00F53666"/>
    <w:rsid w:val="00F5408A"/>
    <w:rsid w:val="00F54652"/>
    <w:rsid w:val="00F55110"/>
    <w:rsid w:val="00F5516C"/>
    <w:rsid w:val="00F60904"/>
    <w:rsid w:val="00F61520"/>
    <w:rsid w:val="00F61659"/>
    <w:rsid w:val="00F62583"/>
    <w:rsid w:val="00F62B87"/>
    <w:rsid w:val="00F63F89"/>
    <w:rsid w:val="00F64D38"/>
    <w:rsid w:val="00F6514B"/>
    <w:rsid w:val="00F66BD1"/>
    <w:rsid w:val="00F705AE"/>
    <w:rsid w:val="00F7062E"/>
    <w:rsid w:val="00F724A5"/>
    <w:rsid w:val="00F72E37"/>
    <w:rsid w:val="00F732AB"/>
    <w:rsid w:val="00F73D32"/>
    <w:rsid w:val="00F75271"/>
    <w:rsid w:val="00F75C8A"/>
    <w:rsid w:val="00F75D2E"/>
    <w:rsid w:val="00F77009"/>
    <w:rsid w:val="00F773D1"/>
    <w:rsid w:val="00F800F4"/>
    <w:rsid w:val="00F808BD"/>
    <w:rsid w:val="00F826AE"/>
    <w:rsid w:val="00F82BA1"/>
    <w:rsid w:val="00F835C2"/>
    <w:rsid w:val="00F83641"/>
    <w:rsid w:val="00F8449C"/>
    <w:rsid w:val="00F8478F"/>
    <w:rsid w:val="00F8564A"/>
    <w:rsid w:val="00F85AAA"/>
    <w:rsid w:val="00F86ED5"/>
    <w:rsid w:val="00F87236"/>
    <w:rsid w:val="00F90195"/>
    <w:rsid w:val="00F90886"/>
    <w:rsid w:val="00F90CE9"/>
    <w:rsid w:val="00F9116D"/>
    <w:rsid w:val="00F91309"/>
    <w:rsid w:val="00F91D00"/>
    <w:rsid w:val="00F9217A"/>
    <w:rsid w:val="00F929F8"/>
    <w:rsid w:val="00F92E79"/>
    <w:rsid w:val="00F92E85"/>
    <w:rsid w:val="00F93145"/>
    <w:rsid w:val="00F936AE"/>
    <w:rsid w:val="00F944E4"/>
    <w:rsid w:val="00F947B9"/>
    <w:rsid w:val="00F949F5"/>
    <w:rsid w:val="00F94B77"/>
    <w:rsid w:val="00F9586D"/>
    <w:rsid w:val="00F95EB4"/>
    <w:rsid w:val="00F95F96"/>
    <w:rsid w:val="00F961D3"/>
    <w:rsid w:val="00F963DE"/>
    <w:rsid w:val="00F977B9"/>
    <w:rsid w:val="00FA006D"/>
    <w:rsid w:val="00FA007A"/>
    <w:rsid w:val="00FA0742"/>
    <w:rsid w:val="00FA15C7"/>
    <w:rsid w:val="00FA1908"/>
    <w:rsid w:val="00FA218D"/>
    <w:rsid w:val="00FA23CD"/>
    <w:rsid w:val="00FA286A"/>
    <w:rsid w:val="00FA330A"/>
    <w:rsid w:val="00FA357C"/>
    <w:rsid w:val="00FA404C"/>
    <w:rsid w:val="00FA4AD0"/>
    <w:rsid w:val="00FA55A8"/>
    <w:rsid w:val="00FA6229"/>
    <w:rsid w:val="00FA671E"/>
    <w:rsid w:val="00FA7832"/>
    <w:rsid w:val="00FB07DD"/>
    <w:rsid w:val="00FB1818"/>
    <w:rsid w:val="00FB33C3"/>
    <w:rsid w:val="00FB39EE"/>
    <w:rsid w:val="00FB414B"/>
    <w:rsid w:val="00FB415A"/>
    <w:rsid w:val="00FB4565"/>
    <w:rsid w:val="00FB48AC"/>
    <w:rsid w:val="00FB4D05"/>
    <w:rsid w:val="00FB59B4"/>
    <w:rsid w:val="00FB6545"/>
    <w:rsid w:val="00FB65C0"/>
    <w:rsid w:val="00FB6A9B"/>
    <w:rsid w:val="00FC0D3E"/>
    <w:rsid w:val="00FC217B"/>
    <w:rsid w:val="00FC265F"/>
    <w:rsid w:val="00FC2696"/>
    <w:rsid w:val="00FC2929"/>
    <w:rsid w:val="00FC3C74"/>
    <w:rsid w:val="00FC4159"/>
    <w:rsid w:val="00FC49FE"/>
    <w:rsid w:val="00FC4A47"/>
    <w:rsid w:val="00FC4D88"/>
    <w:rsid w:val="00FC59C3"/>
    <w:rsid w:val="00FC797E"/>
    <w:rsid w:val="00FD1181"/>
    <w:rsid w:val="00FD14A6"/>
    <w:rsid w:val="00FD1B24"/>
    <w:rsid w:val="00FD2F08"/>
    <w:rsid w:val="00FD2FDB"/>
    <w:rsid w:val="00FD3123"/>
    <w:rsid w:val="00FD41B9"/>
    <w:rsid w:val="00FD4A4D"/>
    <w:rsid w:val="00FD531E"/>
    <w:rsid w:val="00FD6845"/>
    <w:rsid w:val="00FD6FEA"/>
    <w:rsid w:val="00FD7BA4"/>
    <w:rsid w:val="00FD7F2B"/>
    <w:rsid w:val="00FE0776"/>
    <w:rsid w:val="00FE0B5D"/>
    <w:rsid w:val="00FE19F3"/>
    <w:rsid w:val="00FE324D"/>
    <w:rsid w:val="00FE4571"/>
    <w:rsid w:val="00FE5360"/>
    <w:rsid w:val="00FE62FE"/>
    <w:rsid w:val="00FE6E1B"/>
    <w:rsid w:val="00FE7C72"/>
    <w:rsid w:val="00FF13D7"/>
    <w:rsid w:val="00FF24F9"/>
    <w:rsid w:val="00FF2AC3"/>
    <w:rsid w:val="00FF4371"/>
    <w:rsid w:val="00FF58FE"/>
    <w:rsid w:val="00FF5D7C"/>
    <w:rsid w:val="00FF5F0F"/>
    <w:rsid w:val="00FF6005"/>
    <w:rsid w:val="00FF7354"/>
    <w:rsid w:val="00FF78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uiPriority="10"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aliases w:val="Item"/>
    <w:basedOn w:val="Normal"/>
    <w:next w:val="Normal"/>
    <w:link w:val="Ttulo2Char"/>
    <w:qFormat/>
    <w:rsid w:val="00185929"/>
    <w:pPr>
      <w:keepNext/>
      <w:jc w:val="center"/>
      <w:outlineLvl w:val="1"/>
    </w:pPr>
    <w:rPr>
      <w:b/>
    </w:rPr>
  </w:style>
  <w:style w:type="paragraph" w:styleId="Ttulo3">
    <w:name w:val="heading 3"/>
    <w:basedOn w:val="Normal"/>
    <w:next w:val="Normal"/>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qFormat/>
    <w:rsid w:val="00185929"/>
    <w:pPr>
      <w:keepNext/>
      <w:jc w:val="both"/>
      <w:outlineLvl w:val="4"/>
    </w:pPr>
    <w:rPr>
      <w:sz w:val="24"/>
    </w:rPr>
  </w:style>
  <w:style w:type="paragraph" w:styleId="Ttulo6">
    <w:name w:val="heading 6"/>
    <w:basedOn w:val="Normal"/>
    <w:next w:val="Normal"/>
    <w:qFormat/>
    <w:rsid w:val="00185929"/>
    <w:pPr>
      <w:keepNext/>
      <w:jc w:val="center"/>
      <w:outlineLvl w:val="5"/>
    </w:pPr>
    <w:rPr>
      <w:sz w:val="24"/>
    </w:rPr>
  </w:style>
  <w:style w:type="paragraph" w:styleId="Ttulo7">
    <w:name w:val="heading 7"/>
    <w:basedOn w:val="Normal"/>
    <w:next w:val="Normal"/>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 Char Char Char Char Char"/>
    <w:basedOn w:val="Normal"/>
    <w:link w:val="CabealhoChar"/>
    <w:uiPriority w:val="99"/>
    <w:rsid w:val="006A110B"/>
    <w:pPr>
      <w:tabs>
        <w:tab w:val="center" w:pos="4419"/>
        <w:tab w:val="right" w:pos="8838"/>
      </w:tabs>
    </w:pPr>
  </w:style>
  <w:style w:type="character" w:customStyle="1" w:styleId="CabealhoChar">
    <w:name w:val="Cabeçalho Char"/>
    <w:aliases w:val="hd Char,he Char"/>
    <w:basedOn w:val="Fontepargpadro"/>
    <w:link w:val="Cabealho"/>
    <w:rsid w:val="00A64624"/>
    <w:rPr>
      <w:lang w:val="pt-BR" w:eastAsia="pt-BR" w:bidi="ar-SA"/>
    </w:rPr>
  </w:style>
  <w:style w:type="paragraph" w:styleId="Rodap">
    <w:name w:val="footer"/>
    <w:aliases w:val=" Char,Char"/>
    <w:basedOn w:val="Normal"/>
    <w:link w:val="RodapChar"/>
    <w:rsid w:val="006A110B"/>
    <w:pPr>
      <w:tabs>
        <w:tab w:val="center" w:pos="4419"/>
        <w:tab w:val="right" w:pos="8838"/>
      </w:tabs>
    </w:pPr>
  </w:style>
  <w:style w:type="character" w:customStyle="1" w:styleId="RodapChar">
    <w:name w:val="Rodapé Char"/>
    <w:aliases w:val=" Char Char,Char Char"/>
    <w:basedOn w:val="Fontepargpadro"/>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Corpo de texto Char"/>
    <w:basedOn w:val="Normal"/>
    <w:link w:val="CorpodetextoChar1"/>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uiPriority w:val="10"/>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rsid w:val="00185929"/>
  </w:style>
  <w:style w:type="character" w:customStyle="1" w:styleId="TextodenotaderodapChar">
    <w:name w:val="Texto de nota de rodapé Char"/>
    <w:basedOn w:val="Fontepargpadro"/>
    <w:link w:val="Textodenotaderodap"/>
    <w:uiPriority w:val="99"/>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efeitos3D3">
    <w:name w:val="Table 3D effects 3"/>
    <w:basedOn w:val="Tabelanormal"/>
    <w:rsid w:val="009F29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cs="Tahoma"/>
      <w:sz w:val="16"/>
      <w:szCs w:val="16"/>
    </w:rPr>
  </w:style>
  <w:style w:type="character" w:customStyle="1" w:styleId="TextodebaloChar">
    <w:name w:val="Texto de balão Char"/>
    <w:basedOn w:val="Fontepargpadro"/>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basedOn w:val="Fontepargpadro"/>
    <w:link w:val="TextosemFormatao"/>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rsid w:val="004F347E"/>
    <w:rPr>
      <w:sz w:val="16"/>
      <w:szCs w:val="16"/>
    </w:rPr>
  </w:style>
  <w:style w:type="paragraph" w:styleId="Assuntodocomentrio">
    <w:name w:val="annotation subject"/>
    <w:basedOn w:val="Textodecomentrio"/>
    <w:next w:val="Textodecomentrio"/>
    <w:link w:val="AssuntodocomentrioChar"/>
    <w:rsid w:val="004F347E"/>
    <w:rPr>
      <w:b/>
      <w:bCs/>
    </w:rPr>
  </w:style>
  <w:style w:type="character" w:customStyle="1" w:styleId="AssuntodocomentrioChar">
    <w:name w:val="Assunto do comentário Char"/>
    <w:basedOn w:val="TextodecomentrioChar"/>
    <w:link w:val="Assuntodocomentrio"/>
    <w:rsid w:val="004F347E"/>
    <w:rPr>
      <w:b/>
      <w:bCs/>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WW-Recuodecorpodetexto2">
    <w:name w:val="WW-Recuo de corpo de texto 2"/>
    <w:basedOn w:val="Normal"/>
    <w:rsid w:val="00C6495B"/>
    <w:pPr>
      <w:suppressAutoHyphens/>
      <w:ind w:left="360" w:firstLine="1"/>
      <w:jc w:val="both"/>
    </w:pPr>
    <w:rPr>
      <w:sz w:val="24"/>
    </w:rPr>
  </w:style>
  <w:style w:type="paragraph" w:customStyle="1" w:styleId="n1">
    <w:name w:val="n1"/>
    <w:basedOn w:val="Normal"/>
    <w:rsid w:val="00C6495B"/>
    <w:pPr>
      <w:tabs>
        <w:tab w:val="left" w:pos="1134"/>
      </w:tabs>
      <w:spacing w:before="240"/>
      <w:jc w:val="both"/>
    </w:pPr>
    <w:rPr>
      <w:rFonts w:ascii="Arial" w:hAnsi="Arial"/>
      <w:snapToGrid w:val="0"/>
    </w:rPr>
  </w:style>
  <w:style w:type="paragraph" w:customStyle="1" w:styleId="ecxmsonormal">
    <w:name w:val="ecxmsonormal"/>
    <w:basedOn w:val="Normal"/>
    <w:rsid w:val="00C6495B"/>
    <w:pPr>
      <w:spacing w:after="324"/>
    </w:pPr>
    <w:rPr>
      <w:sz w:val="24"/>
      <w:szCs w:val="24"/>
    </w:rPr>
  </w:style>
  <w:style w:type="character" w:customStyle="1" w:styleId="corpo0">
    <w:name w:val="corpo"/>
    <w:basedOn w:val="Fontepargpadro"/>
    <w:rsid w:val="00C6495B"/>
  </w:style>
  <w:style w:type="table" w:styleId="Tabelaclssica2">
    <w:name w:val="Table Classic 2"/>
    <w:basedOn w:val="Tabelanormal"/>
    <w:rsid w:val="003A475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WW-Corpodetexto2">
    <w:name w:val="WW-Corpo de texto 2"/>
    <w:basedOn w:val="Normal"/>
    <w:rsid w:val="008856DB"/>
    <w:pPr>
      <w:suppressAutoHyphens/>
      <w:spacing w:line="200" w:lineRule="atLeast"/>
      <w:jc w:val="both"/>
    </w:pPr>
    <w:rPr>
      <w:rFonts w:ascii="Arial" w:hAnsi="Arial" w:cs="Arial"/>
    </w:rPr>
  </w:style>
  <w:style w:type="character" w:customStyle="1" w:styleId="Recuodecorpodetexto2Char">
    <w:name w:val="Recuo de corpo de texto 2 Char"/>
    <w:basedOn w:val="Fontepargpadro"/>
    <w:link w:val="Recuodecorpodetexto2"/>
    <w:rsid w:val="00581D9D"/>
    <w:rPr>
      <w:sz w:val="24"/>
    </w:rPr>
  </w:style>
  <w:style w:type="paragraph" w:customStyle="1" w:styleId="Contedodatabela">
    <w:name w:val="Conteúdo da tabela"/>
    <w:basedOn w:val="Corpodetexto"/>
    <w:rsid w:val="002E3245"/>
    <w:pPr>
      <w:suppressLineNumbers/>
      <w:suppressAutoHyphens/>
      <w:overflowPunct w:val="0"/>
      <w:autoSpaceDE w:val="0"/>
      <w:autoSpaceDN w:val="0"/>
      <w:adjustRightInd w:val="0"/>
      <w:textAlignment w:val="baseline"/>
    </w:pPr>
    <w:rPr>
      <w:rFonts w:ascii="Arial" w:hAnsi="Arial" w:cs="Arial"/>
      <w:szCs w:val="24"/>
    </w:rPr>
  </w:style>
  <w:style w:type="paragraph" w:customStyle="1" w:styleId="WW-NormalWeb">
    <w:name w:val="WW-Normal (Web)"/>
    <w:basedOn w:val="Normal"/>
    <w:uiPriority w:val="99"/>
    <w:rsid w:val="002E3245"/>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64823"/>
    <w:pPr>
      <w:ind w:left="1132" w:hanging="283"/>
      <w:contextualSpacing/>
    </w:pPr>
  </w:style>
  <w:style w:type="paragraph" w:styleId="Lista2">
    <w:name w:val="List 2"/>
    <w:basedOn w:val="Normal"/>
    <w:rsid w:val="00A64823"/>
    <w:pPr>
      <w:ind w:left="566" w:hanging="283"/>
      <w:contextualSpacing/>
    </w:pPr>
  </w:style>
  <w:style w:type="paragraph" w:styleId="Lista3">
    <w:name w:val="List 3"/>
    <w:basedOn w:val="Normal"/>
    <w:rsid w:val="00A64823"/>
    <w:pPr>
      <w:ind w:left="849" w:hanging="283"/>
      <w:contextualSpacing/>
    </w:pPr>
  </w:style>
  <w:style w:type="paragraph" w:customStyle="1" w:styleId="Corpodetexto310">
    <w:name w:val="Corpo de texto 31"/>
    <w:basedOn w:val="Normal"/>
    <w:rsid w:val="00A64823"/>
    <w:pPr>
      <w:suppressAutoHyphens/>
      <w:spacing w:after="120"/>
      <w:jc w:val="center"/>
    </w:pPr>
    <w:rPr>
      <w:b/>
      <w:sz w:val="18"/>
      <w:lang w:eastAsia="ar-SA"/>
    </w:rPr>
  </w:style>
  <w:style w:type="character" w:customStyle="1" w:styleId="Caracteresdenotaderodap">
    <w:name w:val="Caracteres de nota de rodapé"/>
    <w:basedOn w:val="Fontepargpadro"/>
    <w:rsid w:val="00A64823"/>
    <w:rPr>
      <w:vertAlign w:val="superscript"/>
    </w:rPr>
  </w:style>
  <w:style w:type="paragraph" w:styleId="SemEspaamento">
    <w:name w:val="No Spacing"/>
    <w:link w:val="SemEspaamentoChar"/>
    <w:qFormat/>
    <w:rsid w:val="00A64823"/>
    <w:pPr>
      <w:spacing w:before="100" w:beforeAutospacing="1" w:after="100" w:afterAutospacing="1"/>
      <w:ind w:left="567" w:right="-142"/>
    </w:pPr>
    <w:rPr>
      <w:sz w:val="24"/>
      <w:szCs w:val="24"/>
    </w:rPr>
  </w:style>
  <w:style w:type="character" w:customStyle="1" w:styleId="nome">
    <w:name w:val="nome"/>
    <w:basedOn w:val="Fontepargpadro"/>
    <w:rsid w:val="00A64823"/>
    <w:rPr>
      <w:rFonts w:cs="Times New Roman"/>
    </w:rPr>
  </w:style>
  <w:style w:type="character" w:customStyle="1" w:styleId="HeaderChar">
    <w:name w:val="Header Char"/>
    <w:basedOn w:val="Fontepargpadro"/>
    <w:locked/>
    <w:rsid w:val="00A64823"/>
    <w:rPr>
      <w:rFonts w:cs="Times New Roman"/>
      <w:lang w:val="pt-BR" w:eastAsia="pt-BR"/>
    </w:rPr>
  </w:style>
  <w:style w:type="paragraph" w:customStyle="1" w:styleId="Recuodecorpodetexto1">
    <w:name w:val="Recuo de corpo de texto1"/>
    <w:basedOn w:val="Normal"/>
    <w:rsid w:val="0040356D"/>
    <w:pPr>
      <w:suppressAutoHyphens/>
      <w:spacing w:after="120" w:line="480" w:lineRule="auto"/>
    </w:pPr>
  </w:style>
  <w:style w:type="character" w:customStyle="1" w:styleId="Ttulo9Char">
    <w:name w:val="Título 9 Char"/>
    <w:basedOn w:val="Fontepargpadro"/>
    <w:link w:val="Ttulo9"/>
    <w:rsid w:val="000A213B"/>
    <w:rPr>
      <w:rFonts w:ascii="Arial" w:hAnsi="Arial" w:cs="Arial"/>
      <w:sz w:val="22"/>
      <w:szCs w:val="22"/>
    </w:rPr>
  </w:style>
  <w:style w:type="character" w:customStyle="1" w:styleId="RecuodecorpodetextoChar">
    <w:name w:val="Recuo de corpo de texto Char"/>
    <w:basedOn w:val="Fontepargpadro"/>
    <w:link w:val="Recuodecorpodetexto"/>
    <w:rsid w:val="005038E0"/>
    <w:rPr>
      <w:b/>
      <w:sz w:val="24"/>
    </w:rPr>
  </w:style>
  <w:style w:type="character" w:customStyle="1" w:styleId="Ttulo2Char">
    <w:name w:val="Título 2 Char"/>
    <w:aliases w:val="Item Char"/>
    <w:basedOn w:val="Fontepargpadro"/>
    <w:link w:val="Ttulo2"/>
    <w:rsid w:val="00874845"/>
    <w:rPr>
      <w:b/>
    </w:rPr>
  </w:style>
  <w:style w:type="character" w:customStyle="1" w:styleId="Ttulo4Char">
    <w:name w:val="Título 4 Char"/>
    <w:basedOn w:val="Fontepargpadro"/>
    <w:link w:val="Ttulo4"/>
    <w:rsid w:val="00874845"/>
    <w:rPr>
      <w:b/>
      <w:sz w:val="24"/>
    </w:rPr>
  </w:style>
  <w:style w:type="character" w:customStyle="1" w:styleId="CorpodetextoChar1">
    <w:name w:val="Corpo de texto Char1"/>
    <w:aliases w:val="Item da conclusão Char,Corpo de texto Char Char"/>
    <w:basedOn w:val="Fontepargpadro"/>
    <w:link w:val="Corpodetexto"/>
    <w:rsid w:val="00874845"/>
    <w:rPr>
      <w:sz w:val="24"/>
    </w:rPr>
  </w:style>
  <w:style w:type="character" w:customStyle="1" w:styleId="Corpodetexto3Char">
    <w:name w:val="Corpo de texto 3 Char"/>
    <w:basedOn w:val="Fontepargpadro"/>
    <w:link w:val="Corpodetexto3"/>
    <w:rsid w:val="00874845"/>
    <w:rPr>
      <w:b/>
      <w:sz w:val="18"/>
    </w:rPr>
  </w:style>
  <w:style w:type="character" w:customStyle="1" w:styleId="Corpodetexto2Char">
    <w:name w:val="Corpo de texto 2 Char"/>
    <w:basedOn w:val="Fontepargpadro"/>
    <w:link w:val="Corpodetexto2"/>
    <w:rsid w:val="00874845"/>
    <w:rPr>
      <w:b/>
    </w:rPr>
  </w:style>
  <w:style w:type="paragraph" w:customStyle="1" w:styleId="xl66">
    <w:name w:val="xl66"/>
    <w:basedOn w:val="Normal"/>
    <w:rsid w:val="00874845"/>
    <w:pPr>
      <w:spacing w:before="100" w:beforeAutospacing="1" w:after="100" w:afterAutospacing="1"/>
      <w:jc w:val="center"/>
    </w:pPr>
    <w:rPr>
      <w:rFonts w:ascii="Arial" w:eastAsia="Arial Unicode MS" w:hAnsi="Arial" w:cs="Arial"/>
      <w:b/>
      <w:bCs/>
      <w:sz w:val="24"/>
      <w:szCs w:val="24"/>
    </w:rPr>
  </w:style>
  <w:style w:type="paragraph" w:customStyle="1" w:styleId="TxBrp0">
    <w:name w:val="TxBr_p0"/>
    <w:basedOn w:val="Normal"/>
    <w:rsid w:val="00874845"/>
    <w:pPr>
      <w:widowControl w:val="0"/>
      <w:tabs>
        <w:tab w:val="left" w:pos="204"/>
      </w:tabs>
      <w:suppressAutoHyphens/>
      <w:autoSpaceDE w:val="0"/>
      <w:spacing w:line="240" w:lineRule="atLeast"/>
      <w:jc w:val="both"/>
    </w:pPr>
    <w:rPr>
      <w:sz w:val="24"/>
      <w:szCs w:val="24"/>
      <w:lang w:val="en-US" w:eastAsia="ar-SA"/>
    </w:rPr>
  </w:style>
  <w:style w:type="paragraph" w:customStyle="1" w:styleId="FR1">
    <w:name w:val="FR1"/>
    <w:rsid w:val="00874845"/>
    <w:pPr>
      <w:widowControl w:val="0"/>
      <w:autoSpaceDE w:val="0"/>
      <w:autoSpaceDN w:val="0"/>
      <w:adjustRightInd w:val="0"/>
      <w:ind w:left="6960"/>
    </w:pPr>
    <w:rPr>
      <w:rFonts w:ascii="Arial" w:hAnsi="Arial" w:cs="Arial"/>
      <w:b/>
      <w:bCs/>
      <w:sz w:val="12"/>
      <w:szCs w:val="12"/>
      <w:lang w:val="pt-PT"/>
    </w:rPr>
  </w:style>
  <w:style w:type="paragraph" w:customStyle="1" w:styleId="Default">
    <w:name w:val="Default"/>
    <w:rsid w:val="00874845"/>
    <w:pPr>
      <w:autoSpaceDE w:val="0"/>
      <w:autoSpaceDN w:val="0"/>
      <w:adjustRightInd w:val="0"/>
    </w:pPr>
    <w:rPr>
      <w:rFonts w:ascii="Arial" w:eastAsia="Calibri" w:hAnsi="Arial" w:cs="Arial"/>
      <w:color w:val="000000"/>
      <w:sz w:val="24"/>
      <w:szCs w:val="24"/>
      <w:lang w:eastAsia="en-US"/>
    </w:rPr>
  </w:style>
  <w:style w:type="paragraph" w:customStyle="1" w:styleId="notaarquivosparadownload">
    <w:name w:val="notaarquivosparadownload"/>
    <w:basedOn w:val="Normal"/>
    <w:rsid w:val="00874845"/>
    <w:pPr>
      <w:spacing w:before="74" w:after="100" w:afterAutospacing="1"/>
    </w:pPr>
    <w:rPr>
      <w:sz w:val="24"/>
      <w:szCs w:val="24"/>
    </w:rPr>
  </w:style>
  <w:style w:type="paragraph" w:customStyle="1" w:styleId="botao">
    <w:name w:val="botao"/>
    <w:basedOn w:val="Normal"/>
    <w:rsid w:val="00874845"/>
    <w:pPr>
      <w:pBdr>
        <w:left w:val="single" w:sz="6" w:space="2" w:color="FFFFFF"/>
        <w:right w:val="single" w:sz="6" w:space="2" w:color="FFFFFF"/>
      </w:pBdr>
      <w:shd w:val="clear" w:color="auto" w:fill="55774C"/>
      <w:spacing w:before="74" w:after="100" w:afterAutospacing="1"/>
    </w:pPr>
    <w:rPr>
      <w:b/>
      <w:bCs/>
      <w:color w:val="FFFFFF"/>
      <w:sz w:val="16"/>
      <w:szCs w:val="16"/>
    </w:rPr>
  </w:style>
  <w:style w:type="paragraph" w:customStyle="1" w:styleId="mensagem">
    <w:name w:val="mensagem"/>
    <w:basedOn w:val="Normal"/>
    <w:rsid w:val="00874845"/>
    <w:pPr>
      <w:spacing w:before="74" w:after="100" w:afterAutospacing="1"/>
    </w:pPr>
    <w:rPr>
      <w:color w:val="FF0000"/>
      <w:sz w:val="24"/>
      <w:szCs w:val="24"/>
    </w:rPr>
  </w:style>
  <w:style w:type="paragraph" w:customStyle="1" w:styleId="destaque">
    <w:name w:val="destaque"/>
    <w:basedOn w:val="Normal"/>
    <w:rsid w:val="00874845"/>
    <w:pPr>
      <w:spacing w:before="74" w:after="100" w:afterAutospacing="1"/>
    </w:pPr>
    <w:rPr>
      <w:color w:val="3333FF"/>
      <w:sz w:val="24"/>
      <w:szCs w:val="24"/>
    </w:rPr>
  </w:style>
  <w:style w:type="paragraph" w:customStyle="1" w:styleId="notaarquivosparadownload1">
    <w:name w:val="notaarquivosparadownload1"/>
    <w:basedOn w:val="Normal"/>
    <w:rsid w:val="00874845"/>
    <w:pPr>
      <w:spacing w:before="74" w:after="100" w:afterAutospacing="1"/>
    </w:pPr>
    <w:rPr>
      <w:sz w:val="24"/>
      <w:szCs w:val="24"/>
    </w:rPr>
  </w:style>
  <w:style w:type="paragraph" w:customStyle="1" w:styleId="notaarquivosparadownload2">
    <w:name w:val="notaarquivosparadownload2"/>
    <w:basedOn w:val="Normal"/>
    <w:rsid w:val="00874845"/>
    <w:pPr>
      <w:spacing w:before="74" w:after="100" w:afterAutospacing="1"/>
    </w:pPr>
    <w:rPr>
      <w:sz w:val="24"/>
      <w:szCs w:val="24"/>
    </w:rPr>
  </w:style>
  <w:style w:type="paragraph" w:customStyle="1" w:styleId="lista-western">
    <w:name w:val="lista-western"/>
    <w:basedOn w:val="Normal"/>
    <w:rsid w:val="00874845"/>
    <w:pPr>
      <w:spacing w:before="74" w:after="100" w:afterAutospacing="1"/>
    </w:pPr>
    <w:rPr>
      <w:sz w:val="24"/>
      <w:szCs w:val="24"/>
    </w:rPr>
  </w:style>
  <w:style w:type="paragraph" w:customStyle="1" w:styleId="Ttulo1ttulo1">
    <w:name w:val="Título 1.título 1"/>
    <w:basedOn w:val="Normal"/>
    <w:next w:val="Normal"/>
    <w:rsid w:val="00874845"/>
    <w:pPr>
      <w:keepNext/>
      <w:jc w:val="center"/>
      <w:outlineLvl w:val="0"/>
    </w:pPr>
    <w:rPr>
      <w:b/>
    </w:rPr>
  </w:style>
  <w:style w:type="paragraph" w:customStyle="1" w:styleId="TxBrc44">
    <w:name w:val="TxBr_c44"/>
    <w:basedOn w:val="Normal"/>
    <w:rsid w:val="00874845"/>
    <w:pPr>
      <w:widowControl w:val="0"/>
      <w:spacing w:line="240" w:lineRule="atLeast"/>
      <w:jc w:val="center"/>
    </w:pPr>
  </w:style>
  <w:style w:type="paragraph" w:customStyle="1" w:styleId="xl65">
    <w:name w:val="xl65"/>
    <w:basedOn w:val="Normal"/>
    <w:rsid w:val="00874845"/>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67">
    <w:name w:val="xl67"/>
    <w:basedOn w:val="Normal"/>
    <w:rsid w:val="00874845"/>
    <w:pPr>
      <w:pBdr>
        <w:top w:val="single" w:sz="8" w:space="0" w:color="auto"/>
        <w:bottom w:val="single" w:sz="4" w:space="0" w:color="auto"/>
      </w:pBdr>
      <w:spacing w:before="100" w:beforeAutospacing="1" w:after="100" w:afterAutospacing="1"/>
    </w:pPr>
    <w:rPr>
      <w:sz w:val="24"/>
      <w:szCs w:val="24"/>
    </w:rPr>
  </w:style>
  <w:style w:type="paragraph" w:customStyle="1" w:styleId="xl68">
    <w:name w:val="xl68"/>
    <w:basedOn w:val="Normal"/>
    <w:rsid w:val="00874845"/>
    <w:pPr>
      <w:pBdr>
        <w:top w:val="single" w:sz="4" w:space="0" w:color="auto"/>
        <w:bottom w:val="single" w:sz="4" w:space="0" w:color="auto"/>
      </w:pBdr>
      <w:spacing w:before="100" w:beforeAutospacing="1" w:after="100" w:afterAutospacing="1"/>
    </w:pPr>
    <w:rPr>
      <w:sz w:val="24"/>
      <w:szCs w:val="24"/>
    </w:rPr>
  </w:style>
  <w:style w:type="paragraph" w:customStyle="1" w:styleId="xl69">
    <w:name w:val="xl69"/>
    <w:basedOn w:val="Normal"/>
    <w:rsid w:val="00874845"/>
    <w:pPr>
      <w:pBdr>
        <w:top w:val="single" w:sz="4" w:space="0" w:color="auto"/>
        <w:bottom w:val="single" w:sz="8" w:space="0" w:color="auto"/>
      </w:pBdr>
      <w:spacing w:before="100" w:beforeAutospacing="1" w:after="100" w:afterAutospacing="1"/>
    </w:pPr>
    <w:rPr>
      <w:sz w:val="24"/>
      <w:szCs w:val="24"/>
    </w:rPr>
  </w:style>
  <w:style w:type="paragraph" w:customStyle="1" w:styleId="xl70">
    <w:name w:val="xl70"/>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1">
    <w:name w:val="xl71"/>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4">
    <w:name w:val="xl74"/>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87484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874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87484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Normal"/>
    <w:rsid w:val="00874845"/>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0">
    <w:name w:val="xl80"/>
    <w:basedOn w:val="Normal"/>
    <w:rsid w:val="00874845"/>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1">
    <w:name w:val="xl81"/>
    <w:basedOn w:val="Normal"/>
    <w:rsid w:val="00874845"/>
    <w:pPr>
      <w:pBdr>
        <w:top w:val="single" w:sz="8" w:space="0" w:color="auto"/>
        <w:left w:val="single" w:sz="4" w:space="0" w:color="auto"/>
        <w:bottom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82">
    <w:name w:val="xl82"/>
    <w:basedOn w:val="Normal"/>
    <w:rsid w:val="00874845"/>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87484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87484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Normal"/>
    <w:rsid w:val="0087484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6">
    <w:name w:val="xl86"/>
    <w:basedOn w:val="Normal"/>
    <w:rsid w:val="00874845"/>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7">
    <w:name w:val="xl87"/>
    <w:basedOn w:val="Normal"/>
    <w:rsid w:val="0087484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8">
    <w:name w:val="xl88"/>
    <w:basedOn w:val="Normal"/>
    <w:rsid w:val="00874845"/>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87484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rsid w:val="00874845"/>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character" w:customStyle="1" w:styleId="Recuodecorpodetexto3Char">
    <w:name w:val="Recuo de corpo de texto 3 Char"/>
    <w:link w:val="Recuodecorpodetexto3"/>
    <w:rsid w:val="00874845"/>
    <w:rPr>
      <w:sz w:val="24"/>
    </w:rPr>
  </w:style>
  <w:style w:type="character" w:customStyle="1" w:styleId="explain1">
    <w:name w:val="explain1"/>
    <w:rsid w:val="00874845"/>
    <w:rPr>
      <w:rFonts w:ascii="Arial" w:hAnsi="Arial" w:cs="Arial" w:hint="default"/>
      <w:color w:val="333333"/>
      <w:sz w:val="24"/>
      <w:szCs w:val="24"/>
    </w:rPr>
  </w:style>
  <w:style w:type="paragraph" w:customStyle="1" w:styleId="Solon1">
    <w:name w:val="Solon1"/>
    <w:basedOn w:val="Normal"/>
    <w:rsid w:val="00874845"/>
    <w:pPr>
      <w:tabs>
        <w:tab w:val="num" w:pos="360"/>
        <w:tab w:val="left" w:pos="1134"/>
      </w:tabs>
      <w:spacing w:after="240"/>
      <w:jc w:val="both"/>
    </w:pPr>
    <w:rPr>
      <w:sz w:val="24"/>
    </w:rPr>
  </w:style>
  <w:style w:type="character" w:customStyle="1" w:styleId="NormalWebChar">
    <w:name w:val="Normal (Web) Char"/>
    <w:basedOn w:val="Fontepargpadro"/>
    <w:link w:val="NormalWeb"/>
    <w:uiPriority w:val="99"/>
    <w:rsid w:val="00576920"/>
    <w:rPr>
      <w:sz w:val="24"/>
    </w:rPr>
  </w:style>
  <w:style w:type="paragraph" w:customStyle="1" w:styleId="Corpodetexto32">
    <w:name w:val="Corpo de texto 32"/>
    <w:basedOn w:val="Normal"/>
    <w:rsid w:val="0013173E"/>
    <w:pPr>
      <w:jc w:val="both"/>
    </w:pPr>
    <w:rPr>
      <w:sz w:val="24"/>
    </w:rPr>
  </w:style>
  <w:style w:type="character" w:customStyle="1" w:styleId="SemEspaamentoChar">
    <w:name w:val="Sem Espaçamento Char"/>
    <w:basedOn w:val="Fontepargpadro"/>
    <w:link w:val="SemEspaamento"/>
    <w:locked/>
    <w:rsid w:val="0016639A"/>
    <w:rPr>
      <w:sz w:val="24"/>
      <w:szCs w:val="24"/>
      <w:lang w:val="pt-BR" w:eastAsia="pt-BR" w:bidi="ar-SA"/>
    </w:rPr>
  </w:style>
  <w:style w:type="paragraph" w:customStyle="1" w:styleId="PargrafodaLista10">
    <w:name w:val="Parágrafo da Lista1"/>
    <w:basedOn w:val="Normal"/>
    <w:rsid w:val="003E53A1"/>
    <w:pPr>
      <w:suppressAutoHyphens/>
      <w:spacing w:line="100" w:lineRule="atLeast"/>
      <w:ind w:left="720"/>
    </w:pPr>
    <w:rPr>
      <w:rFonts w:eastAsia="SimSun" w:cs="Mangal"/>
      <w:kern w:val="1"/>
      <w:sz w:val="24"/>
      <w:szCs w:val="24"/>
      <w:lang w:eastAsia="hi-IN" w:bidi="hi-IN"/>
    </w:rPr>
  </w:style>
  <w:style w:type="paragraph" w:customStyle="1" w:styleId="Corpodetexto33">
    <w:name w:val="Corpo de texto 33"/>
    <w:basedOn w:val="Normal"/>
    <w:rsid w:val="00AD3374"/>
    <w:pPr>
      <w:jc w:val="both"/>
    </w:pPr>
    <w:rPr>
      <w:sz w:val="24"/>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765C7C"/>
    <w:rPr>
      <w:rFonts w:ascii="Times New Roman" w:eastAsia="Times New Roman" w:hAnsi="Times New Roman" w:cs="Times New Roman"/>
      <w:sz w:val="20"/>
      <w:szCs w:val="20"/>
      <w:lang w:eastAsia="zh-CN"/>
    </w:rPr>
  </w:style>
  <w:style w:type="character" w:customStyle="1" w:styleId="RodapChar1">
    <w:name w:val="Rodapé Char1"/>
    <w:basedOn w:val="Fontepargpadro"/>
    <w:rsid w:val="00CA2815"/>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8876068">
      <w:bodyDiv w:val="1"/>
      <w:marLeft w:val="0"/>
      <w:marRight w:val="0"/>
      <w:marTop w:val="0"/>
      <w:marBottom w:val="0"/>
      <w:divBdr>
        <w:top w:val="none" w:sz="0" w:space="0" w:color="auto"/>
        <w:left w:val="none" w:sz="0" w:space="0" w:color="auto"/>
        <w:bottom w:val="none" w:sz="0" w:space="0" w:color="auto"/>
        <w:right w:val="none" w:sz="0" w:space="0" w:color="auto"/>
      </w:divBdr>
    </w:div>
    <w:div w:id="13531694">
      <w:bodyDiv w:val="1"/>
      <w:marLeft w:val="0"/>
      <w:marRight w:val="0"/>
      <w:marTop w:val="0"/>
      <w:marBottom w:val="0"/>
      <w:divBdr>
        <w:top w:val="none" w:sz="0" w:space="0" w:color="auto"/>
        <w:left w:val="none" w:sz="0" w:space="0" w:color="auto"/>
        <w:bottom w:val="none" w:sz="0" w:space="0" w:color="auto"/>
        <w:right w:val="none" w:sz="0" w:space="0" w:color="auto"/>
      </w:divBdr>
    </w:div>
    <w:div w:id="24645746">
      <w:bodyDiv w:val="1"/>
      <w:marLeft w:val="0"/>
      <w:marRight w:val="0"/>
      <w:marTop w:val="0"/>
      <w:marBottom w:val="0"/>
      <w:divBdr>
        <w:top w:val="none" w:sz="0" w:space="0" w:color="auto"/>
        <w:left w:val="none" w:sz="0" w:space="0" w:color="auto"/>
        <w:bottom w:val="none" w:sz="0" w:space="0" w:color="auto"/>
        <w:right w:val="none" w:sz="0" w:space="0" w:color="auto"/>
      </w:divBdr>
    </w:div>
    <w:div w:id="123155767">
      <w:bodyDiv w:val="1"/>
      <w:marLeft w:val="0"/>
      <w:marRight w:val="0"/>
      <w:marTop w:val="0"/>
      <w:marBottom w:val="0"/>
      <w:divBdr>
        <w:top w:val="none" w:sz="0" w:space="0" w:color="auto"/>
        <w:left w:val="none" w:sz="0" w:space="0" w:color="auto"/>
        <w:bottom w:val="none" w:sz="0" w:space="0" w:color="auto"/>
        <w:right w:val="none" w:sz="0" w:space="0" w:color="auto"/>
      </w:divBdr>
    </w:div>
    <w:div w:id="208492659">
      <w:bodyDiv w:val="1"/>
      <w:marLeft w:val="0"/>
      <w:marRight w:val="0"/>
      <w:marTop w:val="0"/>
      <w:marBottom w:val="0"/>
      <w:divBdr>
        <w:top w:val="none" w:sz="0" w:space="0" w:color="auto"/>
        <w:left w:val="none" w:sz="0" w:space="0" w:color="auto"/>
        <w:bottom w:val="none" w:sz="0" w:space="0" w:color="auto"/>
        <w:right w:val="none" w:sz="0" w:space="0" w:color="auto"/>
      </w:divBdr>
    </w:div>
    <w:div w:id="217321714">
      <w:bodyDiv w:val="1"/>
      <w:marLeft w:val="0"/>
      <w:marRight w:val="0"/>
      <w:marTop w:val="0"/>
      <w:marBottom w:val="0"/>
      <w:divBdr>
        <w:top w:val="none" w:sz="0" w:space="0" w:color="auto"/>
        <w:left w:val="none" w:sz="0" w:space="0" w:color="auto"/>
        <w:bottom w:val="none" w:sz="0" w:space="0" w:color="auto"/>
        <w:right w:val="none" w:sz="0" w:space="0" w:color="auto"/>
      </w:divBdr>
    </w:div>
    <w:div w:id="311956114">
      <w:bodyDiv w:val="1"/>
      <w:marLeft w:val="0"/>
      <w:marRight w:val="0"/>
      <w:marTop w:val="0"/>
      <w:marBottom w:val="0"/>
      <w:divBdr>
        <w:top w:val="none" w:sz="0" w:space="0" w:color="auto"/>
        <w:left w:val="none" w:sz="0" w:space="0" w:color="auto"/>
        <w:bottom w:val="none" w:sz="0" w:space="0" w:color="auto"/>
        <w:right w:val="none" w:sz="0" w:space="0" w:color="auto"/>
      </w:divBdr>
    </w:div>
    <w:div w:id="352001758">
      <w:bodyDiv w:val="1"/>
      <w:marLeft w:val="0"/>
      <w:marRight w:val="0"/>
      <w:marTop w:val="0"/>
      <w:marBottom w:val="0"/>
      <w:divBdr>
        <w:top w:val="none" w:sz="0" w:space="0" w:color="auto"/>
        <w:left w:val="none" w:sz="0" w:space="0" w:color="auto"/>
        <w:bottom w:val="none" w:sz="0" w:space="0" w:color="auto"/>
        <w:right w:val="none" w:sz="0" w:space="0" w:color="auto"/>
      </w:divBdr>
    </w:div>
    <w:div w:id="464658564">
      <w:bodyDiv w:val="1"/>
      <w:marLeft w:val="0"/>
      <w:marRight w:val="0"/>
      <w:marTop w:val="0"/>
      <w:marBottom w:val="0"/>
      <w:divBdr>
        <w:top w:val="none" w:sz="0" w:space="0" w:color="auto"/>
        <w:left w:val="none" w:sz="0" w:space="0" w:color="auto"/>
        <w:bottom w:val="none" w:sz="0" w:space="0" w:color="auto"/>
        <w:right w:val="none" w:sz="0" w:space="0" w:color="auto"/>
      </w:divBdr>
    </w:div>
    <w:div w:id="509374927">
      <w:bodyDiv w:val="1"/>
      <w:marLeft w:val="0"/>
      <w:marRight w:val="0"/>
      <w:marTop w:val="0"/>
      <w:marBottom w:val="0"/>
      <w:divBdr>
        <w:top w:val="none" w:sz="0" w:space="0" w:color="auto"/>
        <w:left w:val="none" w:sz="0" w:space="0" w:color="auto"/>
        <w:bottom w:val="none" w:sz="0" w:space="0" w:color="auto"/>
        <w:right w:val="none" w:sz="0" w:space="0" w:color="auto"/>
      </w:divBdr>
    </w:div>
    <w:div w:id="562835605">
      <w:bodyDiv w:val="1"/>
      <w:marLeft w:val="0"/>
      <w:marRight w:val="0"/>
      <w:marTop w:val="0"/>
      <w:marBottom w:val="0"/>
      <w:divBdr>
        <w:top w:val="none" w:sz="0" w:space="0" w:color="auto"/>
        <w:left w:val="none" w:sz="0" w:space="0" w:color="auto"/>
        <w:bottom w:val="none" w:sz="0" w:space="0" w:color="auto"/>
        <w:right w:val="none" w:sz="0" w:space="0" w:color="auto"/>
      </w:divBdr>
    </w:div>
    <w:div w:id="629169258">
      <w:bodyDiv w:val="1"/>
      <w:marLeft w:val="0"/>
      <w:marRight w:val="0"/>
      <w:marTop w:val="0"/>
      <w:marBottom w:val="0"/>
      <w:divBdr>
        <w:top w:val="none" w:sz="0" w:space="0" w:color="auto"/>
        <w:left w:val="none" w:sz="0" w:space="0" w:color="auto"/>
        <w:bottom w:val="none" w:sz="0" w:space="0" w:color="auto"/>
        <w:right w:val="none" w:sz="0" w:space="0" w:color="auto"/>
      </w:divBdr>
    </w:div>
    <w:div w:id="650519146">
      <w:bodyDiv w:val="1"/>
      <w:marLeft w:val="0"/>
      <w:marRight w:val="0"/>
      <w:marTop w:val="0"/>
      <w:marBottom w:val="0"/>
      <w:divBdr>
        <w:top w:val="none" w:sz="0" w:space="0" w:color="auto"/>
        <w:left w:val="none" w:sz="0" w:space="0" w:color="auto"/>
        <w:bottom w:val="none" w:sz="0" w:space="0" w:color="auto"/>
        <w:right w:val="none" w:sz="0" w:space="0" w:color="auto"/>
      </w:divBdr>
    </w:div>
    <w:div w:id="716661226">
      <w:bodyDiv w:val="1"/>
      <w:marLeft w:val="0"/>
      <w:marRight w:val="0"/>
      <w:marTop w:val="0"/>
      <w:marBottom w:val="0"/>
      <w:divBdr>
        <w:top w:val="none" w:sz="0" w:space="0" w:color="auto"/>
        <w:left w:val="none" w:sz="0" w:space="0" w:color="auto"/>
        <w:bottom w:val="none" w:sz="0" w:space="0" w:color="auto"/>
        <w:right w:val="none" w:sz="0" w:space="0" w:color="auto"/>
      </w:divBdr>
    </w:div>
    <w:div w:id="736973122">
      <w:bodyDiv w:val="1"/>
      <w:marLeft w:val="0"/>
      <w:marRight w:val="0"/>
      <w:marTop w:val="0"/>
      <w:marBottom w:val="0"/>
      <w:divBdr>
        <w:top w:val="none" w:sz="0" w:space="0" w:color="auto"/>
        <w:left w:val="none" w:sz="0" w:space="0" w:color="auto"/>
        <w:bottom w:val="none" w:sz="0" w:space="0" w:color="auto"/>
        <w:right w:val="none" w:sz="0" w:space="0" w:color="auto"/>
      </w:divBdr>
    </w:div>
    <w:div w:id="745109313">
      <w:bodyDiv w:val="1"/>
      <w:marLeft w:val="0"/>
      <w:marRight w:val="0"/>
      <w:marTop w:val="0"/>
      <w:marBottom w:val="0"/>
      <w:divBdr>
        <w:top w:val="none" w:sz="0" w:space="0" w:color="auto"/>
        <w:left w:val="none" w:sz="0" w:space="0" w:color="auto"/>
        <w:bottom w:val="none" w:sz="0" w:space="0" w:color="auto"/>
        <w:right w:val="none" w:sz="0" w:space="0" w:color="auto"/>
      </w:divBdr>
    </w:div>
    <w:div w:id="759713809">
      <w:bodyDiv w:val="1"/>
      <w:marLeft w:val="0"/>
      <w:marRight w:val="0"/>
      <w:marTop w:val="0"/>
      <w:marBottom w:val="0"/>
      <w:divBdr>
        <w:top w:val="none" w:sz="0" w:space="0" w:color="auto"/>
        <w:left w:val="none" w:sz="0" w:space="0" w:color="auto"/>
        <w:bottom w:val="none" w:sz="0" w:space="0" w:color="auto"/>
        <w:right w:val="none" w:sz="0" w:space="0" w:color="auto"/>
      </w:divBdr>
    </w:div>
    <w:div w:id="862672224">
      <w:bodyDiv w:val="1"/>
      <w:marLeft w:val="0"/>
      <w:marRight w:val="0"/>
      <w:marTop w:val="0"/>
      <w:marBottom w:val="0"/>
      <w:divBdr>
        <w:top w:val="none" w:sz="0" w:space="0" w:color="auto"/>
        <w:left w:val="none" w:sz="0" w:space="0" w:color="auto"/>
        <w:bottom w:val="none" w:sz="0" w:space="0" w:color="auto"/>
        <w:right w:val="none" w:sz="0" w:space="0" w:color="auto"/>
      </w:divBdr>
    </w:div>
    <w:div w:id="874925432">
      <w:bodyDiv w:val="1"/>
      <w:marLeft w:val="0"/>
      <w:marRight w:val="0"/>
      <w:marTop w:val="0"/>
      <w:marBottom w:val="0"/>
      <w:divBdr>
        <w:top w:val="none" w:sz="0" w:space="0" w:color="auto"/>
        <w:left w:val="none" w:sz="0" w:space="0" w:color="auto"/>
        <w:bottom w:val="none" w:sz="0" w:space="0" w:color="auto"/>
        <w:right w:val="none" w:sz="0" w:space="0" w:color="auto"/>
      </w:divBdr>
    </w:div>
    <w:div w:id="893926550">
      <w:bodyDiv w:val="1"/>
      <w:marLeft w:val="0"/>
      <w:marRight w:val="0"/>
      <w:marTop w:val="0"/>
      <w:marBottom w:val="0"/>
      <w:divBdr>
        <w:top w:val="none" w:sz="0" w:space="0" w:color="auto"/>
        <w:left w:val="none" w:sz="0" w:space="0" w:color="auto"/>
        <w:bottom w:val="none" w:sz="0" w:space="0" w:color="auto"/>
        <w:right w:val="none" w:sz="0" w:space="0" w:color="auto"/>
      </w:divBdr>
    </w:div>
    <w:div w:id="1015502704">
      <w:bodyDiv w:val="1"/>
      <w:marLeft w:val="0"/>
      <w:marRight w:val="0"/>
      <w:marTop w:val="0"/>
      <w:marBottom w:val="0"/>
      <w:divBdr>
        <w:top w:val="none" w:sz="0" w:space="0" w:color="auto"/>
        <w:left w:val="none" w:sz="0" w:space="0" w:color="auto"/>
        <w:bottom w:val="none" w:sz="0" w:space="0" w:color="auto"/>
        <w:right w:val="none" w:sz="0" w:space="0" w:color="auto"/>
      </w:divBdr>
    </w:div>
    <w:div w:id="1045642776">
      <w:bodyDiv w:val="1"/>
      <w:marLeft w:val="0"/>
      <w:marRight w:val="0"/>
      <w:marTop w:val="0"/>
      <w:marBottom w:val="0"/>
      <w:divBdr>
        <w:top w:val="none" w:sz="0" w:space="0" w:color="auto"/>
        <w:left w:val="none" w:sz="0" w:space="0" w:color="auto"/>
        <w:bottom w:val="none" w:sz="0" w:space="0" w:color="auto"/>
        <w:right w:val="none" w:sz="0" w:space="0" w:color="auto"/>
      </w:divBdr>
    </w:div>
    <w:div w:id="1068072245">
      <w:bodyDiv w:val="1"/>
      <w:marLeft w:val="0"/>
      <w:marRight w:val="0"/>
      <w:marTop w:val="0"/>
      <w:marBottom w:val="0"/>
      <w:divBdr>
        <w:top w:val="none" w:sz="0" w:space="0" w:color="auto"/>
        <w:left w:val="none" w:sz="0" w:space="0" w:color="auto"/>
        <w:bottom w:val="none" w:sz="0" w:space="0" w:color="auto"/>
        <w:right w:val="none" w:sz="0" w:space="0" w:color="auto"/>
      </w:divBdr>
    </w:div>
    <w:div w:id="1142162142">
      <w:bodyDiv w:val="1"/>
      <w:marLeft w:val="0"/>
      <w:marRight w:val="0"/>
      <w:marTop w:val="0"/>
      <w:marBottom w:val="0"/>
      <w:divBdr>
        <w:top w:val="none" w:sz="0" w:space="0" w:color="auto"/>
        <w:left w:val="none" w:sz="0" w:space="0" w:color="auto"/>
        <w:bottom w:val="none" w:sz="0" w:space="0" w:color="auto"/>
        <w:right w:val="none" w:sz="0" w:space="0" w:color="auto"/>
      </w:divBdr>
    </w:div>
    <w:div w:id="1167405485">
      <w:bodyDiv w:val="1"/>
      <w:marLeft w:val="0"/>
      <w:marRight w:val="0"/>
      <w:marTop w:val="0"/>
      <w:marBottom w:val="0"/>
      <w:divBdr>
        <w:top w:val="none" w:sz="0" w:space="0" w:color="auto"/>
        <w:left w:val="none" w:sz="0" w:space="0" w:color="auto"/>
        <w:bottom w:val="none" w:sz="0" w:space="0" w:color="auto"/>
        <w:right w:val="none" w:sz="0" w:space="0" w:color="auto"/>
      </w:divBdr>
    </w:div>
    <w:div w:id="1279066221">
      <w:bodyDiv w:val="1"/>
      <w:marLeft w:val="0"/>
      <w:marRight w:val="0"/>
      <w:marTop w:val="0"/>
      <w:marBottom w:val="0"/>
      <w:divBdr>
        <w:top w:val="none" w:sz="0" w:space="0" w:color="auto"/>
        <w:left w:val="none" w:sz="0" w:space="0" w:color="auto"/>
        <w:bottom w:val="none" w:sz="0" w:space="0" w:color="auto"/>
        <w:right w:val="none" w:sz="0" w:space="0" w:color="auto"/>
      </w:divBdr>
    </w:div>
    <w:div w:id="1505323383">
      <w:bodyDiv w:val="1"/>
      <w:marLeft w:val="0"/>
      <w:marRight w:val="0"/>
      <w:marTop w:val="0"/>
      <w:marBottom w:val="0"/>
      <w:divBdr>
        <w:top w:val="none" w:sz="0" w:space="0" w:color="auto"/>
        <w:left w:val="none" w:sz="0" w:space="0" w:color="auto"/>
        <w:bottom w:val="none" w:sz="0" w:space="0" w:color="auto"/>
        <w:right w:val="none" w:sz="0" w:space="0" w:color="auto"/>
      </w:divBdr>
    </w:div>
    <w:div w:id="1520317265">
      <w:bodyDiv w:val="1"/>
      <w:marLeft w:val="0"/>
      <w:marRight w:val="0"/>
      <w:marTop w:val="0"/>
      <w:marBottom w:val="0"/>
      <w:divBdr>
        <w:top w:val="none" w:sz="0" w:space="0" w:color="auto"/>
        <w:left w:val="none" w:sz="0" w:space="0" w:color="auto"/>
        <w:bottom w:val="none" w:sz="0" w:space="0" w:color="auto"/>
        <w:right w:val="none" w:sz="0" w:space="0" w:color="auto"/>
      </w:divBdr>
    </w:div>
    <w:div w:id="1523395734">
      <w:bodyDiv w:val="1"/>
      <w:marLeft w:val="0"/>
      <w:marRight w:val="0"/>
      <w:marTop w:val="0"/>
      <w:marBottom w:val="0"/>
      <w:divBdr>
        <w:top w:val="none" w:sz="0" w:space="0" w:color="auto"/>
        <w:left w:val="none" w:sz="0" w:space="0" w:color="auto"/>
        <w:bottom w:val="none" w:sz="0" w:space="0" w:color="auto"/>
        <w:right w:val="none" w:sz="0" w:space="0" w:color="auto"/>
      </w:divBdr>
    </w:div>
    <w:div w:id="1532065177">
      <w:bodyDiv w:val="1"/>
      <w:marLeft w:val="0"/>
      <w:marRight w:val="0"/>
      <w:marTop w:val="0"/>
      <w:marBottom w:val="0"/>
      <w:divBdr>
        <w:top w:val="none" w:sz="0" w:space="0" w:color="auto"/>
        <w:left w:val="none" w:sz="0" w:space="0" w:color="auto"/>
        <w:bottom w:val="none" w:sz="0" w:space="0" w:color="auto"/>
        <w:right w:val="none" w:sz="0" w:space="0" w:color="auto"/>
      </w:divBdr>
    </w:div>
    <w:div w:id="1644699060">
      <w:bodyDiv w:val="1"/>
      <w:marLeft w:val="0"/>
      <w:marRight w:val="0"/>
      <w:marTop w:val="0"/>
      <w:marBottom w:val="0"/>
      <w:divBdr>
        <w:top w:val="none" w:sz="0" w:space="0" w:color="auto"/>
        <w:left w:val="none" w:sz="0" w:space="0" w:color="auto"/>
        <w:bottom w:val="none" w:sz="0" w:space="0" w:color="auto"/>
        <w:right w:val="none" w:sz="0" w:space="0" w:color="auto"/>
      </w:divBdr>
    </w:div>
    <w:div w:id="1693147863">
      <w:bodyDiv w:val="1"/>
      <w:marLeft w:val="0"/>
      <w:marRight w:val="0"/>
      <w:marTop w:val="0"/>
      <w:marBottom w:val="0"/>
      <w:divBdr>
        <w:top w:val="none" w:sz="0" w:space="0" w:color="auto"/>
        <w:left w:val="none" w:sz="0" w:space="0" w:color="auto"/>
        <w:bottom w:val="none" w:sz="0" w:space="0" w:color="auto"/>
        <w:right w:val="none" w:sz="0" w:space="0" w:color="auto"/>
      </w:divBdr>
    </w:div>
    <w:div w:id="1785035447">
      <w:bodyDiv w:val="1"/>
      <w:marLeft w:val="0"/>
      <w:marRight w:val="0"/>
      <w:marTop w:val="0"/>
      <w:marBottom w:val="0"/>
      <w:divBdr>
        <w:top w:val="none" w:sz="0" w:space="0" w:color="auto"/>
        <w:left w:val="none" w:sz="0" w:space="0" w:color="auto"/>
        <w:bottom w:val="none" w:sz="0" w:space="0" w:color="auto"/>
        <w:right w:val="none" w:sz="0" w:space="0" w:color="auto"/>
      </w:divBdr>
    </w:div>
    <w:div w:id="1815175828">
      <w:bodyDiv w:val="1"/>
      <w:marLeft w:val="0"/>
      <w:marRight w:val="0"/>
      <w:marTop w:val="0"/>
      <w:marBottom w:val="0"/>
      <w:divBdr>
        <w:top w:val="none" w:sz="0" w:space="0" w:color="auto"/>
        <w:left w:val="none" w:sz="0" w:space="0" w:color="auto"/>
        <w:bottom w:val="none" w:sz="0" w:space="0" w:color="auto"/>
        <w:right w:val="none" w:sz="0" w:space="0" w:color="auto"/>
      </w:divBdr>
    </w:div>
    <w:div w:id="1817330912">
      <w:bodyDiv w:val="1"/>
      <w:marLeft w:val="0"/>
      <w:marRight w:val="0"/>
      <w:marTop w:val="0"/>
      <w:marBottom w:val="0"/>
      <w:divBdr>
        <w:top w:val="none" w:sz="0" w:space="0" w:color="auto"/>
        <w:left w:val="none" w:sz="0" w:space="0" w:color="auto"/>
        <w:bottom w:val="none" w:sz="0" w:space="0" w:color="auto"/>
        <w:right w:val="none" w:sz="0" w:space="0" w:color="auto"/>
      </w:divBdr>
    </w:div>
    <w:div w:id="1860846957">
      <w:bodyDiv w:val="1"/>
      <w:marLeft w:val="0"/>
      <w:marRight w:val="0"/>
      <w:marTop w:val="0"/>
      <w:marBottom w:val="0"/>
      <w:divBdr>
        <w:top w:val="none" w:sz="0" w:space="0" w:color="auto"/>
        <w:left w:val="none" w:sz="0" w:space="0" w:color="auto"/>
        <w:bottom w:val="none" w:sz="0" w:space="0" w:color="auto"/>
        <w:right w:val="none" w:sz="0" w:space="0" w:color="auto"/>
      </w:divBdr>
    </w:div>
    <w:div w:id="1949116894">
      <w:bodyDiv w:val="1"/>
      <w:marLeft w:val="0"/>
      <w:marRight w:val="0"/>
      <w:marTop w:val="0"/>
      <w:marBottom w:val="0"/>
      <w:divBdr>
        <w:top w:val="none" w:sz="0" w:space="0" w:color="auto"/>
        <w:left w:val="none" w:sz="0" w:space="0" w:color="auto"/>
        <w:bottom w:val="none" w:sz="0" w:space="0" w:color="auto"/>
        <w:right w:val="none" w:sz="0" w:space="0" w:color="auto"/>
      </w:divBdr>
    </w:div>
    <w:div w:id="1971472625">
      <w:bodyDiv w:val="1"/>
      <w:marLeft w:val="0"/>
      <w:marRight w:val="0"/>
      <w:marTop w:val="0"/>
      <w:marBottom w:val="0"/>
      <w:divBdr>
        <w:top w:val="none" w:sz="0" w:space="0" w:color="auto"/>
        <w:left w:val="none" w:sz="0" w:space="0" w:color="auto"/>
        <w:bottom w:val="none" w:sz="0" w:space="0" w:color="auto"/>
        <w:right w:val="none" w:sz="0" w:space="0" w:color="auto"/>
      </w:divBdr>
    </w:div>
    <w:div w:id="1998412599">
      <w:bodyDiv w:val="1"/>
      <w:marLeft w:val="0"/>
      <w:marRight w:val="0"/>
      <w:marTop w:val="0"/>
      <w:marBottom w:val="0"/>
      <w:divBdr>
        <w:top w:val="none" w:sz="0" w:space="0" w:color="auto"/>
        <w:left w:val="none" w:sz="0" w:space="0" w:color="auto"/>
        <w:bottom w:val="none" w:sz="0" w:space="0" w:color="auto"/>
        <w:right w:val="none" w:sz="0" w:space="0" w:color="auto"/>
      </w:divBdr>
    </w:div>
    <w:div w:id="2014452629">
      <w:bodyDiv w:val="1"/>
      <w:marLeft w:val="0"/>
      <w:marRight w:val="0"/>
      <w:marTop w:val="0"/>
      <w:marBottom w:val="0"/>
      <w:divBdr>
        <w:top w:val="none" w:sz="0" w:space="0" w:color="auto"/>
        <w:left w:val="none" w:sz="0" w:space="0" w:color="auto"/>
        <w:bottom w:val="none" w:sz="0" w:space="0" w:color="auto"/>
        <w:right w:val="none" w:sz="0" w:space="0" w:color="auto"/>
      </w:divBdr>
    </w:div>
    <w:div w:id="2075156481">
      <w:bodyDiv w:val="1"/>
      <w:marLeft w:val="0"/>
      <w:marRight w:val="0"/>
      <w:marTop w:val="0"/>
      <w:marBottom w:val="0"/>
      <w:divBdr>
        <w:top w:val="none" w:sz="0" w:space="0" w:color="auto"/>
        <w:left w:val="none" w:sz="0" w:space="0" w:color="auto"/>
        <w:bottom w:val="none" w:sz="0" w:space="0" w:color="auto"/>
        <w:right w:val="none" w:sz="0" w:space="0" w:color="auto"/>
      </w:divBdr>
    </w:div>
    <w:div w:id="2094156064">
      <w:bodyDiv w:val="1"/>
      <w:marLeft w:val="0"/>
      <w:marRight w:val="0"/>
      <w:marTop w:val="0"/>
      <w:marBottom w:val="0"/>
      <w:divBdr>
        <w:top w:val="none" w:sz="0" w:space="0" w:color="auto"/>
        <w:left w:val="none" w:sz="0" w:space="0" w:color="auto"/>
        <w:bottom w:val="none" w:sz="0" w:space="0" w:color="auto"/>
        <w:right w:val="none" w:sz="0" w:space="0" w:color="auto"/>
      </w:divBdr>
    </w:div>
    <w:div w:id="21139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13" Type="http://schemas.openxmlformats.org/officeDocument/2006/relationships/hyperlink" Target="http://www.planalto.gov.br/ccivil_03/Decreto-Lei/Del5452.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lsupel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prasnet.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E891-6094-4B86-9F7B-CE161005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76</Pages>
  <Words>32844</Words>
  <Characters>177363</Characters>
  <Application>Microsoft Office Word</Application>
  <DocSecurity>0</DocSecurity>
  <Lines>1478</Lines>
  <Paragraphs>419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209788</CharactersWithSpaces>
  <SharedDoc>false</SharedDoc>
  <HLinks>
    <vt:vector size="30" baseType="variant">
      <vt:variant>
        <vt:i4>4522019</vt:i4>
      </vt:variant>
      <vt:variant>
        <vt:i4>12</vt:i4>
      </vt:variant>
      <vt:variant>
        <vt:i4>0</vt:i4>
      </vt:variant>
      <vt:variant>
        <vt:i4>5</vt:i4>
      </vt:variant>
      <vt:variant>
        <vt:lpwstr>http://www.planalto.gov.br/ccivil_03/Decreto-Lei/Del5452.htm</vt:lpwstr>
      </vt:variant>
      <vt:variant>
        <vt:lpwstr>tituloviia</vt:lpwstr>
      </vt:variant>
      <vt:variant>
        <vt:i4>983104</vt:i4>
      </vt:variant>
      <vt:variant>
        <vt:i4>9</vt:i4>
      </vt:variant>
      <vt:variant>
        <vt:i4>0</vt:i4>
      </vt:variant>
      <vt:variant>
        <vt:i4>5</vt:i4>
      </vt:variant>
      <vt:variant>
        <vt:lpwstr>mailto:celsupelro</vt:lpwstr>
      </vt:variant>
      <vt:variant>
        <vt:lpwstr/>
      </vt:variant>
      <vt:variant>
        <vt:i4>6684708</vt:i4>
      </vt:variant>
      <vt:variant>
        <vt:i4>6</vt:i4>
      </vt:variant>
      <vt:variant>
        <vt:i4>0</vt:i4>
      </vt:variant>
      <vt:variant>
        <vt:i4>5</vt:i4>
      </vt:variant>
      <vt:variant>
        <vt:lpwstr>http://www.licitacoes-e.com.br/</vt:lpwstr>
      </vt:variant>
      <vt:variant>
        <vt:lpwstr/>
      </vt:variant>
      <vt:variant>
        <vt:i4>6029383</vt:i4>
      </vt:variant>
      <vt:variant>
        <vt:i4>3</vt:i4>
      </vt:variant>
      <vt:variant>
        <vt:i4>0</vt:i4>
      </vt:variant>
      <vt:variant>
        <vt:i4>5</vt:i4>
      </vt:variant>
      <vt:variant>
        <vt:lpwstr>http://www.comprasnet.gov.br/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48872652634</cp:lastModifiedBy>
  <cp:revision>38</cp:revision>
  <cp:lastPrinted>2015-04-27T15:05:00Z</cp:lastPrinted>
  <dcterms:created xsi:type="dcterms:W3CDTF">2015-03-03T12:21:00Z</dcterms:created>
  <dcterms:modified xsi:type="dcterms:W3CDTF">2015-05-18T15:57:00Z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671979459</vt:i4>
  </property>
</Properties>
</file>