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F" w:rsidRDefault="00FD2F3F" w:rsidP="002329B5">
      <w:pPr>
        <w:jc w:val="center"/>
        <w:rPr>
          <w:b/>
          <w:u w:val="single"/>
        </w:rPr>
      </w:pPr>
    </w:p>
    <w:p w:rsidR="002329B5" w:rsidRDefault="0080737C" w:rsidP="002329B5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2329B5">
        <w:rPr>
          <w:b/>
          <w:u w:val="single"/>
        </w:rPr>
        <w:t xml:space="preserve">ª </w:t>
      </w:r>
      <w:r w:rsidR="002329B5" w:rsidRPr="001A627C">
        <w:rPr>
          <w:b/>
          <w:u w:val="single"/>
        </w:rPr>
        <w:t xml:space="preserve">ATA </w:t>
      </w:r>
      <w:r w:rsidR="001C05E4" w:rsidRPr="00101D0F">
        <w:rPr>
          <w:b/>
          <w:u w:val="single"/>
        </w:rPr>
        <w:t xml:space="preserve">DA ANÁLISE E JULGAMENTO DA PROPOSTA </w:t>
      </w:r>
      <w:r w:rsidR="00A35CF3">
        <w:rPr>
          <w:b/>
          <w:u w:val="single"/>
        </w:rPr>
        <w:t>SE PREÇOS</w:t>
      </w:r>
    </w:p>
    <w:p w:rsidR="004E54E1" w:rsidRDefault="004E54E1" w:rsidP="002329B5">
      <w:pPr>
        <w:jc w:val="center"/>
        <w:rPr>
          <w:b/>
          <w:u w:val="single"/>
        </w:rPr>
      </w:pPr>
    </w:p>
    <w:p w:rsidR="00B27302" w:rsidRPr="004714D1" w:rsidRDefault="002329B5" w:rsidP="002329B5">
      <w:pPr>
        <w:jc w:val="center"/>
        <w:rPr>
          <w:b/>
          <w:u w:val="single"/>
        </w:rPr>
      </w:pPr>
      <w:r w:rsidRPr="003C402E">
        <w:rPr>
          <w:b/>
          <w:u w:val="single"/>
        </w:rPr>
        <w:t xml:space="preserve">CONCORRENCIA PUBLICA N° </w:t>
      </w:r>
      <w:r w:rsidR="004714D1">
        <w:rPr>
          <w:b/>
          <w:u w:val="single"/>
        </w:rPr>
        <w:t>016</w:t>
      </w:r>
      <w:r w:rsidR="00B27302" w:rsidRPr="004714D1">
        <w:rPr>
          <w:b/>
          <w:u w:val="single"/>
        </w:rPr>
        <w:t>/201</w:t>
      </w:r>
      <w:r w:rsidR="004714D1">
        <w:rPr>
          <w:b/>
          <w:u w:val="single"/>
        </w:rPr>
        <w:t>4</w:t>
      </w:r>
      <w:r w:rsidR="00B27302" w:rsidRPr="004714D1">
        <w:rPr>
          <w:b/>
          <w:u w:val="single"/>
        </w:rPr>
        <w:t>/CEL/SUPEL/RO.</w:t>
      </w:r>
    </w:p>
    <w:p w:rsidR="00B27302" w:rsidRPr="004714D1" w:rsidRDefault="00B27302" w:rsidP="00B27302">
      <w:pPr>
        <w:tabs>
          <w:tab w:val="left" w:pos="5781"/>
        </w:tabs>
        <w:ind w:rightChars="12" w:right="29"/>
        <w:jc w:val="both"/>
        <w:rPr>
          <w:b/>
          <w:bCs/>
        </w:rPr>
      </w:pPr>
      <w:r w:rsidRPr="004714D1">
        <w:rPr>
          <w:b/>
          <w:bCs/>
        </w:rPr>
        <w:tab/>
      </w:r>
    </w:p>
    <w:p w:rsidR="00290AB1" w:rsidRDefault="00071F43" w:rsidP="00290AB1">
      <w:pPr>
        <w:spacing w:line="276" w:lineRule="auto"/>
        <w:jc w:val="both"/>
      </w:pPr>
      <w:r w:rsidRPr="004714D1">
        <w:t xml:space="preserve">Aos </w:t>
      </w:r>
      <w:r w:rsidR="002C3B64">
        <w:t>vinte e cinco</w:t>
      </w:r>
      <w:r w:rsidRPr="004714D1">
        <w:t xml:space="preserve"> dias do mês de </w:t>
      </w:r>
      <w:r w:rsidR="002C3B64">
        <w:t>março</w:t>
      </w:r>
      <w:r w:rsidRPr="004714D1">
        <w:t xml:space="preserve"> de 201</w:t>
      </w:r>
      <w:r w:rsidR="00152711">
        <w:t>5</w:t>
      </w:r>
      <w:r w:rsidR="00B27302" w:rsidRPr="004714D1">
        <w:t xml:space="preserve">, às </w:t>
      </w:r>
      <w:r w:rsidR="000052D6" w:rsidRPr="004714D1">
        <w:t xml:space="preserve">09h: </w:t>
      </w:r>
      <w:r w:rsidR="00B27302" w:rsidRPr="004714D1">
        <w:t xml:space="preserve">00min, na sala de licitações do edifício sede da SUPEL – Superintendência Estadual de Compras e Licitações, sito na Avenida Farquar, Bairro: Pedrinhas, Palácio Rio Madeira Curvo 3º 1º Andar, nesta cidade, reuniram-se os membros da </w:t>
      </w:r>
      <w:r w:rsidR="00B27302" w:rsidRPr="004714D1">
        <w:rPr>
          <w:b/>
        </w:rPr>
        <w:t>Comissão Especial de Licitação – CEL/SUPEL/RO</w:t>
      </w:r>
      <w:r w:rsidR="00B27302" w:rsidRPr="004714D1">
        <w:t xml:space="preserve">, designados pela </w:t>
      </w:r>
      <w:r w:rsidR="000D7382">
        <w:rPr>
          <w:b/>
          <w:noProof/>
        </w:rPr>
        <w:t>Portaria nº 019</w:t>
      </w:r>
      <w:r w:rsidR="00B27302" w:rsidRPr="004714D1">
        <w:rPr>
          <w:b/>
          <w:noProof/>
        </w:rPr>
        <w:t xml:space="preserve"> publicada no Diário Oficial do Estado de Rondônia, edição do dia </w:t>
      </w:r>
      <w:r w:rsidR="00B27302" w:rsidRPr="000D7382">
        <w:rPr>
          <w:b/>
          <w:noProof/>
        </w:rPr>
        <w:t>0</w:t>
      </w:r>
      <w:r w:rsidR="000D7382" w:rsidRPr="000D7382">
        <w:rPr>
          <w:b/>
          <w:noProof/>
        </w:rPr>
        <w:t>6.05</w:t>
      </w:r>
      <w:r w:rsidR="000D7382">
        <w:rPr>
          <w:b/>
          <w:noProof/>
        </w:rPr>
        <w:t>.2014</w:t>
      </w:r>
      <w:r w:rsidR="00B27302" w:rsidRPr="004714D1">
        <w:t xml:space="preserve">, com a finalidade </w:t>
      </w:r>
      <w:r w:rsidR="00B27302" w:rsidRPr="008A1837">
        <w:t>de</w:t>
      </w:r>
      <w:r w:rsidR="00B27302" w:rsidRPr="004714D1">
        <w:t xml:space="preserve"> </w:t>
      </w:r>
      <w:r w:rsidR="008A1837">
        <w:t xml:space="preserve">concluir a análise dos documentos de </w:t>
      </w:r>
      <w:r w:rsidR="002C3B64">
        <w:t>P</w:t>
      </w:r>
      <w:r w:rsidR="008A1837">
        <w:t xml:space="preserve">roposta </w:t>
      </w:r>
      <w:r w:rsidR="002C3B64">
        <w:t>de Preços</w:t>
      </w:r>
      <w:r w:rsidR="008A1837">
        <w:t xml:space="preserve"> e </w:t>
      </w:r>
      <w:r w:rsidR="008A1837" w:rsidRPr="00AA2A85">
        <w:t>proclamar o resultado</w:t>
      </w:r>
      <w:r w:rsidR="008A1837">
        <w:t>,</w:t>
      </w:r>
      <w:r w:rsidR="008A1837" w:rsidRPr="00AA2A85">
        <w:t xml:space="preserve"> referente à</w:t>
      </w:r>
      <w:r w:rsidR="00B27302" w:rsidRPr="004714D1">
        <w:t xml:space="preserve"> </w:t>
      </w:r>
      <w:r w:rsidR="00B27302" w:rsidRPr="004A773D">
        <w:t xml:space="preserve">CONCORRENCIA PUBLICA nº. </w:t>
      </w:r>
      <w:r w:rsidRPr="004A773D">
        <w:t>016/214</w:t>
      </w:r>
      <w:r w:rsidR="00B27302" w:rsidRPr="004A773D">
        <w:rPr>
          <w:bCs/>
        </w:rPr>
        <w:t>/CEL/SUPEL</w:t>
      </w:r>
      <w:r w:rsidR="00B27302" w:rsidRPr="004714D1">
        <w:t xml:space="preserve">, formalizada pelo </w:t>
      </w:r>
      <w:r w:rsidR="00B27302" w:rsidRPr="004A773D">
        <w:t xml:space="preserve">Processo Administrativo nº. </w:t>
      </w:r>
      <w:r w:rsidR="00B27302" w:rsidRPr="004A773D">
        <w:rPr>
          <w:bCs/>
        </w:rPr>
        <w:t>01</w:t>
      </w:r>
      <w:r w:rsidRPr="004A773D">
        <w:rPr>
          <w:bCs/>
        </w:rPr>
        <w:t>01.1301.00029-00/2014</w:t>
      </w:r>
      <w:r w:rsidR="004A773D">
        <w:t xml:space="preserve">, </w:t>
      </w:r>
      <w:r w:rsidR="00B27302" w:rsidRPr="004714D1">
        <w:t xml:space="preserve">cujo objeto é a </w:t>
      </w:r>
      <w:r w:rsidR="004A773D">
        <w:rPr>
          <w:b/>
        </w:rPr>
        <w:t>c</w:t>
      </w:r>
      <w:r w:rsidRPr="004A773D">
        <w:rPr>
          <w:b/>
        </w:rPr>
        <w:t>ontratação de Empresa Especializada para prestar serviço ao Governo do Estado de Rondônia, através da CSEGG/PAC, para executar o PROJETO DE TRABALHO SÓCIO-AMBIENTAL-PTSA. Desenvolver ações nos eixos de mobilização, participação comunitária, educação sanitária e ambiental, vinculado ao PROJETO DE IMPLANTAÇÃO, AMPLIAÇÃO E MELHORIS DO SISTEMA DE ABASTECIMENTO DE ÁGUA NO PERÍMETRO URBANO DA</w:t>
      </w:r>
      <w:r w:rsidR="00EA7F42" w:rsidRPr="004A773D">
        <w:rPr>
          <w:b/>
        </w:rPr>
        <w:t xml:space="preserve"> CIDADE DE Vista Alegre do Abunã</w:t>
      </w:r>
      <w:r w:rsidRPr="004A773D">
        <w:rPr>
          <w:b/>
        </w:rPr>
        <w:t>, com recursos do Programa de Aceleração do Crescimento – PAC/2 Projetos de Saneamento e Infra Estrutura</w:t>
      </w:r>
      <w:r w:rsidR="00B27302" w:rsidRPr="004714D1">
        <w:t xml:space="preserve">, tendo como interessado a </w:t>
      </w:r>
      <w:r w:rsidR="00B27302" w:rsidRPr="008671AA">
        <w:t xml:space="preserve">SECRETARIA </w:t>
      </w:r>
      <w:r w:rsidRPr="008671AA">
        <w:t>DE ESTADO DE PLANEJAMENTO – SEPLAN</w:t>
      </w:r>
      <w:r w:rsidR="00B27302" w:rsidRPr="008671AA">
        <w:t xml:space="preserve">. </w:t>
      </w:r>
      <w:r w:rsidR="008A1837" w:rsidRPr="00E129C9">
        <w:rPr>
          <w:b/>
          <w:u w:val="single"/>
        </w:rPr>
        <w:t>DA EMPRESA PARTICIPANTE:</w:t>
      </w:r>
      <w:r w:rsidR="008A1837" w:rsidRPr="00E129C9">
        <w:rPr>
          <w:b/>
        </w:rPr>
        <w:t xml:space="preserve"> </w:t>
      </w:r>
      <w:r w:rsidR="008A1837">
        <w:t xml:space="preserve">Participa nesta fase da licitação, apenas a </w:t>
      </w:r>
      <w:r w:rsidR="00290AB1">
        <w:t xml:space="preserve">empresa </w:t>
      </w:r>
      <w:r w:rsidR="008A1837" w:rsidRPr="008D2BD3">
        <w:rPr>
          <w:b/>
        </w:rPr>
        <w:t>MARCELO HENRIQUE SALES MACHADO - ME</w:t>
      </w:r>
      <w:r w:rsidR="008A1837">
        <w:t>.</w:t>
      </w:r>
      <w:r w:rsidR="00290AB1" w:rsidRPr="00290AB1">
        <w:rPr>
          <w:b/>
          <w:u w:val="single"/>
        </w:rPr>
        <w:t xml:space="preserve"> </w:t>
      </w:r>
      <w:r w:rsidR="00290AB1" w:rsidRPr="005E76E9">
        <w:rPr>
          <w:b/>
          <w:u w:val="single"/>
        </w:rPr>
        <w:t>DA A</w:t>
      </w:r>
      <w:r w:rsidR="00290AB1">
        <w:rPr>
          <w:b/>
          <w:u w:val="single"/>
        </w:rPr>
        <w:t>NÁLISE</w:t>
      </w:r>
      <w:r w:rsidR="00290AB1" w:rsidRPr="009B3C13">
        <w:rPr>
          <w:b/>
          <w:u w:val="single"/>
        </w:rPr>
        <w:t xml:space="preserve"> DOS DOCUMENTOS</w:t>
      </w:r>
      <w:r w:rsidR="00290AB1" w:rsidRPr="009B3C13">
        <w:rPr>
          <w:b/>
        </w:rPr>
        <w:t>:</w:t>
      </w:r>
      <w:r w:rsidR="00290AB1">
        <w:t xml:space="preserve"> A Comissão Especial de Licitação analisou a apresentação formal da Proposta de Preços conforme documentos exigidos no subitem 10 e seguintes, e constatou que a mesma atendeu a todos os requisitos formais de apresentação da proposta de preços, no que tange aos documentos solicitados. No ato continuo encaminhou os mesmos para </w:t>
      </w:r>
      <w:r w:rsidR="00290AB1" w:rsidRPr="002374C3">
        <w:t xml:space="preserve">a análise da Pasta Gestora para que se manifeste quanto à aceitação da mesma, em consonância com as exigências do subitem 10.1 e seguintes, e subitem </w:t>
      </w:r>
      <w:r w:rsidR="00290AB1" w:rsidRPr="00290AB1">
        <w:t>13.4</w:t>
      </w:r>
      <w:r w:rsidR="00290AB1">
        <w:t>.4</w:t>
      </w:r>
      <w:r w:rsidR="00290AB1" w:rsidRPr="002374C3">
        <w:t xml:space="preserve"> e seguintes, submetendo os referidos documentos à análise da </w:t>
      </w:r>
      <w:r w:rsidR="00290AB1">
        <w:t>Equipe</w:t>
      </w:r>
      <w:r w:rsidR="00290AB1" w:rsidRPr="002374C3">
        <w:t xml:space="preserve"> Técnica. Após</w:t>
      </w:r>
      <w:r w:rsidR="00290AB1">
        <w:t xml:space="preserve"> análise foi encaminhado PARECER TÉCNICO</w:t>
      </w:r>
      <w:r w:rsidR="00290AB1" w:rsidRPr="00357718">
        <w:t xml:space="preserve">, </w:t>
      </w:r>
      <w:r w:rsidR="00290AB1">
        <w:t>anexo aos autos</w:t>
      </w:r>
      <w:r w:rsidR="00290AB1" w:rsidRPr="00357718">
        <w:t>,</w:t>
      </w:r>
      <w:r w:rsidR="00290AB1">
        <w:t xml:space="preserve"> cito fls. 726 do Volume III,</w:t>
      </w:r>
      <w:r w:rsidR="00290AB1" w:rsidRPr="00357718">
        <w:t xml:space="preserve"> no qual consta que a empresa </w:t>
      </w:r>
      <w:r w:rsidR="00290AB1" w:rsidRPr="008D2BD3">
        <w:rPr>
          <w:b/>
        </w:rPr>
        <w:t>MARCELO HENRIQUE SALES MACHADO - ME</w:t>
      </w:r>
      <w:r w:rsidR="00290AB1" w:rsidRPr="00357718">
        <w:t>,</w:t>
      </w:r>
      <w:r w:rsidR="00290AB1">
        <w:t xml:space="preserve"> apresentou a proposta de preços em conformidade com os quesitos exigidos no Edital e Planilha do Cronograma de Desembolso do Termo de Referência. </w:t>
      </w:r>
      <w:r w:rsidR="00290AB1" w:rsidRPr="00357718">
        <w:rPr>
          <w:b/>
          <w:u w:val="single"/>
        </w:rPr>
        <w:t>DA DECISÃO</w:t>
      </w:r>
      <w:r w:rsidR="00290AB1" w:rsidRPr="00357718">
        <w:rPr>
          <w:b/>
        </w:rPr>
        <w:t xml:space="preserve">: </w:t>
      </w:r>
      <w:r w:rsidR="00290AB1">
        <w:t xml:space="preserve">Consubstanciado pelo relatório da Equipe Técnica da </w:t>
      </w:r>
      <w:r w:rsidR="00290AB1" w:rsidRPr="00D90339">
        <w:rPr>
          <w:b/>
        </w:rPr>
        <w:t xml:space="preserve">Secretaria </w:t>
      </w:r>
      <w:r w:rsidR="00264792">
        <w:rPr>
          <w:b/>
        </w:rPr>
        <w:t xml:space="preserve">de Estado de </w:t>
      </w:r>
      <w:r w:rsidR="00851F1F">
        <w:rPr>
          <w:b/>
        </w:rPr>
        <w:t xml:space="preserve">Planejamento </w:t>
      </w:r>
      <w:r w:rsidR="00D46906">
        <w:rPr>
          <w:b/>
        </w:rPr>
        <w:t>–</w:t>
      </w:r>
      <w:r w:rsidR="00851F1F">
        <w:rPr>
          <w:b/>
        </w:rPr>
        <w:t xml:space="preserve"> SEPLAN</w:t>
      </w:r>
      <w:r w:rsidR="00290AB1">
        <w:t>,</w:t>
      </w:r>
      <w:r w:rsidR="00264792">
        <w:t xml:space="preserve"> </w:t>
      </w:r>
      <w:r w:rsidR="00290AB1">
        <w:t xml:space="preserve">pelo atendimento </w:t>
      </w:r>
      <w:r w:rsidR="00290AB1" w:rsidRPr="00F61586">
        <w:t>as exigências do Edital</w:t>
      </w:r>
      <w:r w:rsidR="00290AB1">
        <w:t xml:space="preserve">, esta Comissão julga pela </w:t>
      </w:r>
      <w:r w:rsidR="00290AB1" w:rsidRPr="001456AA">
        <w:t>CLASSIFICAÇÃO da proposta de preços</w:t>
      </w:r>
      <w:r w:rsidR="00290AB1">
        <w:t xml:space="preserve"> da licitante em epígrafe,</w:t>
      </w:r>
      <w:r w:rsidR="00290AB1">
        <w:rPr>
          <w:b/>
        </w:rPr>
        <w:t xml:space="preserve"> </w:t>
      </w:r>
      <w:r w:rsidR="00290AB1">
        <w:t>por conseguinte, aplicado o subitem 13.</w:t>
      </w:r>
      <w:r w:rsidR="00264792">
        <w:t>4.4</w:t>
      </w:r>
      <w:r w:rsidR="00290AB1">
        <w:t xml:space="preserve"> do edital, </w:t>
      </w:r>
      <w:r w:rsidR="00290AB1" w:rsidRPr="00BE7DE7">
        <w:t xml:space="preserve">obteve-se </w:t>
      </w:r>
      <w:r w:rsidR="007A3B65" w:rsidRPr="00BE7DE7">
        <w:rPr>
          <w:b/>
        </w:rPr>
        <w:t>102</w:t>
      </w:r>
      <w:r w:rsidR="00290AB1" w:rsidRPr="00BE7DE7">
        <w:rPr>
          <w:b/>
        </w:rPr>
        <w:t xml:space="preserve"> (</w:t>
      </w:r>
      <w:r w:rsidR="007A3B65" w:rsidRPr="00BE7DE7">
        <w:rPr>
          <w:b/>
        </w:rPr>
        <w:t>cento e dois</w:t>
      </w:r>
      <w:r w:rsidR="00290AB1" w:rsidRPr="00BE7DE7">
        <w:rPr>
          <w:b/>
        </w:rPr>
        <w:t>)</w:t>
      </w:r>
      <w:r w:rsidR="00D46906" w:rsidRPr="00BE7DE7">
        <w:t xml:space="preserve"> </w:t>
      </w:r>
      <w:r w:rsidR="00290AB1" w:rsidRPr="00BE7DE7">
        <w:t xml:space="preserve">para a NPP. Desta feita, considerando </w:t>
      </w:r>
      <w:r w:rsidR="00264792" w:rsidRPr="00BE7DE7">
        <w:rPr>
          <w:b/>
        </w:rPr>
        <w:t>8,0</w:t>
      </w:r>
      <w:r w:rsidR="00290AB1" w:rsidRPr="00BE7DE7">
        <w:rPr>
          <w:b/>
        </w:rPr>
        <w:t xml:space="preserve"> pontos para a NPT</w:t>
      </w:r>
      <w:r w:rsidR="00290AB1" w:rsidRPr="00BE7DE7">
        <w:t xml:space="preserve"> (Nota da </w:t>
      </w:r>
      <w:r w:rsidR="00BE7DE7" w:rsidRPr="00BE7DE7">
        <w:t>P</w:t>
      </w:r>
      <w:r w:rsidR="00290AB1" w:rsidRPr="00BE7DE7">
        <w:t xml:space="preserve">roposta Técnica), conforme Ata de </w:t>
      </w:r>
      <w:r w:rsidR="00264792" w:rsidRPr="00BE7DE7">
        <w:t>10.02.2015</w:t>
      </w:r>
      <w:r w:rsidR="00290AB1" w:rsidRPr="00BE7DE7">
        <w:t xml:space="preserve"> e </w:t>
      </w:r>
      <w:r w:rsidR="007A3B65" w:rsidRPr="00BE7DE7">
        <w:rPr>
          <w:b/>
        </w:rPr>
        <w:t>102 (</w:t>
      </w:r>
      <w:r w:rsidR="00BE7DE7" w:rsidRPr="00BE7DE7">
        <w:rPr>
          <w:b/>
        </w:rPr>
        <w:t>cento e dois</w:t>
      </w:r>
      <w:r w:rsidR="007A3B65" w:rsidRPr="00BE7DE7">
        <w:rPr>
          <w:b/>
        </w:rPr>
        <w:t xml:space="preserve">) </w:t>
      </w:r>
      <w:r w:rsidR="00290AB1" w:rsidRPr="00BE7DE7">
        <w:rPr>
          <w:b/>
        </w:rPr>
        <w:t>pontos para a NPP</w:t>
      </w:r>
      <w:r w:rsidR="00290AB1" w:rsidRPr="00BE7DE7">
        <w:t xml:space="preserve"> (N</w:t>
      </w:r>
      <w:r w:rsidR="00290AB1">
        <w:t xml:space="preserve">ota da Proposta de Preços), a </w:t>
      </w:r>
      <w:r w:rsidR="00290AB1" w:rsidRPr="00EE7F4A">
        <w:rPr>
          <w:b/>
        </w:rPr>
        <w:t xml:space="preserve">NF (Nota Final) é de </w:t>
      </w:r>
      <w:r w:rsidR="00BE7DE7">
        <w:rPr>
          <w:b/>
        </w:rPr>
        <w:t>45.60</w:t>
      </w:r>
      <w:r w:rsidR="00290AB1" w:rsidRPr="00EE7F4A">
        <w:rPr>
          <w:b/>
        </w:rPr>
        <w:t xml:space="preserve"> pontos</w:t>
      </w:r>
      <w:r w:rsidR="00290AB1">
        <w:t xml:space="preserve">. Assim sendo, esta CEL proclama como VENCEDORA deste certame, a empresa </w:t>
      </w:r>
      <w:r w:rsidR="00BE7DE7" w:rsidRPr="008D2BD3">
        <w:rPr>
          <w:b/>
        </w:rPr>
        <w:t>MARCELO HENRIQUE SALES MACHADO - ME</w:t>
      </w:r>
      <w:r w:rsidR="00290AB1">
        <w:t xml:space="preserve">. </w:t>
      </w:r>
      <w:r w:rsidR="00290AB1" w:rsidRPr="0065030B">
        <w:rPr>
          <w:b/>
          <w:u w:val="single"/>
        </w:rPr>
        <w:t>DA ABERTURA DE PRAZO RECURSAL:</w:t>
      </w:r>
      <w:r w:rsidR="00BE7DE7" w:rsidRPr="0065030B">
        <w:t xml:space="preserve"> </w:t>
      </w:r>
      <w:r w:rsidR="00290AB1">
        <w:t xml:space="preserve">Concluído os trabalhos, a empresa será oficialmente notificada, através de ofício, sobre o resultado proferido no julgamento em questão, no qual será concedido </w:t>
      </w:r>
      <w:r w:rsidR="00290AB1" w:rsidRPr="007E5E7C">
        <w:t>o prazo de 05</w:t>
      </w:r>
      <w:r w:rsidR="00290AB1">
        <w:t xml:space="preserve"> (cinco) dias úteis, a contar da data da notificação, para impetração de recurso ou manifestar</w:t>
      </w:r>
      <w:r w:rsidR="00290AB1" w:rsidRPr="007E5E7C">
        <w:t>-se quanto à</w:t>
      </w:r>
      <w:r w:rsidR="00290AB1">
        <w:t xml:space="preserve"> </w:t>
      </w:r>
      <w:r w:rsidR="00290AB1" w:rsidRPr="007E5E7C">
        <w:t>aceitação</w:t>
      </w:r>
      <w:r w:rsidR="00290AB1">
        <w:t xml:space="preserve"> do julgamento</w:t>
      </w:r>
      <w:r w:rsidR="00290AB1" w:rsidRPr="007E5E7C">
        <w:t>, conforme disposto n</w:t>
      </w:r>
      <w:r w:rsidR="00290AB1">
        <w:t xml:space="preserve">o Art. 109, inciso I, </w:t>
      </w:r>
      <w:r w:rsidR="00290AB1" w:rsidRPr="00AC5A89">
        <w:t>alínea “b” da</w:t>
      </w:r>
      <w:r w:rsidR="00290AB1" w:rsidRPr="007E5E7C">
        <w:t xml:space="preserve"> lei 8.666/93.</w:t>
      </w:r>
      <w:r w:rsidR="00290AB1">
        <w:t xml:space="preserve"> Caso haja interposição de recurso, o mesmo será analisado e julgado, por </w:t>
      </w:r>
      <w:r w:rsidR="00290AB1">
        <w:lastRenderedPageBreak/>
        <w:t>esta CEL, e depois da decisão da autoridade superior, submetido ao conhecimento da licitante.</w:t>
      </w:r>
      <w:r w:rsidR="00290AB1" w:rsidRPr="008F5CC5">
        <w:rPr>
          <w:lang w:val="pt-PT"/>
        </w:rPr>
        <w:t xml:space="preserve"> </w:t>
      </w:r>
      <w:r w:rsidR="00290AB1" w:rsidRPr="008F5CC5">
        <w:t xml:space="preserve">Nada mais havendo a ser tratado, a Presidente da Comissão Especial de Licitação </w:t>
      </w:r>
      <w:r w:rsidR="00290AB1">
        <w:t xml:space="preserve">encerrou </w:t>
      </w:r>
      <w:r w:rsidR="00290AB1" w:rsidRPr="008F5CC5">
        <w:t>a sessão, mandando lavrar a presen</w:t>
      </w:r>
      <w:r w:rsidR="00290AB1">
        <w:t>te ATA, que vai assinada por si e</w:t>
      </w:r>
      <w:r w:rsidR="00290AB1" w:rsidRPr="008F5CC5">
        <w:t xml:space="preserve"> pelos demais membros da Comissão. Sala das Licitações</w:t>
      </w:r>
      <w:r w:rsidR="00290AB1">
        <w:t xml:space="preserve"> da SUPEL</w:t>
      </w:r>
      <w:r w:rsidR="00290AB1" w:rsidRPr="008F5CC5">
        <w:t xml:space="preserve"> em Porto Velho-RO, </w:t>
      </w:r>
      <w:r w:rsidR="00BE7DE7">
        <w:t>25 de març</w:t>
      </w:r>
      <w:r w:rsidR="00290AB1">
        <w:t>o</w:t>
      </w:r>
      <w:r w:rsidR="00290AB1" w:rsidRPr="008F5CC5">
        <w:t xml:space="preserve"> de 201</w:t>
      </w:r>
      <w:r w:rsidR="00BE7DE7">
        <w:t>5</w:t>
      </w:r>
      <w:r w:rsidR="00290AB1" w:rsidRPr="008F5CC5">
        <w:t xml:space="preserve">, às </w:t>
      </w:r>
      <w:r w:rsidR="00290AB1">
        <w:t>10</w:t>
      </w:r>
      <w:r w:rsidR="00290AB1" w:rsidRPr="008F5CC5">
        <w:t>h</w:t>
      </w:r>
      <w:r w:rsidR="00290AB1">
        <w:t>45</w:t>
      </w:r>
      <w:r w:rsidR="00290AB1" w:rsidRPr="008F5CC5">
        <w:t>min.</w:t>
      </w: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E7DE7" w:rsidRDefault="00BE7DE7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</w:p>
    <w:p w:rsidR="00B27302" w:rsidRPr="004714D1" w:rsidRDefault="00EA7F42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  <w:r w:rsidRPr="004714D1">
        <w:rPr>
          <w:rFonts w:ascii="Times New Roman" w:hAnsi="Times New Roman"/>
          <w:bCs w:val="0"/>
          <w:sz w:val="24"/>
          <w:szCs w:val="24"/>
        </w:rPr>
        <w:t xml:space="preserve">  SILVIA CAETANO RODRIGUES </w:t>
      </w:r>
      <w:r w:rsidR="002507AA" w:rsidRPr="004714D1">
        <w:rPr>
          <w:rFonts w:ascii="Times New Roman" w:hAnsi="Times New Roman"/>
          <w:bCs w:val="0"/>
          <w:sz w:val="24"/>
          <w:szCs w:val="24"/>
        </w:rPr>
        <w:t xml:space="preserve">             </w:t>
      </w:r>
      <w:r w:rsidR="009C1491" w:rsidRPr="004714D1">
        <w:rPr>
          <w:rFonts w:ascii="Times New Roman" w:hAnsi="Times New Roman"/>
          <w:bCs w:val="0"/>
          <w:sz w:val="24"/>
          <w:szCs w:val="24"/>
        </w:rPr>
        <w:t xml:space="preserve">     </w:t>
      </w:r>
      <w:r w:rsidR="002507AA" w:rsidRPr="004714D1">
        <w:rPr>
          <w:rFonts w:ascii="Times New Roman" w:hAnsi="Times New Roman"/>
          <w:bCs w:val="0"/>
          <w:sz w:val="24"/>
          <w:szCs w:val="24"/>
        </w:rPr>
        <w:t xml:space="preserve">IZAURA TAUFFMANN FERREIRA                   </w:t>
      </w:r>
    </w:p>
    <w:p w:rsidR="00B27302" w:rsidRPr="004714D1" w:rsidRDefault="00B27302" w:rsidP="00B27302">
      <w:pPr>
        <w:pStyle w:val="Ttulo"/>
        <w:tabs>
          <w:tab w:val="left" w:pos="6684"/>
        </w:tabs>
        <w:ind w:right="76"/>
        <w:jc w:val="left"/>
        <w:rPr>
          <w:b w:val="0"/>
          <w:bCs w:val="0"/>
        </w:rPr>
      </w:pPr>
      <w:r w:rsidRPr="004714D1">
        <w:rPr>
          <w:b w:val="0"/>
          <w:bCs w:val="0"/>
        </w:rPr>
        <w:t xml:space="preserve">    </w:t>
      </w:r>
      <w:r w:rsidR="00EA7F42" w:rsidRPr="004714D1">
        <w:rPr>
          <w:b w:val="0"/>
          <w:bCs w:val="0"/>
        </w:rPr>
        <w:t xml:space="preserve">    </w:t>
      </w:r>
      <w:r w:rsidRPr="004714D1">
        <w:rPr>
          <w:b w:val="0"/>
          <w:bCs w:val="0"/>
        </w:rPr>
        <w:t xml:space="preserve">Presidente da CEL/SUPEL                     </w:t>
      </w:r>
      <w:r w:rsidR="004C17D1" w:rsidRPr="004714D1">
        <w:rPr>
          <w:b w:val="0"/>
          <w:bCs w:val="0"/>
        </w:rPr>
        <w:t xml:space="preserve"> </w:t>
      </w:r>
      <w:r w:rsidR="009C1491" w:rsidRPr="004714D1">
        <w:rPr>
          <w:b w:val="0"/>
          <w:bCs w:val="0"/>
        </w:rPr>
        <w:t xml:space="preserve">       </w:t>
      </w:r>
      <w:r w:rsidR="00EA7F42" w:rsidRPr="004714D1">
        <w:rPr>
          <w:b w:val="0"/>
          <w:bCs w:val="0"/>
        </w:rPr>
        <w:t xml:space="preserve">           </w:t>
      </w:r>
      <w:r w:rsidRPr="004714D1">
        <w:rPr>
          <w:b w:val="0"/>
          <w:bCs w:val="0"/>
        </w:rPr>
        <w:t>Membro da CEL/SUPEL</w:t>
      </w:r>
    </w:p>
    <w:p w:rsidR="00B27302" w:rsidRPr="004714D1" w:rsidRDefault="006E4799" w:rsidP="00B27302">
      <w:pPr>
        <w:tabs>
          <w:tab w:val="left" w:pos="6018"/>
        </w:tabs>
        <w:ind w:right="76"/>
      </w:pPr>
      <w:r w:rsidRPr="004714D1">
        <w:t xml:space="preserve">       </w:t>
      </w:r>
      <w:r w:rsidR="00C76B58" w:rsidRPr="004714D1">
        <w:t xml:space="preserve"> </w:t>
      </w:r>
      <w:r w:rsidR="00EA7F42" w:rsidRPr="004714D1">
        <w:t xml:space="preserve">                                                                                     </w:t>
      </w:r>
      <w:r w:rsidR="00B27302" w:rsidRPr="004714D1">
        <w:t xml:space="preserve">Matrícula: </w:t>
      </w:r>
      <w:r w:rsidR="002507AA" w:rsidRPr="004714D1">
        <w:t>300094012</w:t>
      </w:r>
      <w:r w:rsidR="00B27302" w:rsidRPr="004714D1">
        <w:t xml:space="preserve">                                                      </w:t>
      </w:r>
    </w:p>
    <w:p w:rsidR="00B27302" w:rsidRPr="004714D1" w:rsidRDefault="00B27302" w:rsidP="00B27302">
      <w:pPr>
        <w:pStyle w:val="Ttulo3"/>
        <w:tabs>
          <w:tab w:val="left" w:pos="6942"/>
        </w:tabs>
        <w:spacing w:before="0" w:after="0"/>
        <w:ind w:right="74"/>
        <w:rPr>
          <w:rFonts w:ascii="Times New Roman" w:hAnsi="Times New Roman"/>
          <w:b w:val="0"/>
          <w:bCs w:val="0"/>
          <w:sz w:val="24"/>
          <w:szCs w:val="24"/>
        </w:rPr>
      </w:pPr>
    </w:p>
    <w:p w:rsidR="00B27302" w:rsidRDefault="00B27302" w:rsidP="00B27302">
      <w:pPr>
        <w:pStyle w:val="Ttulo3"/>
        <w:tabs>
          <w:tab w:val="left" w:pos="6942"/>
        </w:tabs>
        <w:spacing w:before="0" w:after="0"/>
        <w:ind w:right="74"/>
        <w:rPr>
          <w:rFonts w:ascii="Times New Roman" w:hAnsi="Times New Roman"/>
          <w:b w:val="0"/>
          <w:bCs w:val="0"/>
          <w:sz w:val="24"/>
          <w:szCs w:val="24"/>
        </w:rPr>
      </w:pPr>
    </w:p>
    <w:p w:rsidR="00D90339" w:rsidRPr="00D90339" w:rsidRDefault="00D90339" w:rsidP="00D90339"/>
    <w:p w:rsidR="006703C1" w:rsidRPr="006703C1" w:rsidRDefault="00BE7DE7" w:rsidP="00D90339">
      <w:pPr>
        <w:pStyle w:val="Ttulo3"/>
        <w:tabs>
          <w:tab w:val="left" w:pos="5524"/>
        </w:tabs>
        <w:spacing w:before="0" w:after="0"/>
        <w:ind w:right="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NATHALIA DE SÁ LOBATO</w:t>
      </w:r>
    </w:p>
    <w:p w:rsidR="00B27302" w:rsidRPr="004714D1" w:rsidRDefault="00B27302" w:rsidP="00D90339">
      <w:pPr>
        <w:pStyle w:val="Ttulo"/>
        <w:tabs>
          <w:tab w:val="left" w:pos="6953"/>
        </w:tabs>
        <w:ind w:right="76"/>
        <w:rPr>
          <w:b w:val="0"/>
          <w:bCs w:val="0"/>
        </w:rPr>
      </w:pPr>
      <w:r w:rsidRPr="004714D1">
        <w:rPr>
          <w:b w:val="0"/>
          <w:bCs w:val="0"/>
        </w:rPr>
        <w:t>Membro da CEL/SUPEL</w:t>
      </w:r>
    </w:p>
    <w:p w:rsidR="00B27302" w:rsidRPr="004714D1" w:rsidRDefault="002507AA" w:rsidP="00D90339">
      <w:pPr>
        <w:tabs>
          <w:tab w:val="left" w:pos="6942"/>
        </w:tabs>
        <w:ind w:right="76"/>
        <w:jc w:val="center"/>
      </w:pPr>
      <w:r w:rsidRPr="004714D1">
        <w:t xml:space="preserve">Matrícula: </w:t>
      </w:r>
      <w:r w:rsidR="00BE7DE7">
        <w:t>200003935</w:t>
      </w:r>
    </w:p>
    <w:sectPr w:rsidR="00B27302" w:rsidRPr="004714D1" w:rsidSect="00071F43">
      <w:headerReference w:type="default" r:id="rId7"/>
      <w:footerReference w:type="default" r:id="rId8"/>
      <w:pgSz w:w="11907" w:h="16840" w:code="9"/>
      <w:pgMar w:top="851" w:right="708" w:bottom="1079" w:left="1418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F3" w:rsidRDefault="00A35CF3" w:rsidP="00B27302">
      <w:r>
        <w:separator/>
      </w:r>
    </w:p>
  </w:endnote>
  <w:endnote w:type="continuationSeparator" w:id="1">
    <w:p w:rsidR="00A35CF3" w:rsidRDefault="00A35CF3" w:rsidP="00B2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3" w:rsidRPr="001479C0" w:rsidRDefault="00A35CF3" w:rsidP="00071F43">
    <w:pPr>
      <w:pStyle w:val="Rodap"/>
      <w:tabs>
        <w:tab w:val="clear" w:pos="4419"/>
      </w:tabs>
      <w:jc w:val="center"/>
      <w:rPr>
        <w:sz w:val="14"/>
        <w:szCs w:val="14"/>
      </w:rPr>
    </w:pPr>
    <w:r w:rsidRPr="001479C0">
      <w:rPr>
        <w:sz w:val="14"/>
        <w:szCs w:val="14"/>
      </w:rPr>
      <w:t xml:space="preserve">___________________________________________________________________________________________________________________________________                                                   </w:t>
    </w:r>
    <w:r w:rsidRPr="00B27302">
      <w:rPr>
        <w:sz w:val="14"/>
        <w:szCs w:val="14"/>
      </w:rPr>
      <w:t>Avenida Farquar, Bairro: Pedrinhas, Palácio Rio Madeira Curvo 3º 1º Andar</w:t>
    </w:r>
    <w:r>
      <w:rPr>
        <w:sz w:val="14"/>
        <w:szCs w:val="14"/>
      </w:rPr>
      <w:t xml:space="preserve"> - </w:t>
    </w:r>
    <w:proofErr w:type="spellStart"/>
    <w:r>
      <w:rPr>
        <w:sz w:val="14"/>
        <w:szCs w:val="14"/>
      </w:rPr>
      <w:t>Tel</w:t>
    </w:r>
    <w:proofErr w:type="spellEnd"/>
    <w:r>
      <w:rPr>
        <w:sz w:val="14"/>
        <w:szCs w:val="14"/>
      </w:rPr>
      <w:t>: (69) 3216-5139</w:t>
    </w:r>
    <w:r w:rsidRPr="001479C0">
      <w:rPr>
        <w:sz w:val="14"/>
        <w:szCs w:val="14"/>
      </w:rPr>
      <w:t xml:space="preserve"> – Porto Velho - RO</w:t>
    </w:r>
  </w:p>
  <w:p w:rsidR="00A35CF3" w:rsidRDefault="00DF23BD" w:rsidP="00071F43">
    <w:pPr>
      <w:pStyle w:val="Rodap"/>
      <w:tabs>
        <w:tab w:val="clear" w:pos="4419"/>
      </w:tabs>
      <w:ind w:firstLine="7230"/>
      <w:jc w:val="center"/>
      <w:rPr>
        <w:rFonts w:ascii="Arial" w:hAnsi="Arial" w:cs="Arial"/>
        <w:sz w:val="16"/>
        <w:szCs w:val="16"/>
      </w:rPr>
    </w:pPr>
    <w:r w:rsidRPr="00DF23BD">
      <w:rPr>
        <w:bCs/>
        <w:i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.2pt;margin-top:6.75pt;width:384.7pt;height:19.2pt;z-index:251660288;mso-width-relative:margin;mso-height-relative:margin" filled="f" stroked="f">
          <v:textbox style="mso-next-textbox:#_x0000_s1025">
            <w:txbxContent>
              <w:p w:rsidR="00A35CF3" w:rsidRPr="00B27302" w:rsidRDefault="00A35CF3" w:rsidP="00B27302"/>
            </w:txbxContent>
          </v:textbox>
        </v:shape>
      </w:pict>
    </w:r>
  </w:p>
  <w:p w:rsidR="00A35CF3" w:rsidRDefault="00A35CF3" w:rsidP="00071F43">
    <w:pPr>
      <w:pStyle w:val="Rodap"/>
      <w:tabs>
        <w:tab w:val="clear" w:pos="4419"/>
      </w:tabs>
      <w:ind w:firstLine="7230"/>
      <w:jc w:val="center"/>
      <w:rPr>
        <w:sz w:val="12"/>
        <w:szCs w:val="12"/>
      </w:rPr>
    </w:pPr>
    <w:r>
      <w:rPr>
        <w:bCs/>
        <w:sz w:val="12"/>
        <w:szCs w:val="12"/>
      </w:rPr>
      <w:t>SILVIA CAETANO RODRIGUES</w:t>
    </w:r>
  </w:p>
  <w:p w:rsidR="00A35CF3" w:rsidRPr="00817C0E" w:rsidRDefault="00A35CF3" w:rsidP="00071F43">
    <w:pPr>
      <w:pStyle w:val="Rodap"/>
      <w:tabs>
        <w:tab w:val="clear" w:pos="4419"/>
      </w:tabs>
      <w:ind w:firstLine="7230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  <w:r w:rsidRPr="00817C0E">
      <w:rPr>
        <w:sz w:val="12"/>
        <w:szCs w:val="12"/>
      </w:rPr>
      <w:t>Presidente</w:t>
    </w:r>
    <w:proofErr w:type="gramStart"/>
    <w:r>
      <w:rPr>
        <w:sz w:val="12"/>
        <w:szCs w:val="12"/>
      </w:rPr>
      <w:t xml:space="preserve">  </w:t>
    </w:r>
    <w:proofErr w:type="gramEnd"/>
    <w:r w:rsidRPr="00817C0E">
      <w:rPr>
        <w:sz w:val="12"/>
        <w:szCs w:val="12"/>
      </w:rPr>
      <w:t>da CEL – SUPEL/RO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F3" w:rsidRDefault="00A35CF3" w:rsidP="00B27302">
      <w:r>
        <w:separator/>
      </w:r>
    </w:p>
  </w:footnote>
  <w:footnote w:type="continuationSeparator" w:id="1">
    <w:p w:rsidR="00A35CF3" w:rsidRDefault="00A35CF3" w:rsidP="00B2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6169"/>
      <w:gridCol w:w="2340"/>
    </w:tblGrid>
    <w:tr w:rsidR="00A35CF3" w:rsidTr="00F72C80">
      <w:trPr>
        <w:cantSplit/>
        <w:trHeight w:val="993"/>
      </w:trPr>
      <w:tc>
        <w:tcPr>
          <w:tcW w:w="921" w:type="dxa"/>
        </w:tcPr>
        <w:p w:rsidR="00A35CF3" w:rsidRDefault="00DF23BD">
          <w:pPr>
            <w:pStyle w:val="Cabealho"/>
            <w:jc w:val="center"/>
          </w:pPr>
          <w:r w:rsidRPr="00DF23BD"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9pt;height:47.65pt" fillcolor="window">
                <v:imagedata r:id="rId1" o:title=""/>
              </v:shape>
            </w:pict>
          </w:r>
        </w:p>
      </w:tc>
      <w:tc>
        <w:tcPr>
          <w:tcW w:w="6169" w:type="dxa"/>
        </w:tcPr>
        <w:p w:rsidR="00A35CF3" w:rsidRDefault="00A35CF3">
          <w:pPr>
            <w:pStyle w:val="Cabealho"/>
            <w:jc w:val="center"/>
            <w:rPr>
              <w:b w:val="0"/>
              <w:sz w:val="32"/>
            </w:rPr>
          </w:pPr>
        </w:p>
        <w:p w:rsidR="00A35CF3" w:rsidRPr="00D1656C" w:rsidRDefault="00A35CF3">
          <w:pPr>
            <w:pStyle w:val="Cabealho"/>
            <w:rPr>
              <w:bCs/>
              <w:sz w:val="22"/>
            </w:rPr>
          </w:pPr>
          <w:r w:rsidRPr="00D1656C">
            <w:rPr>
              <w:bCs/>
              <w:sz w:val="22"/>
            </w:rPr>
            <w:t>ESTADO DE RONDÔNIA</w:t>
          </w:r>
        </w:p>
        <w:p w:rsidR="00A35CF3" w:rsidRDefault="00A35CF3">
          <w:pPr>
            <w:pStyle w:val="Cabealho"/>
            <w:rPr>
              <w:bCs/>
              <w:sz w:val="22"/>
            </w:rPr>
          </w:pPr>
          <w:r>
            <w:rPr>
              <w:bCs/>
              <w:sz w:val="22"/>
            </w:rPr>
            <w:t>Superintendência Estadual de Compras e Licitações</w:t>
          </w:r>
        </w:p>
        <w:p w:rsidR="00A35CF3" w:rsidRDefault="00A35CF3">
          <w:pPr>
            <w:pStyle w:val="Cabealho"/>
            <w:rPr>
              <w:bCs/>
              <w:sz w:val="18"/>
            </w:rPr>
          </w:pPr>
          <w:r>
            <w:rPr>
              <w:bCs/>
              <w:sz w:val="22"/>
            </w:rPr>
            <w:t>Comissão Especial de Licitação</w:t>
          </w:r>
        </w:p>
      </w:tc>
      <w:tc>
        <w:tcPr>
          <w:tcW w:w="2340" w:type="dxa"/>
        </w:tcPr>
        <w:p w:rsidR="00A35CF3" w:rsidRDefault="00A35CF3">
          <w:pPr>
            <w:pStyle w:val="Cabealho"/>
            <w:rPr>
              <w:bCs/>
              <w:sz w:val="18"/>
            </w:rPr>
          </w:pPr>
        </w:p>
        <w:p w:rsidR="00A35CF3" w:rsidRDefault="00A35CF3" w:rsidP="00071F43">
          <w:pPr>
            <w:pStyle w:val="Cabealho"/>
            <w:jc w:val="right"/>
          </w:pPr>
        </w:p>
      </w:tc>
    </w:tr>
  </w:tbl>
  <w:p w:rsidR="00A35CF3" w:rsidRPr="00F72C80" w:rsidRDefault="00A35CF3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7302"/>
    <w:rsid w:val="000052D6"/>
    <w:rsid w:val="000124CF"/>
    <w:rsid w:val="00035036"/>
    <w:rsid w:val="00046AE5"/>
    <w:rsid w:val="00071F43"/>
    <w:rsid w:val="0008322B"/>
    <w:rsid w:val="00096F80"/>
    <w:rsid w:val="000D7382"/>
    <w:rsid w:val="001139A3"/>
    <w:rsid w:val="0012622C"/>
    <w:rsid w:val="00136953"/>
    <w:rsid w:val="00147059"/>
    <w:rsid w:val="00151240"/>
    <w:rsid w:val="00152711"/>
    <w:rsid w:val="001713DB"/>
    <w:rsid w:val="001A2BCB"/>
    <w:rsid w:val="001C05E4"/>
    <w:rsid w:val="001D59F6"/>
    <w:rsid w:val="001F44C6"/>
    <w:rsid w:val="0020013C"/>
    <w:rsid w:val="002329B5"/>
    <w:rsid w:val="0023545E"/>
    <w:rsid w:val="002507AA"/>
    <w:rsid w:val="00251B32"/>
    <w:rsid w:val="00264792"/>
    <w:rsid w:val="00277EBC"/>
    <w:rsid w:val="002844E2"/>
    <w:rsid w:val="00290AB1"/>
    <w:rsid w:val="002B1E52"/>
    <w:rsid w:val="002C1514"/>
    <w:rsid w:val="002C3B64"/>
    <w:rsid w:val="002D1D40"/>
    <w:rsid w:val="00301D91"/>
    <w:rsid w:val="00302900"/>
    <w:rsid w:val="00305151"/>
    <w:rsid w:val="0033096D"/>
    <w:rsid w:val="0035452A"/>
    <w:rsid w:val="003646FF"/>
    <w:rsid w:val="003A5477"/>
    <w:rsid w:val="003B13FE"/>
    <w:rsid w:val="003C402E"/>
    <w:rsid w:val="003E2895"/>
    <w:rsid w:val="00420D3C"/>
    <w:rsid w:val="00455CEE"/>
    <w:rsid w:val="004714D1"/>
    <w:rsid w:val="00491041"/>
    <w:rsid w:val="004A773D"/>
    <w:rsid w:val="004B02BB"/>
    <w:rsid w:val="004C17D1"/>
    <w:rsid w:val="004D3678"/>
    <w:rsid w:val="004E54E1"/>
    <w:rsid w:val="005017B7"/>
    <w:rsid w:val="00524BC9"/>
    <w:rsid w:val="00530067"/>
    <w:rsid w:val="00543D87"/>
    <w:rsid w:val="00546A01"/>
    <w:rsid w:val="005570D2"/>
    <w:rsid w:val="00571135"/>
    <w:rsid w:val="005837DD"/>
    <w:rsid w:val="005D0E11"/>
    <w:rsid w:val="005E22B0"/>
    <w:rsid w:val="005F6CC2"/>
    <w:rsid w:val="00600410"/>
    <w:rsid w:val="00601BA7"/>
    <w:rsid w:val="006208C2"/>
    <w:rsid w:val="0063423D"/>
    <w:rsid w:val="00635331"/>
    <w:rsid w:val="0063626E"/>
    <w:rsid w:val="00641FD4"/>
    <w:rsid w:val="00645656"/>
    <w:rsid w:val="00655FF3"/>
    <w:rsid w:val="00660BDB"/>
    <w:rsid w:val="00663671"/>
    <w:rsid w:val="00667019"/>
    <w:rsid w:val="006703C1"/>
    <w:rsid w:val="00683C6D"/>
    <w:rsid w:val="006A54E3"/>
    <w:rsid w:val="006D42AE"/>
    <w:rsid w:val="006D6CBD"/>
    <w:rsid w:val="006E4799"/>
    <w:rsid w:val="00781D4F"/>
    <w:rsid w:val="007A3B65"/>
    <w:rsid w:val="00805C4D"/>
    <w:rsid w:val="0080737C"/>
    <w:rsid w:val="0082797A"/>
    <w:rsid w:val="00850B06"/>
    <w:rsid w:val="00851F1F"/>
    <w:rsid w:val="008671AA"/>
    <w:rsid w:val="00896B7D"/>
    <w:rsid w:val="008A1837"/>
    <w:rsid w:val="008D2BD3"/>
    <w:rsid w:val="008E0AB0"/>
    <w:rsid w:val="008F76B1"/>
    <w:rsid w:val="00923DCA"/>
    <w:rsid w:val="00930500"/>
    <w:rsid w:val="00943252"/>
    <w:rsid w:val="00961005"/>
    <w:rsid w:val="00967676"/>
    <w:rsid w:val="0097115D"/>
    <w:rsid w:val="009732C1"/>
    <w:rsid w:val="009A1C55"/>
    <w:rsid w:val="009B147A"/>
    <w:rsid w:val="009C1491"/>
    <w:rsid w:val="009E2833"/>
    <w:rsid w:val="00A16B1A"/>
    <w:rsid w:val="00A240C6"/>
    <w:rsid w:val="00A35CF3"/>
    <w:rsid w:val="00A61ED7"/>
    <w:rsid w:val="00A74C52"/>
    <w:rsid w:val="00A81A59"/>
    <w:rsid w:val="00A83E1C"/>
    <w:rsid w:val="00A86013"/>
    <w:rsid w:val="00AA1C61"/>
    <w:rsid w:val="00AC2597"/>
    <w:rsid w:val="00B27302"/>
    <w:rsid w:val="00B30211"/>
    <w:rsid w:val="00B83BA6"/>
    <w:rsid w:val="00B90196"/>
    <w:rsid w:val="00BA0B0C"/>
    <w:rsid w:val="00BE7DE7"/>
    <w:rsid w:val="00BF33D8"/>
    <w:rsid w:val="00BF3AF9"/>
    <w:rsid w:val="00C5735A"/>
    <w:rsid w:val="00C602DE"/>
    <w:rsid w:val="00C66232"/>
    <w:rsid w:val="00C76B58"/>
    <w:rsid w:val="00C777FD"/>
    <w:rsid w:val="00CB5CEB"/>
    <w:rsid w:val="00CC20AC"/>
    <w:rsid w:val="00CD0620"/>
    <w:rsid w:val="00CF5857"/>
    <w:rsid w:val="00CF606C"/>
    <w:rsid w:val="00D24F0E"/>
    <w:rsid w:val="00D2765B"/>
    <w:rsid w:val="00D46906"/>
    <w:rsid w:val="00D55DF5"/>
    <w:rsid w:val="00D90339"/>
    <w:rsid w:val="00D926EE"/>
    <w:rsid w:val="00DC2E1E"/>
    <w:rsid w:val="00DF23BD"/>
    <w:rsid w:val="00E022F4"/>
    <w:rsid w:val="00E47162"/>
    <w:rsid w:val="00E5318D"/>
    <w:rsid w:val="00E54111"/>
    <w:rsid w:val="00E736BD"/>
    <w:rsid w:val="00E76A81"/>
    <w:rsid w:val="00E92B4F"/>
    <w:rsid w:val="00EA722A"/>
    <w:rsid w:val="00EA7F42"/>
    <w:rsid w:val="00EB180F"/>
    <w:rsid w:val="00EE07C4"/>
    <w:rsid w:val="00EF39AB"/>
    <w:rsid w:val="00F16C9F"/>
    <w:rsid w:val="00F32830"/>
    <w:rsid w:val="00F35564"/>
    <w:rsid w:val="00F70BAC"/>
    <w:rsid w:val="00F72C80"/>
    <w:rsid w:val="00FB3635"/>
    <w:rsid w:val="00FD2F3F"/>
    <w:rsid w:val="00FD55F8"/>
    <w:rsid w:val="00FD60F8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730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B27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27302"/>
    <w:pPr>
      <w:keepNext/>
      <w:spacing w:line="312" w:lineRule="auto"/>
      <w:ind w:firstLine="2160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2730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27302"/>
    <w:pPr>
      <w:tabs>
        <w:tab w:val="center" w:pos="4320"/>
        <w:tab w:val="right" w:pos="8640"/>
      </w:tabs>
    </w:pPr>
    <w:rPr>
      <w:b/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2730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273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B273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1">
    <w:name w:val="texto1"/>
    <w:basedOn w:val="Normal"/>
    <w:rsid w:val="00B27302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unhideWhenUsed/>
    <w:rsid w:val="00B273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730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4714D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A6BE-AB57-47C2-A30F-3A88EE6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28794214204</cp:lastModifiedBy>
  <cp:revision>90</cp:revision>
  <cp:lastPrinted>2015-03-26T16:34:00Z</cp:lastPrinted>
  <dcterms:created xsi:type="dcterms:W3CDTF">2014-07-16T12:21:00Z</dcterms:created>
  <dcterms:modified xsi:type="dcterms:W3CDTF">2015-03-26T16:35:00Z</dcterms:modified>
</cp:coreProperties>
</file>