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B16DC" w:rsidRDefault="0038710C" w:rsidP="0092020C">
      <w:pPr>
        <w:pStyle w:val="Ttulo2"/>
        <w:rPr>
          <w:b w:val="0"/>
          <w:sz w:val="22"/>
          <w:szCs w:val="22"/>
        </w:rPr>
      </w:pPr>
      <w:r w:rsidRPr="00A55360">
        <w:rPr>
          <w:sz w:val="22"/>
          <w:szCs w:val="22"/>
        </w:rPr>
        <w:t xml:space="preserve">              </w:t>
      </w:r>
    </w:p>
    <w:p w:rsidR="008E70E0" w:rsidRPr="00A55360" w:rsidRDefault="006B16DC" w:rsidP="00803D83">
      <w:pPr>
        <w:autoSpaceDE w:val="0"/>
        <w:autoSpaceDN w:val="0"/>
        <w:adjustRightInd w:val="0"/>
        <w:rPr>
          <w:b/>
          <w:sz w:val="22"/>
          <w:szCs w:val="22"/>
        </w:rPr>
      </w:pPr>
      <w:r>
        <w:rPr>
          <w:b/>
          <w:sz w:val="22"/>
          <w:szCs w:val="22"/>
        </w:rPr>
        <w:t xml:space="preserve">               </w:t>
      </w:r>
      <w:r w:rsidR="0038710C" w:rsidRPr="00A55360">
        <w:rPr>
          <w:b/>
          <w:sz w:val="22"/>
          <w:szCs w:val="22"/>
        </w:rPr>
        <w:t xml:space="preserve">                  </w:t>
      </w:r>
      <w:r w:rsidR="003837DD">
        <w:rPr>
          <w:b/>
          <w:sz w:val="22"/>
          <w:szCs w:val="22"/>
        </w:rPr>
        <w:t xml:space="preserve">                                                                                             </w:t>
      </w:r>
      <w:r w:rsidR="00231C31" w:rsidRPr="00A55360">
        <w:rPr>
          <w:b/>
          <w:sz w:val="22"/>
          <w:szCs w:val="22"/>
        </w:rPr>
        <w:t>PREGÃO ELETRÔNICO</w:t>
      </w:r>
    </w:p>
    <w:p w:rsidR="008328E7" w:rsidRPr="00A55360" w:rsidRDefault="0031336E" w:rsidP="00C4399A">
      <w:pPr>
        <w:jc w:val="right"/>
        <w:rPr>
          <w:b/>
          <w:color w:val="000000"/>
          <w:sz w:val="22"/>
          <w:szCs w:val="22"/>
        </w:rPr>
      </w:pPr>
      <w:r>
        <w:rPr>
          <w:b/>
          <w:color w:val="FF0000"/>
          <w:sz w:val="22"/>
          <w:szCs w:val="22"/>
        </w:rPr>
        <w:t xml:space="preserve">                                                                                               Nº. </w:t>
      </w:r>
      <w:r w:rsidR="00CF0AD2">
        <w:rPr>
          <w:b/>
          <w:color w:val="FF0000"/>
          <w:sz w:val="22"/>
          <w:szCs w:val="22"/>
        </w:rPr>
        <w:t>345/2014/SIGMA/SUPEL/RO</w:t>
      </w:r>
    </w:p>
    <w:p w:rsidR="008328E7" w:rsidRPr="00A55360" w:rsidRDefault="008328E7" w:rsidP="008328E7">
      <w:pPr>
        <w:jc w:val="center"/>
        <w:rPr>
          <w:b/>
          <w:color w:val="000000"/>
          <w:sz w:val="22"/>
          <w:szCs w:val="22"/>
        </w:rPr>
      </w:pPr>
    </w:p>
    <w:p w:rsidR="008E70E0" w:rsidRPr="009A4212" w:rsidRDefault="008E70E0" w:rsidP="00BD0F2E">
      <w:pPr>
        <w:pStyle w:val="Ttulo1"/>
        <w:rPr>
          <w:sz w:val="72"/>
          <w:szCs w:val="90"/>
        </w:rPr>
      </w:pPr>
      <w:r w:rsidRPr="009A4212">
        <w:rPr>
          <w:sz w:val="72"/>
          <w:szCs w:val="90"/>
        </w:rPr>
        <w:t>S</w:t>
      </w:r>
    </w:p>
    <w:p w:rsidR="008E70E0" w:rsidRPr="009A4212" w:rsidRDefault="008E70E0" w:rsidP="00BD0F2E">
      <w:pPr>
        <w:pStyle w:val="Ttulo1"/>
        <w:rPr>
          <w:sz w:val="72"/>
          <w:szCs w:val="90"/>
        </w:rPr>
      </w:pPr>
      <w:r w:rsidRPr="009A4212">
        <w:rPr>
          <w:sz w:val="72"/>
          <w:szCs w:val="90"/>
        </w:rPr>
        <w:t xml:space="preserve">   U</w:t>
      </w:r>
    </w:p>
    <w:p w:rsidR="002D7C8B" w:rsidRPr="009A4212" w:rsidRDefault="002D7C8B" w:rsidP="002D7C8B">
      <w:pPr>
        <w:rPr>
          <w:sz w:val="18"/>
        </w:rPr>
      </w:pPr>
    </w:p>
    <w:p w:rsidR="002D7C8B" w:rsidRPr="009A4212" w:rsidRDefault="002D7C8B" w:rsidP="002D7C8B">
      <w:pPr>
        <w:rPr>
          <w:sz w:val="18"/>
        </w:rPr>
      </w:pPr>
    </w:p>
    <w:p w:rsidR="008E70E0" w:rsidRPr="009A4212" w:rsidRDefault="008E70E0" w:rsidP="00BD0F2E">
      <w:pPr>
        <w:pStyle w:val="Ttulo1"/>
        <w:rPr>
          <w:sz w:val="72"/>
          <w:szCs w:val="90"/>
        </w:rPr>
      </w:pPr>
      <w:r w:rsidRPr="009A4212">
        <w:rPr>
          <w:sz w:val="72"/>
          <w:szCs w:val="90"/>
        </w:rPr>
        <w:t xml:space="preserve">       P</w:t>
      </w:r>
    </w:p>
    <w:p w:rsidR="009856EC" w:rsidRPr="009A4212" w:rsidRDefault="008E70E0" w:rsidP="00BD0F2E">
      <w:pPr>
        <w:pStyle w:val="Ttulo1"/>
        <w:rPr>
          <w:sz w:val="72"/>
          <w:szCs w:val="90"/>
        </w:rPr>
      </w:pPr>
      <w:r w:rsidRPr="009A4212">
        <w:rPr>
          <w:sz w:val="72"/>
          <w:szCs w:val="90"/>
        </w:rPr>
        <w:t xml:space="preserve">           E</w:t>
      </w:r>
      <w:proofErr w:type="gramStart"/>
      <w:r w:rsidR="009856EC" w:rsidRPr="009A4212">
        <w:rPr>
          <w:sz w:val="72"/>
          <w:szCs w:val="90"/>
        </w:rPr>
        <w:t xml:space="preserve">  </w:t>
      </w:r>
      <w:r w:rsidRPr="009A4212">
        <w:rPr>
          <w:sz w:val="72"/>
          <w:szCs w:val="90"/>
        </w:rPr>
        <w:t xml:space="preserve"> </w:t>
      </w:r>
    </w:p>
    <w:p w:rsidR="00C72916" w:rsidRPr="009A4212" w:rsidRDefault="009856EC" w:rsidP="00BD0F2E">
      <w:pPr>
        <w:pStyle w:val="Ttulo1"/>
        <w:rPr>
          <w:sz w:val="72"/>
          <w:szCs w:val="90"/>
        </w:rPr>
      </w:pPr>
      <w:proofErr w:type="gramEnd"/>
      <w:r w:rsidRPr="009A4212">
        <w:rPr>
          <w:sz w:val="72"/>
          <w:szCs w:val="90"/>
        </w:rPr>
        <w:t xml:space="preserve">              </w:t>
      </w:r>
      <w:r w:rsidR="008E70E0" w:rsidRPr="009A4212">
        <w:rPr>
          <w:sz w:val="72"/>
          <w:szCs w:val="90"/>
        </w:rPr>
        <w:t>L</w:t>
      </w:r>
    </w:p>
    <w:p w:rsidR="00240F4C" w:rsidRPr="000C35E8" w:rsidRDefault="00240F4C" w:rsidP="00BD0F2E">
      <w:pPr>
        <w:rPr>
          <w:b/>
          <w:sz w:val="90"/>
          <w:szCs w:val="90"/>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6C176B" w:rsidRPr="00A55360" w:rsidRDefault="006C176B" w:rsidP="00BD0F2E">
      <w:pPr>
        <w:rPr>
          <w:sz w:val="22"/>
          <w:szCs w:val="22"/>
        </w:rPr>
      </w:pPr>
    </w:p>
    <w:p w:rsidR="006C176B" w:rsidRPr="00A55360" w:rsidRDefault="006C176B" w:rsidP="00BD0F2E">
      <w:pPr>
        <w:rPr>
          <w:sz w:val="22"/>
          <w:szCs w:val="22"/>
        </w:rPr>
      </w:pPr>
    </w:p>
    <w:p w:rsidR="006C176B" w:rsidRPr="00A55360" w:rsidRDefault="006C176B" w:rsidP="00BD0F2E">
      <w:pPr>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6C176B" w:rsidRPr="00A55360">
        <w:trPr>
          <w:trHeight w:val="1091"/>
        </w:trPr>
        <w:tc>
          <w:tcPr>
            <w:tcW w:w="4968" w:type="dxa"/>
            <w:tcBorders>
              <w:top w:val="single" w:sz="18" w:space="0" w:color="auto"/>
              <w:left w:val="single" w:sz="18" w:space="0" w:color="auto"/>
              <w:bottom w:val="single" w:sz="18" w:space="0" w:color="auto"/>
              <w:right w:val="single" w:sz="18" w:space="0" w:color="auto"/>
            </w:tcBorders>
          </w:tcPr>
          <w:p w:rsidR="006C176B" w:rsidRPr="00A55360" w:rsidRDefault="006C176B" w:rsidP="00BD0F2E">
            <w:pPr>
              <w:jc w:val="center"/>
              <w:rPr>
                <w:b/>
                <w:bCs/>
                <w:sz w:val="22"/>
                <w:szCs w:val="22"/>
                <w:u w:val="single"/>
              </w:rPr>
            </w:pPr>
            <w:r w:rsidRPr="00A55360">
              <w:rPr>
                <w:b/>
                <w:bCs/>
                <w:sz w:val="22"/>
                <w:szCs w:val="22"/>
                <w:u w:val="single"/>
              </w:rPr>
              <w:t>AVISO</w:t>
            </w:r>
          </w:p>
          <w:p w:rsidR="006C176B" w:rsidRPr="00A55360" w:rsidRDefault="006C176B" w:rsidP="00BD0F2E">
            <w:pPr>
              <w:jc w:val="center"/>
              <w:rPr>
                <w:b/>
                <w:bCs/>
                <w:sz w:val="22"/>
                <w:szCs w:val="22"/>
                <w:u w:val="single"/>
              </w:rPr>
            </w:pPr>
          </w:p>
          <w:p w:rsidR="006C176B" w:rsidRPr="00A55360" w:rsidRDefault="006C176B" w:rsidP="00BD0F2E">
            <w:pPr>
              <w:pStyle w:val="Corpodetexto3"/>
              <w:jc w:val="both"/>
              <w:rPr>
                <w:b w:val="0"/>
                <w:bCs/>
                <w:sz w:val="22"/>
                <w:szCs w:val="22"/>
              </w:rPr>
            </w:pPr>
            <w:r w:rsidRPr="00A55360">
              <w:rPr>
                <w:b w:val="0"/>
                <w:bCs/>
                <w:sz w:val="22"/>
                <w:szCs w:val="22"/>
              </w:rPr>
              <w:t xml:space="preserve">Recomendamos aos </w:t>
            </w:r>
            <w:r w:rsidR="00CA6CB8" w:rsidRPr="00A55360">
              <w:rPr>
                <w:b w:val="0"/>
                <w:bCs/>
                <w:sz w:val="22"/>
                <w:szCs w:val="22"/>
              </w:rPr>
              <w:t>Licitante</w:t>
            </w:r>
            <w:r w:rsidRPr="00A55360">
              <w:rPr>
                <w:b w:val="0"/>
                <w:bCs/>
                <w:sz w:val="22"/>
                <w:szCs w:val="22"/>
              </w:rPr>
              <w:t>s a leitura atenta às condições/exigências expressas neste edital e seus anexos, notadamente quanto ao credenciamento, formulação das propostas de preços, e documentos de habilitação, objetivando uma perfeita participação no certame licitatório.</w:t>
            </w:r>
          </w:p>
          <w:p w:rsidR="006C176B" w:rsidRPr="00A55360" w:rsidRDefault="006C176B" w:rsidP="00DB09C2">
            <w:pPr>
              <w:jc w:val="center"/>
              <w:rPr>
                <w:b/>
                <w:bCs/>
                <w:color w:val="0000FF"/>
                <w:sz w:val="22"/>
                <w:szCs w:val="22"/>
              </w:rPr>
            </w:pPr>
            <w:r w:rsidRPr="00A55360">
              <w:rPr>
                <w:b/>
                <w:bCs/>
                <w:sz w:val="22"/>
                <w:szCs w:val="22"/>
              </w:rPr>
              <w:t xml:space="preserve">Dúvidas: (69) 3216- </w:t>
            </w:r>
            <w:r w:rsidR="00DB09C2" w:rsidRPr="00A55360">
              <w:rPr>
                <w:b/>
                <w:bCs/>
                <w:sz w:val="22"/>
                <w:szCs w:val="22"/>
              </w:rPr>
              <w:t>5318</w:t>
            </w:r>
          </w:p>
        </w:tc>
      </w:tr>
    </w:tbl>
    <w:p w:rsidR="006C176B" w:rsidRPr="00A55360" w:rsidRDefault="006C176B"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240F4C" w:rsidRPr="00A55360" w:rsidRDefault="00240F4C" w:rsidP="00BD0F2E">
      <w:pPr>
        <w:rPr>
          <w:sz w:val="22"/>
          <w:szCs w:val="22"/>
        </w:rPr>
      </w:pPr>
    </w:p>
    <w:p w:rsidR="007E2C35" w:rsidRPr="00A55360" w:rsidRDefault="008E70E0" w:rsidP="00BD0F2E">
      <w:pPr>
        <w:pStyle w:val="Ttulo1"/>
        <w:rPr>
          <w:i w:val="0"/>
          <w:sz w:val="22"/>
          <w:szCs w:val="22"/>
        </w:rPr>
      </w:pPr>
      <w:r w:rsidRPr="00A55360">
        <w:rPr>
          <w:i w:val="0"/>
          <w:sz w:val="22"/>
          <w:szCs w:val="22"/>
        </w:rPr>
        <w:t xml:space="preserve">           </w:t>
      </w:r>
    </w:p>
    <w:p w:rsidR="003D1234" w:rsidRPr="00A55360" w:rsidRDefault="003D1234" w:rsidP="00BD0F2E">
      <w:pPr>
        <w:rPr>
          <w:sz w:val="22"/>
          <w:szCs w:val="22"/>
        </w:rPr>
      </w:pPr>
    </w:p>
    <w:p w:rsidR="003D1234" w:rsidRPr="00A55360" w:rsidRDefault="003D1234" w:rsidP="00BD0F2E">
      <w:pPr>
        <w:rPr>
          <w:sz w:val="22"/>
          <w:szCs w:val="22"/>
        </w:rPr>
      </w:pPr>
    </w:p>
    <w:p w:rsidR="008328E7" w:rsidRPr="00A55360" w:rsidRDefault="008328E7" w:rsidP="008328E7">
      <w:pPr>
        <w:jc w:val="center"/>
        <w:rPr>
          <w:b/>
          <w:color w:val="000000"/>
          <w:sz w:val="22"/>
          <w:szCs w:val="22"/>
        </w:rPr>
      </w:pPr>
      <w:r w:rsidRPr="00A55360">
        <w:rPr>
          <w:i/>
          <w:sz w:val="22"/>
          <w:szCs w:val="22"/>
        </w:rPr>
        <w:br w:type="page"/>
      </w:r>
      <w:r w:rsidRPr="00A55360">
        <w:rPr>
          <w:b/>
          <w:sz w:val="22"/>
          <w:szCs w:val="22"/>
        </w:rPr>
        <w:lastRenderedPageBreak/>
        <w:t xml:space="preserve">EDITAL DE PREGÃO ELETRÔNICO </w:t>
      </w:r>
      <w:r w:rsidRPr="00A55360">
        <w:rPr>
          <w:b/>
          <w:color w:val="FF0000"/>
          <w:sz w:val="22"/>
          <w:szCs w:val="22"/>
        </w:rPr>
        <w:t>Nº.</w:t>
      </w:r>
      <w:r w:rsidR="000C35E8">
        <w:rPr>
          <w:b/>
          <w:color w:val="FF0000"/>
          <w:sz w:val="22"/>
          <w:szCs w:val="22"/>
        </w:rPr>
        <w:t xml:space="preserve"> </w:t>
      </w:r>
      <w:r w:rsidR="00CF0AD2">
        <w:rPr>
          <w:b/>
          <w:color w:val="FF0000"/>
          <w:sz w:val="22"/>
          <w:szCs w:val="22"/>
        </w:rPr>
        <w:t>345/2014/SIGMA/SUPEL/RO</w:t>
      </w:r>
    </w:p>
    <w:p w:rsidR="008E70E0" w:rsidRPr="00A55360" w:rsidRDefault="008E70E0" w:rsidP="008328E7">
      <w:pPr>
        <w:pStyle w:val="Ttulo1"/>
        <w:jc w:val="center"/>
        <w:rPr>
          <w:sz w:val="22"/>
          <w:szCs w:val="22"/>
        </w:rPr>
      </w:pPr>
    </w:p>
    <w:p w:rsidR="008E70E0" w:rsidRPr="00A55360" w:rsidRDefault="008E70E0" w:rsidP="008C12F2">
      <w:pPr>
        <w:tabs>
          <w:tab w:val="center" w:pos="4621"/>
        </w:tabs>
        <w:autoSpaceDE w:val="0"/>
        <w:autoSpaceDN w:val="0"/>
        <w:adjustRightInd w:val="0"/>
        <w:jc w:val="both"/>
        <w:rPr>
          <w:b/>
          <w:bCs/>
          <w:sz w:val="22"/>
          <w:szCs w:val="22"/>
        </w:rPr>
      </w:pPr>
    </w:p>
    <w:p w:rsidR="00E861FF" w:rsidRPr="00A55360" w:rsidRDefault="00E861FF" w:rsidP="00E738D5">
      <w:pPr>
        <w:numPr>
          <w:ilvl w:val="0"/>
          <w:numId w:val="3"/>
        </w:numPr>
        <w:ind w:left="0" w:firstLine="0"/>
        <w:jc w:val="both"/>
        <w:rPr>
          <w:b/>
          <w:color w:val="0000FF"/>
          <w:sz w:val="22"/>
          <w:szCs w:val="22"/>
        </w:rPr>
      </w:pPr>
      <w:r w:rsidRPr="00A55360">
        <w:rPr>
          <w:b/>
          <w:color w:val="0000FF"/>
          <w:sz w:val="22"/>
          <w:szCs w:val="22"/>
          <w:u w:val="single"/>
        </w:rPr>
        <w:t>PREÂMBULO:</w:t>
      </w:r>
      <w:r w:rsidRPr="00A55360">
        <w:rPr>
          <w:b/>
          <w:color w:val="0000FF"/>
          <w:sz w:val="22"/>
          <w:szCs w:val="22"/>
        </w:rPr>
        <w:t xml:space="preserve"> </w:t>
      </w:r>
    </w:p>
    <w:p w:rsidR="00E861FF" w:rsidRPr="00A55360" w:rsidRDefault="00E861FF" w:rsidP="008C12F2">
      <w:pPr>
        <w:jc w:val="both"/>
        <w:rPr>
          <w:color w:val="000000"/>
          <w:sz w:val="22"/>
          <w:szCs w:val="22"/>
        </w:rPr>
      </w:pPr>
    </w:p>
    <w:p w:rsidR="008328E7" w:rsidRPr="00A55360" w:rsidRDefault="008328E7" w:rsidP="00786D0F">
      <w:pPr>
        <w:jc w:val="both"/>
        <w:rPr>
          <w:sz w:val="22"/>
          <w:szCs w:val="22"/>
        </w:rPr>
      </w:pPr>
      <w:r w:rsidRPr="00A55360">
        <w:rPr>
          <w:sz w:val="22"/>
          <w:szCs w:val="22"/>
        </w:rPr>
        <w:t xml:space="preserve">A Superintendência Estadual de Compras e Licitações - SUPEL, através de seus </w:t>
      </w:r>
      <w:r w:rsidR="00640CB9" w:rsidRPr="00A55360">
        <w:rPr>
          <w:sz w:val="22"/>
          <w:szCs w:val="22"/>
        </w:rPr>
        <w:t>Pregoeiros</w:t>
      </w:r>
      <w:r w:rsidRPr="00A55360">
        <w:rPr>
          <w:sz w:val="22"/>
          <w:szCs w:val="22"/>
        </w:rPr>
        <w:t xml:space="preserve"> e Equipe de Apoio, nomeados por força das disposições contidas na </w:t>
      </w:r>
      <w:r w:rsidR="00640BF1">
        <w:rPr>
          <w:b/>
          <w:color w:val="FF0000"/>
          <w:sz w:val="22"/>
          <w:szCs w:val="22"/>
        </w:rPr>
        <w:t>Portaria Nº 033/GAB/SUPEL, de 01 de setembro de 2013, publicada no DOE no dia 09 de setembro de 2013</w:t>
      </w:r>
      <w:r w:rsidR="00E46D24" w:rsidRPr="00A55360">
        <w:rPr>
          <w:b/>
          <w:color w:val="FF0000"/>
          <w:sz w:val="22"/>
          <w:szCs w:val="22"/>
        </w:rPr>
        <w:t xml:space="preserve">, </w:t>
      </w:r>
      <w:r w:rsidRPr="00A55360">
        <w:rPr>
          <w:sz w:val="22"/>
          <w:szCs w:val="22"/>
        </w:rPr>
        <w:t xml:space="preserve">torna público que se encontra autorizada, a realização da licitação na modalidade </w:t>
      </w:r>
      <w:r w:rsidRPr="00A55360">
        <w:rPr>
          <w:b/>
          <w:sz w:val="22"/>
          <w:szCs w:val="22"/>
        </w:rPr>
        <w:t xml:space="preserve">PREGÃO, </w:t>
      </w:r>
      <w:r w:rsidRPr="00A55360">
        <w:rPr>
          <w:sz w:val="22"/>
          <w:szCs w:val="22"/>
        </w:rPr>
        <w:t xml:space="preserve">na forma </w:t>
      </w:r>
      <w:r w:rsidRPr="00A55360">
        <w:rPr>
          <w:b/>
          <w:sz w:val="22"/>
          <w:szCs w:val="22"/>
        </w:rPr>
        <w:t xml:space="preserve">ELETRÔNICA, </w:t>
      </w:r>
      <w:r w:rsidRPr="00A55360">
        <w:rPr>
          <w:sz w:val="22"/>
          <w:szCs w:val="22"/>
        </w:rPr>
        <w:t>sob o</w:t>
      </w:r>
      <w:proofErr w:type="gramStart"/>
      <w:r w:rsidRPr="00A55360">
        <w:rPr>
          <w:sz w:val="22"/>
          <w:szCs w:val="22"/>
        </w:rPr>
        <w:t xml:space="preserve">  </w:t>
      </w:r>
      <w:proofErr w:type="gramEnd"/>
      <w:r w:rsidRPr="00A55360">
        <w:rPr>
          <w:b/>
          <w:color w:val="FF0000"/>
          <w:sz w:val="22"/>
          <w:szCs w:val="22"/>
        </w:rPr>
        <w:t>Nº.</w:t>
      </w:r>
      <w:r w:rsidR="00786D0F" w:rsidRPr="00A55360">
        <w:rPr>
          <w:b/>
          <w:color w:val="FF0000"/>
          <w:sz w:val="22"/>
          <w:szCs w:val="22"/>
        </w:rPr>
        <w:t xml:space="preserve"> </w:t>
      </w:r>
      <w:r w:rsidR="00CF0AD2">
        <w:rPr>
          <w:b/>
          <w:color w:val="FF0000"/>
          <w:sz w:val="22"/>
          <w:szCs w:val="22"/>
        </w:rPr>
        <w:t>345/2014/SIGMA/SUPEL/RO</w:t>
      </w:r>
      <w:r w:rsidRPr="00A55360">
        <w:rPr>
          <w:sz w:val="22"/>
          <w:szCs w:val="22"/>
        </w:rPr>
        <w:t xml:space="preserve">, do tipo </w:t>
      </w:r>
      <w:r w:rsidR="002966B8" w:rsidRPr="00A55360">
        <w:rPr>
          <w:color w:val="FF0000"/>
          <w:sz w:val="22"/>
          <w:szCs w:val="22"/>
        </w:rPr>
        <w:t>MENOR PREÇO</w:t>
      </w:r>
      <w:r w:rsidR="00A20112" w:rsidRPr="00A55360">
        <w:rPr>
          <w:color w:val="FF0000"/>
          <w:sz w:val="22"/>
          <w:szCs w:val="22"/>
        </w:rPr>
        <w:t xml:space="preserve"> </w:t>
      </w:r>
      <w:r w:rsidR="002D4A9B">
        <w:rPr>
          <w:color w:val="FF0000"/>
          <w:sz w:val="22"/>
          <w:szCs w:val="22"/>
        </w:rPr>
        <w:t>GLOBAL</w:t>
      </w:r>
      <w:r w:rsidR="00A20112" w:rsidRPr="00A55360">
        <w:rPr>
          <w:sz w:val="22"/>
          <w:szCs w:val="22"/>
        </w:rPr>
        <w:t xml:space="preserve"> </w:t>
      </w:r>
      <w:r w:rsidRPr="00A55360">
        <w:rPr>
          <w:sz w:val="22"/>
          <w:szCs w:val="22"/>
        </w:rPr>
        <w:t xml:space="preserve">na forma de </w:t>
      </w:r>
      <w:r w:rsidRPr="00A55360">
        <w:rPr>
          <w:b/>
          <w:sz w:val="22"/>
          <w:szCs w:val="22"/>
        </w:rPr>
        <w:t>execução indireta</w:t>
      </w:r>
      <w:r w:rsidRPr="00A55360">
        <w:rPr>
          <w:sz w:val="22"/>
          <w:szCs w:val="22"/>
        </w:rPr>
        <w:t xml:space="preserve">, no regime de empreitada por </w:t>
      </w:r>
      <w:r w:rsidRPr="00A55360">
        <w:rPr>
          <w:b/>
          <w:sz w:val="22"/>
          <w:szCs w:val="22"/>
        </w:rPr>
        <w:t xml:space="preserve">preço </w:t>
      </w:r>
      <w:r w:rsidR="00323832">
        <w:rPr>
          <w:b/>
          <w:sz w:val="22"/>
          <w:szCs w:val="22"/>
        </w:rPr>
        <w:t>unitário</w:t>
      </w:r>
      <w:r w:rsidRPr="00A55360">
        <w:rPr>
          <w:sz w:val="22"/>
          <w:szCs w:val="22"/>
        </w:rPr>
        <w:t xml:space="preserve">, tendo por finalidade a qualificação de empresas e a seleção da proposta mais vantajosa, conforme descrito no Edital e seus anexos </w:t>
      </w:r>
      <w:r w:rsidR="00B2560F" w:rsidRPr="00A55360">
        <w:rPr>
          <w:sz w:val="22"/>
          <w:szCs w:val="22"/>
        </w:rPr>
        <w:t xml:space="preserve">em conformidade com a Lei Federal nº. </w:t>
      </w:r>
      <w:proofErr w:type="gramStart"/>
      <w:r w:rsidR="00B2560F" w:rsidRPr="00A55360">
        <w:rPr>
          <w:sz w:val="22"/>
          <w:szCs w:val="22"/>
        </w:rPr>
        <w:t>10.520/02, com o Decreto Estadual nº</w:t>
      </w:r>
      <w:proofErr w:type="gramEnd"/>
      <w:r w:rsidR="00B2560F" w:rsidRPr="00A55360">
        <w:rPr>
          <w:sz w:val="22"/>
          <w:szCs w:val="22"/>
        </w:rPr>
        <w:t xml:space="preserve">. </w:t>
      </w:r>
      <w:proofErr w:type="gramStart"/>
      <w:r w:rsidR="00B2560F" w:rsidRPr="00A55360">
        <w:rPr>
          <w:sz w:val="22"/>
          <w:szCs w:val="22"/>
        </w:rPr>
        <w:t>12.205/06, com a Lei Federal nº</w:t>
      </w:r>
      <w:proofErr w:type="gramEnd"/>
      <w:r w:rsidR="00B2560F" w:rsidRPr="00A55360">
        <w:rPr>
          <w:sz w:val="22"/>
          <w:szCs w:val="22"/>
        </w:rPr>
        <w:t xml:space="preserve">. 8.666/93 e suas alterações, a qual se aplica subsidiariamente a modalidade Pregão, Lei Complementar nº. 123/06, Lei Estadual 2.414 de 18/02/2011, Decreto Estadual 16.089/11, Decreto Estadual nº 15.643/2011 e </w:t>
      </w:r>
      <w:r w:rsidR="00B2560F" w:rsidRPr="00A55360">
        <w:rPr>
          <w:color w:val="0000FF"/>
          <w:sz w:val="22"/>
          <w:szCs w:val="22"/>
        </w:rPr>
        <w:t>Decreto Estadual nº. 1</w:t>
      </w:r>
      <w:r w:rsidR="00F166F6">
        <w:rPr>
          <w:color w:val="0000FF"/>
          <w:sz w:val="22"/>
          <w:szCs w:val="22"/>
        </w:rPr>
        <w:t>8</w:t>
      </w:r>
      <w:r w:rsidR="00B2560F" w:rsidRPr="00A55360">
        <w:rPr>
          <w:color w:val="0000FF"/>
          <w:sz w:val="22"/>
          <w:szCs w:val="22"/>
        </w:rPr>
        <w:t>.</w:t>
      </w:r>
      <w:r w:rsidR="00340F1D">
        <w:rPr>
          <w:color w:val="0000FF"/>
          <w:sz w:val="22"/>
          <w:szCs w:val="22"/>
        </w:rPr>
        <w:t>340</w:t>
      </w:r>
      <w:r w:rsidR="00B2560F" w:rsidRPr="00A55360">
        <w:rPr>
          <w:color w:val="0000FF"/>
          <w:sz w:val="22"/>
          <w:szCs w:val="22"/>
        </w:rPr>
        <w:t>/</w:t>
      </w:r>
      <w:r w:rsidR="00340F1D">
        <w:rPr>
          <w:color w:val="0000FF"/>
          <w:sz w:val="22"/>
          <w:szCs w:val="22"/>
        </w:rPr>
        <w:t>13</w:t>
      </w:r>
      <w:r w:rsidR="00820C9E" w:rsidRPr="00A55360">
        <w:rPr>
          <w:color w:val="0000FF"/>
          <w:sz w:val="22"/>
          <w:szCs w:val="22"/>
        </w:rPr>
        <w:t xml:space="preserve">, </w:t>
      </w:r>
      <w:r w:rsidR="00B2560F" w:rsidRPr="00A55360">
        <w:rPr>
          <w:sz w:val="22"/>
          <w:szCs w:val="22"/>
        </w:rPr>
        <w:t xml:space="preserve">e demais legislações </w:t>
      </w:r>
      <w:r w:rsidR="00B2560F" w:rsidRPr="00A55360">
        <w:rPr>
          <w:color w:val="0000FF"/>
          <w:sz w:val="22"/>
          <w:szCs w:val="22"/>
        </w:rPr>
        <w:t>vigentes pertinentes ao objeto</w:t>
      </w:r>
      <w:r w:rsidRPr="00A55360">
        <w:rPr>
          <w:sz w:val="22"/>
          <w:szCs w:val="22"/>
        </w:rPr>
        <w:t xml:space="preserve">, </w:t>
      </w:r>
      <w:r w:rsidRPr="00A55360">
        <w:rPr>
          <w:color w:val="000000"/>
          <w:sz w:val="22"/>
          <w:szCs w:val="22"/>
        </w:rPr>
        <w:t xml:space="preserve">bem como as disposições descritas na íntegra deste Edital, seus anexos e nos autos do </w:t>
      </w:r>
      <w:r w:rsidRPr="00A55360">
        <w:rPr>
          <w:b/>
          <w:bCs/>
          <w:color w:val="000000"/>
          <w:sz w:val="22"/>
          <w:szCs w:val="22"/>
        </w:rPr>
        <w:t>Processo Administrativo nº</w:t>
      </w:r>
      <w:r w:rsidR="00786D0F" w:rsidRPr="00A55360">
        <w:rPr>
          <w:b/>
          <w:bCs/>
          <w:color w:val="000000"/>
          <w:sz w:val="22"/>
          <w:szCs w:val="22"/>
        </w:rPr>
        <w:t xml:space="preserve"> </w:t>
      </w:r>
      <w:r w:rsidR="00640BF1">
        <w:rPr>
          <w:b/>
          <w:noProof/>
          <w:color w:val="FF0000"/>
          <w:sz w:val="22"/>
          <w:szCs w:val="22"/>
        </w:rPr>
        <w:t>01.</w:t>
      </w:r>
      <w:r w:rsidR="00323832">
        <w:rPr>
          <w:b/>
          <w:noProof/>
          <w:color w:val="FF0000"/>
          <w:sz w:val="22"/>
          <w:szCs w:val="22"/>
        </w:rPr>
        <w:t>17</w:t>
      </w:r>
      <w:r w:rsidR="0031336E">
        <w:rPr>
          <w:b/>
          <w:noProof/>
          <w:color w:val="FF0000"/>
          <w:sz w:val="22"/>
          <w:szCs w:val="22"/>
        </w:rPr>
        <w:t>3</w:t>
      </w:r>
      <w:r w:rsidR="00323832">
        <w:rPr>
          <w:b/>
          <w:noProof/>
          <w:color w:val="FF0000"/>
          <w:sz w:val="22"/>
          <w:szCs w:val="22"/>
        </w:rPr>
        <w:t>2.0</w:t>
      </w:r>
      <w:r w:rsidR="0031336E">
        <w:rPr>
          <w:b/>
          <w:noProof/>
          <w:color w:val="FF0000"/>
          <w:sz w:val="22"/>
          <w:szCs w:val="22"/>
        </w:rPr>
        <w:t>0054</w:t>
      </w:r>
      <w:r w:rsidR="00323832">
        <w:rPr>
          <w:b/>
          <w:noProof/>
          <w:color w:val="FF0000"/>
          <w:sz w:val="22"/>
          <w:szCs w:val="22"/>
        </w:rPr>
        <w:t>-00/2013/</w:t>
      </w:r>
      <w:r w:rsidR="0031336E">
        <w:rPr>
          <w:b/>
          <w:noProof/>
          <w:color w:val="FF0000"/>
          <w:sz w:val="22"/>
          <w:szCs w:val="22"/>
        </w:rPr>
        <w:t>FHEMERON</w:t>
      </w:r>
      <w:r w:rsidR="00786D0F" w:rsidRPr="00A55360">
        <w:rPr>
          <w:b/>
          <w:noProof/>
          <w:color w:val="FF0000"/>
          <w:sz w:val="22"/>
          <w:szCs w:val="22"/>
        </w:rPr>
        <w:t>,</w:t>
      </w:r>
      <w:r w:rsidRPr="00A55360">
        <w:rPr>
          <w:b/>
          <w:bCs/>
          <w:color w:val="000000"/>
          <w:sz w:val="22"/>
          <w:szCs w:val="22"/>
        </w:rPr>
        <w:t xml:space="preserve"> </w:t>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b/>
          <w:sz w:val="22"/>
          <w:szCs w:val="22"/>
        </w:rPr>
        <w:softHyphen/>
      </w:r>
      <w:r w:rsidRPr="00A55360">
        <w:rPr>
          <w:sz w:val="22"/>
          <w:szCs w:val="22"/>
        </w:rPr>
        <w:t xml:space="preserve"> tendo como interessada a </w:t>
      </w:r>
      <w:r w:rsidR="0031336E">
        <w:rPr>
          <w:color w:val="FF0000"/>
          <w:sz w:val="22"/>
          <w:szCs w:val="22"/>
        </w:rPr>
        <w:t>Fundação de Hematologia e Hemoterapia do Estado de Rondônia - FHEMERON</w:t>
      </w:r>
      <w:r w:rsidRPr="00A55360">
        <w:rPr>
          <w:b/>
          <w:sz w:val="22"/>
          <w:szCs w:val="22"/>
        </w:rPr>
        <w:t xml:space="preserve">, </w:t>
      </w:r>
      <w:r w:rsidRPr="00A55360">
        <w:rPr>
          <w:sz w:val="22"/>
          <w:szCs w:val="22"/>
        </w:rPr>
        <w:t>cuja</w:t>
      </w:r>
      <w:r w:rsidRPr="00A55360">
        <w:rPr>
          <w:b/>
          <w:color w:val="FF0000"/>
          <w:sz w:val="22"/>
          <w:szCs w:val="22"/>
        </w:rPr>
        <w:t xml:space="preserve"> </w:t>
      </w:r>
      <w:r w:rsidRPr="00A55360">
        <w:rPr>
          <w:sz w:val="22"/>
          <w:szCs w:val="22"/>
        </w:rPr>
        <w:t>Sessão Pública para recebimento das propostas dar-se-á em</w:t>
      </w:r>
      <w:r w:rsidRPr="00A55360">
        <w:rPr>
          <w:b/>
          <w:color w:val="FF0000"/>
          <w:sz w:val="22"/>
          <w:szCs w:val="22"/>
        </w:rPr>
        <w:t xml:space="preserve"> </w:t>
      </w:r>
      <w:r w:rsidRPr="00A55360">
        <w:rPr>
          <w:sz w:val="22"/>
          <w:szCs w:val="22"/>
        </w:rPr>
        <w:t xml:space="preserve">data, horário e endereço </w:t>
      </w:r>
      <w:proofErr w:type="gramStart"/>
      <w:r w:rsidRPr="00A55360">
        <w:rPr>
          <w:sz w:val="22"/>
          <w:szCs w:val="22"/>
        </w:rPr>
        <w:t>eletrônico abaixo indicados</w:t>
      </w:r>
      <w:proofErr w:type="gramEnd"/>
      <w:r w:rsidRPr="00A55360">
        <w:rPr>
          <w:sz w:val="22"/>
          <w:szCs w:val="22"/>
        </w:rPr>
        <w:t>:</w:t>
      </w:r>
    </w:p>
    <w:p w:rsidR="008328E7" w:rsidRPr="00A55360" w:rsidRDefault="008328E7" w:rsidP="008328E7">
      <w:pPr>
        <w:pStyle w:val="Corpodetexto21"/>
        <w:jc w:val="both"/>
        <w:rPr>
          <w:color w:val="000000"/>
          <w:sz w:val="22"/>
          <w:szCs w:val="22"/>
        </w:rPr>
      </w:pPr>
    </w:p>
    <w:p w:rsidR="00740817" w:rsidRPr="00A55360" w:rsidRDefault="00740817" w:rsidP="00740817">
      <w:pPr>
        <w:pStyle w:val="Corpodetexto21"/>
        <w:tabs>
          <w:tab w:val="left" w:pos="7270"/>
        </w:tabs>
        <w:rPr>
          <w:b/>
          <w:color w:val="FF0000"/>
          <w:sz w:val="22"/>
          <w:szCs w:val="22"/>
        </w:rPr>
      </w:pPr>
      <w:r w:rsidRPr="00A55360">
        <w:rPr>
          <w:sz w:val="22"/>
          <w:szCs w:val="22"/>
        </w:rPr>
        <w:t xml:space="preserve">DATA DE ABERTURA: </w:t>
      </w:r>
      <w:r w:rsidR="00740315">
        <w:rPr>
          <w:b/>
          <w:bCs/>
          <w:color w:val="FF0000"/>
          <w:sz w:val="22"/>
          <w:szCs w:val="22"/>
        </w:rPr>
        <w:t>14</w:t>
      </w:r>
      <w:r w:rsidR="008D4722">
        <w:rPr>
          <w:b/>
          <w:bCs/>
          <w:color w:val="FF0000"/>
          <w:sz w:val="22"/>
          <w:szCs w:val="22"/>
        </w:rPr>
        <w:t>/</w:t>
      </w:r>
      <w:r w:rsidR="00B57EF0">
        <w:rPr>
          <w:b/>
          <w:bCs/>
          <w:color w:val="FF0000"/>
          <w:sz w:val="22"/>
          <w:szCs w:val="22"/>
        </w:rPr>
        <w:t>0</w:t>
      </w:r>
      <w:r w:rsidR="00AD6745">
        <w:rPr>
          <w:b/>
          <w:bCs/>
          <w:color w:val="FF0000"/>
          <w:sz w:val="22"/>
          <w:szCs w:val="22"/>
        </w:rPr>
        <w:t>7</w:t>
      </w:r>
      <w:r w:rsidR="00DB6C7F" w:rsidRPr="00A55360">
        <w:rPr>
          <w:b/>
          <w:bCs/>
          <w:color w:val="FF0000"/>
          <w:sz w:val="22"/>
          <w:szCs w:val="22"/>
        </w:rPr>
        <w:t>/201</w:t>
      </w:r>
      <w:r w:rsidR="0092020C">
        <w:rPr>
          <w:b/>
          <w:bCs/>
          <w:color w:val="FF0000"/>
          <w:sz w:val="22"/>
          <w:szCs w:val="22"/>
        </w:rPr>
        <w:t>4</w:t>
      </w:r>
    </w:p>
    <w:p w:rsidR="00740817" w:rsidRPr="00A55360" w:rsidRDefault="00740817" w:rsidP="00740817">
      <w:pPr>
        <w:pStyle w:val="Corpodetexto21"/>
        <w:jc w:val="both"/>
        <w:rPr>
          <w:sz w:val="22"/>
          <w:szCs w:val="22"/>
        </w:rPr>
      </w:pPr>
      <w:r w:rsidRPr="00A55360">
        <w:rPr>
          <w:sz w:val="22"/>
          <w:szCs w:val="22"/>
        </w:rPr>
        <w:t xml:space="preserve">HORÁRIO: </w:t>
      </w:r>
      <w:r w:rsidR="008D4722">
        <w:rPr>
          <w:b/>
          <w:color w:val="FF0000"/>
          <w:sz w:val="22"/>
          <w:szCs w:val="22"/>
        </w:rPr>
        <w:t>0</w:t>
      </w:r>
      <w:r w:rsidR="00B57EF0">
        <w:rPr>
          <w:b/>
          <w:color w:val="FF0000"/>
          <w:sz w:val="22"/>
          <w:szCs w:val="22"/>
        </w:rPr>
        <w:t>9</w:t>
      </w:r>
      <w:r w:rsidR="00A20112" w:rsidRPr="00A55360">
        <w:rPr>
          <w:b/>
          <w:color w:val="FF0000"/>
          <w:sz w:val="22"/>
          <w:szCs w:val="22"/>
        </w:rPr>
        <w:t>hs</w:t>
      </w:r>
      <w:r w:rsidR="00786D0F" w:rsidRPr="00A55360">
        <w:rPr>
          <w:b/>
          <w:color w:val="FF0000"/>
          <w:sz w:val="22"/>
          <w:szCs w:val="22"/>
        </w:rPr>
        <w:t>00</w:t>
      </w:r>
      <w:r w:rsidRPr="00A55360">
        <w:rPr>
          <w:b/>
          <w:color w:val="FF0000"/>
          <w:sz w:val="22"/>
          <w:szCs w:val="22"/>
        </w:rPr>
        <w:t>min. (HORÁRIO DE BRASÍLIA – DF)</w:t>
      </w:r>
    </w:p>
    <w:p w:rsidR="00740817" w:rsidRPr="00A55360" w:rsidRDefault="00740817" w:rsidP="00740817">
      <w:pPr>
        <w:pStyle w:val="Corpodetexto21"/>
        <w:jc w:val="both"/>
        <w:rPr>
          <w:b/>
          <w:color w:val="FF0000"/>
          <w:sz w:val="22"/>
          <w:szCs w:val="22"/>
        </w:rPr>
      </w:pPr>
      <w:r w:rsidRPr="00A55360">
        <w:rPr>
          <w:sz w:val="22"/>
          <w:szCs w:val="22"/>
        </w:rPr>
        <w:t xml:space="preserve">ENDEREÇO ELETRÔNICO: </w:t>
      </w:r>
      <w:hyperlink r:id="rId8" w:history="1">
        <w:r w:rsidRPr="00A55360">
          <w:rPr>
            <w:rStyle w:val="Hyperlink"/>
            <w:b/>
            <w:sz w:val="22"/>
            <w:szCs w:val="22"/>
          </w:rPr>
          <w:t>www.comprasnet.gov.br</w:t>
        </w:r>
      </w:hyperlink>
      <w:r w:rsidRPr="00A55360">
        <w:rPr>
          <w:b/>
          <w:color w:val="0000FF"/>
          <w:sz w:val="22"/>
          <w:szCs w:val="22"/>
        </w:rPr>
        <w:t>;</w:t>
      </w:r>
    </w:p>
    <w:p w:rsidR="00740817" w:rsidRPr="00A55360" w:rsidRDefault="00740817" w:rsidP="008C12F2">
      <w:pPr>
        <w:jc w:val="both"/>
        <w:rPr>
          <w:b/>
          <w:color w:val="0000FF"/>
          <w:sz w:val="22"/>
          <w:szCs w:val="22"/>
        </w:rPr>
      </w:pPr>
    </w:p>
    <w:p w:rsidR="00E861FF" w:rsidRPr="00A55360" w:rsidRDefault="00E861FF" w:rsidP="008C12F2">
      <w:pPr>
        <w:jc w:val="both"/>
        <w:rPr>
          <w:b/>
          <w:color w:val="0000FF"/>
          <w:sz w:val="22"/>
          <w:szCs w:val="22"/>
        </w:rPr>
      </w:pPr>
      <w:r w:rsidRPr="00A55360">
        <w:rPr>
          <w:b/>
          <w:color w:val="0000FF"/>
          <w:sz w:val="22"/>
          <w:szCs w:val="22"/>
        </w:rPr>
        <w:t>1</w:t>
      </w:r>
      <w:r w:rsidR="00ED141A" w:rsidRPr="00A55360">
        <w:rPr>
          <w:b/>
          <w:color w:val="0000FF"/>
          <w:sz w:val="22"/>
          <w:szCs w:val="22"/>
        </w:rPr>
        <w:t>.</w:t>
      </w:r>
      <w:r w:rsidRPr="00A55360">
        <w:rPr>
          <w:b/>
          <w:color w:val="0000FF"/>
          <w:sz w:val="22"/>
          <w:szCs w:val="22"/>
        </w:rPr>
        <w:t xml:space="preserve"> </w:t>
      </w:r>
      <w:r w:rsidR="006507E1" w:rsidRPr="00A55360">
        <w:rPr>
          <w:b/>
          <w:color w:val="0000FF"/>
          <w:sz w:val="22"/>
          <w:szCs w:val="22"/>
        </w:rPr>
        <w:t xml:space="preserve">1. </w:t>
      </w:r>
      <w:r w:rsidRPr="00A55360">
        <w:rPr>
          <w:b/>
          <w:color w:val="0000FF"/>
          <w:sz w:val="22"/>
          <w:szCs w:val="22"/>
        </w:rPr>
        <w:t>DA AUTORIZAÇÃO E FORMALIZAÇÃO</w:t>
      </w:r>
    </w:p>
    <w:p w:rsidR="00E861FF" w:rsidRPr="00A55360" w:rsidRDefault="00E861FF" w:rsidP="008C12F2">
      <w:pPr>
        <w:pStyle w:val="Corpodetexto21"/>
        <w:jc w:val="both"/>
        <w:rPr>
          <w:b/>
          <w:sz w:val="22"/>
          <w:szCs w:val="22"/>
        </w:rPr>
      </w:pPr>
    </w:p>
    <w:p w:rsidR="00E861FF" w:rsidRPr="00A55360" w:rsidRDefault="00E861FF" w:rsidP="008C12F2">
      <w:pPr>
        <w:jc w:val="both"/>
        <w:rPr>
          <w:color w:val="000000"/>
          <w:sz w:val="22"/>
          <w:szCs w:val="22"/>
        </w:rPr>
      </w:pPr>
      <w:r w:rsidRPr="00A55360">
        <w:rPr>
          <w:sz w:val="22"/>
          <w:szCs w:val="22"/>
        </w:rPr>
        <w:t>1.1.</w:t>
      </w:r>
      <w:r w:rsidR="006507E1" w:rsidRPr="00A55360">
        <w:rPr>
          <w:sz w:val="22"/>
          <w:szCs w:val="22"/>
        </w:rPr>
        <w:t>1</w:t>
      </w:r>
      <w:r w:rsidRPr="00A55360">
        <w:rPr>
          <w:sz w:val="22"/>
          <w:szCs w:val="22"/>
        </w:rPr>
        <w:t xml:space="preserve"> </w:t>
      </w:r>
      <w:r w:rsidRPr="00A55360">
        <w:rPr>
          <w:color w:val="000000"/>
          <w:sz w:val="22"/>
          <w:szCs w:val="22"/>
        </w:rPr>
        <w:t xml:space="preserve">Esta Licitação encontra-se formalizada e autorizada através do </w:t>
      </w:r>
      <w:r w:rsidR="00A80D28" w:rsidRPr="00A55360">
        <w:rPr>
          <w:b/>
          <w:sz w:val="22"/>
          <w:szCs w:val="22"/>
        </w:rPr>
        <w:t xml:space="preserve">PROCESSO ADMINISTRATIVO Nº. </w:t>
      </w:r>
      <w:r w:rsidR="00640BF1">
        <w:rPr>
          <w:b/>
          <w:noProof/>
          <w:color w:val="FF0000"/>
          <w:sz w:val="22"/>
          <w:szCs w:val="22"/>
        </w:rPr>
        <w:t>01.17</w:t>
      </w:r>
      <w:r w:rsidR="00A919AB">
        <w:rPr>
          <w:b/>
          <w:noProof/>
          <w:color w:val="FF0000"/>
          <w:sz w:val="22"/>
          <w:szCs w:val="22"/>
        </w:rPr>
        <w:t>3</w:t>
      </w:r>
      <w:r w:rsidR="00640BF1">
        <w:rPr>
          <w:b/>
          <w:noProof/>
          <w:color w:val="FF0000"/>
          <w:sz w:val="22"/>
          <w:szCs w:val="22"/>
        </w:rPr>
        <w:t>2.0</w:t>
      </w:r>
      <w:r w:rsidR="00A919AB">
        <w:rPr>
          <w:b/>
          <w:noProof/>
          <w:color w:val="FF0000"/>
          <w:sz w:val="22"/>
          <w:szCs w:val="22"/>
        </w:rPr>
        <w:t>0054</w:t>
      </w:r>
      <w:r w:rsidR="00640BF1">
        <w:rPr>
          <w:b/>
          <w:noProof/>
          <w:color w:val="FF0000"/>
          <w:sz w:val="22"/>
          <w:szCs w:val="22"/>
        </w:rPr>
        <w:t>-00/2013/</w:t>
      </w:r>
      <w:r w:rsidR="00A919AB">
        <w:rPr>
          <w:b/>
          <w:noProof/>
          <w:color w:val="FF0000"/>
          <w:sz w:val="22"/>
          <w:szCs w:val="22"/>
        </w:rPr>
        <w:t>FHEMERON</w:t>
      </w:r>
      <w:r w:rsidR="00640BF1">
        <w:rPr>
          <w:b/>
          <w:noProof/>
          <w:color w:val="FF0000"/>
          <w:sz w:val="22"/>
          <w:szCs w:val="22"/>
        </w:rPr>
        <w:t>.</w:t>
      </w:r>
      <w:r w:rsidR="00820C9E" w:rsidRPr="00A55360">
        <w:rPr>
          <w:color w:val="000000"/>
          <w:sz w:val="22"/>
          <w:szCs w:val="22"/>
        </w:rPr>
        <w:t xml:space="preserve"> </w:t>
      </w:r>
      <w:proofErr w:type="gramStart"/>
      <w:r w:rsidRPr="00A55360">
        <w:rPr>
          <w:color w:val="000000"/>
          <w:sz w:val="22"/>
          <w:szCs w:val="22"/>
        </w:rPr>
        <w:t>e</w:t>
      </w:r>
      <w:proofErr w:type="gramEnd"/>
      <w:r w:rsidRPr="00A55360">
        <w:rPr>
          <w:color w:val="000000"/>
          <w:sz w:val="22"/>
          <w:szCs w:val="22"/>
        </w:rPr>
        <w:t xml:space="preserv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E861FF" w:rsidRPr="00A55360" w:rsidRDefault="00E861FF" w:rsidP="008C12F2">
      <w:pPr>
        <w:jc w:val="both"/>
        <w:rPr>
          <w:sz w:val="22"/>
          <w:szCs w:val="22"/>
        </w:rPr>
      </w:pPr>
    </w:p>
    <w:p w:rsidR="00E861FF" w:rsidRPr="00A55360" w:rsidRDefault="006507E1" w:rsidP="008C12F2">
      <w:pPr>
        <w:jc w:val="both"/>
        <w:rPr>
          <w:b/>
          <w:sz w:val="22"/>
          <w:szCs w:val="22"/>
          <w:u w:val="single"/>
        </w:rPr>
      </w:pPr>
      <w:r w:rsidRPr="00A55360">
        <w:rPr>
          <w:sz w:val="22"/>
          <w:szCs w:val="22"/>
        </w:rPr>
        <w:t>1.1</w:t>
      </w:r>
      <w:r w:rsidR="00E861FF" w:rsidRPr="00A55360">
        <w:rPr>
          <w:sz w:val="22"/>
          <w:szCs w:val="22"/>
        </w:rPr>
        <w:t>.</w:t>
      </w:r>
      <w:r w:rsidRPr="00A55360">
        <w:rPr>
          <w:sz w:val="22"/>
          <w:szCs w:val="22"/>
        </w:rPr>
        <w:t>2</w:t>
      </w:r>
      <w:r w:rsidR="00E861FF" w:rsidRPr="00A55360">
        <w:rPr>
          <w:sz w:val="22"/>
          <w:szCs w:val="22"/>
        </w:rPr>
        <w:t xml:space="preserve"> Todo o procedimento licitatório será realizado </w:t>
      </w:r>
      <w:r w:rsidR="00E861FF" w:rsidRPr="00A55360">
        <w:rPr>
          <w:b/>
          <w:sz w:val="22"/>
          <w:szCs w:val="22"/>
        </w:rPr>
        <w:t>somente</w:t>
      </w:r>
      <w:r w:rsidR="00E861FF" w:rsidRPr="00A55360">
        <w:rPr>
          <w:sz w:val="22"/>
          <w:szCs w:val="22"/>
        </w:rPr>
        <w:t xml:space="preserve"> através do sistema contido no endereço eletrônico </w:t>
      </w:r>
      <w:hyperlink r:id="rId9" w:history="1">
        <w:r w:rsidR="00E861FF" w:rsidRPr="00A55360">
          <w:rPr>
            <w:rStyle w:val="Hyperlink"/>
            <w:b/>
            <w:sz w:val="22"/>
            <w:szCs w:val="22"/>
          </w:rPr>
          <w:t>www.comprasnet.gov.br</w:t>
        </w:r>
      </w:hyperlink>
      <w:r w:rsidR="00E861FF" w:rsidRPr="00A55360">
        <w:rPr>
          <w:color w:val="0000FF"/>
          <w:sz w:val="22"/>
          <w:szCs w:val="22"/>
        </w:rPr>
        <w:t xml:space="preserve">, </w:t>
      </w:r>
      <w:r w:rsidR="00E861FF" w:rsidRPr="00A55360">
        <w:rPr>
          <w:sz w:val="22"/>
          <w:szCs w:val="22"/>
        </w:rPr>
        <w:t>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A55360" w:rsidRDefault="00E861FF" w:rsidP="008C12F2">
      <w:pPr>
        <w:jc w:val="both"/>
        <w:rPr>
          <w:b/>
          <w:color w:val="0000FF"/>
          <w:sz w:val="22"/>
          <w:szCs w:val="22"/>
          <w:u w:val="single"/>
        </w:rPr>
      </w:pPr>
    </w:p>
    <w:p w:rsidR="00E861FF" w:rsidRPr="00A55360" w:rsidRDefault="00E861FF" w:rsidP="008C12F2">
      <w:pPr>
        <w:autoSpaceDE w:val="0"/>
        <w:autoSpaceDN w:val="0"/>
        <w:adjustRightInd w:val="0"/>
        <w:jc w:val="both"/>
        <w:rPr>
          <w:sz w:val="22"/>
          <w:szCs w:val="22"/>
        </w:rPr>
      </w:pPr>
      <w:r w:rsidRPr="00A55360">
        <w:rPr>
          <w:sz w:val="22"/>
          <w:szCs w:val="22"/>
        </w:rPr>
        <w:t>1.</w:t>
      </w:r>
      <w:r w:rsidR="006507E1" w:rsidRPr="00A55360">
        <w:rPr>
          <w:sz w:val="22"/>
          <w:szCs w:val="22"/>
        </w:rPr>
        <w:t>1.</w:t>
      </w:r>
      <w:r w:rsidRPr="00A55360">
        <w:rPr>
          <w:sz w:val="22"/>
          <w:szCs w:val="22"/>
        </w:rPr>
        <w:t xml:space="preserve">3. A Secretaria de Logística e Tecnologia da Informação – SLTI do Ministério do Planejamento, Orçamento e Gestão atua como Órgão provedor do Sistema Eletrônico, cedido para </w:t>
      </w:r>
      <w:proofErr w:type="gramStart"/>
      <w:r w:rsidRPr="00A55360">
        <w:rPr>
          <w:sz w:val="22"/>
          <w:szCs w:val="22"/>
        </w:rPr>
        <w:t>uso através de Termo de Adesão ao Sistema de Serviços Gerais</w:t>
      </w:r>
      <w:proofErr w:type="gramEnd"/>
      <w:r w:rsidRPr="00A55360">
        <w:rPr>
          <w:sz w:val="22"/>
          <w:szCs w:val="22"/>
        </w:rPr>
        <w:t xml:space="preserve"> – SISG, conforme estabelecido no artigo 2º, §§ 4º e 5º do Decreto Federal nº 5.450, de 31/05/2005. </w:t>
      </w:r>
    </w:p>
    <w:p w:rsidR="00E861FF" w:rsidRPr="00A55360" w:rsidRDefault="00E861FF" w:rsidP="008C12F2">
      <w:pPr>
        <w:pStyle w:val="Corpodetexto21"/>
        <w:jc w:val="both"/>
        <w:rPr>
          <w:sz w:val="22"/>
          <w:szCs w:val="22"/>
        </w:rPr>
      </w:pPr>
    </w:p>
    <w:p w:rsidR="00E861FF" w:rsidRPr="00A55360" w:rsidRDefault="00E861FF" w:rsidP="008C12F2">
      <w:pPr>
        <w:autoSpaceDE w:val="0"/>
        <w:autoSpaceDN w:val="0"/>
        <w:adjustRightInd w:val="0"/>
        <w:jc w:val="both"/>
        <w:rPr>
          <w:sz w:val="22"/>
          <w:szCs w:val="22"/>
        </w:rPr>
      </w:pPr>
      <w:r w:rsidRPr="00A55360">
        <w:rPr>
          <w:sz w:val="22"/>
          <w:szCs w:val="22"/>
        </w:rPr>
        <w:t>1.</w:t>
      </w:r>
      <w:r w:rsidR="006507E1" w:rsidRPr="00A55360">
        <w:rPr>
          <w:sz w:val="22"/>
          <w:szCs w:val="22"/>
        </w:rPr>
        <w:t>1.</w:t>
      </w:r>
      <w:r w:rsidRPr="00A55360">
        <w:rPr>
          <w:sz w:val="22"/>
          <w:szCs w:val="22"/>
        </w:rPr>
        <w:t xml:space="preserve">4. Sempre será admitido que o presente Edital e seus anexos </w:t>
      </w:r>
      <w:proofErr w:type="gramStart"/>
      <w:r w:rsidRPr="00A55360">
        <w:rPr>
          <w:sz w:val="22"/>
          <w:szCs w:val="22"/>
        </w:rPr>
        <w:t>tenham</w:t>
      </w:r>
      <w:proofErr w:type="gramEnd"/>
      <w:r w:rsidRPr="00A55360">
        <w:rPr>
          <w:sz w:val="22"/>
          <w:szCs w:val="22"/>
        </w:rPr>
        <w:t xml:space="preserve"> sido cuidadosamente examinados </w:t>
      </w:r>
      <w:r w:rsidR="00640CB9" w:rsidRPr="00A55360">
        <w:rPr>
          <w:sz w:val="22"/>
          <w:szCs w:val="22"/>
        </w:rPr>
        <w:t>pelo</w:t>
      </w:r>
      <w:r w:rsidRPr="00A55360">
        <w:rPr>
          <w:sz w:val="22"/>
          <w:szCs w:val="22"/>
        </w:rPr>
        <w:t xml:space="preserve">s </w:t>
      </w:r>
      <w:r w:rsidR="00CA653E" w:rsidRPr="00A55360">
        <w:rPr>
          <w:sz w:val="22"/>
          <w:szCs w:val="22"/>
        </w:rPr>
        <w:t>Licitantes</w:t>
      </w:r>
      <w:r w:rsidRPr="00A55360">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w:t>
      </w:r>
      <w:r w:rsidRPr="00A55360">
        <w:rPr>
          <w:b/>
          <w:sz w:val="22"/>
          <w:szCs w:val="22"/>
        </w:rPr>
        <w:t xml:space="preserve">item </w:t>
      </w:r>
      <w:r w:rsidR="00700BA1" w:rsidRPr="00A55360">
        <w:rPr>
          <w:b/>
          <w:sz w:val="22"/>
          <w:szCs w:val="22"/>
        </w:rPr>
        <w:t>3</w:t>
      </w:r>
      <w:r w:rsidRPr="00A55360">
        <w:rPr>
          <w:sz w:val="22"/>
          <w:szCs w:val="22"/>
        </w:rPr>
        <w:t xml:space="preserve"> deste Edital.</w:t>
      </w:r>
    </w:p>
    <w:p w:rsidR="008C12F2" w:rsidRPr="00A55360" w:rsidRDefault="008C12F2" w:rsidP="008C12F2">
      <w:pPr>
        <w:autoSpaceDE w:val="0"/>
        <w:autoSpaceDN w:val="0"/>
        <w:adjustRightInd w:val="0"/>
        <w:jc w:val="both"/>
        <w:rPr>
          <w:sz w:val="22"/>
          <w:szCs w:val="22"/>
        </w:rPr>
      </w:pPr>
    </w:p>
    <w:p w:rsidR="00E861FF" w:rsidRPr="00A55360" w:rsidRDefault="00E861FF" w:rsidP="008C12F2">
      <w:pPr>
        <w:jc w:val="both"/>
        <w:rPr>
          <w:b/>
          <w:sz w:val="22"/>
          <w:szCs w:val="22"/>
        </w:rPr>
      </w:pPr>
      <w:r w:rsidRPr="00A55360">
        <w:rPr>
          <w:b/>
          <w:sz w:val="22"/>
          <w:szCs w:val="22"/>
        </w:rPr>
        <w:t>1.</w:t>
      </w:r>
      <w:r w:rsidR="006507E1" w:rsidRPr="00A55360">
        <w:rPr>
          <w:b/>
          <w:sz w:val="22"/>
          <w:szCs w:val="22"/>
        </w:rPr>
        <w:t>1.</w:t>
      </w:r>
      <w:r w:rsidRPr="00A55360">
        <w:rPr>
          <w:b/>
          <w:sz w:val="22"/>
          <w:szCs w:val="22"/>
        </w:rPr>
        <w:t>5. Os horários mencionados neste Edital de Licitação referem-se ao horário oficial de Brasília-DF.</w:t>
      </w:r>
    </w:p>
    <w:p w:rsidR="00D469CF" w:rsidRDefault="00D469CF" w:rsidP="008C12F2">
      <w:pPr>
        <w:jc w:val="both"/>
        <w:rPr>
          <w:sz w:val="22"/>
          <w:szCs w:val="22"/>
        </w:rPr>
      </w:pPr>
    </w:p>
    <w:p w:rsidR="00E861FF" w:rsidRDefault="00E861FF" w:rsidP="008C12F2">
      <w:pPr>
        <w:jc w:val="both"/>
        <w:rPr>
          <w:sz w:val="22"/>
          <w:szCs w:val="22"/>
        </w:rPr>
      </w:pPr>
      <w:r w:rsidRPr="00A55360">
        <w:rPr>
          <w:sz w:val="22"/>
          <w:szCs w:val="22"/>
        </w:rPr>
        <w:lastRenderedPageBreak/>
        <w:t>1.</w:t>
      </w:r>
      <w:r w:rsidR="006507E1" w:rsidRPr="00A55360">
        <w:rPr>
          <w:sz w:val="22"/>
          <w:szCs w:val="22"/>
        </w:rPr>
        <w:t>1.</w:t>
      </w:r>
      <w:r w:rsidRPr="00A55360">
        <w:rPr>
          <w:sz w:val="22"/>
          <w:szCs w:val="22"/>
        </w:rPr>
        <w:t xml:space="preserve">6. Não havendo expediente ou ocorrendo qualquer fato superveniente que impeça a abertura do certame na data marcada, a sessão será automaticamente transferida para o primeiro dia útil </w:t>
      </w:r>
      <w:proofErr w:type="spellStart"/>
      <w:r w:rsidR="003519B2" w:rsidRPr="00A55360">
        <w:rPr>
          <w:sz w:val="22"/>
          <w:szCs w:val="22"/>
        </w:rPr>
        <w:t>subseqüente</w:t>
      </w:r>
      <w:proofErr w:type="spellEnd"/>
      <w:r w:rsidRPr="00A55360">
        <w:rPr>
          <w:sz w:val="22"/>
          <w:szCs w:val="22"/>
        </w:rPr>
        <w:t xml:space="preserve">, no mesmo horário e </w:t>
      </w:r>
      <w:proofErr w:type="gramStart"/>
      <w:r w:rsidRPr="00A55360">
        <w:rPr>
          <w:sz w:val="22"/>
          <w:szCs w:val="22"/>
        </w:rPr>
        <w:t>local estabelecidos no preâmbulo deste Edital, d</w:t>
      </w:r>
      <w:r w:rsidR="00C85555">
        <w:rPr>
          <w:sz w:val="22"/>
          <w:szCs w:val="22"/>
        </w:rPr>
        <w:t xml:space="preserve">esde que não haja comunicação </w:t>
      </w:r>
      <w:r w:rsidR="00925D64">
        <w:rPr>
          <w:sz w:val="22"/>
          <w:szCs w:val="22"/>
        </w:rPr>
        <w:t>da Pregoeira</w:t>
      </w:r>
      <w:r w:rsidRPr="00A55360">
        <w:rPr>
          <w:sz w:val="22"/>
          <w:szCs w:val="22"/>
        </w:rPr>
        <w:t xml:space="preserve"> em contrário</w:t>
      </w:r>
      <w:proofErr w:type="gramEnd"/>
      <w:r w:rsidRPr="00A55360">
        <w:rPr>
          <w:sz w:val="22"/>
          <w:szCs w:val="22"/>
        </w:rPr>
        <w:t>.</w:t>
      </w:r>
    </w:p>
    <w:p w:rsidR="00D469CF" w:rsidRPr="00A55360" w:rsidRDefault="00D469CF" w:rsidP="008C12F2">
      <w:pPr>
        <w:jc w:val="both"/>
        <w:rPr>
          <w:sz w:val="22"/>
          <w:szCs w:val="22"/>
        </w:rPr>
      </w:pPr>
    </w:p>
    <w:p w:rsidR="00740817" w:rsidRPr="00A55360" w:rsidRDefault="00740817" w:rsidP="00740817">
      <w:pPr>
        <w:pStyle w:val="P30"/>
        <w:rPr>
          <w:color w:val="0000FF"/>
          <w:sz w:val="22"/>
          <w:szCs w:val="22"/>
        </w:rPr>
      </w:pPr>
      <w:r w:rsidRPr="00A55360">
        <w:rPr>
          <w:color w:val="0000FF"/>
          <w:sz w:val="22"/>
          <w:szCs w:val="22"/>
        </w:rPr>
        <w:t xml:space="preserve">2. DO OBJETO, LOCAIS, PRAZOS, </w:t>
      </w:r>
      <w:r w:rsidR="002030E5">
        <w:rPr>
          <w:color w:val="0000FF"/>
          <w:sz w:val="22"/>
          <w:szCs w:val="22"/>
        </w:rPr>
        <w:t xml:space="preserve">AMOSTRAS, </w:t>
      </w:r>
      <w:r w:rsidRPr="00A55360">
        <w:rPr>
          <w:color w:val="0000FF"/>
          <w:sz w:val="22"/>
          <w:szCs w:val="22"/>
        </w:rPr>
        <w:t>RECEBIMENTO</w:t>
      </w:r>
      <w:r w:rsidR="002030E5">
        <w:rPr>
          <w:color w:val="0000FF"/>
          <w:sz w:val="22"/>
          <w:szCs w:val="22"/>
        </w:rPr>
        <w:t xml:space="preserve"> E</w:t>
      </w:r>
      <w:r w:rsidR="00894095" w:rsidRPr="00A55360">
        <w:rPr>
          <w:color w:val="0000FF"/>
          <w:sz w:val="22"/>
          <w:szCs w:val="22"/>
        </w:rPr>
        <w:t xml:space="preserve"> </w:t>
      </w:r>
      <w:proofErr w:type="gramStart"/>
      <w:r w:rsidR="00894095" w:rsidRPr="00A55360">
        <w:rPr>
          <w:color w:val="0000FF"/>
          <w:sz w:val="22"/>
          <w:szCs w:val="22"/>
        </w:rPr>
        <w:t>VIGÊNCIA</w:t>
      </w:r>
      <w:proofErr w:type="gramEnd"/>
    </w:p>
    <w:p w:rsidR="00740817" w:rsidRPr="00A55360" w:rsidRDefault="00740817" w:rsidP="00740817">
      <w:pPr>
        <w:tabs>
          <w:tab w:val="left" w:pos="-851"/>
        </w:tabs>
        <w:ind w:firstLine="1418"/>
        <w:jc w:val="both"/>
        <w:rPr>
          <w:sz w:val="22"/>
          <w:szCs w:val="22"/>
        </w:rPr>
      </w:pPr>
    </w:p>
    <w:p w:rsidR="00D81EF0" w:rsidRPr="00A12CAB" w:rsidRDefault="00740817" w:rsidP="006C40A0">
      <w:pPr>
        <w:jc w:val="both"/>
        <w:rPr>
          <w:b/>
          <w:color w:val="FF0000"/>
          <w:sz w:val="22"/>
          <w:szCs w:val="22"/>
        </w:rPr>
      </w:pPr>
      <w:r w:rsidRPr="00A55360">
        <w:rPr>
          <w:sz w:val="22"/>
          <w:szCs w:val="22"/>
        </w:rPr>
        <w:t xml:space="preserve">2.1. </w:t>
      </w:r>
      <w:r w:rsidRPr="00A55360">
        <w:rPr>
          <w:b/>
          <w:color w:val="0000FF"/>
          <w:sz w:val="22"/>
          <w:szCs w:val="22"/>
        </w:rPr>
        <w:t>OBJETO</w:t>
      </w:r>
      <w:r w:rsidRPr="00A55360">
        <w:rPr>
          <w:b/>
          <w:sz w:val="22"/>
          <w:szCs w:val="22"/>
        </w:rPr>
        <w:t>:</w:t>
      </w:r>
      <w:r w:rsidR="00395FDB" w:rsidRPr="00A55360">
        <w:rPr>
          <w:sz w:val="22"/>
          <w:szCs w:val="22"/>
        </w:rPr>
        <w:t xml:space="preserve"> </w:t>
      </w:r>
      <w:r w:rsidR="006C40A0" w:rsidRPr="00A12CAB">
        <w:rPr>
          <w:b/>
          <w:color w:val="FF0000"/>
          <w:sz w:val="22"/>
          <w:szCs w:val="22"/>
          <w:lang w:val="es-BO"/>
        </w:rPr>
        <w:t xml:space="preserve">Registro de </w:t>
      </w:r>
      <w:proofErr w:type="spellStart"/>
      <w:r w:rsidR="006C40A0" w:rsidRPr="00A12CAB">
        <w:rPr>
          <w:b/>
          <w:color w:val="FF0000"/>
          <w:sz w:val="22"/>
          <w:szCs w:val="22"/>
          <w:lang w:val="es-BO"/>
        </w:rPr>
        <w:t>Preços</w:t>
      </w:r>
      <w:proofErr w:type="spellEnd"/>
      <w:r w:rsidR="006C40A0" w:rsidRPr="00A12CAB">
        <w:rPr>
          <w:b/>
          <w:color w:val="FF0000"/>
          <w:sz w:val="22"/>
          <w:szCs w:val="22"/>
          <w:lang w:val="es-BO"/>
        </w:rPr>
        <w:t xml:space="preserve"> para eventual e futura </w:t>
      </w:r>
      <w:r w:rsidR="006C40A0" w:rsidRPr="00A12CAB">
        <w:rPr>
          <w:b/>
          <w:color w:val="FF0000"/>
          <w:sz w:val="22"/>
          <w:szCs w:val="22"/>
        </w:rPr>
        <w:t xml:space="preserve">contratação de empresa especializada na Prestação </w:t>
      </w:r>
      <w:r w:rsidR="00A919AB" w:rsidRPr="00A12CAB">
        <w:rPr>
          <w:b/>
          <w:color w:val="FF0000"/>
          <w:sz w:val="22"/>
          <w:szCs w:val="22"/>
        </w:rPr>
        <w:t>em Confecção de Materiais Gráficos (atestado médico, declarações, etiquetas, fichas, convites, entre outros)</w:t>
      </w:r>
      <w:r w:rsidR="006C40A0" w:rsidRPr="00A12CAB">
        <w:rPr>
          <w:b/>
          <w:color w:val="FF0000"/>
          <w:sz w:val="22"/>
          <w:szCs w:val="22"/>
        </w:rPr>
        <w:t xml:space="preserve">, </w:t>
      </w:r>
      <w:r w:rsidR="00A919AB" w:rsidRPr="00A12CAB">
        <w:rPr>
          <w:b/>
          <w:color w:val="FF0000"/>
          <w:sz w:val="22"/>
          <w:szCs w:val="22"/>
        </w:rPr>
        <w:t>por um período de 12 (doze) meses, a pedido da Fundação de Hematologia e Hemoterapia do Estado de Rondônia – FHEMERON/RO.</w:t>
      </w:r>
    </w:p>
    <w:p w:rsidR="006C40A0" w:rsidRDefault="006C40A0" w:rsidP="006C40A0">
      <w:pPr>
        <w:jc w:val="both"/>
        <w:rPr>
          <w:sz w:val="22"/>
          <w:szCs w:val="22"/>
        </w:rPr>
      </w:pPr>
    </w:p>
    <w:p w:rsidR="00740817" w:rsidRPr="00A55360" w:rsidRDefault="00740817" w:rsidP="00740817">
      <w:pPr>
        <w:tabs>
          <w:tab w:val="left" w:pos="-851"/>
        </w:tabs>
        <w:jc w:val="both"/>
        <w:rPr>
          <w:sz w:val="22"/>
          <w:szCs w:val="22"/>
        </w:rPr>
      </w:pPr>
      <w:r w:rsidRPr="00A55360">
        <w:rPr>
          <w:sz w:val="22"/>
          <w:szCs w:val="22"/>
        </w:rPr>
        <w:t xml:space="preserve">2.1.1. Em caso de discordância existente entre as especificações deste objeto descritas no COMPRASNET - CATSER, Relação dos </w:t>
      </w:r>
      <w:proofErr w:type="gramStart"/>
      <w:r w:rsidRPr="00A55360">
        <w:rPr>
          <w:sz w:val="22"/>
          <w:szCs w:val="22"/>
        </w:rPr>
        <w:t xml:space="preserve">itens </w:t>
      </w:r>
      <w:r w:rsidR="00FD4503" w:rsidRPr="00A55360">
        <w:rPr>
          <w:sz w:val="22"/>
          <w:szCs w:val="22"/>
        </w:rPr>
        <w:t>gerado</w:t>
      </w:r>
      <w:proofErr w:type="gramEnd"/>
      <w:r w:rsidRPr="00A55360">
        <w:rPr>
          <w:sz w:val="22"/>
          <w:szCs w:val="22"/>
        </w:rPr>
        <w:t xml:space="preserve"> </w:t>
      </w:r>
      <w:r w:rsidR="00FD4503" w:rsidRPr="00A55360">
        <w:rPr>
          <w:sz w:val="22"/>
          <w:szCs w:val="22"/>
        </w:rPr>
        <w:t>pelo</w:t>
      </w:r>
      <w:r w:rsidRPr="00A55360">
        <w:rPr>
          <w:sz w:val="22"/>
          <w:szCs w:val="22"/>
        </w:rPr>
        <w:t xml:space="preserve"> sistema, e as especificações constantes do </w:t>
      </w:r>
      <w:r w:rsidRPr="00A55360">
        <w:rPr>
          <w:color w:val="0000FF"/>
          <w:sz w:val="22"/>
          <w:szCs w:val="22"/>
        </w:rPr>
        <w:t>Anexo I - Termo de Referência</w:t>
      </w:r>
      <w:r w:rsidRPr="00A55360">
        <w:rPr>
          <w:sz w:val="22"/>
          <w:szCs w:val="22"/>
        </w:rPr>
        <w:t xml:space="preserve"> deste Edital prevalecerão as últimas, que deverão ser observadas </w:t>
      </w:r>
      <w:r w:rsidR="00640CB9" w:rsidRPr="00A55360">
        <w:rPr>
          <w:sz w:val="22"/>
          <w:szCs w:val="22"/>
        </w:rPr>
        <w:t>pelo</w:t>
      </w:r>
      <w:r w:rsidRPr="00A55360">
        <w:rPr>
          <w:sz w:val="22"/>
          <w:szCs w:val="22"/>
        </w:rPr>
        <w:t>s Licitantes, especialmente, para fins de elaboração da proposta.</w:t>
      </w:r>
    </w:p>
    <w:p w:rsidR="00740817" w:rsidRPr="00A55360" w:rsidRDefault="00740817" w:rsidP="00740817">
      <w:pPr>
        <w:tabs>
          <w:tab w:val="left" w:pos="-851"/>
        </w:tabs>
        <w:jc w:val="both"/>
        <w:rPr>
          <w:b/>
          <w:color w:val="0000FF"/>
          <w:sz w:val="22"/>
          <w:szCs w:val="22"/>
        </w:rPr>
      </w:pPr>
    </w:p>
    <w:p w:rsidR="00740817" w:rsidRPr="00A55360" w:rsidRDefault="00740817" w:rsidP="00740817">
      <w:pPr>
        <w:autoSpaceDE w:val="0"/>
        <w:autoSpaceDN w:val="0"/>
        <w:adjustRightInd w:val="0"/>
        <w:rPr>
          <w:sz w:val="22"/>
          <w:szCs w:val="22"/>
        </w:rPr>
      </w:pPr>
      <w:r w:rsidRPr="00A55360">
        <w:rPr>
          <w:sz w:val="22"/>
          <w:szCs w:val="22"/>
        </w:rPr>
        <w:t>2.2. Integram este Edital, para todos os fins e efeitos, os seguintes anexos:</w:t>
      </w:r>
    </w:p>
    <w:p w:rsidR="00740817" w:rsidRPr="00A55360" w:rsidRDefault="00740817" w:rsidP="00740817">
      <w:pPr>
        <w:autoSpaceDE w:val="0"/>
        <w:autoSpaceDN w:val="0"/>
        <w:adjustRightInd w:val="0"/>
        <w:ind w:left="567"/>
        <w:rPr>
          <w:sz w:val="22"/>
          <w:szCs w:val="22"/>
        </w:rPr>
      </w:pPr>
    </w:p>
    <w:p w:rsidR="00740817" w:rsidRPr="00A55360" w:rsidRDefault="00740817" w:rsidP="00740817">
      <w:pPr>
        <w:autoSpaceDE w:val="0"/>
        <w:autoSpaceDN w:val="0"/>
        <w:adjustRightInd w:val="0"/>
        <w:ind w:left="585" w:hanging="585"/>
        <w:rPr>
          <w:sz w:val="22"/>
          <w:szCs w:val="22"/>
        </w:rPr>
      </w:pPr>
      <w:r w:rsidRPr="00A55360">
        <w:rPr>
          <w:bCs/>
          <w:sz w:val="22"/>
          <w:szCs w:val="22"/>
        </w:rPr>
        <w:t xml:space="preserve">2.2.1. </w:t>
      </w:r>
      <w:r w:rsidRPr="00A55360">
        <w:rPr>
          <w:sz w:val="22"/>
          <w:szCs w:val="22"/>
        </w:rPr>
        <w:t xml:space="preserve">ANEXO </w:t>
      </w:r>
      <w:r w:rsidRPr="00A55360">
        <w:rPr>
          <w:bCs/>
          <w:sz w:val="22"/>
          <w:szCs w:val="22"/>
        </w:rPr>
        <w:t>I</w:t>
      </w:r>
      <w:proofErr w:type="gramStart"/>
      <w:r w:rsidRPr="00A55360">
        <w:rPr>
          <w:bCs/>
          <w:sz w:val="22"/>
          <w:szCs w:val="22"/>
        </w:rPr>
        <w:t xml:space="preserve"> </w:t>
      </w:r>
      <w:r w:rsidR="007D12E1" w:rsidRPr="00A55360">
        <w:rPr>
          <w:bCs/>
          <w:sz w:val="22"/>
          <w:szCs w:val="22"/>
        </w:rPr>
        <w:t xml:space="preserve"> </w:t>
      </w:r>
      <w:proofErr w:type="gramEnd"/>
      <w:r w:rsidRPr="00A55360">
        <w:rPr>
          <w:sz w:val="22"/>
          <w:szCs w:val="22"/>
        </w:rPr>
        <w:t>-</w:t>
      </w:r>
      <w:r w:rsidR="007D12E1" w:rsidRPr="00A55360">
        <w:rPr>
          <w:sz w:val="22"/>
          <w:szCs w:val="22"/>
        </w:rPr>
        <w:t xml:space="preserve"> </w:t>
      </w:r>
      <w:r w:rsidRPr="00A55360">
        <w:rPr>
          <w:sz w:val="22"/>
          <w:szCs w:val="22"/>
        </w:rPr>
        <w:t xml:space="preserve"> </w:t>
      </w:r>
      <w:r w:rsidR="007D12E1" w:rsidRPr="00A55360">
        <w:rPr>
          <w:sz w:val="22"/>
          <w:szCs w:val="22"/>
        </w:rPr>
        <w:t xml:space="preserve"> </w:t>
      </w:r>
      <w:r w:rsidRPr="00A55360">
        <w:rPr>
          <w:sz w:val="22"/>
          <w:szCs w:val="22"/>
        </w:rPr>
        <w:t>Termo de Referência</w:t>
      </w:r>
    </w:p>
    <w:p w:rsidR="007D12E1" w:rsidRPr="00A55360" w:rsidRDefault="007D12E1" w:rsidP="007D12E1">
      <w:pPr>
        <w:autoSpaceDE w:val="0"/>
        <w:autoSpaceDN w:val="0"/>
        <w:adjustRightInd w:val="0"/>
        <w:ind w:left="585" w:hanging="585"/>
        <w:rPr>
          <w:sz w:val="22"/>
          <w:szCs w:val="22"/>
        </w:rPr>
      </w:pPr>
      <w:r w:rsidRPr="00A55360">
        <w:rPr>
          <w:sz w:val="22"/>
          <w:szCs w:val="22"/>
        </w:rPr>
        <w:t>2.2.2. ANEXO II –</w:t>
      </w:r>
      <w:proofErr w:type="gramStart"/>
      <w:r w:rsidRPr="00A55360">
        <w:rPr>
          <w:sz w:val="22"/>
          <w:szCs w:val="22"/>
        </w:rPr>
        <w:t xml:space="preserve">  </w:t>
      </w:r>
      <w:proofErr w:type="gramEnd"/>
      <w:r w:rsidRPr="00A55360">
        <w:rPr>
          <w:sz w:val="22"/>
          <w:szCs w:val="22"/>
        </w:rPr>
        <w:t>Quadro estimativo de Consumo</w:t>
      </w:r>
    </w:p>
    <w:p w:rsidR="00740817" w:rsidRPr="00A55360" w:rsidRDefault="00740817" w:rsidP="00740817">
      <w:pPr>
        <w:autoSpaceDE w:val="0"/>
        <w:autoSpaceDN w:val="0"/>
        <w:adjustRightInd w:val="0"/>
        <w:ind w:left="585" w:hanging="585"/>
        <w:rPr>
          <w:sz w:val="22"/>
          <w:szCs w:val="22"/>
        </w:rPr>
      </w:pPr>
      <w:r w:rsidRPr="00A55360">
        <w:rPr>
          <w:sz w:val="22"/>
          <w:szCs w:val="22"/>
        </w:rPr>
        <w:t>2.2.</w:t>
      </w:r>
      <w:r w:rsidR="00210339">
        <w:rPr>
          <w:sz w:val="22"/>
          <w:szCs w:val="22"/>
        </w:rPr>
        <w:t>3</w:t>
      </w:r>
      <w:r w:rsidRPr="00A55360">
        <w:rPr>
          <w:sz w:val="22"/>
          <w:szCs w:val="22"/>
        </w:rPr>
        <w:t>. ANEXO I</w:t>
      </w:r>
      <w:r w:rsidR="00AA1D32">
        <w:rPr>
          <w:sz w:val="22"/>
          <w:szCs w:val="22"/>
        </w:rPr>
        <w:t>II</w:t>
      </w:r>
      <w:r w:rsidRPr="00A55360">
        <w:rPr>
          <w:sz w:val="22"/>
          <w:szCs w:val="22"/>
        </w:rPr>
        <w:t xml:space="preserve"> – Quadro estimativo de preços</w:t>
      </w:r>
    </w:p>
    <w:p w:rsidR="00740817" w:rsidRPr="00A55360" w:rsidRDefault="00740817" w:rsidP="00740817">
      <w:pPr>
        <w:autoSpaceDE w:val="0"/>
        <w:autoSpaceDN w:val="0"/>
        <w:adjustRightInd w:val="0"/>
        <w:ind w:left="585" w:hanging="585"/>
        <w:rPr>
          <w:sz w:val="22"/>
          <w:szCs w:val="22"/>
        </w:rPr>
      </w:pPr>
      <w:r w:rsidRPr="00A55360">
        <w:rPr>
          <w:sz w:val="22"/>
          <w:szCs w:val="22"/>
        </w:rPr>
        <w:t>2.2.</w:t>
      </w:r>
      <w:r w:rsidR="00210339">
        <w:rPr>
          <w:sz w:val="22"/>
          <w:szCs w:val="22"/>
        </w:rPr>
        <w:t>4</w:t>
      </w:r>
      <w:r w:rsidRPr="00A55360">
        <w:rPr>
          <w:sz w:val="22"/>
          <w:szCs w:val="22"/>
        </w:rPr>
        <w:t xml:space="preserve">. ANEXO </w:t>
      </w:r>
      <w:r w:rsidR="00AA1D32">
        <w:rPr>
          <w:sz w:val="22"/>
          <w:szCs w:val="22"/>
        </w:rPr>
        <w:t>I</w:t>
      </w:r>
      <w:r w:rsidR="007D12E1" w:rsidRPr="00A55360">
        <w:rPr>
          <w:sz w:val="22"/>
          <w:szCs w:val="22"/>
        </w:rPr>
        <w:t>V</w:t>
      </w:r>
      <w:proofErr w:type="gramStart"/>
      <w:r w:rsidR="007D12E1" w:rsidRPr="00A55360">
        <w:rPr>
          <w:sz w:val="22"/>
          <w:szCs w:val="22"/>
        </w:rPr>
        <w:t xml:space="preserve"> </w:t>
      </w:r>
      <w:r w:rsidRPr="00A55360">
        <w:rPr>
          <w:sz w:val="22"/>
          <w:szCs w:val="22"/>
        </w:rPr>
        <w:t xml:space="preserve"> </w:t>
      </w:r>
      <w:proofErr w:type="gramEnd"/>
      <w:r w:rsidRPr="00A55360">
        <w:rPr>
          <w:sz w:val="22"/>
          <w:szCs w:val="22"/>
        </w:rPr>
        <w:t>–</w:t>
      </w:r>
      <w:r w:rsidR="007D12E1" w:rsidRPr="00A55360">
        <w:rPr>
          <w:sz w:val="22"/>
          <w:szCs w:val="22"/>
        </w:rPr>
        <w:t xml:space="preserve"> </w:t>
      </w:r>
      <w:r w:rsidRPr="00A55360">
        <w:rPr>
          <w:sz w:val="22"/>
          <w:szCs w:val="22"/>
        </w:rPr>
        <w:t xml:space="preserve"> Modelo de carta proposta</w:t>
      </w:r>
    </w:p>
    <w:p w:rsidR="00740817" w:rsidRPr="00A55360" w:rsidRDefault="00740817" w:rsidP="00740817">
      <w:pPr>
        <w:autoSpaceDE w:val="0"/>
        <w:autoSpaceDN w:val="0"/>
        <w:adjustRightInd w:val="0"/>
        <w:ind w:left="585" w:hanging="585"/>
        <w:rPr>
          <w:sz w:val="22"/>
          <w:szCs w:val="22"/>
        </w:rPr>
      </w:pPr>
      <w:r w:rsidRPr="00A55360">
        <w:rPr>
          <w:bCs/>
          <w:sz w:val="22"/>
          <w:szCs w:val="22"/>
        </w:rPr>
        <w:t>2.2.</w:t>
      </w:r>
      <w:r w:rsidR="00210339">
        <w:rPr>
          <w:bCs/>
          <w:sz w:val="22"/>
          <w:szCs w:val="22"/>
        </w:rPr>
        <w:t>5</w:t>
      </w:r>
      <w:r w:rsidRPr="00A55360">
        <w:rPr>
          <w:bCs/>
          <w:sz w:val="22"/>
          <w:szCs w:val="22"/>
        </w:rPr>
        <w:t xml:space="preserve">. </w:t>
      </w:r>
      <w:r w:rsidRPr="00A55360">
        <w:rPr>
          <w:sz w:val="22"/>
          <w:szCs w:val="22"/>
        </w:rPr>
        <w:t xml:space="preserve">ANEXO </w:t>
      </w:r>
      <w:r w:rsidRPr="00A55360">
        <w:rPr>
          <w:bCs/>
          <w:sz w:val="22"/>
          <w:szCs w:val="22"/>
        </w:rPr>
        <w:t xml:space="preserve">V </w:t>
      </w:r>
      <w:r w:rsidRPr="00A55360">
        <w:rPr>
          <w:sz w:val="22"/>
          <w:szCs w:val="22"/>
        </w:rPr>
        <w:t>-</w:t>
      </w:r>
      <w:proofErr w:type="gramStart"/>
      <w:r w:rsidRPr="00A55360">
        <w:rPr>
          <w:sz w:val="22"/>
          <w:szCs w:val="22"/>
        </w:rPr>
        <w:t xml:space="preserve"> </w:t>
      </w:r>
      <w:r w:rsidR="007D12E1" w:rsidRPr="00A55360">
        <w:rPr>
          <w:sz w:val="22"/>
          <w:szCs w:val="22"/>
        </w:rPr>
        <w:t xml:space="preserve"> </w:t>
      </w:r>
      <w:proofErr w:type="gramEnd"/>
      <w:r w:rsidRPr="00A55360">
        <w:rPr>
          <w:sz w:val="22"/>
          <w:szCs w:val="22"/>
        </w:rPr>
        <w:t>Modelo de Atestado de Capacidade Técnica</w:t>
      </w:r>
    </w:p>
    <w:p w:rsidR="00060713" w:rsidRPr="00A55360" w:rsidRDefault="005A5993" w:rsidP="00740817">
      <w:pPr>
        <w:autoSpaceDE w:val="0"/>
        <w:autoSpaceDN w:val="0"/>
        <w:adjustRightInd w:val="0"/>
        <w:ind w:left="567" w:hanging="567"/>
        <w:rPr>
          <w:color w:val="FF0000"/>
          <w:sz w:val="22"/>
          <w:szCs w:val="22"/>
        </w:rPr>
      </w:pPr>
      <w:r w:rsidRPr="00A55360">
        <w:rPr>
          <w:color w:val="FF0000"/>
          <w:sz w:val="22"/>
          <w:szCs w:val="22"/>
        </w:rPr>
        <w:t>2.2.</w:t>
      </w:r>
      <w:r w:rsidR="00210339">
        <w:rPr>
          <w:color w:val="FF0000"/>
          <w:sz w:val="22"/>
          <w:szCs w:val="22"/>
        </w:rPr>
        <w:t>6</w:t>
      </w:r>
      <w:r w:rsidR="00740817" w:rsidRPr="00A55360">
        <w:rPr>
          <w:color w:val="FF0000"/>
          <w:sz w:val="22"/>
          <w:szCs w:val="22"/>
        </w:rPr>
        <w:t xml:space="preserve">. </w:t>
      </w:r>
      <w:proofErr w:type="gramStart"/>
      <w:r w:rsidR="00740817" w:rsidRPr="00A55360">
        <w:rPr>
          <w:color w:val="FF0000"/>
          <w:sz w:val="22"/>
          <w:szCs w:val="22"/>
        </w:rPr>
        <w:t>ANEXO V</w:t>
      </w:r>
      <w:r w:rsidR="007D12E1" w:rsidRPr="00A55360">
        <w:rPr>
          <w:color w:val="FF0000"/>
          <w:sz w:val="22"/>
          <w:szCs w:val="22"/>
        </w:rPr>
        <w:t>I</w:t>
      </w:r>
      <w:proofErr w:type="gramEnd"/>
      <w:r w:rsidR="00740817" w:rsidRPr="00A55360">
        <w:rPr>
          <w:color w:val="FF0000"/>
          <w:sz w:val="22"/>
          <w:szCs w:val="22"/>
        </w:rPr>
        <w:t xml:space="preserve"> – </w:t>
      </w:r>
      <w:r w:rsidR="00FD4503" w:rsidRPr="00A55360">
        <w:rPr>
          <w:color w:val="FF0000"/>
          <w:sz w:val="22"/>
          <w:szCs w:val="22"/>
        </w:rPr>
        <w:t xml:space="preserve">Modelo da Ata de Registro </w:t>
      </w:r>
    </w:p>
    <w:p w:rsidR="001522B3" w:rsidRPr="00A55360" w:rsidRDefault="001522B3" w:rsidP="008C12F2">
      <w:pPr>
        <w:pStyle w:val="Ttulo"/>
        <w:tabs>
          <w:tab w:val="left" w:pos="284"/>
        </w:tabs>
        <w:jc w:val="both"/>
        <w:rPr>
          <w:rFonts w:ascii="Times New Roman" w:hAnsi="Times New Roman"/>
          <w:b w:val="0"/>
          <w:sz w:val="22"/>
          <w:szCs w:val="22"/>
        </w:rPr>
      </w:pPr>
    </w:p>
    <w:p w:rsidR="008E70E0" w:rsidRPr="00A55360" w:rsidRDefault="008E70E0" w:rsidP="008C12F2">
      <w:pPr>
        <w:jc w:val="both"/>
        <w:rPr>
          <w:b/>
          <w:color w:val="0000FF"/>
          <w:sz w:val="22"/>
          <w:szCs w:val="22"/>
        </w:rPr>
      </w:pPr>
      <w:r w:rsidRPr="00A55360">
        <w:rPr>
          <w:b/>
          <w:color w:val="0000FF"/>
          <w:sz w:val="22"/>
          <w:szCs w:val="22"/>
        </w:rPr>
        <w:t>2.2.</w:t>
      </w:r>
      <w:r w:rsidRPr="00A55360">
        <w:rPr>
          <w:color w:val="0000FF"/>
          <w:sz w:val="22"/>
          <w:szCs w:val="22"/>
        </w:rPr>
        <w:t xml:space="preserve"> </w:t>
      </w:r>
      <w:r w:rsidRPr="00A55360">
        <w:rPr>
          <w:b/>
          <w:color w:val="0000FF"/>
          <w:sz w:val="22"/>
          <w:szCs w:val="22"/>
        </w:rPr>
        <w:t>DO LOCAL</w:t>
      </w:r>
      <w:r w:rsidR="00726749" w:rsidRPr="00A55360">
        <w:rPr>
          <w:b/>
          <w:color w:val="0000FF"/>
          <w:sz w:val="22"/>
          <w:szCs w:val="22"/>
        </w:rPr>
        <w:t xml:space="preserve"> </w:t>
      </w:r>
      <w:r w:rsidR="002F248E">
        <w:rPr>
          <w:b/>
          <w:color w:val="0000FF"/>
          <w:sz w:val="22"/>
          <w:szCs w:val="22"/>
        </w:rPr>
        <w:t>DE ENTREGA</w:t>
      </w:r>
      <w:r w:rsidR="001C4E88" w:rsidRPr="00A55360">
        <w:rPr>
          <w:b/>
          <w:color w:val="0000FF"/>
          <w:sz w:val="22"/>
          <w:szCs w:val="22"/>
        </w:rPr>
        <w:t>:</w:t>
      </w:r>
    </w:p>
    <w:p w:rsidR="008E70E0" w:rsidRPr="00A55360" w:rsidRDefault="008E70E0" w:rsidP="008C12F2">
      <w:pPr>
        <w:jc w:val="both"/>
        <w:rPr>
          <w:color w:val="000000"/>
          <w:sz w:val="22"/>
          <w:szCs w:val="22"/>
        </w:rPr>
      </w:pPr>
    </w:p>
    <w:p w:rsidR="002F248E" w:rsidRDefault="00726749" w:rsidP="002F248E">
      <w:pPr>
        <w:ind w:right="125"/>
        <w:jc w:val="both"/>
        <w:rPr>
          <w:color w:val="FF0000"/>
          <w:sz w:val="22"/>
          <w:szCs w:val="22"/>
        </w:rPr>
      </w:pPr>
      <w:r w:rsidRPr="002F248E">
        <w:rPr>
          <w:b/>
          <w:color w:val="FF0000"/>
          <w:sz w:val="22"/>
          <w:szCs w:val="22"/>
        </w:rPr>
        <w:t>2.2.1.</w:t>
      </w:r>
      <w:r w:rsidR="006C40A0" w:rsidRPr="002F248E">
        <w:rPr>
          <w:b/>
          <w:color w:val="FF0000"/>
          <w:sz w:val="22"/>
          <w:szCs w:val="22"/>
        </w:rPr>
        <w:t xml:space="preserve"> </w:t>
      </w:r>
      <w:r w:rsidR="002F248E" w:rsidRPr="002F248E">
        <w:rPr>
          <w:color w:val="FF0000"/>
          <w:sz w:val="22"/>
          <w:szCs w:val="22"/>
        </w:rPr>
        <w:t>Os materiais serão entregues no Setor de Almoxarifado da Fundação de Hematologia e Hemoterapia de Rondônia, Rua: Osvaldo Moura, nº 7645, Bairro: Tiradentes, Fone: (69)</w:t>
      </w:r>
      <w:proofErr w:type="gramStart"/>
      <w:r w:rsidR="002F248E" w:rsidRPr="002F248E">
        <w:rPr>
          <w:color w:val="FF0000"/>
          <w:sz w:val="22"/>
          <w:szCs w:val="22"/>
        </w:rPr>
        <w:t>3226-5612, Porto</w:t>
      </w:r>
      <w:proofErr w:type="gramEnd"/>
      <w:r w:rsidR="002F248E" w:rsidRPr="002F248E">
        <w:rPr>
          <w:color w:val="FF0000"/>
          <w:sz w:val="22"/>
          <w:szCs w:val="22"/>
        </w:rPr>
        <w:t xml:space="preserve"> Velho-RO. Nos seguintes horários: Segunda-feira a Sexta-feira: das </w:t>
      </w:r>
      <w:proofErr w:type="gramStart"/>
      <w:r w:rsidR="002F248E" w:rsidRPr="002F248E">
        <w:rPr>
          <w:color w:val="FF0000"/>
          <w:sz w:val="22"/>
          <w:szCs w:val="22"/>
        </w:rPr>
        <w:t>07:30</w:t>
      </w:r>
      <w:proofErr w:type="gramEnd"/>
      <w:r w:rsidR="002F248E" w:rsidRPr="002F248E">
        <w:rPr>
          <w:color w:val="FF0000"/>
          <w:sz w:val="22"/>
          <w:szCs w:val="22"/>
        </w:rPr>
        <w:t xml:space="preserve"> horas às 13:30 horas.</w:t>
      </w:r>
    </w:p>
    <w:p w:rsidR="002F248E" w:rsidRPr="002F248E" w:rsidRDefault="002F248E" w:rsidP="002F248E">
      <w:pPr>
        <w:ind w:right="125"/>
        <w:jc w:val="both"/>
        <w:rPr>
          <w:color w:val="FF0000"/>
          <w:sz w:val="22"/>
          <w:szCs w:val="22"/>
        </w:rPr>
      </w:pPr>
    </w:p>
    <w:p w:rsidR="002F248E" w:rsidRDefault="002F248E" w:rsidP="002F248E">
      <w:pPr>
        <w:ind w:right="125"/>
        <w:jc w:val="both"/>
        <w:rPr>
          <w:color w:val="FF0000"/>
          <w:sz w:val="22"/>
          <w:szCs w:val="22"/>
        </w:rPr>
      </w:pPr>
      <w:r w:rsidRPr="002F248E">
        <w:rPr>
          <w:b/>
          <w:color w:val="FF0000"/>
          <w:sz w:val="22"/>
          <w:szCs w:val="22"/>
        </w:rPr>
        <w:t>2.2.2.</w:t>
      </w:r>
      <w:r w:rsidRPr="002F248E">
        <w:rPr>
          <w:color w:val="FF0000"/>
          <w:sz w:val="22"/>
          <w:szCs w:val="22"/>
        </w:rPr>
        <w:t xml:space="preserve"> O setor responsável pelo recebimento</w:t>
      </w:r>
      <w:proofErr w:type="gramStart"/>
      <w:r w:rsidRPr="002F248E">
        <w:rPr>
          <w:color w:val="FF0000"/>
          <w:sz w:val="22"/>
          <w:szCs w:val="22"/>
        </w:rPr>
        <w:t>, guarda</w:t>
      </w:r>
      <w:proofErr w:type="gramEnd"/>
      <w:r w:rsidRPr="002F248E">
        <w:rPr>
          <w:color w:val="FF0000"/>
          <w:sz w:val="22"/>
          <w:szCs w:val="22"/>
        </w:rPr>
        <w:t xml:space="preserve"> e distribuição dos materiais será o Setor de Almoxarifado/FHEMERON.</w:t>
      </w:r>
    </w:p>
    <w:p w:rsidR="002F248E" w:rsidRDefault="002F248E" w:rsidP="002F248E">
      <w:pPr>
        <w:ind w:right="125"/>
        <w:jc w:val="both"/>
        <w:rPr>
          <w:color w:val="FF0000"/>
          <w:sz w:val="22"/>
          <w:szCs w:val="22"/>
        </w:rPr>
      </w:pPr>
    </w:p>
    <w:p w:rsidR="002F248E" w:rsidRPr="002F248E" w:rsidRDefault="002F248E" w:rsidP="002F248E">
      <w:pPr>
        <w:ind w:right="125"/>
        <w:jc w:val="both"/>
        <w:rPr>
          <w:b/>
          <w:color w:val="0000FF"/>
          <w:sz w:val="22"/>
          <w:szCs w:val="22"/>
        </w:rPr>
      </w:pPr>
      <w:r w:rsidRPr="002030E5">
        <w:rPr>
          <w:b/>
          <w:color w:val="0000FF"/>
          <w:sz w:val="22"/>
          <w:szCs w:val="22"/>
        </w:rPr>
        <w:t>2.3. DO PRAZO E FORMA DE ENTREGA:</w:t>
      </w:r>
    </w:p>
    <w:p w:rsidR="00EE2652" w:rsidRDefault="00EE2652" w:rsidP="002F248E">
      <w:pPr>
        <w:jc w:val="both"/>
        <w:rPr>
          <w:b/>
          <w:color w:val="FF0000"/>
          <w:sz w:val="22"/>
          <w:szCs w:val="22"/>
        </w:rPr>
      </w:pPr>
    </w:p>
    <w:p w:rsidR="007B0A3B" w:rsidRDefault="007B0A3B" w:rsidP="007B0A3B">
      <w:pPr>
        <w:pStyle w:val="Recuodecorpodetexto"/>
        <w:jc w:val="both"/>
        <w:rPr>
          <w:b w:val="0"/>
          <w:bCs/>
          <w:color w:val="FF0000"/>
          <w:sz w:val="22"/>
          <w:szCs w:val="24"/>
        </w:rPr>
      </w:pPr>
      <w:r>
        <w:rPr>
          <w:b w:val="0"/>
          <w:color w:val="FF0000"/>
          <w:sz w:val="22"/>
          <w:szCs w:val="24"/>
        </w:rPr>
        <w:t>2.3.1.</w:t>
      </w:r>
      <w:r w:rsidRPr="007B0A3B">
        <w:rPr>
          <w:b w:val="0"/>
          <w:color w:val="FF0000"/>
          <w:sz w:val="22"/>
          <w:szCs w:val="24"/>
        </w:rPr>
        <w:t xml:space="preserve"> A entrega do objeto será realizada de acordo com as necessidades da FHEMERON, no prazo máximo de 20(vinte) dias contados a partir da autorização para a confecção e fornecimento do material.</w:t>
      </w:r>
      <w:r w:rsidRPr="007B0A3B">
        <w:rPr>
          <w:b w:val="0"/>
          <w:bCs/>
          <w:color w:val="FF0000"/>
          <w:sz w:val="22"/>
          <w:szCs w:val="24"/>
        </w:rPr>
        <w:t xml:space="preserve"> </w:t>
      </w:r>
    </w:p>
    <w:p w:rsidR="007B0A3B" w:rsidRDefault="007B0A3B" w:rsidP="007B0A3B">
      <w:pPr>
        <w:pStyle w:val="Recuodecorpodetexto"/>
        <w:jc w:val="both"/>
        <w:rPr>
          <w:b w:val="0"/>
          <w:bCs/>
          <w:color w:val="FF0000"/>
          <w:sz w:val="22"/>
          <w:szCs w:val="24"/>
        </w:rPr>
      </w:pPr>
    </w:p>
    <w:p w:rsidR="007B0A3B" w:rsidRDefault="007B0A3B" w:rsidP="007B0A3B">
      <w:pPr>
        <w:pStyle w:val="Recuodecorpodetexto"/>
        <w:jc w:val="both"/>
        <w:rPr>
          <w:b w:val="0"/>
          <w:color w:val="FF0000"/>
          <w:sz w:val="22"/>
          <w:szCs w:val="24"/>
        </w:rPr>
      </w:pPr>
      <w:r>
        <w:rPr>
          <w:b w:val="0"/>
          <w:bCs/>
          <w:color w:val="FF0000"/>
          <w:sz w:val="22"/>
          <w:szCs w:val="24"/>
        </w:rPr>
        <w:t xml:space="preserve">2.3.1.1. </w:t>
      </w:r>
      <w:r w:rsidRPr="007B0A3B">
        <w:rPr>
          <w:b w:val="0"/>
          <w:color w:val="FF0000"/>
          <w:sz w:val="22"/>
          <w:szCs w:val="24"/>
        </w:rPr>
        <w:t xml:space="preserve">Este prazo poderá ser dilatado em casos excepcionais, mediante apresentação de justificativa com concordância da Administração. </w:t>
      </w:r>
    </w:p>
    <w:p w:rsidR="002030E5" w:rsidRDefault="002030E5" w:rsidP="007B0A3B">
      <w:pPr>
        <w:pStyle w:val="Recuodecorpodetexto"/>
        <w:jc w:val="both"/>
        <w:rPr>
          <w:b w:val="0"/>
          <w:color w:val="FF0000"/>
          <w:sz w:val="22"/>
          <w:szCs w:val="24"/>
        </w:rPr>
      </w:pPr>
    </w:p>
    <w:p w:rsidR="002030E5" w:rsidRDefault="002030E5" w:rsidP="002030E5">
      <w:pPr>
        <w:ind w:right="125"/>
        <w:jc w:val="both"/>
        <w:rPr>
          <w:b/>
          <w:color w:val="0000FF"/>
          <w:sz w:val="22"/>
          <w:szCs w:val="22"/>
        </w:rPr>
      </w:pPr>
      <w:r w:rsidRPr="002030E5">
        <w:rPr>
          <w:b/>
          <w:color w:val="0000FF"/>
          <w:sz w:val="22"/>
          <w:szCs w:val="22"/>
        </w:rPr>
        <w:t>2.</w:t>
      </w:r>
      <w:r>
        <w:rPr>
          <w:b/>
          <w:color w:val="0000FF"/>
          <w:sz w:val="22"/>
          <w:szCs w:val="22"/>
        </w:rPr>
        <w:t>4</w:t>
      </w:r>
      <w:r w:rsidRPr="002030E5">
        <w:rPr>
          <w:b/>
          <w:color w:val="0000FF"/>
          <w:sz w:val="22"/>
          <w:szCs w:val="22"/>
        </w:rPr>
        <w:t xml:space="preserve">. </w:t>
      </w:r>
      <w:r>
        <w:rPr>
          <w:b/>
          <w:color w:val="0000FF"/>
          <w:sz w:val="22"/>
          <w:szCs w:val="22"/>
        </w:rPr>
        <w:t>DAS AMOSTRAS</w:t>
      </w:r>
      <w:r w:rsidRPr="002030E5">
        <w:rPr>
          <w:b/>
          <w:color w:val="0000FF"/>
          <w:sz w:val="22"/>
          <w:szCs w:val="22"/>
        </w:rPr>
        <w:t>:</w:t>
      </w:r>
    </w:p>
    <w:p w:rsidR="00217533" w:rsidRDefault="00217533" w:rsidP="002030E5">
      <w:pPr>
        <w:ind w:right="125"/>
        <w:jc w:val="both"/>
        <w:rPr>
          <w:b/>
          <w:color w:val="0000FF"/>
          <w:sz w:val="22"/>
          <w:szCs w:val="22"/>
        </w:rPr>
      </w:pPr>
    </w:p>
    <w:p w:rsidR="00217533" w:rsidRPr="00217533" w:rsidRDefault="00217533" w:rsidP="00217533">
      <w:pPr>
        <w:jc w:val="both"/>
        <w:rPr>
          <w:color w:val="FF0000"/>
          <w:sz w:val="22"/>
        </w:rPr>
      </w:pPr>
      <w:r>
        <w:rPr>
          <w:color w:val="FF0000"/>
          <w:sz w:val="22"/>
        </w:rPr>
        <w:t xml:space="preserve">2.4.1. </w:t>
      </w:r>
      <w:r w:rsidRPr="00217533">
        <w:rPr>
          <w:color w:val="FF0000"/>
          <w:sz w:val="22"/>
        </w:rPr>
        <w:t xml:space="preserve">Recebida a Nota de Empenho e o modelo dos impressos para a confecção da arte fornecidos pela FHEMERON, a empresa fornecedora deverá elaborar a prova da arte final e encaminhá-la a FHEMERON, através de arquivo eletrônico com 01(uma) amostra impressa, para possibilitar a verificação das características da arte a ser impressa, tais como: cores da impressão, diagramação, padrões de fonte dos textos, material e </w:t>
      </w:r>
      <w:proofErr w:type="spellStart"/>
      <w:r w:rsidRPr="00217533">
        <w:rPr>
          <w:color w:val="FF0000"/>
          <w:sz w:val="22"/>
        </w:rPr>
        <w:t>etc</w:t>
      </w:r>
      <w:proofErr w:type="spellEnd"/>
      <w:r w:rsidRPr="00217533">
        <w:rPr>
          <w:color w:val="FF0000"/>
          <w:sz w:val="22"/>
        </w:rPr>
        <w:t>;</w:t>
      </w:r>
    </w:p>
    <w:p w:rsidR="00217533" w:rsidRDefault="00217533" w:rsidP="00217533">
      <w:pPr>
        <w:jc w:val="both"/>
        <w:rPr>
          <w:color w:val="FF0000"/>
          <w:sz w:val="22"/>
        </w:rPr>
      </w:pPr>
    </w:p>
    <w:p w:rsidR="00217533" w:rsidRPr="00217533" w:rsidRDefault="00217533" w:rsidP="00217533">
      <w:pPr>
        <w:jc w:val="both"/>
        <w:rPr>
          <w:color w:val="FF0000"/>
          <w:sz w:val="22"/>
        </w:rPr>
      </w:pPr>
      <w:r>
        <w:rPr>
          <w:color w:val="FF0000"/>
          <w:sz w:val="22"/>
        </w:rPr>
        <w:t xml:space="preserve">2.4.2. </w:t>
      </w:r>
      <w:r w:rsidRPr="00217533">
        <w:rPr>
          <w:color w:val="FF0000"/>
          <w:sz w:val="22"/>
        </w:rPr>
        <w:t>A FHEMERON</w:t>
      </w:r>
      <w:proofErr w:type="gramStart"/>
      <w:r w:rsidRPr="00217533">
        <w:rPr>
          <w:color w:val="FF0000"/>
          <w:sz w:val="22"/>
        </w:rPr>
        <w:t xml:space="preserve">  </w:t>
      </w:r>
      <w:proofErr w:type="gramEnd"/>
      <w:r w:rsidRPr="00217533">
        <w:rPr>
          <w:color w:val="FF0000"/>
          <w:sz w:val="22"/>
        </w:rPr>
        <w:t>analisará, no prazo de 1 (um) dia útil, a prova da arte final e amostra, e aprovada, a  FHEMERON autorizará à empresa para que providencie a confecção e a entrega dos materiais na totalidade constante na Nota de Empenho;</w:t>
      </w:r>
    </w:p>
    <w:p w:rsidR="00217533" w:rsidRPr="002F248E" w:rsidRDefault="00217533" w:rsidP="002030E5">
      <w:pPr>
        <w:ind w:right="125"/>
        <w:jc w:val="both"/>
        <w:rPr>
          <w:b/>
          <w:color w:val="0000FF"/>
          <w:sz w:val="22"/>
          <w:szCs w:val="22"/>
        </w:rPr>
      </w:pPr>
    </w:p>
    <w:p w:rsidR="00C23756" w:rsidRPr="00A55360" w:rsidRDefault="00321777" w:rsidP="008C12F2">
      <w:pPr>
        <w:jc w:val="both"/>
        <w:rPr>
          <w:b/>
          <w:color w:val="0000FF"/>
          <w:sz w:val="22"/>
          <w:szCs w:val="22"/>
        </w:rPr>
      </w:pPr>
      <w:r w:rsidRPr="00A55360">
        <w:rPr>
          <w:b/>
          <w:color w:val="0000FF"/>
          <w:sz w:val="22"/>
          <w:szCs w:val="22"/>
        </w:rPr>
        <w:lastRenderedPageBreak/>
        <w:t>2.</w:t>
      </w:r>
      <w:r w:rsidR="002030E5">
        <w:rPr>
          <w:b/>
          <w:color w:val="0000FF"/>
          <w:sz w:val="22"/>
          <w:szCs w:val="22"/>
        </w:rPr>
        <w:t>5</w:t>
      </w:r>
      <w:r w:rsidRPr="00A55360">
        <w:rPr>
          <w:b/>
          <w:color w:val="0000FF"/>
          <w:sz w:val="22"/>
          <w:szCs w:val="22"/>
        </w:rPr>
        <w:t>.</w:t>
      </w:r>
      <w:r w:rsidRPr="00A55360">
        <w:rPr>
          <w:color w:val="0000FF"/>
          <w:sz w:val="22"/>
          <w:szCs w:val="22"/>
        </w:rPr>
        <w:t xml:space="preserve"> </w:t>
      </w:r>
      <w:r w:rsidR="00FD4503" w:rsidRPr="00A55360">
        <w:rPr>
          <w:b/>
          <w:color w:val="0000FF"/>
          <w:sz w:val="22"/>
          <w:szCs w:val="22"/>
        </w:rPr>
        <w:t>DO RECEBIMENTO</w:t>
      </w:r>
      <w:r w:rsidR="00C23756" w:rsidRPr="00A55360">
        <w:rPr>
          <w:b/>
          <w:color w:val="0000FF"/>
          <w:sz w:val="22"/>
          <w:szCs w:val="22"/>
        </w:rPr>
        <w:t>:</w:t>
      </w:r>
    </w:p>
    <w:p w:rsidR="00F97E5D" w:rsidRPr="00A55360" w:rsidRDefault="00F97E5D" w:rsidP="008C12F2">
      <w:pPr>
        <w:jc w:val="both"/>
        <w:rPr>
          <w:noProof/>
          <w:color w:val="000000"/>
          <w:sz w:val="22"/>
          <w:szCs w:val="22"/>
        </w:rPr>
      </w:pPr>
    </w:p>
    <w:p w:rsidR="00E41DD0" w:rsidRPr="002C45CC" w:rsidRDefault="00E41DD0" w:rsidP="00E41DD0">
      <w:pPr>
        <w:jc w:val="both"/>
        <w:rPr>
          <w:rFonts w:ascii="Arial" w:hAnsi="Arial" w:cs="Arial"/>
          <w:color w:val="000000"/>
          <w:sz w:val="22"/>
          <w:szCs w:val="22"/>
        </w:rPr>
      </w:pPr>
      <w:r w:rsidRPr="002C45CC">
        <w:rPr>
          <w:noProof/>
          <w:color w:val="000000"/>
          <w:sz w:val="22"/>
          <w:szCs w:val="22"/>
        </w:rPr>
        <w:t>2.</w:t>
      </w:r>
      <w:r w:rsidR="00217533">
        <w:rPr>
          <w:noProof/>
          <w:color w:val="000000"/>
          <w:sz w:val="22"/>
          <w:szCs w:val="22"/>
        </w:rPr>
        <w:t>5</w:t>
      </w:r>
      <w:r w:rsidRPr="002C45CC">
        <w:rPr>
          <w:noProof/>
          <w:color w:val="000000"/>
          <w:sz w:val="22"/>
          <w:szCs w:val="22"/>
        </w:rPr>
        <w:t xml:space="preserve">.1. </w:t>
      </w:r>
      <w:r w:rsidRPr="002C45CC">
        <w:rPr>
          <w:color w:val="000000"/>
          <w:sz w:val="22"/>
          <w:szCs w:val="22"/>
        </w:rPr>
        <w:t>O objeto desta licitação será recebido conforme disposto no inciso I, alíneas “a” e “b” e § 3º, do artigo 73,</w:t>
      </w:r>
      <w:proofErr w:type="gramStart"/>
      <w:r w:rsidRPr="002C45CC">
        <w:rPr>
          <w:color w:val="000000"/>
          <w:sz w:val="22"/>
          <w:szCs w:val="22"/>
        </w:rPr>
        <w:t xml:space="preserve">  </w:t>
      </w:r>
      <w:proofErr w:type="gramEnd"/>
      <w:r w:rsidRPr="002C45CC">
        <w:rPr>
          <w:color w:val="000000"/>
          <w:sz w:val="22"/>
          <w:szCs w:val="22"/>
        </w:rPr>
        <w:t>da Lei Federal 8.666/93 (Licitações e Contratos Administrativos).</w:t>
      </w:r>
    </w:p>
    <w:p w:rsidR="00E41DD0" w:rsidRPr="002C45CC" w:rsidRDefault="00E41DD0" w:rsidP="00E41DD0">
      <w:pPr>
        <w:jc w:val="both"/>
        <w:rPr>
          <w:sz w:val="22"/>
          <w:szCs w:val="22"/>
        </w:rPr>
      </w:pPr>
    </w:p>
    <w:p w:rsidR="00E41DD0" w:rsidRPr="002C45CC" w:rsidRDefault="00E41DD0" w:rsidP="00E41DD0">
      <w:pPr>
        <w:jc w:val="both"/>
        <w:rPr>
          <w:color w:val="000000"/>
          <w:sz w:val="22"/>
          <w:szCs w:val="22"/>
        </w:rPr>
      </w:pPr>
      <w:proofErr w:type="gramStart"/>
      <w:r w:rsidRPr="002C45CC">
        <w:rPr>
          <w:color w:val="000000"/>
          <w:sz w:val="22"/>
          <w:szCs w:val="22"/>
        </w:rPr>
        <w:t>a</w:t>
      </w:r>
      <w:proofErr w:type="gramEnd"/>
      <w:r w:rsidRPr="002C45CC">
        <w:rPr>
          <w:color w:val="000000"/>
          <w:sz w:val="22"/>
          <w:szCs w:val="22"/>
        </w:rPr>
        <w:t>) provisoriamente, pelo responsável por seu acompanhamento e fiscalização, mediante termo circunstanciado</w:t>
      </w:r>
      <w:r>
        <w:rPr>
          <w:color w:val="000000"/>
          <w:sz w:val="22"/>
          <w:szCs w:val="22"/>
        </w:rPr>
        <w:t xml:space="preserve">, assinado pelas partes em até </w:t>
      </w:r>
      <w:r w:rsidR="002F248E">
        <w:rPr>
          <w:color w:val="000000"/>
          <w:sz w:val="22"/>
          <w:szCs w:val="22"/>
        </w:rPr>
        <w:t>10</w:t>
      </w:r>
      <w:r w:rsidRPr="002C45CC">
        <w:rPr>
          <w:color w:val="000000"/>
          <w:sz w:val="22"/>
          <w:szCs w:val="22"/>
        </w:rPr>
        <w:t xml:space="preserve"> (</w:t>
      </w:r>
      <w:r w:rsidR="002F248E">
        <w:rPr>
          <w:color w:val="000000"/>
          <w:sz w:val="22"/>
          <w:szCs w:val="22"/>
        </w:rPr>
        <w:t>dez</w:t>
      </w:r>
      <w:r w:rsidRPr="002C45CC">
        <w:rPr>
          <w:color w:val="000000"/>
          <w:sz w:val="22"/>
          <w:szCs w:val="22"/>
        </w:rPr>
        <w:t>) dias da comunicação escrita do contratado;</w:t>
      </w:r>
    </w:p>
    <w:p w:rsidR="00E41DD0" w:rsidRPr="002C45CC" w:rsidRDefault="00E41DD0" w:rsidP="00E41DD0">
      <w:pPr>
        <w:jc w:val="both"/>
        <w:rPr>
          <w:color w:val="000000"/>
          <w:sz w:val="22"/>
          <w:szCs w:val="22"/>
        </w:rPr>
      </w:pPr>
    </w:p>
    <w:p w:rsidR="00E41DD0" w:rsidRPr="002C45CC" w:rsidRDefault="00E41DD0" w:rsidP="00E41DD0">
      <w:pPr>
        <w:jc w:val="both"/>
        <w:rPr>
          <w:color w:val="000000"/>
          <w:sz w:val="22"/>
          <w:szCs w:val="22"/>
        </w:rPr>
      </w:pPr>
      <w:proofErr w:type="gramStart"/>
      <w:r w:rsidRPr="002C45CC">
        <w:rPr>
          <w:color w:val="000000"/>
          <w:sz w:val="22"/>
          <w:szCs w:val="22"/>
        </w:rPr>
        <w:t>b)</w:t>
      </w:r>
      <w:proofErr w:type="gramEnd"/>
      <w:r w:rsidRPr="002C45CC">
        <w:rPr>
          <w:color w:val="000000"/>
          <w:sz w:val="22"/>
          <w:szCs w:val="22"/>
        </w:rPr>
        <w:t> definitivamente, por servidor ou comissão designada pela autoridade competente, mediante termo circunstanciado, assinado pelas partes, após o decurso do prazo de observação, ou vistoria que comprove a adequação do objeto aos termos contratuais, observado o disposto no art. 69 da Lei 8.666/93.</w:t>
      </w:r>
    </w:p>
    <w:p w:rsidR="00E41DD0" w:rsidRPr="002C45CC" w:rsidRDefault="00E41DD0" w:rsidP="00E41DD0">
      <w:pPr>
        <w:jc w:val="both"/>
        <w:rPr>
          <w:sz w:val="22"/>
          <w:szCs w:val="22"/>
        </w:rPr>
      </w:pPr>
    </w:p>
    <w:p w:rsidR="00E41DD0" w:rsidRPr="002C45CC" w:rsidRDefault="00E41DD0" w:rsidP="00E41DD0">
      <w:pPr>
        <w:jc w:val="both"/>
        <w:rPr>
          <w:sz w:val="22"/>
          <w:szCs w:val="22"/>
        </w:rPr>
      </w:pPr>
      <w:r w:rsidRPr="002C45CC">
        <w:rPr>
          <w:sz w:val="22"/>
          <w:szCs w:val="22"/>
        </w:rPr>
        <w:t>2.</w:t>
      </w:r>
      <w:r w:rsidR="00217533">
        <w:rPr>
          <w:sz w:val="22"/>
          <w:szCs w:val="22"/>
        </w:rPr>
        <w:t>5</w:t>
      </w:r>
      <w:r w:rsidRPr="002C45CC">
        <w:rPr>
          <w:sz w:val="22"/>
          <w:szCs w:val="22"/>
        </w:rPr>
        <w:t>.1.1. O recebimento provisório ou definitivo não exclui a responsabilidade civil pela solidez e segurança do serviço, nem ético-profissional pela perfeita execução do contrato, dentro dos limites estabelecidos pela lei ou pelo Instrumento Contratual.</w:t>
      </w:r>
    </w:p>
    <w:p w:rsidR="00E41DD0" w:rsidRPr="002C45CC" w:rsidRDefault="00E41DD0" w:rsidP="00E41DD0">
      <w:pPr>
        <w:ind w:left="1080"/>
        <w:jc w:val="both"/>
        <w:rPr>
          <w:sz w:val="22"/>
          <w:szCs w:val="22"/>
        </w:rPr>
      </w:pPr>
    </w:p>
    <w:p w:rsidR="00E41DD0" w:rsidRPr="002C45CC" w:rsidRDefault="00E41DD0" w:rsidP="00E41DD0">
      <w:pPr>
        <w:tabs>
          <w:tab w:val="left" w:pos="709"/>
        </w:tabs>
        <w:ind w:right="17"/>
        <w:jc w:val="both"/>
        <w:rPr>
          <w:bCs/>
          <w:sz w:val="22"/>
          <w:szCs w:val="22"/>
        </w:rPr>
      </w:pPr>
      <w:r w:rsidRPr="002C45CC">
        <w:rPr>
          <w:sz w:val="22"/>
          <w:szCs w:val="22"/>
        </w:rPr>
        <w:t>2.</w:t>
      </w:r>
      <w:r w:rsidR="00217533">
        <w:rPr>
          <w:sz w:val="22"/>
          <w:szCs w:val="22"/>
        </w:rPr>
        <w:t>5</w:t>
      </w:r>
      <w:r w:rsidRPr="002C45CC">
        <w:rPr>
          <w:sz w:val="22"/>
          <w:szCs w:val="22"/>
        </w:rPr>
        <w:t xml:space="preserve">.2. </w:t>
      </w:r>
      <w:r w:rsidRPr="002C45CC">
        <w:rPr>
          <w:bCs/>
          <w:sz w:val="22"/>
          <w:szCs w:val="22"/>
        </w:rPr>
        <w:t>Os serviços deverão ser executados rigorosamente dentro das especificações estabelecidas neste Edital e seus Anexos, sendo que a inobservância desta condição implicará recusa formal, com a aplicação das penalidades contratuais.</w:t>
      </w:r>
    </w:p>
    <w:p w:rsidR="00E41DD0" w:rsidRPr="002C45CC" w:rsidRDefault="00E41DD0" w:rsidP="00E41DD0">
      <w:pPr>
        <w:tabs>
          <w:tab w:val="left" w:pos="709"/>
        </w:tabs>
        <w:ind w:left="540" w:right="17"/>
        <w:jc w:val="both"/>
        <w:rPr>
          <w:bCs/>
          <w:sz w:val="22"/>
          <w:szCs w:val="22"/>
        </w:rPr>
      </w:pPr>
    </w:p>
    <w:p w:rsidR="00E41DD0" w:rsidRPr="002C45CC" w:rsidRDefault="00E41DD0" w:rsidP="00E41DD0">
      <w:pPr>
        <w:pStyle w:val="Nomal"/>
        <w:ind w:firstLine="0"/>
        <w:rPr>
          <w:rFonts w:ascii="Times New Roman" w:hAnsi="Times New Roman" w:cs="Times New Roman"/>
          <w:sz w:val="22"/>
          <w:szCs w:val="22"/>
        </w:rPr>
      </w:pPr>
      <w:r w:rsidRPr="002C45CC">
        <w:rPr>
          <w:rFonts w:ascii="Times New Roman" w:hAnsi="Times New Roman" w:cs="Times New Roman"/>
          <w:sz w:val="22"/>
          <w:szCs w:val="22"/>
        </w:rPr>
        <w:t>2.</w:t>
      </w:r>
      <w:r w:rsidR="00217533">
        <w:rPr>
          <w:rFonts w:ascii="Times New Roman" w:hAnsi="Times New Roman" w:cs="Times New Roman"/>
          <w:sz w:val="22"/>
          <w:szCs w:val="22"/>
        </w:rPr>
        <w:t>5</w:t>
      </w:r>
      <w:r w:rsidRPr="002C45CC">
        <w:rPr>
          <w:rFonts w:ascii="Times New Roman" w:hAnsi="Times New Roman" w:cs="Times New Roman"/>
          <w:sz w:val="22"/>
          <w:szCs w:val="22"/>
        </w:rPr>
        <w:t>.3. Os serviços serão supervisionados por uma Comissão, que terá, juntamente com o Requisitante, a incumbência de, dentre outras atribuições, aferir a quantidade, qualidade e adequação dos serviços executados.</w:t>
      </w:r>
    </w:p>
    <w:p w:rsidR="00E41DD0" w:rsidRPr="002C45CC" w:rsidRDefault="00E41DD0" w:rsidP="00E41DD0">
      <w:pPr>
        <w:pStyle w:val="Nomal"/>
        <w:ind w:left="540" w:firstLine="0"/>
        <w:rPr>
          <w:rFonts w:ascii="Times New Roman" w:hAnsi="Times New Roman" w:cs="Times New Roman"/>
          <w:sz w:val="22"/>
          <w:szCs w:val="22"/>
        </w:rPr>
      </w:pPr>
    </w:p>
    <w:p w:rsidR="00E41DD0" w:rsidRPr="002C45CC" w:rsidRDefault="00E41DD0" w:rsidP="00E41DD0">
      <w:pPr>
        <w:pStyle w:val="Nomal"/>
        <w:ind w:firstLine="0"/>
        <w:rPr>
          <w:rFonts w:ascii="Times New Roman" w:hAnsi="Times New Roman" w:cs="Times New Roman"/>
          <w:sz w:val="22"/>
          <w:szCs w:val="22"/>
        </w:rPr>
      </w:pPr>
      <w:r w:rsidRPr="002C45CC">
        <w:rPr>
          <w:rFonts w:ascii="Times New Roman" w:hAnsi="Times New Roman" w:cs="Times New Roman"/>
          <w:sz w:val="22"/>
          <w:szCs w:val="22"/>
        </w:rPr>
        <w:t>2.</w:t>
      </w:r>
      <w:r w:rsidR="00217533">
        <w:rPr>
          <w:rFonts w:ascii="Times New Roman" w:hAnsi="Times New Roman" w:cs="Times New Roman"/>
          <w:sz w:val="22"/>
          <w:szCs w:val="22"/>
        </w:rPr>
        <w:t>5</w:t>
      </w:r>
      <w:r w:rsidRPr="002C45CC">
        <w:rPr>
          <w:rFonts w:ascii="Times New Roman" w:hAnsi="Times New Roman" w:cs="Times New Roman"/>
          <w:sz w:val="22"/>
          <w:szCs w:val="22"/>
        </w:rPr>
        <w:t>.4. Aceitos os serviços, será procedido o atesto na Nota Fiscal, autorizando o pagamento.</w:t>
      </w:r>
    </w:p>
    <w:p w:rsidR="00E41DD0" w:rsidRPr="002C45CC" w:rsidRDefault="00E41DD0" w:rsidP="00E41DD0">
      <w:pPr>
        <w:pStyle w:val="Nomal"/>
        <w:ind w:left="540" w:firstLine="0"/>
        <w:rPr>
          <w:rFonts w:ascii="Times New Roman" w:hAnsi="Times New Roman" w:cs="Times New Roman"/>
          <w:sz w:val="22"/>
          <w:szCs w:val="22"/>
        </w:rPr>
      </w:pPr>
    </w:p>
    <w:p w:rsidR="00E41DD0" w:rsidRPr="002C45CC" w:rsidRDefault="00E41DD0" w:rsidP="00E41DD0">
      <w:pPr>
        <w:pStyle w:val="Nomal"/>
        <w:ind w:firstLine="0"/>
        <w:rPr>
          <w:rFonts w:ascii="Times New Roman" w:hAnsi="Times New Roman" w:cs="Times New Roman"/>
          <w:color w:val="FF00FF"/>
          <w:sz w:val="22"/>
          <w:szCs w:val="22"/>
        </w:rPr>
      </w:pPr>
      <w:r w:rsidRPr="002C45CC">
        <w:rPr>
          <w:rFonts w:ascii="Times New Roman" w:hAnsi="Times New Roman" w:cs="Times New Roman"/>
          <w:color w:val="FF00FF"/>
          <w:sz w:val="22"/>
          <w:szCs w:val="22"/>
        </w:rPr>
        <w:t>2.</w:t>
      </w:r>
      <w:r w:rsidR="00217533">
        <w:rPr>
          <w:rFonts w:ascii="Times New Roman" w:hAnsi="Times New Roman" w:cs="Times New Roman"/>
          <w:color w:val="FF00FF"/>
          <w:sz w:val="22"/>
          <w:szCs w:val="22"/>
        </w:rPr>
        <w:t>5</w:t>
      </w:r>
      <w:r w:rsidRPr="002C45CC">
        <w:rPr>
          <w:rFonts w:ascii="Times New Roman" w:hAnsi="Times New Roman" w:cs="Times New Roman"/>
          <w:color w:val="FF00FF"/>
          <w:sz w:val="22"/>
          <w:szCs w:val="22"/>
        </w:rPr>
        <w:t>.5 Não aceito os serviços executados, será comunicado à empresa adjudicatária para que imediatamente se refaça os serviços que não estão de acordo com as especificações mínimas de qualidade estabelecidas no Termo de Referência/Contrato.</w:t>
      </w:r>
    </w:p>
    <w:p w:rsidR="00DD1D41" w:rsidRPr="00A55360" w:rsidRDefault="00DD1D41" w:rsidP="00AA2A96">
      <w:pPr>
        <w:pStyle w:val="Nomal"/>
        <w:ind w:firstLine="0"/>
        <w:rPr>
          <w:rFonts w:ascii="Times New Roman" w:hAnsi="Times New Roman" w:cs="Times New Roman"/>
          <w:sz w:val="22"/>
          <w:szCs w:val="22"/>
        </w:rPr>
      </w:pPr>
    </w:p>
    <w:p w:rsidR="0022606B" w:rsidRPr="00A55360" w:rsidRDefault="0022606B" w:rsidP="008C12F2">
      <w:pPr>
        <w:jc w:val="both"/>
        <w:rPr>
          <w:b/>
          <w:color w:val="0000FF"/>
          <w:sz w:val="22"/>
          <w:szCs w:val="22"/>
        </w:rPr>
      </w:pPr>
      <w:r w:rsidRPr="00A55360">
        <w:rPr>
          <w:b/>
          <w:color w:val="0000FF"/>
          <w:sz w:val="22"/>
          <w:szCs w:val="22"/>
        </w:rPr>
        <w:t>2.</w:t>
      </w:r>
      <w:r w:rsidR="00217533">
        <w:rPr>
          <w:b/>
          <w:color w:val="0000FF"/>
          <w:sz w:val="22"/>
          <w:szCs w:val="22"/>
        </w:rPr>
        <w:t>6</w:t>
      </w:r>
      <w:r w:rsidRPr="00A55360">
        <w:rPr>
          <w:b/>
          <w:color w:val="0000FF"/>
          <w:sz w:val="22"/>
          <w:szCs w:val="22"/>
        </w:rPr>
        <w:t xml:space="preserve">. </w:t>
      </w:r>
      <w:r w:rsidR="008B2132" w:rsidRPr="00A55360">
        <w:rPr>
          <w:b/>
          <w:color w:val="0000FF"/>
          <w:sz w:val="22"/>
          <w:szCs w:val="22"/>
        </w:rPr>
        <w:t>DA VIGÊNCIA</w:t>
      </w:r>
      <w:r w:rsidRPr="00A55360">
        <w:rPr>
          <w:b/>
          <w:color w:val="0000FF"/>
          <w:sz w:val="22"/>
          <w:szCs w:val="22"/>
        </w:rPr>
        <w:t>:</w:t>
      </w:r>
    </w:p>
    <w:p w:rsidR="0022606B" w:rsidRPr="00A55360" w:rsidRDefault="0022606B" w:rsidP="008C12F2">
      <w:pPr>
        <w:jc w:val="both"/>
        <w:rPr>
          <w:sz w:val="22"/>
          <w:szCs w:val="22"/>
        </w:rPr>
      </w:pPr>
    </w:p>
    <w:p w:rsidR="0040070F" w:rsidRPr="00A55360" w:rsidRDefault="0022606B" w:rsidP="003519B2">
      <w:pPr>
        <w:jc w:val="both"/>
        <w:rPr>
          <w:sz w:val="22"/>
          <w:szCs w:val="22"/>
        </w:rPr>
      </w:pPr>
      <w:r w:rsidRPr="00A55360">
        <w:rPr>
          <w:sz w:val="22"/>
          <w:szCs w:val="22"/>
        </w:rPr>
        <w:t>2.</w:t>
      </w:r>
      <w:r w:rsidR="00217533">
        <w:rPr>
          <w:sz w:val="22"/>
          <w:szCs w:val="22"/>
        </w:rPr>
        <w:t>6</w:t>
      </w:r>
      <w:r w:rsidRPr="00A55360">
        <w:rPr>
          <w:sz w:val="22"/>
          <w:szCs w:val="22"/>
        </w:rPr>
        <w:t xml:space="preserve">.1. </w:t>
      </w:r>
      <w:r w:rsidR="008B2132" w:rsidRPr="00A55360">
        <w:rPr>
          <w:sz w:val="22"/>
          <w:szCs w:val="22"/>
        </w:rPr>
        <w:t xml:space="preserve">A Ata de Registro de Preços terá validade de </w:t>
      </w:r>
      <w:r w:rsidR="008B2132" w:rsidRPr="0019504F">
        <w:rPr>
          <w:b/>
          <w:color w:val="FF0000"/>
          <w:sz w:val="22"/>
          <w:szCs w:val="22"/>
        </w:rPr>
        <w:t>12 (doze) meses</w:t>
      </w:r>
      <w:r w:rsidR="008B2132" w:rsidRPr="00A55360">
        <w:rPr>
          <w:sz w:val="22"/>
          <w:szCs w:val="22"/>
        </w:rPr>
        <w:t>, contados da sua publicação</w:t>
      </w:r>
      <w:r w:rsidR="003519B2" w:rsidRPr="00A55360">
        <w:rPr>
          <w:sz w:val="22"/>
          <w:szCs w:val="22"/>
        </w:rPr>
        <w:t xml:space="preserve"> no Diário Oficial do Estado</w:t>
      </w:r>
      <w:r w:rsidR="003953BC" w:rsidRPr="00A55360">
        <w:rPr>
          <w:color w:val="FF0000"/>
          <w:sz w:val="22"/>
          <w:szCs w:val="22"/>
        </w:rPr>
        <w:t>.</w:t>
      </w:r>
    </w:p>
    <w:p w:rsidR="0022606B" w:rsidRPr="00A55360" w:rsidRDefault="0022606B" w:rsidP="008C12F2">
      <w:pPr>
        <w:jc w:val="both"/>
        <w:rPr>
          <w:sz w:val="22"/>
          <w:szCs w:val="22"/>
        </w:rPr>
      </w:pPr>
    </w:p>
    <w:p w:rsidR="004D337D" w:rsidRPr="00A55360" w:rsidRDefault="004D337D" w:rsidP="004D337D">
      <w:pPr>
        <w:pStyle w:val="P30"/>
        <w:rPr>
          <w:color w:val="0000FF"/>
          <w:sz w:val="22"/>
          <w:szCs w:val="22"/>
        </w:rPr>
      </w:pPr>
      <w:r w:rsidRPr="00A55360">
        <w:rPr>
          <w:color w:val="0000FF"/>
          <w:sz w:val="22"/>
          <w:szCs w:val="22"/>
        </w:rPr>
        <w:t>3. DOS ESCLARECIMENTOS E DA IMPUGNAÇÃO AO EDITAL</w:t>
      </w:r>
    </w:p>
    <w:p w:rsidR="004D337D" w:rsidRPr="00A55360" w:rsidRDefault="004D337D" w:rsidP="004D337D">
      <w:pPr>
        <w:pStyle w:val="P30"/>
        <w:ind w:firstLine="1418"/>
        <w:rPr>
          <w:sz w:val="22"/>
          <w:szCs w:val="22"/>
        </w:rPr>
      </w:pPr>
    </w:p>
    <w:p w:rsidR="004D337D" w:rsidRPr="00A55360" w:rsidRDefault="004D337D" w:rsidP="004D337D">
      <w:pPr>
        <w:pStyle w:val="P30"/>
        <w:rPr>
          <w:b w:val="0"/>
          <w:color w:val="000000"/>
          <w:sz w:val="22"/>
          <w:szCs w:val="22"/>
        </w:rPr>
      </w:pPr>
      <w:r w:rsidRPr="00A55360">
        <w:rPr>
          <w:b w:val="0"/>
          <w:bCs/>
          <w:sz w:val="22"/>
          <w:szCs w:val="22"/>
        </w:rPr>
        <w:t xml:space="preserve">3.1. Até 02 (dois) dias úteis que anteceder a abertura da sessão pública, </w:t>
      </w:r>
      <w:r w:rsidRPr="00A55360">
        <w:rPr>
          <w:b w:val="0"/>
          <w:color w:val="000000"/>
          <w:sz w:val="22"/>
          <w:szCs w:val="22"/>
        </w:rPr>
        <w:t xml:space="preserve">qualquer pessoa física ou jurídica poderá </w:t>
      </w:r>
      <w:r w:rsidRPr="00A55360">
        <w:rPr>
          <w:color w:val="000000"/>
          <w:sz w:val="22"/>
          <w:szCs w:val="22"/>
          <w:u w:val="single"/>
        </w:rPr>
        <w:t>impugnar</w:t>
      </w:r>
      <w:r w:rsidRPr="00A55360">
        <w:rPr>
          <w:b w:val="0"/>
          <w:color w:val="000000"/>
          <w:sz w:val="22"/>
          <w:szCs w:val="22"/>
        </w:rPr>
        <w:t xml:space="preserve"> o instrumento convocatório deste Pregão Eletrônico</w:t>
      </w:r>
      <w:r w:rsidRPr="00A55360">
        <w:rPr>
          <w:b w:val="0"/>
          <w:bCs/>
          <w:color w:val="000000"/>
          <w:sz w:val="22"/>
          <w:szCs w:val="22"/>
        </w:rPr>
        <w:t>,</w:t>
      </w:r>
      <w:r w:rsidRPr="00A55360">
        <w:rPr>
          <w:b w:val="0"/>
          <w:color w:val="000000"/>
          <w:sz w:val="22"/>
          <w:szCs w:val="22"/>
        </w:rPr>
        <w:t xml:space="preserve"> conforme art. 18 § 1º e § 2º do decreto Estadual nº 12.205/06. </w:t>
      </w:r>
    </w:p>
    <w:p w:rsidR="003554AC" w:rsidRPr="00A55360" w:rsidRDefault="003554AC" w:rsidP="004D337D">
      <w:pPr>
        <w:pStyle w:val="P30"/>
        <w:rPr>
          <w:b w:val="0"/>
          <w:color w:val="000000"/>
          <w:sz w:val="22"/>
          <w:szCs w:val="22"/>
        </w:rPr>
      </w:pPr>
    </w:p>
    <w:p w:rsidR="004D337D" w:rsidRPr="00A55360" w:rsidRDefault="004D337D" w:rsidP="003519B2">
      <w:pPr>
        <w:jc w:val="both"/>
        <w:rPr>
          <w:sz w:val="22"/>
          <w:szCs w:val="22"/>
        </w:rPr>
      </w:pPr>
      <w:r w:rsidRPr="00A55360">
        <w:rPr>
          <w:sz w:val="22"/>
          <w:szCs w:val="22"/>
        </w:rPr>
        <w:t xml:space="preserve">3.1.1. Caberá </w:t>
      </w:r>
      <w:r w:rsidR="00925D64">
        <w:rPr>
          <w:sz w:val="22"/>
          <w:szCs w:val="22"/>
        </w:rPr>
        <w:t>a Pregoeira</w:t>
      </w:r>
      <w:r w:rsidRPr="00A55360">
        <w:rPr>
          <w:sz w:val="22"/>
          <w:szCs w:val="22"/>
        </w:rPr>
        <w:t>, auxiliad</w:t>
      </w:r>
      <w:r w:rsidR="00262C98" w:rsidRPr="00A55360">
        <w:rPr>
          <w:sz w:val="22"/>
          <w:szCs w:val="22"/>
        </w:rPr>
        <w:t>a</w:t>
      </w:r>
      <w:r w:rsidRPr="00A55360">
        <w:rPr>
          <w:sz w:val="22"/>
          <w:szCs w:val="22"/>
        </w:rPr>
        <w:t xml:space="preserve"> </w:t>
      </w:r>
      <w:r w:rsidR="00640CB9" w:rsidRPr="00A55360">
        <w:rPr>
          <w:sz w:val="22"/>
          <w:szCs w:val="22"/>
        </w:rPr>
        <w:t>pel</w:t>
      </w:r>
      <w:r w:rsidR="003554AC" w:rsidRPr="00A55360">
        <w:rPr>
          <w:sz w:val="22"/>
          <w:szCs w:val="22"/>
        </w:rPr>
        <w:t>a</w:t>
      </w:r>
      <w:r w:rsidRPr="00A55360">
        <w:rPr>
          <w:sz w:val="22"/>
          <w:szCs w:val="22"/>
        </w:rPr>
        <w:t xml:space="preserve"> equipe de apoio e ou equipe técnica que elaborou o Termo de Referência, decidir sobre a </w:t>
      </w:r>
      <w:r w:rsidR="00C92A5A">
        <w:rPr>
          <w:sz w:val="22"/>
          <w:szCs w:val="22"/>
        </w:rPr>
        <w:t>impugnação</w:t>
      </w:r>
      <w:r w:rsidRPr="00A55360">
        <w:rPr>
          <w:sz w:val="22"/>
          <w:szCs w:val="22"/>
        </w:rPr>
        <w:t xml:space="preserve"> no prazo de até 24 (vinte e quatro) horas. </w:t>
      </w:r>
    </w:p>
    <w:p w:rsidR="003519B2" w:rsidRPr="00A55360" w:rsidRDefault="003519B2" w:rsidP="003519B2">
      <w:pPr>
        <w:jc w:val="both"/>
        <w:rPr>
          <w:color w:val="0000FF"/>
          <w:sz w:val="22"/>
          <w:szCs w:val="22"/>
        </w:rPr>
      </w:pPr>
    </w:p>
    <w:p w:rsidR="004D337D" w:rsidRPr="00A55360" w:rsidRDefault="004D337D" w:rsidP="003519B2">
      <w:pPr>
        <w:jc w:val="both"/>
        <w:rPr>
          <w:b/>
          <w:sz w:val="22"/>
          <w:szCs w:val="22"/>
        </w:rPr>
      </w:pPr>
      <w:r w:rsidRPr="00A55360">
        <w:rPr>
          <w:sz w:val="22"/>
          <w:szCs w:val="22"/>
        </w:rPr>
        <w:t>3.1.2.</w:t>
      </w:r>
      <w:r w:rsidRPr="00A55360">
        <w:rPr>
          <w:b/>
          <w:sz w:val="22"/>
          <w:szCs w:val="22"/>
        </w:rPr>
        <w:t xml:space="preserve"> </w:t>
      </w:r>
      <w:r w:rsidRPr="00A55360">
        <w:rPr>
          <w:sz w:val="22"/>
          <w:szCs w:val="22"/>
        </w:rPr>
        <w:t>Acolhida a impugnação contra este Edital, será designada nova data para a</w:t>
      </w:r>
      <w:r w:rsidRPr="00A55360">
        <w:rPr>
          <w:b/>
          <w:sz w:val="22"/>
          <w:szCs w:val="22"/>
        </w:rPr>
        <w:t xml:space="preserve"> </w:t>
      </w:r>
      <w:r w:rsidRPr="00A55360">
        <w:rPr>
          <w:sz w:val="22"/>
          <w:szCs w:val="22"/>
        </w:rPr>
        <w:t>realização do certame, exceto quando, inquestionavelmente, a alteração não afetar a</w:t>
      </w:r>
      <w:r w:rsidRPr="00A55360">
        <w:rPr>
          <w:b/>
          <w:sz w:val="22"/>
          <w:szCs w:val="22"/>
        </w:rPr>
        <w:t xml:space="preserve"> </w:t>
      </w:r>
      <w:r w:rsidRPr="00A55360">
        <w:rPr>
          <w:sz w:val="22"/>
          <w:szCs w:val="22"/>
        </w:rPr>
        <w:t>formulação das propostas.</w:t>
      </w:r>
    </w:p>
    <w:p w:rsidR="003519B2" w:rsidRPr="00A55360" w:rsidRDefault="003519B2"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3.2. Os pedidos de </w:t>
      </w:r>
      <w:r w:rsidRPr="00A55360">
        <w:rPr>
          <w:b/>
          <w:sz w:val="22"/>
          <w:szCs w:val="22"/>
          <w:u w:val="single"/>
        </w:rPr>
        <w:t>esclarecimentos</w:t>
      </w:r>
      <w:r w:rsidRPr="00A55360">
        <w:rPr>
          <w:sz w:val="22"/>
          <w:szCs w:val="22"/>
        </w:rPr>
        <w:t xml:space="preserve">, decorrentes de dúvidas na interpretação deste Edital e seus anexos, e as informações adicionais que se fizerem necessárias à elaboração das propostas devem ser enviados </w:t>
      </w:r>
      <w:r w:rsidR="00925D64">
        <w:rPr>
          <w:sz w:val="22"/>
          <w:szCs w:val="22"/>
        </w:rPr>
        <w:t>A Pregoeira</w:t>
      </w:r>
      <w:r w:rsidRPr="00A55360">
        <w:rPr>
          <w:sz w:val="22"/>
          <w:szCs w:val="22"/>
        </w:rPr>
        <w:t xml:space="preserve"> até </w:t>
      </w:r>
      <w:proofErr w:type="gramStart"/>
      <w:r w:rsidRPr="00A55360">
        <w:rPr>
          <w:sz w:val="22"/>
          <w:szCs w:val="22"/>
        </w:rPr>
        <w:t>3</w:t>
      </w:r>
      <w:proofErr w:type="gramEnd"/>
      <w:r w:rsidRPr="00A55360">
        <w:rPr>
          <w:sz w:val="22"/>
          <w:szCs w:val="22"/>
        </w:rPr>
        <w:t xml:space="preserve"> (três) dias úteis antes da data fixada para abertura da sessão pública.</w:t>
      </w:r>
    </w:p>
    <w:p w:rsidR="004D337D" w:rsidRPr="00A55360" w:rsidRDefault="004D337D" w:rsidP="004D337D">
      <w:pPr>
        <w:autoSpaceDE w:val="0"/>
        <w:autoSpaceDN w:val="0"/>
        <w:adjustRightInd w:val="0"/>
        <w:jc w:val="both"/>
        <w:rPr>
          <w:sz w:val="22"/>
          <w:szCs w:val="22"/>
        </w:rPr>
      </w:pPr>
    </w:p>
    <w:p w:rsidR="008459AF" w:rsidRPr="00A55360" w:rsidRDefault="004D337D" w:rsidP="008459AF">
      <w:pPr>
        <w:ind w:right="-1"/>
        <w:jc w:val="both"/>
        <w:rPr>
          <w:sz w:val="22"/>
          <w:szCs w:val="22"/>
        </w:rPr>
      </w:pPr>
      <w:r w:rsidRPr="00A55360">
        <w:rPr>
          <w:sz w:val="22"/>
          <w:szCs w:val="22"/>
        </w:rPr>
        <w:t xml:space="preserve">3.3. As </w:t>
      </w:r>
      <w:r w:rsidRPr="00A55360">
        <w:rPr>
          <w:b/>
          <w:sz w:val="22"/>
          <w:szCs w:val="22"/>
          <w:u w:val="single"/>
        </w:rPr>
        <w:t>impugnações</w:t>
      </w:r>
      <w:r w:rsidRPr="00A55360">
        <w:rPr>
          <w:sz w:val="22"/>
          <w:szCs w:val="22"/>
        </w:rPr>
        <w:t xml:space="preserve"> e ou pedidos de </w:t>
      </w:r>
      <w:r w:rsidRPr="00A55360">
        <w:rPr>
          <w:b/>
          <w:sz w:val="22"/>
          <w:szCs w:val="22"/>
          <w:u w:val="single"/>
        </w:rPr>
        <w:t>esclarecimentos</w:t>
      </w:r>
      <w:r w:rsidRPr="00A55360">
        <w:rPr>
          <w:sz w:val="22"/>
          <w:szCs w:val="22"/>
          <w:u w:val="single"/>
        </w:rPr>
        <w:t xml:space="preserve"> </w:t>
      </w:r>
      <w:r w:rsidRPr="00A55360">
        <w:rPr>
          <w:sz w:val="22"/>
          <w:szCs w:val="22"/>
        </w:rPr>
        <w:t xml:space="preserve">deverão ser encaminhados </w:t>
      </w:r>
      <w:r w:rsidRPr="00A55360">
        <w:rPr>
          <w:color w:val="FF0000"/>
          <w:sz w:val="22"/>
          <w:szCs w:val="22"/>
        </w:rPr>
        <w:t xml:space="preserve">preferencialmente </w:t>
      </w:r>
      <w:r w:rsidRPr="00A55360">
        <w:rPr>
          <w:sz w:val="22"/>
          <w:szCs w:val="22"/>
        </w:rPr>
        <w:t xml:space="preserve">via e-mail: </w:t>
      </w:r>
      <w:hyperlink r:id="rId10" w:history="1">
        <w:r w:rsidR="003554AC" w:rsidRPr="00A55360">
          <w:rPr>
            <w:rStyle w:val="Hyperlink"/>
            <w:sz w:val="22"/>
            <w:szCs w:val="22"/>
          </w:rPr>
          <w:t>sigma.supel@gmail.com</w:t>
        </w:r>
      </w:hyperlink>
      <w:r w:rsidRPr="00A55360">
        <w:rPr>
          <w:sz w:val="22"/>
          <w:szCs w:val="22"/>
        </w:rPr>
        <w:t xml:space="preserve"> e deverá ser confirmado o recebimento </w:t>
      </w:r>
      <w:r w:rsidR="00925D64">
        <w:rPr>
          <w:sz w:val="22"/>
          <w:szCs w:val="22"/>
        </w:rPr>
        <w:t>pela Pregoeira</w:t>
      </w:r>
      <w:r w:rsidR="00FA2740">
        <w:rPr>
          <w:sz w:val="22"/>
          <w:szCs w:val="22"/>
        </w:rPr>
        <w:t>.</w:t>
      </w:r>
      <w:r w:rsidRPr="00A55360">
        <w:rPr>
          <w:sz w:val="22"/>
          <w:szCs w:val="22"/>
        </w:rPr>
        <w:t xml:space="preserve"> </w:t>
      </w:r>
      <w:proofErr w:type="gramStart"/>
      <w:r w:rsidRPr="00A55360">
        <w:rPr>
          <w:sz w:val="22"/>
          <w:szCs w:val="22"/>
        </w:rPr>
        <w:t>ou</w:t>
      </w:r>
      <w:proofErr w:type="gramEnd"/>
      <w:r w:rsidRPr="00A55360">
        <w:rPr>
          <w:sz w:val="22"/>
          <w:szCs w:val="22"/>
        </w:rPr>
        <w:t xml:space="preserve"> ainda, </w:t>
      </w:r>
      <w:r w:rsidRPr="00A55360">
        <w:rPr>
          <w:color w:val="FF0000"/>
          <w:sz w:val="22"/>
          <w:szCs w:val="22"/>
        </w:rPr>
        <w:t>poderá</w:t>
      </w:r>
      <w:r w:rsidRPr="00A55360">
        <w:rPr>
          <w:sz w:val="22"/>
          <w:szCs w:val="22"/>
        </w:rPr>
        <w:t xml:space="preserve"> ser protocolado junto a Sede desta Superintendência, no horário das 07h:30min. </w:t>
      </w:r>
      <w:proofErr w:type="gramStart"/>
      <w:r w:rsidRPr="00A55360">
        <w:rPr>
          <w:sz w:val="22"/>
          <w:szCs w:val="22"/>
        </w:rPr>
        <w:t>às</w:t>
      </w:r>
      <w:proofErr w:type="gramEnd"/>
      <w:r w:rsidRPr="00A55360">
        <w:rPr>
          <w:sz w:val="22"/>
          <w:szCs w:val="22"/>
        </w:rPr>
        <w:t xml:space="preserve"> 13h:30min., de segunda-feira a sexta-feira, </w:t>
      </w:r>
      <w:r w:rsidR="00CC436A" w:rsidRPr="00A437CC">
        <w:rPr>
          <w:sz w:val="22"/>
          <w:szCs w:val="22"/>
        </w:rPr>
        <w:lastRenderedPageBreak/>
        <w:t xml:space="preserve">sito ao Centro Político Administrativo Palácio Rio Madeira – Edifício </w:t>
      </w:r>
      <w:proofErr w:type="spellStart"/>
      <w:r w:rsidR="00CC436A" w:rsidRPr="00A437CC">
        <w:rPr>
          <w:sz w:val="22"/>
          <w:szCs w:val="22"/>
        </w:rPr>
        <w:t>Jamari</w:t>
      </w:r>
      <w:proofErr w:type="spellEnd"/>
      <w:r w:rsidR="00CC436A" w:rsidRPr="00A437CC">
        <w:rPr>
          <w:sz w:val="22"/>
          <w:szCs w:val="22"/>
        </w:rPr>
        <w:t xml:space="preserve"> (curvo à direita), no 1° piso, Avenida </w:t>
      </w:r>
      <w:proofErr w:type="spellStart"/>
      <w:r w:rsidR="00CC436A" w:rsidRPr="00A437CC">
        <w:rPr>
          <w:sz w:val="22"/>
          <w:szCs w:val="22"/>
        </w:rPr>
        <w:t>Farquar</w:t>
      </w:r>
      <w:proofErr w:type="spellEnd"/>
      <w:r w:rsidR="00CC436A" w:rsidRPr="00A437CC">
        <w:rPr>
          <w:sz w:val="22"/>
          <w:szCs w:val="22"/>
        </w:rPr>
        <w:t xml:space="preserve"> – Bairro: Pedrinhas, em Porto Velho/RO - CEP: 78.903-036, Telefone: (0XX) 69.3216-5318. </w:t>
      </w:r>
      <w:proofErr w:type="gramStart"/>
      <w:r w:rsidR="008459AF" w:rsidRPr="00A55360">
        <w:rPr>
          <w:sz w:val="22"/>
          <w:szCs w:val="22"/>
        </w:rPr>
        <w:t>sito</w:t>
      </w:r>
      <w:proofErr w:type="gramEnd"/>
      <w:r w:rsidR="008459AF" w:rsidRPr="00A55360">
        <w:rPr>
          <w:sz w:val="22"/>
          <w:szCs w:val="22"/>
        </w:rPr>
        <w:t xml:space="preserve"> a Rua Pio XII S/N – Bairro Pedrinhas – Palácio Rio Madeira Curvo III 1º andar em Porto Velho/RO - CEP: 76.903.036, Telefone: (0XX) 69.3216-</w:t>
      </w:r>
      <w:r w:rsidR="00537150">
        <w:rPr>
          <w:sz w:val="22"/>
          <w:szCs w:val="22"/>
        </w:rPr>
        <w:t>5318.</w:t>
      </w:r>
      <w:r w:rsidR="008459AF" w:rsidRPr="00A55360">
        <w:rPr>
          <w:sz w:val="22"/>
          <w:szCs w:val="22"/>
        </w:rPr>
        <w:t xml:space="preserve"> </w:t>
      </w:r>
    </w:p>
    <w:p w:rsidR="004D337D" w:rsidRPr="00A55360" w:rsidRDefault="004D337D" w:rsidP="008459AF">
      <w:pPr>
        <w:autoSpaceDE w:val="0"/>
        <w:autoSpaceDN w:val="0"/>
        <w:adjustRightInd w:val="0"/>
        <w:jc w:val="both"/>
        <w:rPr>
          <w:b/>
          <w:bCs/>
          <w:color w:val="FF0000"/>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3.3. As respostas às impugnações e aos esclarecimentos solicitados serão disponibilizadas no sistema eletrônico para os interessados.</w:t>
      </w:r>
    </w:p>
    <w:p w:rsidR="004D337D" w:rsidRPr="00A55360" w:rsidRDefault="004D337D" w:rsidP="004D337D">
      <w:pPr>
        <w:autoSpaceDE w:val="0"/>
        <w:autoSpaceDN w:val="0"/>
        <w:adjustRightInd w:val="0"/>
        <w:jc w:val="both"/>
        <w:rPr>
          <w:sz w:val="22"/>
          <w:szCs w:val="22"/>
        </w:rPr>
      </w:pPr>
    </w:p>
    <w:p w:rsidR="004D337D" w:rsidRPr="00A55360" w:rsidRDefault="004D337D" w:rsidP="004D337D">
      <w:pPr>
        <w:tabs>
          <w:tab w:val="left" w:pos="0"/>
          <w:tab w:val="left" w:pos="567"/>
        </w:tabs>
        <w:jc w:val="both"/>
        <w:rPr>
          <w:color w:val="000000"/>
          <w:sz w:val="22"/>
          <w:szCs w:val="22"/>
        </w:rPr>
      </w:pPr>
      <w:r w:rsidRPr="00A55360">
        <w:rPr>
          <w:bCs/>
          <w:sz w:val="22"/>
          <w:szCs w:val="22"/>
        </w:rPr>
        <w:t>3.4.</w:t>
      </w:r>
      <w:r w:rsidRPr="00A55360">
        <w:rPr>
          <w:b/>
          <w:bCs/>
          <w:sz w:val="22"/>
          <w:szCs w:val="22"/>
        </w:rPr>
        <w:t xml:space="preserve"> </w:t>
      </w:r>
      <w:r w:rsidRPr="00A55360">
        <w:rPr>
          <w:bCs/>
          <w:sz w:val="22"/>
          <w:szCs w:val="22"/>
        </w:rPr>
        <w:t>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w:t>
      </w:r>
      <w:proofErr w:type="gramStart"/>
      <w:r w:rsidRPr="00A55360">
        <w:rPr>
          <w:bCs/>
          <w:sz w:val="22"/>
          <w:szCs w:val="22"/>
        </w:rPr>
        <w:t xml:space="preserve">  </w:t>
      </w:r>
      <w:proofErr w:type="gramEnd"/>
      <w:r w:rsidRPr="00A55360">
        <w:rPr>
          <w:bCs/>
          <w:sz w:val="22"/>
          <w:szCs w:val="22"/>
        </w:rPr>
        <w:t xml:space="preserve">do </w:t>
      </w:r>
      <w:r w:rsidRPr="00A55360">
        <w:rPr>
          <w:sz w:val="22"/>
          <w:szCs w:val="22"/>
        </w:rPr>
        <w:t xml:space="preserve">Sistema Eletrônico do site </w:t>
      </w:r>
      <w:proofErr w:type="spellStart"/>
      <w:r w:rsidRPr="00A55360">
        <w:rPr>
          <w:sz w:val="22"/>
          <w:szCs w:val="22"/>
        </w:rPr>
        <w:t>Comprasnet</w:t>
      </w:r>
      <w:proofErr w:type="spellEnd"/>
      <w:r w:rsidRPr="00A55360">
        <w:rPr>
          <w:bCs/>
          <w:sz w:val="22"/>
          <w:szCs w:val="22"/>
        </w:rPr>
        <w:t>, ficando todas as Licitantes obrigadas a acessá-lo para obtenção das informações,</w:t>
      </w:r>
      <w:r w:rsidRPr="00A55360">
        <w:rPr>
          <w:color w:val="000000"/>
          <w:sz w:val="22"/>
          <w:szCs w:val="22"/>
        </w:rPr>
        <w:t xml:space="preserve"> e </w:t>
      </w:r>
      <w:r w:rsidRPr="00A55360">
        <w:rPr>
          <w:b/>
          <w:color w:val="000000"/>
          <w:sz w:val="22"/>
          <w:szCs w:val="22"/>
        </w:rPr>
        <w:t xml:space="preserve">ainda, será divulgado </w:t>
      </w:r>
      <w:r w:rsidR="007455BF" w:rsidRPr="00A55360">
        <w:rPr>
          <w:b/>
          <w:color w:val="000000"/>
          <w:sz w:val="22"/>
          <w:szCs w:val="22"/>
        </w:rPr>
        <w:t>pelo</w:t>
      </w:r>
      <w:r w:rsidRPr="00A55360">
        <w:rPr>
          <w:b/>
          <w:color w:val="000000"/>
          <w:sz w:val="22"/>
          <w:szCs w:val="22"/>
        </w:rPr>
        <w:t xml:space="preserve"> mesmo instrumento de publicação em que se deu o texto original, quando se tratar de </w:t>
      </w:r>
      <w:r w:rsidRPr="00A55360">
        <w:rPr>
          <w:b/>
          <w:color w:val="000000"/>
          <w:sz w:val="22"/>
          <w:szCs w:val="22"/>
          <w:u w:val="single"/>
        </w:rPr>
        <w:t>adendo modificador</w:t>
      </w:r>
      <w:r w:rsidRPr="00A55360">
        <w:rPr>
          <w:color w:val="000000"/>
          <w:sz w:val="22"/>
          <w:szCs w:val="22"/>
        </w:rPr>
        <w:t xml:space="preserve">. </w:t>
      </w:r>
    </w:p>
    <w:p w:rsidR="004D337D" w:rsidRPr="00A55360" w:rsidRDefault="004D337D" w:rsidP="004D337D">
      <w:pPr>
        <w:tabs>
          <w:tab w:val="left" w:pos="567"/>
        </w:tabs>
        <w:ind w:left="540"/>
        <w:jc w:val="both"/>
        <w:rPr>
          <w:color w:val="000000"/>
          <w:sz w:val="22"/>
          <w:szCs w:val="22"/>
        </w:rPr>
      </w:pPr>
    </w:p>
    <w:p w:rsidR="004D337D" w:rsidRPr="00A55360" w:rsidRDefault="004D337D" w:rsidP="004D337D">
      <w:pPr>
        <w:tabs>
          <w:tab w:val="left" w:pos="-851"/>
        </w:tabs>
        <w:jc w:val="both"/>
        <w:rPr>
          <w:b/>
          <w:color w:val="0000FF"/>
          <w:sz w:val="22"/>
          <w:szCs w:val="22"/>
        </w:rPr>
      </w:pPr>
      <w:r w:rsidRPr="00A55360">
        <w:rPr>
          <w:b/>
          <w:color w:val="0000FF"/>
          <w:sz w:val="22"/>
          <w:szCs w:val="22"/>
        </w:rPr>
        <w:t>4. DA PARTICIPAÇÃO</w:t>
      </w:r>
    </w:p>
    <w:p w:rsidR="004D337D" w:rsidRPr="00A55360" w:rsidRDefault="004D337D" w:rsidP="004D337D">
      <w:pPr>
        <w:tabs>
          <w:tab w:val="left" w:pos="-851"/>
        </w:tabs>
        <w:jc w:val="both"/>
        <w:rPr>
          <w:b/>
          <w:color w:val="0000FF"/>
          <w:sz w:val="22"/>
          <w:szCs w:val="22"/>
        </w:rPr>
      </w:pPr>
    </w:p>
    <w:p w:rsidR="004D337D" w:rsidRPr="00A55360" w:rsidRDefault="004D337D" w:rsidP="004D337D">
      <w:pPr>
        <w:autoSpaceDE w:val="0"/>
        <w:autoSpaceDN w:val="0"/>
        <w:adjustRightInd w:val="0"/>
        <w:jc w:val="both"/>
        <w:rPr>
          <w:color w:val="FF0000"/>
          <w:sz w:val="22"/>
          <w:szCs w:val="22"/>
        </w:rPr>
      </w:pPr>
      <w:r w:rsidRPr="00A55360">
        <w:rPr>
          <w:sz w:val="22"/>
          <w:szCs w:val="22"/>
        </w:rPr>
        <w:t xml:space="preserve">4.1. Poderão participar desta Licitação, somente empresas que estiverem regularmente estabelecidas no País, cuja finalidade e ramo de atividade sejam compatíveis com o objeto desta Licitação </w:t>
      </w:r>
      <w:r w:rsidRPr="00A55360">
        <w:rPr>
          <w:color w:val="FF0000"/>
          <w:sz w:val="22"/>
          <w:szCs w:val="22"/>
        </w:rPr>
        <w:t>e que atenderem a todas as exigências, inclusive quanto à documentação para habilitação, constantes do Edital e seus anexos.</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4.2. Os interessados em participar desta Licitação deverão estar previamente credenciados no Sistema de Cadastramento Unificado de Fornecedores - </w:t>
      </w:r>
      <w:r w:rsidR="00113019" w:rsidRPr="00A55360">
        <w:rPr>
          <w:sz w:val="22"/>
          <w:szCs w:val="22"/>
        </w:rPr>
        <w:t>SICAF</w:t>
      </w:r>
      <w:r w:rsidRPr="00A55360">
        <w:rPr>
          <w:sz w:val="22"/>
          <w:szCs w:val="22"/>
        </w:rPr>
        <w:t xml:space="preserve"> e perante o sistema eletrônico provido </w:t>
      </w:r>
      <w:proofErr w:type="gramStart"/>
      <w:r w:rsidR="00640CB9" w:rsidRPr="00A55360">
        <w:rPr>
          <w:sz w:val="22"/>
          <w:szCs w:val="22"/>
        </w:rPr>
        <w:t>pelo</w:t>
      </w:r>
      <w:r w:rsidRPr="00A55360">
        <w:rPr>
          <w:sz w:val="22"/>
          <w:szCs w:val="22"/>
        </w:rPr>
        <w:t xml:space="preserve"> Secretaria</w:t>
      </w:r>
      <w:proofErr w:type="gramEnd"/>
      <w:r w:rsidRPr="00A55360">
        <w:rPr>
          <w:sz w:val="22"/>
          <w:szCs w:val="22"/>
        </w:rPr>
        <w:t xml:space="preserve"> de Logística e Tecnologia da Informação do Ministério do Planejamento, Orçamento e Gestão (SLTI), por meio do sítio </w:t>
      </w:r>
      <w:hyperlink r:id="rId11" w:history="1">
        <w:r w:rsidRPr="00A55360">
          <w:rPr>
            <w:rStyle w:val="Hyperlink"/>
            <w:sz w:val="22"/>
            <w:szCs w:val="22"/>
          </w:rPr>
          <w:t>www.comprasnet.gov.br</w:t>
        </w:r>
      </w:hyperlink>
      <w:r w:rsidRPr="00A55360">
        <w:rPr>
          <w:sz w:val="22"/>
          <w:szCs w:val="22"/>
        </w:rPr>
        <w:t>.</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4D337D" w:rsidRPr="00A55360" w:rsidRDefault="004D337D" w:rsidP="004D337D">
      <w:pPr>
        <w:autoSpaceDE w:val="0"/>
        <w:autoSpaceDN w:val="0"/>
        <w:adjustRightInd w:val="0"/>
        <w:jc w:val="both"/>
        <w:rPr>
          <w:sz w:val="22"/>
          <w:szCs w:val="22"/>
        </w:rPr>
      </w:pPr>
    </w:p>
    <w:p w:rsidR="004D337D" w:rsidRPr="00A55360" w:rsidRDefault="004D337D" w:rsidP="004D337D">
      <w:pPr>
        <w:autoSpaceDE w:val="0"/>
        <w:autoSpaceDN w:val="0"/>
        <w:adjustRightInd w:val="0"/>
        <w:jc w:val="both"/>
        <w:rPr>
          <w:sz w:val="22"/>
          <w:szCs w:val="22"/>
        </w:rPr>
      </w:pPr>
      <w:r w:rsidRPr="00A55360">
        <w:rPr>
          <w:sz w:val="22"/>
          <w:szCs w:val="22"/>
        </w:rPr>
        <w:t xml:space="preserve">4.3. O uso da senha de acesso </w:t>
      </w:r>
      <w:r w:rsidR="00640CB9" w:rsidRPr="00A55360">
        <w:rPr>
          <w:sz w:val="22"/>
          <w:szCs w:val="22"/>
        </w:rPr>
        <w:t>PELO</w:t>
      </w:r>
      <w:r w:rsidRPr="00A55360">
        <w:rPr>
          <w:sz w:val="22"/>
          <w:szCs w:val="22"/>
        </w:rPr>
        <w:t xml:space="preserve"> licitante é de sua responsabilidade exclusiva, incluindo qualquer transação por ele efetuada diretamente, ou por seu representante, não cabendo ao provedor do sistema ou a </w:t>
      </w:r>
      <w:r w:rsidRPr="00A55360">
        <w:rPr>
          <w:color w:val="FF0000"/>
          <w:sz w:val="22"/>
          <w:szCs w:val="22"/>
        </w:rPr>
        <w:t>SUPEL – Superintendência Estadual de Compras</w:t>
      </w:r>
      <w:r w:rsidRPr="00A55360">
        <w:rPr>
          <w:sz w:val="22"/>
          <w:szCs w:val="22"/>
        </w:rPr>
        <w:t xml:space="preserve"> responsabilidade por eventuais danos decorrentes do uso indevido da senha, ainda que por terceiros.</w:t>
      </w:r>
    </w:p>
    <w:p w:rsidR="004D337D" w:rsidRPr="00A55360" w:rsidRDefault="004D337D" w:rsidP="004D337D">
      <w:pPr>
        <w:pStyle w:val="Rodap"/>
        <w:jc w:val="both"/>
        <w:rPr>
          <w:sz w:val="22"/>
          <w:szCs w:val="22"/>
        </w:rPr>
      </w:pPr>
    </w:p>
    <w:p w:rsidR="004D337D" w:rsidRPr="00A55360" w:rsidRDefault="004D337D" w:rsidP="004D337D">
      <w:pPr>
        <w:pStyle w:val="Rodap"/>
        <w:jc w:val="both"/>
        <w:rPr>
          <w:b/>
          <w:color w:val="0000FF"/>
          <w:sz w:val="22"/>
          <w:szCs w:val="22"/>
        </w:rPr>
      </w:pPr>
      <w:r w:rsidRPr="00A55360">
        <w:rPr>
          <w:b/>
          <w:color w:val="0000FF"/>
          <w:sz w:val="22"/>
          <w:szCs w:val="22"/>
        </w:rPr>
        <w:t>4.4. Não poderão participar deste PREGÃO ELETRÔNICO, empresas que estejam enquadradas nos seguintes casos:</w:t>
      </w:r>
    </w:p>
    <w:p w:rsidR="004D337D" w:rsidRPr="00A55360" w:rsidRDefault="004D337D" w:rsidP="004D337D">
      <w:pPr>
        <w:ind w:left="540"/>
        <w:jc w:val="both"/>
        <w:rPr>
          <w:sz w:val="22"/>
          <w:szCs w:val="22"/>
          <w:u w:val="single"/>
        </w:rPr>
      </w:pPr>
    </w:p>
    <w:p w:rsidR="004D337D" w:rsidRPr="00A55360" w:rsidRDefault="004D337D" w:rsidP="004D337D">
      <w:pPr>
        <w:tabs>
          <w:tab w:val="left" w:pos="1134"/>
        </w:tabs>
        <w:jc w:val="both"/>
        <w:rPr>
          <w:sz w:val="22"/>
          <w:szCs w:val="22"/>
        </w:rPr>
      </w:pPr>
      <w:r w:rsidRPr="00A55360">
        <w:rPr>
          <w:sz w:val="22"/>
          <w:szCs w:val="22"/>
        </w:rPr>
        <w:t xml:space="preserve">4.4.1. Que se encontrem </w:t>
      </w:r>
      <w:proofErr w:type="gramStart"/>
      <w:r w:rsidRPr="00A55360">
        <w:rPr>
          <w:sz w:val="22"/>
          <w:szCs w:val="22"/>
        </w:rPr>
        <w:t>sob falência</w:t>
      </w:r>
      <w:proofErr w:type="gramEnd"/>
      <w:r w:rsidRPr="00A55360">
        <w:rPr>
          <w:sz w:val="22"/>
          <w:szCs w:val="22"/>
        </w:rPr>
        <w:t>, concordata, concurso de credores, dissolução ou liquidação;</w:t>
      </w:r>
    </w:p>
    <w:p w:rsidR="004D337D" w:rsidRPr="00A55360" w:rsidRDefault="004D337D" w:rsidP="004D337D">
      <w:pPr>
        <w:tabs>
          <w:tab w:val="left" w:pos="567"/>
          <w:tab w:val="left" w:pos="1134"/>
        </w:tabs>
        <w:ind w:left="567"/>
        <w:jc w:val="both"/>
        <w:rPr>
          <w:sz w:val="22"/>
          <w:szCs w:val="22"/>
        </w:rPr>
      </w:pPr>
    </w:p>
    <w:p w:rsidR="00321BA2" w:rsidRDefault="00321BA2" w:rsidP="00321BA2">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321BA2" w:rsidRPr="00CA392D" w:rsidRDefault="00321BA2" w:rsidP="00321BA2">
      <w:pPr>
        <w:jc w:val="both"/>
        <w:rPr>
          <w:b/>
          <w:color w:val="CC04BE"/>
          <w:sz w:val="22"/>
          <w:szCs w:val="22"/>
        </w:rPr>
      </w:pPr>
    </w:p>
    <w:p w:rsidR="00321BA2" w:rsidRDefault="00321BA2" w:rsidP="00321BA2">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321BA2" w:rsidRPr="00CA392D" w:rsidRDefault="00321BA2" w:rsidP="00321BA2">
      <w:pPr>
        <w:jc w:val="both"/>
        <w:rPr>
          <w:color w:val="CC04BE"/>
          <w:sz w:val="22"/>
          <w:szCs w:val="22"/>
        </w:rPr>
      </w:pPr>
    </w:p>
    <w:p w:rsidR="00321BA2" w:rsidRPr="00246F0C" w:rsidRDefault="00321BA2" w:rsidP="00321BA2">
      <w:pPr>
        <w:tabs>
          <w:tab w:val="left" w:pos="142"/>
          <w:tab w:val="left" w:pos="1134"/>
        </w:tabs>
        <w:jc w:val="both"/>
        <w:rPr>
          <w:sz w:val="22"/>
          <w:szCs w:val="22"/>
        </w:rPr>
      </w:pPr>
      <w:r w:rsidRPr="00CA392D">
        <w:rPr>
          <w:color w:val="CC04BE"/>
          <w:sz w:val="22"/>
          <w:szCs w:val="22"/>
        </w:rPr>
        <w:t>4.4.2.</w:t>
      </w:r>
      <w:r>
        <w:rPr>
          <w:color w:val="CC04BE"/>
          <w:sz w:val="22"/>
          <w:szCs w:val="22"/>
        </w:rPr>
        <w:t>2</w:t>
      </w:r>
      <w:r w:rsidRPr="00CA392D">
        <w:rPr>
          <w:color w:val="CC04BE"/>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w:t>
      </w:r>
      <w:r w:rsidRPr="00CA392D">
        <w:rPr>
          <w:color w:val="CC04BE"/>
          <w:sz w:val="22"/>
          <w:szCs w:val="22"/>
        </w:rPr>
        <w:lastRenderedPageBreak/>
        <w:t>neste certame, é o que melhor atende o interesse público, por prestigiar os princípios da competitividade, economicidade e moralidade</w:t>
      </w:r>
      <w:r w:rsidRPr="00246F0C">
        <w:rPr>
          <w:sz w:val="22"/>
          <w:szCs w:val="22"/>
        </w:rPr>
        <w:t>;</w:t>
      </w:r>
    </w:p>
    <w:p w:rsidR="004D337D" w:rsidRPr="009E18A8" w:rsidRDefault="004D337D" w:rsidP="004D337D">
      <w:pPr>
        <w:tabs>
          <w:tab w:val="left" w:pos="567"/>
          <w:tab w:val="left" w:pos="1134"/>
        </w:tabs>
        <w:ind w:left="567"/>
        <w:jc w:val="both"/>
      </w:pPr>
    </w:p>
    <w:p w:rsidR="004D337D" w:rsidRPr="009E18A8" w:rsidRDefault="004D337D" w:rsidP="004D337D">
      <w:pPr>
        <w:jc w:val="both"/>
        <w:rPr>
          <w:b/>
          <w:color w:val="0000FF"/>
        </w:rPr>
      </w:pPr>
      <w:r w:rsidRPr="009E18A8">
        <w:rPr>
          <w:b/>
          <w:bCs/>
          <w:color w:val="0000FF"/>
        </w:rPr>
        <w:t>4.5. Não</w:t>
      </w:r>
      <w:r w:rsidRPr="009E18A8">
        <w:rPr>
          <w:b/>
          <w:color w:val="0000FF"/>
        </w:rPr>
        <w:t xml:space="preserve"> poderão concorrer direta ou indiretamente nesta licitação:</w:t>
      </w:r>
    </w:p>
    <w:p w:rsidR="004D337D" w:rsidRPr="009E18A8" w:rsidRDefault="004D337D" w:rsidP="004D337D">
      <w:pPr>
        <w:tabs>
          <w:tab w:val="left" w:pos="1985"/>
        </w:tabs>
        <w:jc w:val="both"/>
      </w:pPr>
    </w:p>
    <w:p w:rsidR="004D337D" w:rsidRPr="009E18A8" w:rsidRDefault="004D337D" w:rsidP="004D337D">
      <w:pPr>
        <w:pStyle w:val="Recuodecorpodetexto2"/>
        <w:ind w:firstLine="0"/>
        <w:rPr>
          <w:sz w:val="20"/>
        </w:rPr>
      </w:pPr>
      <w:r w:rsidRPr="009E18A8">
        <w:rPr>
          <w:sz w:val="20"/>
        </w:rPr>
        <w:t>4.5.1. Servidor de qualquer Órgão ou Entidade vinculada ao Órgão promotor da licitação, bem assim a empresa da qual tal servidor seja sócio, dirigente ou responsável técnico.</w:t>
      </w:r>
    </w:p>
    <w:p w:rsidR="004D337D" w:rsidRPr="009E18A8" w:rsidRDefault="004D337D" w:rsidP="004D337D">
      <w:pPr>
        <w:pStyle w:val="Rodap"/>
        <w:jc w:val="both"/>
      </w:pPr>
    </w:p>
    <w:p w:rsidR="004D337D" w:rsidRPr="009E18A8" w:rsidRDefault="004D337D" w:rsidP="004D337D">
      <w:pPr>
        <w:jc w:val="both"/>
      </w:pPr>
      <w:r w:rsidRPr="009E18A8">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281A0D" w:rsidRPr="009E18A8" w:rsidRDefault="00281A0D" w:rsidP="004D337D">
      <w:pPr>
        <w:jc w:val="both"/>
      </w:pPr>
    </w:p>
    <w:p w:rsidR="0076146B" w:rsidRPr="009E18A8" w:rsidRDefault="0076146B" w:rsidP="0076146B">
      <w:pPr>
        <w:pStyle w:val="NormalWeb"/>
        <w:spacing w:before="0" w:after="0"/>
        <w:jc w:val="both"/>
        <w:rPr>
          <w:b/>
          <w:bCs/>
          <w:color w:val="0000FF"/>
          <w:sz w:val="20"/>
        </w:rPr>
      </w:pPr>
      <w:r w:rsidRPr="009E18A8">
        <w:rPr>
          <w:b/>
          <w:bCs/>
          <w:color w:val="0000FF"/>
          <w:sz w:val="20"/>
        </w:rPr>
        <w:t>5. DO CRITÉRIO DE JULGAMENTO DA PROPOSTA DE PREÇOS</w:t>
      </w:r>
    </w:p>
    <w:p w:rsidR="0076146B" w:rsidRPr="009E18A8" w:rsidRDefault="0076146B" w:rsidP="0076146B">
      <w:pPr>
        <w:pStyle w:val="NormalWeb"/>
        <w:spacing w:before="0" w:after="0"/>
        <w:ind w:firstLine="1418"/>
        <w:jc w:val="both"/>
        <w:rPr>
          <w:sz w:val="20"/>
        </w:rPr>
      </w:pPr>
    </w:p>
    <w:p w:rsidR="0076146B" w:rsidRDefault="0076146B" w:rsidP="0076146B">
      <w:pPr>
        <w:pStyle w:val="NormalWeb"/>
        <w:spacing w:before="0" w:after="0"/>
        <w:jc w:val="both"/>
        <w:rPr>
          <w:sz w:val="20"/>
        </w:rPr>
      </w:pPr>
      <w:r w:rsidRPr="009E18A8">
        <w:rPr>
          <w:sz w:val="20"/>
        </w:rPr>
        <w:t xml:space="preserve">5.1. O julgamento da Proposta de Preços dar-se-á </w:t>
      </w:r>
      <w:r w:rsidR="00E11E1C" w:rsidRPr="009E18A8">
        <w:rPr>
          <w:sz w:val="20"/>
        </w:rPr>
        <w:t>pelo</w:t>
      </w:r>
      <w:r w:rsidRPr="009E18A8">
        <w:rPr>
          <w:sz w:val="20"/>
        </w:rPr>
        <w:t xml:space="preserve"> critério de </w:t>
      </w:r>
      <w:r w:rsidRPr="009E18A8">
        <w:rPr>
          <w:b/>
          <w:sz w:val="20"/>
        </w:rPr>
        <w:t>MENOR PREÇO</w:t>
      </w:r>
      <w:r w:rsidRPr="009E18A8">
        <w:rPr>
          <w:b/>
          <w:color w:val="FF0000"/>
          <w:sz w:val="20"/>
        </w:rPr>
        <w:t xml:space="preserve"> </w:t>
      </w:r>
      <w:r w:rsidR="00D9445A" w:rsidRPr="00952C0E">
        <w:rPr>
          <w:b/>
          <w:color w:val="FF0000"/>
          <w:sz w:val="20"/>
          <w:highlight w:val="yellow"/>
        </w:rPr>
        <w:t>GLOBAL</w:t>
      </w:r>
      <w:r w:rsidRPr="009E18A8">
        <w:rPr>
          <w:b/>
          <w:color w:val="FF0000"/>
          <w:sz w:val="20"/>
        </w:rPr>
        <w:t>,</w:t>
      </w:r>
      <w:proofErr w:type="gramStart"/>
      <w:r w:rsidRPr="009E18A8">
        <w:rPr>
          <w:b/>
          <w:color w:val="FF0000"/>
          <w:sz w:val="20"/>
        </w:rPr>
        <w:t xml:space="preserve"> </w:t>
      </w:r>
      <w:r w:rsidR="00670244" w:rsidRPr="009E18A8">
        <w:rPr>
          <w:b/>
          <w:color w:val="FF0000"/>
          <w:sz w:val="20"/>
        </w:rPr>
        <w:t xml:space="preserve"> </w:t>
      </w:r>
      <w:proofErr w:type="gramEnd"/>
      <w:r w:rsidRPr="009E18A8">
        <w:rPr>
          <w:sz w:val="20"/>
        </w:rPr>
        <w:t>observadas as especificações técnicas e os parâmetros mínimos de desempenho definidos no Edital.</w:t>
      </w:r>
    </w:p>
    <w:p w:rsidR="00A10BED" w:rsidRDefault="00A10BED" w:rsidP="0076146B">
      <w:pPr>
        <w:pStyle w:val="NormalWeb"/>
        <w:spacing w:before="0" w:after="0"/>
        <w:jc w:val="both"/>
        <w:rPr>
          <w:sz w:val="20"/>
        </w:rPr>
      </w:pPr>
    </w:p>
    <w:p w:rsidR="00A10BED" w:rsidRPr="0010335D" w:rsidRDefault="00A10BED" w:rsidP="00A10BED">
      <w:pPr>
        <w:pStyle w:val="NormalWeb"/>
        <w:spacing w:before="0" w:after="0"/>
        <w:jc w:val="both"/>
        <w:rPr>
          <w:color w:val="CC04BE"/>
          <w:sz w:val="22"/>
          <w:szCs w:val="22"/>
        </w:rPr>
      </w:pPr>
      <w:r w:rsidRPr="0010335D">
        <w:rPr>
          <w:color w:val="CC04BE"/>
          <w:sz w:val="22"/>
          <w:szCs w:val="22"/>
        </w:rPr>
        <w:t xml:space="preserve">5.2. </w:t>
      </w:r>
      <w:r w:rsidRPr="0010335D">
        <w:rPr>
          <w:b/>
          <w:color w:val="CC04BE"/>
          <w:sz w:val="22"/>
          <w:szCs w:val="22"/>
        </w:rPr>
        <w:t>Após o en</w:t>
      </w:r>
      <w:r>
        <w:rPr>
          <w:b/>
          <w:color w:val="CC04BE"/>
          <w:sz w:val="22"/>
          <w:szCs w:val="22"/>
        </w:rPr>
        <w:t>cerramento da etapa de lances, a</w:t>
      </w:r>
      <w:r w:rsidRPr="0010335D">
        <w:rPr>
          <w:b/>
          <w:color w:val="CC04BE"/>
          <w:sz w:val="22"/>
          <w:szCs w:val="22"/>
        </w:rPr>
        <w:t xml:space="preserve"> Pregoeir</w:t>
      </w:r>
      <w:r>
        <w:rPr>
          <w:b/>
          <w:color w:val="CC04BE"/>
          <w:sz w:val="22"/>
          <w:szCs w:val="22"/>
        </w:rPr>
        <w:t>a</w:t>
      </w:r>
      <w:r w:rsidRPr="0010335D">
        <w:rPr>
          <w:b/>
          <w:color w:val="CC04BE"/>
          <w:sz w:val="22"/>
          <w:szCs w:val="22"/>
        </w:rPr>
        <w:t xml:space="preserve"> verificará se há empate entre as licitantes, observando:</w:t>
      </w:r>
    </w:p>
    <w:p w:rsidR="00A10BED" w:rsidRPr="0010335D" w:rsidRDefault="00A10BED" w:rsidP="00A10BED">
      <w:pPr>
        <w:pStyle w:val="Corpodetexto3"/>
        <w:tabs>
          <w:tab w:val="left" w:pos="0"/>
        </w:tabs>
        <w:spacing w:after="0"/>
        <w:jc w:val="both"/>
        <w:rPr>
          <w:b w:val="0"/>
          <w:color w:val="CC04BE"/>
          <w:sz w:val="22"/>
          <w:szCs w:val="22"/>
        </w:rPr>
      </w:pPr>
    </w:p>
    <w:p w:rsidR="00A10BED" w:rsidRPr="0010335D" w:rsidRDefault="00952C0E" w:rsidP="00952C0E">
      <w:pPr>
        <w:pStyle w:val="Corpodetexto3"/>
        <w:tabs>
          <w:tab w:val="left" w:pos="0"/>
        </w:tabs>
        <w:spacing w:after="0"/>
        <w:jc w:val="both"/>
        <w:rPr>
          <w:b w:val="0"/>
          <w:color w:val="CC04BE"/>
          <w:sz w:val="22"/>
          <w:szCs w:val="22"/>
        </w:rPr>
      </w:pPr>
      <w:proofErr w:type="gramStart"/>
      <w:r>
        <w:rPr>
          <w:b w:val="0"/>
          <w:color w:val="CC04BE"/>
          <w:sz w:val="22"/>
          <w:szCs w:val="22"/>
        </w:rPr>
        <w:t>5.2.1.</w:t>
      </w:r>
      <w:proofErr w:type="gramEnd"/>
      <w:r w:rsidR="00A10BED" w:rsidRPr="0010335D">
        <w:rPr>
          <w:b w:val="0"/>
          <w:color w:val="CC04BE"/>
          <w:sz w:val="22"/>
          <w:szCs w:val="22"/>
        </w:rPr>
        <w:t>As empresas que declararam em campo próprio do sistema, que se enquadram como Microempresa – ME ou Empresa de Pequeno Porte – EPP, e as demais licitantes, conforme determina a Lei Complementar nº 123/2006;</w:t>
      </w:r>
    </w:p>
    <w:p w:rsidR="00A10BED" w:rsidRPr="0010335D" w:rsidRDefault="00A10BED" w:rsidP="00A10BED">
      <w:pPr>
        <w:pStyle w:val="Corpodetexto3"/>
        <w:tabs>
          <w:tab w:val="left" w:pos="0"/>
          <w:tab w:val="left" w:pos="4295"/>
        </w:tabs>
        <w:spacing w:after="0"/>
        <w:jc w:val="both"/>
        <w:rPr>
          <w:b w:val="0"/>
          <w:color w:val="CC04BE"/>
          <w:sz w:val="22"/>
          <w:szCs w:val="22"/>
        </w:rPr>
      </w:pPr>
      <w:r>
        <w:rPr>
          <w:b w:val="0"/>
          <w:color w:val="CC04BE"/>
          <w:sz w:val="22"/>
          <w:szCs w:val="22"/>
        </w:rPr>
        <w:tab/>
      </w:r>
    </w:p>
    <w:p w:rsidR="00A10BED" w:rsidRPr="0010335D" w:rsidRDefault="00952C0E" w:rsidP="00952C0E">
      <w:pPr>
        <w:pStyle w:val="Corpodetexto3"/>
        <w:tabs>
          <w:tab w:val="left" w:pos="0"/>
        </w:tabs>
        <w:spacing w:after="0"/>
        <w:jc w:val="both"/>
        <w:rPr>
          <w:b w:val="0"/>
          <w:color w:val="CC04BE"/>
          <w:sz w:val="22"/>
          <w:szCs w:val="22"/>
        </w:rPr>
      </w:pPr>
      <w:r>
        <w:rPr>
          <w:b w:val="0"/>
          <w:color w:val="CC04BE"/>
          <w:sz w:val="22"/>
          <w:szCs w:val="22"/>
        </w:rPr>
        <w:t xml:space="preserve">5.2.2. </w:t>
      </w:r>
      <w:r w:rsidR="00A10BED" w:rsidRPr="0010335D">
        <w:rPr>
          <w:b w:val="0"/>
          <w:color w:val="CC04BE"/>
          <w:sz w:val="22"/>
          <w:szCs w:val="22"/>
        </w:rPr>
        <w:t>O disposto no Art. 3º,§2º da Lei Federal 8.666/ 93, bem como o</w:t>
      </w:r>
      <w:r w:rsidR="00A10BED">
        <w:rPr>
          <w:b w:val="0"/>
          <w:color w:val="CC04BE"/>
          <w:sz w:val="22"/>
          <w:szCs w:val="22"/>
        </w:rPr>
        <w:t xml:space="preserve"> Art. 45, §2º da referida Lei F</w:t>
      </w:r>
      <w:r w:rsidR="00A10BED" w:rsidRPr="0010335D">
        <w:rPr>
          <w:b w:val="0"/>
          <w:color w:val="CC04BE"/>
          <w:sz w:val="22"/>
          <w:szCs w:val="22"/>
        </w:rPr>
        <w:t>ederal.</w:t>
      </w:r>
    </w:p>
    <w:p w:rsidR="00A10BED" w:rsidRPr="009E18A8" w:rsidRDefault="00A10BED" w:rsidP="0076146B">
      <w:pPr>
        <w:pStyle w:val="NormalWeb"/>
        <w:spacing w:before="0" w:after="0"/>
        <w:jc w:val="both"/>
        <w:rPr>
          <w:sz w:val="20"/>
        </w:rPr>
      </w:pPr>
    </w:p>
    <w:p w:rsidR="00D469CF" w:rsidRPr="009E18A8" w:rsidRDefault="00D469CF" w:rsidP="0076146B">
      <w:pPr>
        <w:pStyle w:val="NormalWeb"/>
        <w:spacing w:before="0" w:after="0"/>
        <w:jc w:val="both"/>
        <w:rPr>
          <w:sz w:val="20"/>
        </w:rPr>
      </w:pPr>
    </w:p>
    <w:p w:rsidR="0076146B" w:rsidRPr="009E18A8" w:rsidRDefault="0076146B" w:rsidP="0076146B">
      <w:pPr>
        <w:pStyle w:val="Corpodetexto3"/>
        <w:spacing w:after="0"/>
        <w:jc w:val="both"/>
        <w:rPr>
          <w:color w:val="0000FF"/>
          <w:sz w:val="20"/>
        </w:rPr>
      </w:pPr>
      <w:r w:rsidRPr="009E18A8">
        <w:rPr>
          <w:bCs/>
          <w:color w:val="0000FF"/>
          <w:sz w:val="20"/>
        </w:rPr>
        <w:t>6.</w:t>
      </w:r>
      <w:r w:rsidRPr="009E18A8">
        <w:rPr>
          <w:color w:val="0000FF"/>
          <w:sz w:val="20"/>
        </w:rPr>
        <w:t xml:space="preserve"> DO REGISTRO (INSERÇÃO) DA PROPOSTA DE PREÇOS NO SISTEMA ELETRÔNICO </w:t>
      </w:r>
    </w:p>
    <w:p w:rsidR="0076146B" w:rsidRPr="009E18A8" w:rsidRDefault="0076146B" w:rsidP="0076146B">
      <w:pPr>
        <w:pStyle w:val="Corpodetexto3"/>
        <w:spacing w:after="0"/>
        <w:jc w:val="both"/>
        <w:rPr>
          <w:color w:val="0000FF"/>
          <w:sz w:val="20"/>
        </w:rPr>
      </w:pPr>
    </w:p>
    <w:p w:rsidR="0076146B" w:rsidRPr="009E18A8" w:rsidRDefault="0076146B" w:rsidP="0076146B">
      <w:pPr>
        <w:autoSpaceDE w:val="0"/>
        <w:autoSpaceDN w:val="0"/>
        <w:adjustRightInd w:val="0"/>
        <w:jc w:val="both"/>
      </w:pPr>
      <w:r w:rsidRPr="009E18A8">
        <w:t xml:space="preserve">6.1. O licitante deverá encaminhar proposta, exclusivamente por meio do sistema eletrônico </w:t>
      </w:r>
      <w:hyperlink r:id="rId12" w:history="1">
        <w:r w:rsidRPr="009E18A8">
          <w:rPr>
            <w:rStyle w:val="Hyperlink"/>
          </w:rPr>
          <w:t>www.comprasnet.gov.br</w:t>
        </w:r>
      </w:hyperlink>
      <w:r w:rsidRPr="009E18A8">
        <w:t xml:space="preserve">, até a data e </w:t>
      </w:r>
      <w:proofErr w:type="gramStart"/>
      <w:r w:rsidRPr="009E18A8">
        <w:t>horário marcados</w:t>
      </w:r>
      <w:proofErr w:type="gramEnd"/>
      <w:r w:rsidRPr="009E18A8">
        <w:t xml:space="preserve"> para abertura da sessão, quando então encerrar-se-á automaticamente a fase de recebimento de propostas.</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snapToGrid w:val="0"/>
        <w:spacing w:line="240" w:lineRule="atLeast"/>
        <w:jc w:val="both"/>
        <w:rPr>
          <w:spacing w:val="2"/>
        </w:rPr>
      </w:pPr>
      <w:r w:rsidRPr="009E18A8">
        <w:rPr>
          <w:spacing w:val="2"/>
        </w:rPr>
        <w:t xml:space="preserve">6.1.1. O Licitante será inteiramente responsável por todas as transações assumidas em seu nome no sistema eletrônico, assumindo como verdadeiras e firmes suas propostas e </w:t>
      </w:r>
      <w:proofErr w:type="spellStart"/>
      <w:r w:rsidRPr="009E18A8">
        <w:rPr>
          <w:spacing w:val="2"/>
        </w:rPr>
        <w:t>subseqüentes</w:t>
      </w:r>
      <w:proofErr w:type="spellEnd"/>
      <w:r w:rsidRPr="009E18A8">
        <w:rPr>
          <w:spacing w:val="2"/>
        </w:rPr>
        <w:t xml:space="preserve"> lances, se for o caso (inc. </w:t>
      </w:r>
      <w:proofErr w:type="gramStart"/>
      <w:r w:rsidRPr="009E18A8">
        <w:rPr>
          <w:spacing w:val="2"/>
        </w:rPr>
        <w:t>III, Art.</w:t>
      </w:r>
      <w:proofErr w:type="gramEnd"/>
      <w:r w:rsidRPr="009E18A8">
        <w:rPr>
          <w:spacing w:val="2"/>
        </w:rPr>
        <w:t xml:space="preserve"> 13, Decreto Nº </w:t>
      </w:r>
      <w:r w:rsidR="00C92F67" w:rsidRPr="009E18A8">
        <w:rPr>
          <w:spacing w:val="2"/>
        </w:rPr>
        <w:t>12.205</w:t>
      </w:r>
      <w:r w:rsidRPr="009E18A8">
        <w:rPr>
          <w:spacing w:val="2"/>
        </w:rPr>
        <w:t>/200</w:t>
      </w:r>
      <w:r w:rsidR="00C72B7B" w:rsidRPr="009E18A8">
        <w:rPr>
          <w:spacing w:val="2"/>
        </w:rPr>
        <w:t>6</w:t>
      </w:r>
      <w:r w:rsidRPr="009E18A8">
        <w:rPr>
          <w:spacing w:val="2"/>
        </w:rPr>
        <w:t xml:space="preserve">), bem como acompanhar as operações no sistema durante a sessão, ficando responsável </w:t>
      </w:r>
      <w:r w:rsidR="00E46D24" w:rsidRPr="009E18A8">
        <w:rPr>
          <w:spacing w:val="2"/>
        </w:rPr>
        <w:t>pelo</w:t>
      </w:r>
      <w:r w:rsidRPr="009E18A8">
        <w:rPr>
          <w:spacing w:val="2"/>
        </w:rPr>
        <w:t xml:space="preserve"> ônus decorrente da perda de negócios diante da inobservância de quaisquer mensagens emitidas </w:t>
      </w:r>
      <w:r w:rsidR="00E46D24" w:rsidRPr="009E18A8">
        <w:rPr>
          <w:spacing w:val="2"/>
        </w:rPr>
        <w:t>pelo</w:t>
      </w:r>
      <w:r w:rsidRPr="009E18A8">
        <w:rPr>
          <w:spacing w:val="2"/>
        </w:rPr>
        <w:t xml:space="preserve"> sistema ou de sua desconexão (inc. IV, </w:t>
      </w:r>
      <w:proofErr w:type="spellStart"/>
      <w:r w:rsidRPr="009E18A8">
        <w:rPr>
          <w:spacing w:val="2"/>
        </w:rPr>
        <w:t>Art</w:t>
      </w:r>
      <w:proofErr w:type="spellEnd"/>
      <w:r w:rsidRPr="009E18A8">
        <w:rPr>
          <w:spacing w:val="2"/>
        </w:rPr>
        <w:t xml:space="preserve"> 13, Decreto nº </w:t>
      </w:r>
      <w:r w:rsidR="00C92F67" w:rsidRPr="009E18A8">
        <w:rPr>
          <w:spacing w:val="2"/>
        </w:rPr>
        <w:t>12.205</w:t>
      </w:r>
      <w:r w:rsidRPr="009E18A8">
        <w:rPr>
          <w:spacing w:val="2"/>
        </w:rPr>
        <w:t>/200</w:t>
      </w:r>
      <w:r w:rsidR="00C72B7B" w:rsidRPr="009E18A8">
        <w:rPr>
          <w:spacing w:val="2"/>
        </w:rPr>
        <w:t>6</w:t>
      </w:r>
      <w:r w:rsidRPr="009E18A8">
        <w:rPr>
          <w:spacing w:val="2"/>
        </w:rPr>
        <w:t>).</w:t>
      </w:r>
    </w:p>
    <w:p w:rsidR="00AE360E" w:rsidRPr="009E18A8" w:rsidRDefault="00AE360E" w:rsidP="0076146B">
      <w:pPr>
        <w:autoSpaceDE w:val="0"/>
        <w:autoSpaceDN w:val="0"/>
        <w:adjustRightInd w:val="0"/>
        <w:snapToGrid w:val="0"/>
        <w:spacing w:line="240" w:lineRule="atLeast"/>
        <w:jc w:val="both"/>
        <w:rPr>
          <w:spacing w:val="2"/>
        </w:rPr>
      </w:pPr>
    </w:p>
    <w:p w:rsidR="00AE360E" w:rsidRPr="009E18A8" w:rsidRDefault="00AE360E" w:rsidP="00247642">
      <w:pPr>
        <w:autoSpaceDE w:val="0"/>
        <w:jc w:val="both"/>
        <w:rPr>
          <w:spacing w:val="2"/>
        </w:rPr>
      </w:pPr>
      <w:r w:rsidRPr="00247642">
        <w:rPr>
          <w:spacing w:val="2"/>
          <w:highlight w:val="yellow"/>
        </w:rPr>
        <w:t xml:space="preserve">6.1.1.1. </w:t>
      </w:r>
      <w:r w:rsidRPr="00247642">
        <w:rPr>
          <w:b/>
          <w:bCs/>
          <w:highlight w:val="yellow"/>
        </w:rPr>
        <w:t xml:space="preserve">No sistema </w:t>
      </w:r>
      <w:proofErr w:type="spellStart"/>
      <w:r w:rsidRPr="00247642">
        <w:rPr>
          <w:b/>
          <w:bCs/>
          <w:highlight w:val="yellow"/>
        </w:rPr>
        <w:t>comprasnet</w:t>
      </w:r>
      <w:proofErr w:type="spellEnd"/>
      <w:r w:rsidRPr="00247642">
        <w:rPr>
          <w:b/>
          <w:bCs/>
          <w:highlight w:val="yellow"/>
        </w:rPr>
        <w:t xml:space="preserve"> será lançado o quantitativo (01) um, no entanto as empresas deverão registrar os </w:t>
      </w:r>
      <w:r w:rsidRPr="009E18A8">
        <w:rPr>
          <w:b/>
          <w:bCs/>
          <w:highlight w:val="yellow"/>
        </w:rPr>
        <w:t>valores TOTAIS de cada item de acordo com as quantidades descritas no Termo de Referencia e no Quadro Estimativo de Preços – Anexo II.</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t>6.2. O licitante deverá consignar, na forma expressa no sistema eletrônico, o valor ofertado,</w:t>
      </w:r>
      <w:proofErr w:type="gramStart"/>
      <w:r w:rsidR="00A73363" w:rsidRPr="009E18A8">
        <w:t xml:space="preserve"> </w:t>
      </w:r>
      <w:r w:rsidRPr="009E18A8">
        <w:t xml:space="preserve"> </w:t>
      </w:r>
      <w:proofErr w:type="gramEnd"/>
      <w:r w:rsidRPr="009E18A8">
        <w:t>já considerados e inclusos todos os tributos, fretes, tarifas e demais despesas decorrentes da execução do objeto.</w:t>
      </w:r>
    </w:p>
    <w:p w:rsidR="0076146B" w:rsidRPr="009E18A8" w:rsidRDefault="0076146B" w:rsidP="0076146B">
      <w:pPr>
        <w:autoSpaceDE w:val="0"/>
        <w:autoSpaceDN w:val="0"/>
        <w:adjustRightInd w:val="0"/>
      </w:pPr>
    </w:p>
    <w:p w:rsidR="0076146B" w:rsidRPr="009E18A8" w:rsidRDefault="0076146B" w:rsidP="0076146B">
      <w:pPr>
        <w:autoSpaceDE w:val="0"/>
        <w:autoSpaceDN w:val="0"/>
        <w:adjustRightInd w:val="0"/>
        <w:jc w:val="both"/>
      </w:pPr>
      <w:r w:rsidRPr="009E18A8">
        <w:t xml:space="preserve">6.3. O licitante deverá </w:t>
      </w:r>
      <w:r w:rsidRPr="009E18A8">
        <w:rPr>
          <w:b/>
        </w:rPr>
        <w:t>declarar</w:t>
      </w:r>
      <w:r w:rsidRPr="009E18A8">
        <w:t xml:space="preserve">, em campo próprio do sistema eletrônico, </w:t>
      </w:r>
      <w:r w:rsidRPr="009E18A8">
        <w:rPr>
          <w:b/>
        </w:rPr>
        <w:t>que cumpre plenamente os requisitos de habilitação e que sua proposta está em conformidade com as exigências do Edital</w:t>
      </w:r>
      <w:r w:rsidRPr="009E18A8">
        <w:t>.</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rPr>
          <w:b/>
        </w:rPr>
      </w:pPr>
      <w:r w:rsidRPr="009E18A8">
        <w:t xml:space="preserve">6.4. O licitante deverá </w:t>
      </w:r>
      <w:r w:rsidRPr="009E18A8">
        <w:rPr>
          <w:b/>
        </w:rPr>
        <w:t>declarar</w:t>
      </w:r>
      <w:r w:rsidRPr="009E18A8">
        <w:t xml:space="preserve">, em campo próprio do Sistema, </w:t>
      </w:r>
      <w:proofErr w:type="gramStart"/>
      <w:r w:rsidRPr="009E18A8">
        <w:t>sob pena</w:t>
      </w:r>
      <w:proofErr w:type="gramEnd"/>
      <w:r w:rsidRPr="009E18A8">
        <w:t xml:space="preserve"> de inabilitação, </w:t>
      </w:r>
      <w:r w:rsidRPr="009E18A8">
        <w:rPr>
          <w:b/>
        </w:rPr>
        <w:t>que não emprega menores de dezoito anos em trabalho noturno, perigoso ou insalubre, nem menores de dezesseis anos em qualquer trabalho, salvo na condição de aprendiz, a partir dos quatorze anos.</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6.5. </w:t>
      </w:r>
      <w:r w:rsidRPr="009E18A8">
        <w:t xml:space="preserve">O licitante </w:t>
      </w:r>
      <w:r w:rsidRPr="009E18A8">
        <w:rPr>
          <w:b/>
        </w:rPr>
        <w:t>enquadrado como microempresa ou empresa de pequeno porte deverá declarar, em campo próprio do Sistema, que atende aos requisitos do art. 3º da LC nº 123/2006</w:t>
      </w:r>
      <w:r w:rsidRPr="009E18A8">
        <w:t>, para fazer jus aos benefícios previstos nessa lei.</w:t>
      </w:r>
    </w:p>
    <w:p w:rsidR="0076146B" w:rsidRPr="009E18A8" w:rsidRDefault="0076146B" w:rsidP="0076146B">
      <w:pPr>
        <w:autoSpaceDE w:val="0"/>
        <w:autoSpaceDN w:val="0"/>
        <w:adjustRightInd w:val="0"/>
      </w:pPr>
    </w:p>
    <w:p w:rsidR="0076146B" w:rsidRPr="009E18A8" w:rsidRDefault="0076146B" w:rsidP="0076146B">
      <w:pPr>
        <w:autoSpaceDE w:val="0"/>
        <w:autoSpaceDN w:val="0"/>
        <w:adjustRightInd w:val="0"/>
        <w:jc w:val="both"/>
        <w:rPr>
          <w:b/>
        </w:rPr>
      </w:pPr>
      <w:r w:rsidRPr="009E18A8">
        <w:rPr>
          <w:b/>
          <w:bCs/>
        </w:rPr>
        <w:lastRenderedPageBreak/>
        <w:t xml:space="preserve">6.6. </w:t>
      </w:r>
      <w:r w:rsidRPr="009E18A8">
        <w:rPr>
          <w:b/>
        </w:rPr>
        <w:t>A declaração falsa relativa ao cumprimento dos requisitos de habilitação, à conformidade da proposta ou ao enquadramento como microempresa ou empresa de pequeno porte sujeitará o licitante às sanções previstas neste Edital.</w:t>
      </w:r>
    </w:p>
    <w:p w:rsidR="0076146B" w:rsidRPr="009E18A8" w:rsidRDefault="0076146B" w:rsidP="0076146B">
      <w:pPr>
        <w:autoSpaceDE w:val="0"/>
        <w:autoSpaceDN w:val="0"/>
        <w:adjustRightInd w:val="0"/>
        <w:jc w:val="both"/>
      </w:pPr>
      <w:r w:rsidRPr="009E18A8">
        <w:rPr>
          <w:bCs/>
        </w:rPr>
        <w:t xml:space="preserve">6.7. </w:t>
      </w:r>
      <w:r w:rsidRPr="009E18A8">
        <w:t>As propostas ficarão disponíveis no sistema eletrônico.</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6.8. </w:t>
      </w:r>
      <w:r w:rsidRPr="009E18A8">
        <w:t>Qualquer elemento que possa identificar o licitante importa desclassificação da proposta, sem prejuízo das sanções previstas nesse Edital.</w:t>
      </w:r>
    </w:p>
    <w:p w:rsidR="0076146B" w:rsidRPr="009E18A8" w:rsidRDefault="0076146B" w:rsidP="0076146B">
      <w:pPr>
        <w:autoSpaceDE w:val="0"/>
        <w:autoSpaceDN w:val="0"/>
        <w:adjustRightInd w:val="0"/>
        <w:jc w:val="both"/>
      </w:pPr>
    </w:p>
    <w:p w:rsidR="0076146B" w:rsidRPr="009E18A8" w:rsidRDefault="0076146B" w:rsidP="0076146B">
      <w:pPr>
        <w:autoSpaceDE w:val="0"/>
        <w:autoSpaceDN w:val="0"/>
        <w:adjustRightInd w:val="0"/>
        <w:jc w:val="both"/>
      </w:pPr>
      <w:r w:rsidRPr="009E18A8">
        <w:rPr>
          <w:bCs/>
        </w:rPr>
        <w:t xml:space="preserve">6.9. </w:t>
      </w:r>
      <w:r w:rsidRPr="009E18A8">
        <w:t>Até a abertura da sessão, o licitante poderá retirar ou substituir a proposta anteriormente encaminhada.</w:t>
      </w:r>
    </w:p>
    <w:p w:rsidR="0076146B" w:rsidRPr="00A55360" w:rsidRDefault="0076146B" w:rsidP="008C12F2">
      <w:pPr>
        <w:pStyle w:val="BodyText21"/>
        <w:tabs>
          <w:tab w:val="left" w:pos="0"/>
          <w:tab w:val="left" w:pos="709"/>
        </w:tabs>
        <w:snapToGrid/>
        <w:rPr>
          <w:b/>
          <w:sz w:val="22"/>
          <w:szCs w:val="22"/>
        </w:rPr>
      </w:pPr>
    </w:p>
    <w:p w:rsidR="00D12B44" w:rsidRDefault="00D12B44" w:rsidP="00D12B44">
      <w:pPr>
        <w:jc w:val="both"/>
        <w:rPr>
          <w:b/>
          <w:bCs/>
          <w:color w:val="FF0000"/>
          <w:sz w:val="22"/>
          <w:szCs w:val="22"/>
          <w:u w:val="single"/>
        </w:rPr>
      </w:pPr>
      <w:r w:rsidRPr="00A55360">
        <w:rPr>
          <w:b/>
          <w:color w:val="0000FF"/>
          <w:sz w:val="22"/>
          <w:szCs w:val="22"/>
        </w:rPr>
        <w:t>7.</w:t>
      </w:r>
      <w:r w:rsidRPr="00A55360">
        <w:rPr>
          <w:b/>
          <w:bCs/>
          <w:color w:val="0000FF"/>
          <w:sz w:val="22"/>
          <w:szCs w:val="22"/>
        </w:rPr>
        <w:t xml:space="preserve"> DA PROPOSTA DE PREÇOS APRESENTADA </w:t>
      </w:r>
      <w:r w:rsidR="00640CB9" w:rsidRPr="00A55360">
        <w:rPr>
          <w:b/>
          <w:bCs/>
          <w:color w:val="0000FF"/>
          <w:sz w:val="22"/>
          <w:szCs w:val="22"/>
        </w:rPr>
        <w:t>PELO</w:t>
      </w:r>
      <w:r w:rsidRPr="00A55360">
        <w:rPr>
          <w:b/>
          <w:bCs/>
          <w:color w:val="0000FF"/>
          <w:sz w:val="22"/>
          <w:szCs w:val="22"/>
        </w:rPr>
        <w:t xml:space="preserve">(S) LICITANTE(S) DE MENOR (ES) LANCES CONVOCADOS </w:t>
      </w:r>
      <w:r w:rsidR="00925D64">
        <w:rPr>
          <w:b/>
          <w:bCs/>
          <w:color w:val="0000FF"/>
          <w:sz w:val="22"/>
          <w:szCs w:val="22"/>
        </w:rPr>
        <w:t>PELA PREGOEIRA</w:t>
      </w:r>
      <w:proofErr w:type="gramStart"/>
      <w:r w:rsidR="00FA2740">
        <w:rPr>
          <w:b/>
          <w:bCs/>
          <w:color w:val="0000FF"/>
          <w:sz w:val="22"/>
          <w:szCs w:val="22"/>
        </w:rPr>
        <w:t>.</w:t>
      </w:r>
      <w:r w:rsidRPr="00A55360">
        <w:rPr>
          <w:b/>
          <w:bCs/>
          <w:color w:val="0000FF"/>
          <w:sz w:val="22"/>
          <w:szCs w:val="22"/>
        </w:rPr>
        <w:t>,</w:t>
      </w:r>
      <w:proofErr w:type="gramEnd"/>
      <w:r w:rsidRPr="00A55360">
        <w:rPr>
          <w:b/>
          <w:bCs/>
          <w:color w:val="0000FF"/>
          <w:sz w:val="22"/>
          <w:szCs w:val="22"/>
        </w:rPr>
        <w:t xml:space="preserve"> </w:t>
      </w:r>
      <w:r w:rsidRPr="00A55360">
        <w:rPr>
          <w:b/>
          <w:bCs/>
          <w:color w:val="0000FF"/>
          <w:sz w:val="22"/>
          <w:szCs w:val="22"/>
          <w:u w:val="single"/>
        </w:rPr>
        <w:t>SOB PENA DE DESCLASSIFICAÇÃO</w:t>
      </w:r>
      <w:r w:rsidRPr="00A55360">
        <w:rPr>
          <w:b/>
          <w:bCs/>
          <w:color w:val="FF0000"/>
          <w:sz w:val="22"/>
          <w:szCs w:val="22"/>
          <w:u w:val="single"/>
        </w:rPr>
        <w:t>:</w:t>
      </w:r>
    </w:p>
    <w:p w:rsidR="00A10BED" w:rsidRPr="00A55360" w:rsidRDefault="00A10BED" w:rsidP="00D12B44">
      <w:pPr>
        <w:jc w:val="both"/>
        <w:rPr>
          <w:b/>
          <w:bCs/>
          <w:color w:val="FF0000"/>
          <w:sz w:val="22"/>
          <w:szCs w:val="22"/>
          <w:u w:val="single"/>
        </w:rPr>
      </w:pPr>
    </w:p>
    <w:p w:rsidR="00D12B44" w:rsidRPr="00A55360" w:rsidRDefault="00D12B44" w:rsidP="00D12B44">
      <w:pPr>
        <w:pStyle w:val="P30"/>
        <w:snapToGrid/>
        <w:rPr>
          <w:b w:val="0"/>
          <w:bCs/>
          <w:sz w:val="22"/>
          <w:szCs w:val="22"/>
        </w:rPr>
      </w:pPr>
      <w:r w:rsidRPr="00A55360">
        <w:rPr>
          <w:b w:val="0"/>
          <w:bCs/>
          <w:sz w:val="22"/>
          <w:szCs w:val="22"/>
        </w:rPr>
        <w:t xml:space="preserve">7.1. Concluída a etapa de lances, ocorrerá a fase de envio do anexo da </w:t>
      </w:r>
      <w:r w:rsidRPr="00A55360">
        <w:rPr>
          <w:b w:val="0"/>
          <w:bCs/>
          <w:color w:val="FF0000"/>
          <w:sz w:val="22"/>
          <w:szCs w:val="22"/>
        </w:rPr>
        <w:t>proposta,</w:t>
      </w:r>
      <w:r w:rsidRPr="00A55360">
        <w:rPr>
          <w:b w:val="0"/>
          <w:bCs/>
          <w:sz w:val="22"/>
          <w:szCs w:val="22"/>
        </w:rPr>
        <w:t xml:space="preserve"> da seguinte forma:</w:t>
      </w:r>
    </w:p>
    <w:p w:rsidR="00D12B44" w:rsidRPr="00A55360" w:rsidRDefault="00D12B44" w:rsidP="00D12B44">
      <w:pPr>
        <w:pStyle w:val="P30"/>
        <w:snapToGrid/>
        <w:rPr>
          <w:b w:val="0"/>
          <w:bCs/>
          <w:sz w:val="22"/>
          <w:szCs w:val="22"/>
        </w:rPr>
      </w:pPr>
    </w:p>
    <w:p w:rsidR="00D12B44" w:rsidRPr="00A55360" w:rsidRDefault="00D12B44" w:rsidP="00D12B44">
      <w:pPr>
        <w:pStyle w:val="P30"/>
        <w:snapToGrid/>
        <w:rPr>
          <w:b w:val="0"/>
          <w:bCs/>
          <w:sz w:val="22"/>
          <w:szCs w:val="22"/>
        </w:rPr>
      </w:pPr>
      <w:r w:rsidRPr="00A55360">
        <w:rPr>
          <w:b w:val="0"/>
          <w:bCs/>
          <w:sz w:val="22"/>
          <w:szCs w:val="22"/>
        </w:rPr>
        <w:t xml:space="preserve">7.1.1. Quando convocado </w:t>
      </w:r>
      <w:r w:rsidR="00925D64">
        <w:rPr>
          <w:b w:val="0"/>
          <w:bCs/>
          <w:sz w:val="22"/>
          <w:szCs w:val="22"/>
        </w:rPr>
        <w:t>pela Pregoeira</w:t>
      </w:r>
      <w:r w:rsidR="00FA2740">
        <w:rPr>
          <w:b w:val="0"/>
          <w:bCs/>
          <w:sz w:val="22"/>
          <w:szCs w:val="22"/>
        </w:rPr>
        <w:t>.</w:t>
      </w:r>
      <w:r w:rsidRPr="00A55360">
        <w:rPr>
          <w:b w:val="0"/>
          <w:bCs/>
          <w:sz w:val="22"/>
          <w:szCs w:val="22"/>
        </w:rPr>
        <w:t xml:space="preserve"> </w:t>
      </w:r>
      <w:proofErr w:type="gramStart"/>
      <w:r w:rsidRPr="00A55360">
        <w:rPr>
          <w:b w:val="0"/>
          <w:bCs/>
          <w:sz w:val="22"/>
          <w:szCs w:val="22"/>
        </w:rPr>
        <w:t>o</w:t>
      </w:r>
      <w:proofErr w:type="gramEnd"/>
      <w:r w:rsidRPr="00A55360">
        <w:rPr>
          <w:b w:val="0"/>
          <w:bCs/>
          <w:sz w:val="22"/>
          <w:szCs w:val="22"/>
        </w:rPr>
        <w:t xml:space="preserve"> licitante deverá anexar em campo próprio do sistema a proposta e todos os documentos exigidos no item </w:t>
      </w:r>
      <w:r w:rsidRPr="00A55360">
        <w:rPr>
          <w:b w:val="0"/>
          <w:bCs/>
          <w:color w:val="FF0000"/>
          <w:sz w:val="22"/>
          <w:szCs w:val="22"/>
        </w:rPr>
        <w:t>7.2</w:t>
      </w:r>
      <w:r w:rsidRPr="00A55360">
        <w:rPr>
          <w:b w:val="0"/>
          <w:bCs/>
          <w:sz w:val="22"/>
          <w:szCs w:val="22"/>
        </w:rPr>
        <w:t xml:space="preserve"> e subitens.</w:t>
      </w:r>
    </w:p>
    <w:p w:rsidR="00D12B44" w:rsidRPr="00A55360" w:rsidRDefault="00D12B44" w:rsidP="00D12B44">
      <w:pPr>
        <w:pStyle w:val="P30"/>
        <w:snapToGrid/>
        <w:rPr>
          <w:b w:val="0"/>
          <w:bCs/>
          <w:sz w:val="22"/>
          <w:szCs w:val="22"/>
        </w:rPr>
      </w:pPr>
    </w:p>
    <w:p w:rsidR="00537150" w:rsidRDefault="00D12B44" w:rsidP="00D12B44">
      <w:pPr>
        <w:pStyle w:val="P30"/>
        <w:snapToGrid/>
        <w:rPr>
          <w:b w:val="0"/>
          <w:bCs/>
          <w:sz w:val="22"/>
          <w:szCs w:val="22"/>
        </w:rPr>
      </w:pPr>
      <w:r w:rsidRPr="00A55360">
        <w:rPr>
          <w:b w:val="0"/>
          <w:bCs/>
          <w:sz w:val="22"/>
          <w:szCs w:val="22"/>
        </w:rPr>
        <w:t xml:space="preserve">7.1.1.1. Tendo as licitantes dificuldades em anexar no sistema </w:t>
      </w:r>
      <w:r w:rsidRPr="00A55360">
        <w:rPr>
          <w:b w:val="0"/>
          <w:bCs/>
          <w:color w:val="FF0000"/>
          <w:sz w:val="22"/>
          <w:szCs w:val="22"/>
        </w:rPr>
        <w:t>poderá</w:t>
      </w:r>
      <w:r w:rsidRPr="00A55360">
        <w:rPr>
          <w:b w:val="0"/>
          <w:bCs/>
          <w:sz w:val="22"/>
          <w:szCs w:val="22"/>
        </w:rPr>
        <w:t xml:space="preserve"> a proposta e documentação exigida no item </w:t>
      </w:r>
    </w:p>
    <w:p w:rsidR="00D12B44" w:rsidRPr="00A55360" w:rsidRDefault="00D12B44" w:rsidP="00D12B44">
      <w:pPr>
        <w:pStyle w:val="P30"/>
        <w:snapToGrid/>
        <w:rPr>
          <w:bCs/>
          <w:sz w:val="22"/>
          <w:szCs w:val="22"/>
          <w:u w:val="single"/>
        </w:rPr>
      </w:pPr>
      <w:r w:rsidRPr="00A55360">
        <w:rPr>
          <w:b w:val="0"/>
          <w:bCs/>
          <w:color w:val="FF0000"/>
          <w:sz w:val="22"/>
          <w:szCs w:val="22"/>
        </w:rPr>
        <w:t>7.2</w:t>
      </w:r>
      <w:r w:rsidRPr="00A55360">
        <w:rPr>
          <w:b w:val="0"/>
          <w:bCs/>
          <w:sz w:val="22"/>
          <w:szCs w:val="22"/>
        </w:rPr>
        <w:t xml:space="preserve"> e subitens ser enviada via e-mail </w:t>
      </w:r>
      <w:hyperlink r:id="rId13" w:history="1">
        <w:r w:rsidR="0090325D" w:rsidRPr="000260EB">
          <w:rPr>
            <w:rStyle w:val="Hyperlink"/>
            <w:b w:val="0"/>
            <w:sz w:val="22"/>
            <w:szCs w:val="22"/>
          </w:rPr>
          <w:t>sigma.supel@gmail.com</w:t>
        </w:r>
      </w:hyperlink>
      <w:r w:rsidRPr="00A55360">
        <w:rPr>
          <w:color w:val="FF0000"/>
          <w:sz w:val="22"/>
          <w:szCs w:val="22"/>
        </w:rPr>
        <w:t xml:space="preserve"> </w:t>
      </w:r>
      <w:r w:rsidRPr="00A55360">
        <w:rPr>
          <w:bCs/>
          <w:sz w:val="22"/>
          <w:szCs w:val="22"/>
          <w:u w:val="single"/>
        </w:rPr>
        <w:t xml:space="preserve">somente se autorizado </w:t>
      </w:r>
      <w:r w:rsidR="00925D64">
        <w:rPr>
          <w:bCs/>
          <w:sz w:val="22"/>
          <w:szCs w:val="22"/>
          <w:u w:val="single"/>
        </w:rPr>
        <w:t>pela Pregoeira</w:t>
      </w:r>
      <w:proofErr w:type="gramStart"/>
      <w:r w:rsidR="00FA2740">
        <w:rPr>
          <w:bCs/>
          <w:sz w:val="22"/>
          <w:szCs w:val="22"/>
          <w:u w:val="single"/>
        </w:rPr>
        <w:t>.</w:t>
      </w:r>
      <w:r w:rsidRPr="00A55360">
        <w:rPr>
          <w:bCs/>
          <w:sz w:val="22"/>
          <w:szCs w:val="22"/>
          <w:u w:val="single"/>
        </w:rPr>
        <w:t>.</w:t>
      </w:r>
      <w:proofErr w:type="gramEnd"/>
    </w:p>
    <w:p w:rsidR="00D12B44" w:rsidRPr="00A55360" w:rsidRDefault="00D12B44" w:rsidP="00D12B44">
      <w:pPr>
        <w:pStyle w:val="P30"/>
        <w:snapToGrid/>
        <w:rPr>
          <w:bCs/>
          <w:sz w:val="22"/>
          <w:szCs w:val="22"/>
          <w:u w:val="single"/>
        </w:rPr>
      </w:pPr>
    </w:p>
    <w:p w:rsidR="00D12B44" w:rsidRPr="00A55360" w:rsidRDefault="00D12B44" w:rsidP="00D12B44">
      <w:pPr>
        <w:pStyle w:val="P30"/>
        <w:snapToGrid/>
        <w:rPr>
          <w:b w:val="0"/>
          <w:bCs/>
          <w:sz w:val="22"/>
          <w:szCs w:val="22"/>
        </w:rPr>
      </w:pPr>
      <w:r w:rsidRPr="00A55360">
        <w:rPr>
          <w:b w:val="0"/>
          <w:bCs/>
          <w:sz w:val="22"/>
          <w:szCs w:val="22"/>
        </w:rPr>
        <w:t>7.1.1.1.1. Para cumprimento do item 7.1.1.1 as licitantes</w:t>
      </w:r>
      <w:r w:rsidR="00537150">
        <w:rPr>
          <w:b w:val="0"/>
          <w:bCs/>
          <w:sz w:val="22"/>
          <w:szCs w:val="22"/>
        </w:rPr>
        <w:t xml:space="preserve"> deverão entrar em contato com </w:t>
      </w:r>
      <w:r w:rsidR="00925D64">
        <w:rPr>
          <w:b w:val="0"/>
          <w:bCs/>
          <w:sz w:val="22"/>
          <w:szCs w:val="22"/>
        </w:rPr>
        <w:t>A Pregoeira</w:t>
      </w:r>
      <w:r w:rsidRPr="00A55360">
        <w:rPr>
          <w:b w:val="0"/>
          <w:bCs/>
          <w:sz w:val="22"/>
          <w:szCs w:val="22"/>
        </w:rPr>
        <w:t xml:space="preserve"> através do telefone 69-3216-</w:t>
      </w:r>
      <w:r w:rsidR="00537150">
        <w:rPr>
          <w:b w:val="0"/>
          <w:bCs/>
          <w:sz w:val="22"/>
          <w:szCs w:val="22"/>
        </w:rPr>
        <w:t>5318</w:t>
      </w:r>
      <w:r w:rsidRPr="00A55360">
        <w:rPr>
          <w:b w:val="0"/>
          <w:bCs/>
          <w:sz w:val="22"/>
          <w:szCs w:val="22"/>
        </w:rPr>
        <w:t xml:space="preserve"> e sendo autori</w:t>
      </w:r>
      <w:r w:rsidR="00537150">
        <w:rPr>
          <w:b w:val="0"/>
          <w:bCs/>
          <w:sz w:val="22"/>
          <w:szCs w:val="22"/>
        </w:rPr>
        <w:t xml:space="preserve">zado ou não o envio via e-mail </w:t>
      </w:r>
      <w:r w:rsidR="00925D64">
        <w:rPr>
          <w:b w:val="0"/>
          <w:bCs/>
          <w:sz w:val="22"/>
          <w:szCs w:val="22"/>
        </w:rPr>
        <w:t>A Pregoeira</w:t>
      </w:r>
      <w:r w:rsidRPr="00A55360">
        <w:rPr>
          <w:b w:val="0"/>
          <w:bCs/>
          <w:sz w:val="22"/>
          <w:szCs w:val="22"/>
        </w:rPr>
        <w:t xml:space="preserve"> deverá comunicar expressamente no </w:t>
      </w:r>
      <w:r w:rsidRPr="00A55360">
        <w:rPr>
          <w:b w:val="0"/>
          <w:bCs/>
          <w:i/>
          <w:sz w:val="22"/>
          <w:szCs w:val="22"/>
        </w:rPr>
        <w:t>chat de mensagens</w:t>
      </w:r>
      <w:r w:rsidRPr="00A55360">
        <w:rPr>
          <w:b w:val="0"/>
          <w:bCs/>
          <w:sz w:val="22"/>
          <w:szCs w:val="22"/>
        </w:rPr>
        <w:t xml:space="preserve"> para conhecimento dos demais participantes.</w:t>
      </w:r>
    </w:p>
    <w:p w:rsidR="00D12B44" w:rsidRPr="00A55360" w:rsidRDefault="00D12B44" w:rsidP="00D12B44">
      <w:pPr>
        <w:pStyle w:val="P30"/>
        <w:snapToGrid/>
        <w:rPr>
          <w:bCs/>
          <w:sz w:val="22"/>
          <w:szCs w:val="22"/>
          <w:u w:val="single"/>
        </w:rPr>
      </w:pPr>
    </w:p>
    <w:p w:rsidR="00D469CF" w:rsidRPr="00042F5D" w:rsidRDefault="00D12B44" w:rsidP="00D469CF">
      <w:pPr>
        <w:pStyle w:val="P30"/>
        <w:snapToGrid/>
        <w:ind w:right="-1"/>
        <w:rPr>
          <w:b w:val="0"/>
          <w:bCs/>
          <w:color w:val="FF0000"/>
          <w:sz w:val="22"/>
          <w:szCs w:val="22"/>
        </w:rPr>
      </w:pPr>
      <w:r w:rsidRPr="00A55360">
        <w:rPr>
          <w:b w:val="0"/>
          <w:bCs/>
          <w:sz w:val="22"/>
          <w:szCs w:val="22"/>
        </w:rPr>
        <w:t xml:space="preserve">7.1.2. O prazo máximo para o envio das propostas de acordo com os itens acima deverá ser de até </w:t>
      </w:r>
      <w:r w:rsidR="00DF1594">
        <w:rPr>
          <w:b w:val="0"/>
          <w:bCs/>
          <w:color w:val="FF0000"/>
          <w:sz w:val="22"/>
          <w:szCs w:val="22"/>
        </w:rPr>
        <w:t>120</w:t>
      </w:r>
      <w:r w:rsidRPr="00A55360">
        <w:rPr>
          <w:b w:val="0"/>
          <w:bCs/>
          <w:color w:val="FF0000"/>
          <w:sz w:val="22"/>
          <w:szCs w:val="22"/>
        </w:rPr>
        <w:t xml:space="preserve"> (</w:t>
      </w:r>
      <w:r w:rsidR="00DF1594">
        <w:rPr>
          <w:b w:val="0"/>
          <w:bCs/>
          <w:color w:val="FF0000"/>
          <w:sz w:val="22"/>
          <w:szCs w:val="22"/>
        </w:rPr>
        <w:t>cento e vinte</w:t>
      </w:r>
      <w:r w:rsidR="00D469CF">
        <w:rPr>
          <w:b w:val="0"/>
          <w:bCs/>
          <w:color w:val="FF0000"/>
          <w:sz w:val="22"/>
          <w:szCs w:val="22"/>
        </w:rPr>
        <w:t xml:space="preserve">) minutos se não for estipulado outro prazo pela Pregoeira no chat de mensagens. </w:t>
      </w:r>
    </w:p>
    <w:p w:rsidR="009D27BF" w:rsidRPr="00A55360" w:rsidRDefault="009D27BF" w:rsidP="008C12F2">
      <w:pPr>
        <w:pStyle w:val="Corpodetexto3"/>
        <w:tabs>
          <w:tab w:val="left" w:pos="0"/>
          <w:tab w:val="left" w:pos="1560"/>
        </w:tabs>
        <w:spacing w:after="0"/>
        <w:jc w:val="both"/>
        <w:rPr>
          <w:sz w:val="22"/>
          <w:szCs w:val="22"/>
        </w:rPr>
      </w:pPr>
    </w:p>
    <w:p w:rsidR="00072C41" w:rsidRPr="00A55360" w:rsidRDefault="00072C41" w:rsidP="00072C41">
      <w:pPr>
        <w:jc w:val="both"/>
        <w:rPr>
          <w:b/>
          <w:bCs/>
          <w:color w:val="0000FF"/>
          <w:sz w:val="22"/>
          <w:szCs w:val="22"/>
          <w:u w:val="single"/>
        </w:rPr>
      </w:pPr>
      <w:r w:rsidRPr="00A55360">
        <w:rPr>
          <w:b/>
          <w:color w:val="0000FF"/>
          <w:sz w:val="22"/>
          <w:szCs w:val="22"/>
        </w:rPr>
        <w:t>7.2.</w:t>
      </w:r>
      <w:r w:rsidRPr="00A55360">
        <w:rPr>
          <w:b/>
          <w:bCs/>
          <w:color w:val="0000FF"/>
          <w:sz w:val="22"/>
          <w:szCs w:val="22"/>
        </w:rPr>
        <w:t xml:space="preserve"> </w:t>
      </w:r>
      <w:r w:rsidRPr="00A55360">
        <w:rPr>
          <w:b/>
          <w:bCs/>
          <w:color w:val="0000FF"/>
          <w:sz w:val="22"/>
          <w:szCs w:val="22"/>
          <w:u w:val="single"/>
        </w:rPr>
        <w:t xml:space="preserve">As propostas de preços ANEXADAS AO SISTEMA </w:t>
      </w:r>
      <w:r w:rsidRPr="00A55360">
        <w:rPr>
          <w:b/>
          <w:bCs/>
          <w:color w:val="FF0000"/>
          <w:sz w:val="22"/>
          <w:szCs w:val="22"/>
          <w:u w:val="single"/>
        </w:rPr>
        <w:t>QUANDO CONVOCADAS</w:t>
      </w:r>
      <w:r w:rsidRPr="00A55360">
        <w:rPr>
          <w:b/>
          <w:bCs/>
          <w:color w:val="0000FF"/>
          <w:sz w:val="22"/>
          <w:szCs w:val="22"/>
          <w:u w:val="single"/>
        </w:rPr>
        <w:t xml:space="preserve"> deverão conter </w:t>
      </w:r>
      <w:proofErr w:type="gramStart"/>
      <w:r w:rsidRPr="00A55360">
        <w:rPr>
          <w:b/>
          <w:bCs/>
          <w:color w:val="0000FF"/>
          <w:sz w:val="22"/>
          <w:szCs w:val="22"/>
          <w:u w:val="single"/>
        </w:rPr>
        <w:t>SOB PENA</w:t>
      </w:r>
      <w:proofErr w:type="gramEnd"/>
      <w:r w:rsidRPr="00A55360">
        <w:rPr>
          <w:b/>
          <w:bCs/>
          <w:color w:val="0000FF"/>
          <w:sz w:val="22"/>
          <w:szCs w:val="22"/>
          <w:u w:val="single"/>
        </w:rPr>
        <w:t xml:space="preserve"> DE DESCLASSIFICAÇÃO:</w:t>
      </w:r>
    </w:p>
    <w:p w:rsidR="00072C41" w:rsidRPr="00A55360" w:rsidRDefault="00072C41" w:rsidP="00072C41">
      <w:pPr>
        <w:tabs>
          <w:tab w:val="left" w:pos="360"/>
        </w:tabs>
        <w:jc w:val="both"/>
        <w:rPr>
          <w:b/>
          <w:color w:val="000000"/>
          <w:sz w:val="22"/>
          <w:szCs w:val="22"/>
        </w:rPr>
      </w:pPr>
    </w:p>
    <w:p w:rsidR="00072C41" w:rsidRPr="00A55360" w:rsidRDefault="00072C41" w:rsidP="00072C41">
      <w:pPr>
        <w:tabs>
          <w:tab w:val="left" w:pos="0"/>
        </w:tabs>
        <w:jc w:val="both"/>
        <w:rPr>
          <w:bCs/>
          <w:sz w:val="22"/>
          <w:szCs w:val="22"/>
        </w:rPr>
      </w:pPr>
      <w:r w:rsidRPr="00A55360">
        <w:rPr>
          <w:bCs/>
          <w:sz w:val="22"/>
          <w:szCs w:val="22"/>
        </w:rPr>
        <w:t xml:space="preserve">7.2.1. Prazo de validade, não inferior a </w:t>
      </w:r>
      <w:r w:rsidR="00E41DD0">
        <w:rPr>
          <w:bCs/>
          <w:color w:val="FF0000"/>
          <w:sz w:val="22"/>
          <w:szCs w:val="22"/>
        </w:rPr>
        <w:t>60</w:t>
      </w:r>
      <w:r w:rsidRPr="00A55360">
        <w:rPr>
          <w:bCs/>
          <w:color w:val="FF0000"/>
          <w:sz w:val="22"/>
          <w:szCs w:val="22"/>
        </w:rPr>
        <w:t xml:space="preserve"> (</w:t>
      </w:r>
      <w:r w:rsidR="00E41DD0">
        <w:rPr>
          <w:bCs/>
          <w:color w:val="FF0000"/>
          <w:sz w:val="22"/>
          <w:szCs w:val="22"/>
        </w:rPr>
        <w:t>sessenta</w:t>
      </w:r>
      <w:r w:rsidRPr="00A55360">
        <w:rPr>
          <w:bCs/>
          <w:color w:val="FF0000"/>
          <w:sz w:val="22"/>
          <w:szCs w:val="22"/>
        </w:rPr>
        <w:t>) dias corridos</w:t>
      </w:r>
      <w:r w:rsidRPr="00A55360">
        <w:rPr>
          <w:bCs/>
          <w:sz w:val="22"/>
          <w:szCs w:val="22"/>
        </w:rPr>
        <w:t>, a contar da data apresentação da sua proposta de preços;</w:t>
      </w:r>
    </w:p>
    <w:p w:rsidR="0093738F" w:rsidRPr="00A55360" w:rsidRDefault="0093738F" w:rsidP="008C12F2">
      <w:pPr>
        <w:tabs>
          <w:tab w:val="left" w:pos="0"/>
          <w:tab w:val="left" w:pos="709"/>
        </w:tabs>
        <w:jc w:val="both"/>
        <w:rPr>
          <w:sz w:val="22"/>
          <w:szCs w:val="22"/>
        </w:rPr>
      </w:pPr>
    </w:p>
    <w:p w:rsidR="00072C41" w:rsidRPr="00A55360" w:rsidRDefault="00072C41" w:rsidP="00072C41">
      <w:pPr>
        <w:tabs>
          <w:tab w:val="left" w:pos="360"/>
        </w:tabs>
        <w:jc w:val="both"/>
        <w:rPr>
          <w:b/>
          <w:color w:val="000000"/>
          <w:sz w:val="22"/>
          <w:szCs w:val="22"/>
        </w:rPr>
      </w:pPr>
      <w:r w:rsidRPr="00A55360">
        <w:rPr>
          <w:bCs/>
          <w:sz w:val="22"/>
          <w:szCs w:val="22"/>
        </w:rPr>
        <w:t xml:space="preserve">7.2.2. </w:t>
      </w:r>
      <w:r w:rsidRPr="00A55360">
        <w:rPr>
          <w:sz w:val="22"/>
          <w:szCs w:val="22"/>
        </w:rPr>
        <w:t xml:space="preserve">Especificações dos serviços ofertados de forma clara, descrevendo detalhadamente, conforme modelo contido no </w:t>
      </w:r>
      <w:r w:rsidRPr="00A55360">
        <w:rPr>
          <w:b/>
          <w:bCs/>
          <w:color w:val="0000FF"/>
          <w:sz w:val="22"/>
          <w:szCs w:val="22"/>
        </w:rPr>
        <w:t xml:space="preserve">ANEXO </w:t>
      </w:r>
      <w:r w:rsidR="007D12E1" w:rsidRPr="00A55360">
        <w:rPr>
          <w:b/>
          <w:bCs/>
          <w:color w:val="0000FF"/>
          <w:sz w:val="22"/>
          <w:szCs w:val="22"/>
        </w:rPr>
        <w:t>V</w:t>
      </w:r>
      <w:r w:rsidRPr="00A55360">
        <w:rPr>
          <w:b/>
          <w:bCs/>
          <w:color w:val="0000FF"/>
          <w:sz w:val="22"/>
          <w:szCs w:val="22"/>
        </w:rPr>
        <w:t xml:space="preserve"> – MODELO DE CARTA PROPOSTA; </w:t>
      </w:r>
    </w:p>
    <w:p w:rsidR="00072C41" w:rsidRPr="00A55360" w:rsidRDefault="00072C41" w:rsidP="00072C41">
      <w:pPr>
        <w:tabs>
          <w:tab w:val="left" w:pos="0"/>
        </w:tabs>
        <w:jc w:val="both"/>
        <w:rPr>
          <w:sz w:val="22"/>
          <w:szCs w:val="22"/>
        </w:rPr>
      </w:pPr>
    </w:p>
    <w:p w:rsidR="00072C41" w:rsidRPr="00A55360" w:rsidRDefault="001E78BD" w:rsidP="00072C41">
      <w:pPr>
        <w:tabs>
          <w:tab w:val="left" w:pos="0"/>
        </w:tabs>
        <w:jc w:val="both"/>
        <w:rPr>
          <w:sz w:val="22"/>
          <w:szCs w:val="22"/>
        </w:rPr>
      </w:pPr>
      <w:r w:rsidRPr="00A55360">
        <w:rPr>
          <w:bCs/>
          <w:sz w:val="22"/>
          <w:szCs w:val="22"/>
        </w:rPr>
        <w:t>7.2.</w:t>
      </w:r>
      <w:r w:rsidR="00C1361C">
        <w:rPr>
          <w:bCs/>
          <w:sz w:val="22"/>
          <w:szCs w:val="22"/>
        </w:rPr>
        <w:t>3</w:t>
      </w:r>
      <w:r w:rsidR="00072C41" w:rsidRPr="00A55360">
        <w:rPr>
          <w:bCs/>
          <w:sz w:val="22"/>
          <w:szCs w:val="22"/>
        </w:rPr>
        <w:t xml:space="preserve">. </w:t>
      </w:r>
      <w:r w:rsidR="00072C41" w:rsidRPr="00A55360">
        <w:rPr>
          <w:sz w:val="22"/>
          <w:szCs w:val="22"/>
        </w:rPr>
        <w:t xml:space="preserve">Preço unitário e </w:t>
      </w:r>
      <w:r w:rsidR="00FF52E3" w:rsidRPr="00A55360">
        <w:rPr>
          <w:sz w:val="22"/>
          <w:szCs w:val="22"/>
        </w:rPr>
        <w:t>VALOR GLOBAL da proposta</w:t>
      </w:r>
      <w:r w:rsidR="00072C41" w:rsidRPr="00A55360">
        <w:rPr>
          <w:sz w:val="22"/>
          <w:szCs w:val="22"/>
        </w:rPr>
        <w:t xml:space="preserve">, de acordo com o preço praticado no mercado, conforme estabelece o inciso IV, do art. 43, da Lei Federal nº. 8.666/93, expresso em moeda corrente nacional (R$), </w:t>
      </w:r>
      <w:r w:rsidR="00072C41" w:rsidRPr="00A55360">
        <w:rPr>
          <w:b/>
          <w:sz w:val="22"/>
          <w:szCs w:val="22"/>
          <w:u w:val="single"/>
        </w:rPr>
        <w:t>com no máximo 02 (duas) casas decimais, sendo desconsideradas as frações de centavos. Ex: 0,0123</w:t>
      </w:r>
      <w:proofErr w:type="gramStart"/>
      <w:r w:rsidR="00072C41" w:rsidRPr="00A55360">
        <w:rPr>
          <w:b/>
          <w:sz w:val="22"/>
          <w:szCs w:val="22"/>
          <w:u w:val="single"/>
        </w:rPr>
        <w:t>, será</w:t>
      </w:r>
      <w:proofErr w:type="gramEnd"/>
      <w:r w:rsidR="00072C41" w:rsidRPr="00A55360">
        <w:rPr>
          <w:b/>
          <w:sz w:val="22"/>
          <w:szCs w:val="22"/>
          <w:u w:val="single"/>
        </w:rPr>
        <w:t xml:space="preserve"> empenhado 0,01</w:t>
      </w:r>
    </w:p>
    <w:p w:rsidR="00072C41" w:rsidRPr="00A55360" w:rsidRDefault="00072C41" w:rsidP="00072C41">
      <w:pPr>
        <w:tabs>
          <w:tab w:val="left" w:pos="0"/>
        </w:tabs>
        <w:jc w:val="both"/>
        <w:rPr>
          <w:sz w:val="22"/>
          <w:szCs w:val="22"/>
        </w:rPr>
      </w:pPr>
    </w:p>
    <w:p w:rsidR="00E61997" w:rsidRPr="00A55360" w:rsidRDefault="00E61997" w:rsidP="00E61997">
      <w:pPr>
        <w:tabs>
          <w:tab w:val="left" w:pos="0"/>
        </w:tabs>
        <w:jc w:val="both"/>
        <w:rPr>
          <w:sz w:val="22"/>
          <w:szCs w:val="22"/>
        </w:rPr>
      </w:pPr>
      <w:r w:rsidRPr="00A55360">
        <w:rPr>
          <w:b/>
          <w:sz w:val="22"/>
          <w:szCs w:val="22"/>
          <w:u w:val="single"/>
        </w:rPr>
        <w:t>7.2.</w:t>
      </w:r>
      <w:r w:rsidR="00C1361C">
        <w:rPr>
          <w:b/>
          <w:sz w:val="22"/>
          <w:szCs w:val="22"/>
          <w:u w:val="single"/>
        </w:rPr>
        <w:t>3</w:t>
      </w:r>
      <w:r w:rsidRPr="00A55360">
        <w:rPr>
          <w:b/>
          <w:sz w:val="22"/>
          <w:szCs w:val="22"/>
          <w:u w:val="single"/>
        </w:rPr>
        <w:t>.1 Para cumprimento do item acima as licitantes que não encaminharem as propostas com os valores unitários adequados de forma a não fracionar o unitário terão os itens ajustados quan</w:t>
      </w:r>
      <w:r w:rsidR="002F1B2F">
        <w:rPr>
          <w:b/>
          <w:sz w:val="22"/>
          <w:szCs w:val="22"/>
          <w:u w:val="single"/>
        </w:rPr>
        <w:t xml:space="preserve">do da aceitação da proposta </w:t>
      </w:r>
      <w:r w:rsidR="00925D64">
        <w:rPr>
          <w:b/>
          <w:sz w:val="22"/>
          <w:szCs w:val="22"/>
          <w:u w:val="single"/>
        </w:rPr>
        <w:t>pela Pregoeira</w:t>
      </w:r>
      <w:proofErr w:type="gramStart"/>
      <w:r w:rsidR="00FA2740">
        <w:rPr>
          <w:b/>
          <w:sz w:val="22"/>
          <w:szCs w:val="22"/>
          <w:u w:val="single"/>
        </w:rPr>
        <w:t>.</w:t>
      </w:r>
      <w:r w:rsidRPr="00A55360">
        <w:rPr>
          <w:b/>
          <w:sz w:val="22"/>
          <w:szCs w:val="22"/>
          <w:u w:val="single"/>
        </w:rPr>
        <w:t>.</w:t>
      </w:r>
      <w:proofErr w:type="gramEnd"/>
      <w:r w:rsidRPr="00A55360">
        <w:rPr>
          <w:b/>
          <w:sz w:val="22"/>
          <w:szCs w:val="22"/>
          <w:u w:val="single"/>
        </w:rPr>
        <w:t xml:space="preserve"> Ex: 0,057 – Será aceito 0,05 e não 0,06.</w:t>
      </w:r>
    </w:p>
    <w:p w:rsidR="00E61997" w:rsidRPr="00A55360" w:rsidRDefault="00E61997" w:rsidP="00E61997">
      <w:pPr>
        <w:tabs>
          <w:tab w:val="left" w:pos="0"/>
        </w:tabs>
        <w:jc w:val="both"/>
        <w:rPr>
          <w:sz w:val="22"/>
          <w:szCs w:val="22"/>
        </w:rPr>
      </w:pPr>
    </w:p>
    <w:p w:rsidR="00072C41" w:rsidRPr="00A55360" w:rsidRDefault="001E78BD" w:rsidP="00072C41">
      <w:pPr>
        <w:tabs>
          <w:tab w:val="left" w:pos="0"/>
        </w:tabs>
        <w:jc w:val="both"/>
        <w:rPr>
          <w:sz w:val="22"/>
          <w:szCs w:val="22"/>
        </w:rPr>
      </w:pPr>
      <w:r w:rsidRPr="00A55360">
        <w:rPr>
          <w:bCs/>
          <w:sz w:val="22"/>
          <w:szCs w:val="22"/>
        </w:rPr>
        <w:t>7.2.</w:t>
      </w:r>
      <w:r w:rsidR="00C1361C">
        <w:rPr>
          <w:bCs/>
          <w:sz w:val="22"/>
          <w:szCs w:val="22"/>
        </w:rPr>
        <w:t>4</w:t>
      </w:r>
      <w:r w:rsidR="00072C41" w:rsidRPr="00A55360">
        <w:rPr>
          <w:bCs/>
          <w:sz w:val="22"/>
          <w:szCs w:val="22"/>
        </w:rPr>
        <w:t xml:space="preserve">. </w:t>
      </w:r>
      <w:r w:rsidR="00072C41" w:rsidRPr="00A55360">
        <w:rPr>
          <w:sz w:val="22"/>
          <w:szCs w:val="22"/>
        </w:rPr>
        <w:t xml:space="preserve">No preço ofertado deverão estar inclusos todos os insumos que o compõem, tais como as despesas com </w:t>
      </w:r>
      <w:proofErr w:type="spellStart"/>
      <w:r w:rsidR="00072C41" w:rsidRPr="00A55360">
        <w:rPr>
          <w:sz w:val="22"/>
          <w:szCs w:val="22"/>
        </w:rPr>
        <w:t>mão-de-obra</w:t>
      </w:r>
      <w:proofErr w:type="spellEnd"/>
      <w:r w:rsidR="00072C41" w:rsidRPr="00A55360">
        <w:rPr>
          <w:sz w:val="22"/>
          <w:szCs w:val="22"/>
        </w:rPr>
        <w:t>, materiais, equipamentos, impostos, taxas, fretes, descontos, e quaisquer outros que incidam direta ou indiretamente na execução do objeto desta licitação;</w:t>
      </w:r>
    </w:p>
    <w:p w:rsidR="00072C41" w:rsidRPr="00A55360" w:rsidRDefault="00072C41" w:rsidP="00072C41">
      <w:pPr>
        <w:tabs>
          <w:tab w:val="left" w:pos="0"/>
        </w:tabs>
        <w:jc w:val="both"/>
        <w:rPr>
          <w:sz w:val="22"/>
          <w:szCs w:val="22"/>
        </w:rPr>
      </w:pPr>
    </w:p>
    <w:p w:rsidR="00072C41" w:rsidRPr="00A55360" w:rsidRDefault="00072C41" w:rsidP="00072C41">
      <w:pPr>
        <w:tabs>
          <w:tab w:val="left" w:pos="0"/>
        </w:tabs>
        <w:jc w:val="both"/>
        <w:rPr>
          <w:color w:val="000000"/>
          <w:sz w:val="22"/>
          <w:szCs w:val="22"/>
        </w:rPr>
      </w:pPr>
      <w:r w:rsidRPr="00A55360">
        <w:rPr>
          <w:sz w:val="22"/>
          <w:szCs w:val="22"/>
        </w:rPr>
        <w:t>7.2</w:t>
      </w:r>
      <w:r w:rsidR="001E78BD" w:rsidRPr="00A55360">
        <w:rPr>
          <w:sz w:val="22"/>
          <w:szCs w:val="22"/>
        </w:rPr>
        <w:t>.</w:t>
      </w:r>
      <w:r w:rsidR="00C1361C">
        <w:rPr>
          <w:sz w:val="22"/>
          <w:szCs w:val="22"/>
        </w:rPr>
        <w:t>5</w:t>
      </w:r>
      <w:r w:rsidRPr="00A55360">
        <w:rPr>
          <w:sz w:val="22"/>
          <w:szCs w:val="22"/>
        </w:rPr>
        <w:t>. Nenhuma reivindicação adicional de pagamento ou reajustamento de preços será considerada;</w:t>
      </w:r>
    </w:p>
    <w:p w:rsidR="00072C41" w:rsidRPr="00A55360" w:rsidRDefault="00072C41" w:rsidP="00072C41">
      <w:pPr>
        <w:tabs>
          <w:tab w:val="left" w:pos="0"/>
        </w:tabs>
        <w:jc w:val="both"/>
        <w:rPr>
          <w:color w:val="000000"/>
          <w:sz w:val="22"/>
          <w:szCs w:val="22"/>
        </w:rPr>
      </w:pPr>
    </w:p>
    <w:p w:rsidR="00072C41" w:rsidRPr="00A55360" w:rsidRDefault="00072C41" w:rsidP="00072C41">
      <w:pPr>
        <w:tabs>
          <w:tab w:val="left" w:pos="0"/>
        </w:tabs>
        <w:jc w:val="both"/>
        <w:rPr>
          <w:color w:val="000000"/>
          <w:sz w:val="22"/>
          <w:szCs w:val="22"/>
        </w:rPr>
      </w:pPr>
      <w:r w:rsidRPr="00A55360">
        <w:rPr>
          <w:color w:val="000000"/>
          <w:sz w:val="22"/>
          <w:szCs w:val="22"/>
        </w:rPr>
        <w:t>7.2</w:t>
      </w:r>
      <w:r w:rsidR="001E78BD" w:rsidRPr="00A55360">
        <w:rPr>
          <w:color w:val="000000"/>
          <w:sz w:val="22"/>
          <w:szCs w:val="22"/>
        </w:rPr>
        <w:t>.</w:t>
      </w:r>
      <w:r w:rsidR="00C1361C">
        <w:rPr>
          <w:color w:val="000000"/>
          <w:sz w:val="22"/>
          <w:szCs w:val="22"/>
        </w:rPr>
        <w:t>6</w:t>
      </w:r>
      <w:r w:rsidRPr="00A55360">
        <w:rPr>
          <w:color w:val="000000"/>
          <w:sz w:val="22"/>
          <w:szCs w:val="22"/>
        </w:rPr>
        <w:t>. Serão considerados inadequados, desta forma DESCLASSIFICADOS, preços simbólicos, irrisórios, de valor zero ou incompatíveis (excessivos) com os praticados no mercado e com distorções significativas;</w:t>
      </w:r>
    </w:p>
    <w:p w:rsidR="00072C41" w:rsidRPr="00A55360" w:rsidRDefault="00072C41" w:rsidP="00072C41">
      <w:pPr>
        <w:pStyle w:val="Corpodetexto3"/>
        <w:tabs>
          <w:tab w:val="left" w:pos="0"/>
          <w:tab w:val="left" w:pos="180"/>
        </w:tabs>
        <w:spacing w:after="0"/>
        <w:jc w:val="both"/>
        <w:rPr>
          <w:b w:val="0"/>
          <w:sz w:val="22"/>
          <w:szCs w:val="22"/>
        </w:rPr>
      </w:pPr>
      <w:r w:rsidRPr="00A55360">
        <w:rPr>
          <w:b w:val="0"/>
          <w:sz w:val="22"/>
          <w:szCs w:val="22"/>
        </w:rPr>
        <w:lastRenderedPageBreak/>
        <w:t>7.2</w:t>
      </w:r>
      <w:r w:rsidR="001E78BD" w:rsidRPr="00A55360">
        <w:rPr>
          <w:b w:val="0"/>
          <w:sz w:val="22"/>
          <w:szCs w:val="22"/>
        </w:rPr>
        <w:t>.</w:t>
      </w:r>
      <w:r w:rsidR="00C1361C">
        <w:rPr>
          <w:b w:val="0"/>
          <w:sz w:val="22"/>
          <w:szCs w:val="22"/>
        </w:rPr>
        <w:t>7</w:t>
      </w:r>
      <w:r w:rsidRPr="00A55360">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072C41" w:rsidRPr="00A55360" w:rsidRDefault="00072C41" w:rsidP="00072C41">
      <w:pPr>
        <w:tabs>
          <w:tab w:val="left" w:pos="0"/>
        </w:tabs>
        <w:jc w:val="both"/>
        <w:rPr>
          <w:sz w:val="22"/>
          <w:szCs w:val="22"/>
        </w:rPr>
      </w:pPr>
    </w:p>
    <w:p w:rsidR="00072C41" w:rsidRDefault="00072C41" w:rsidP="00072C41">
      <w:pPr>
        <w:autoSpaceDE w:val="0"/>
        <w:autoSpaceDN w:val="0"/>
        <w:adjustRightInd w:val="0"/>
        <w:jc w:val="both"/>
        <w:rPr>
          <w:color w:val="FF0000"/>
          <w:sz w:val="22"/>
          <w:szCs w:val="22"/>
        </w:rPr>
      </w:pPr>
      <w:r w:rsidRPr="00A55360">
        <w:rPr>
          <w:b/>
          <w:color w:val="FF0000"/>
          <w:sz w:val="22"/>
          <w:szCs w:val="22"/>
        </w:rPr>
        <w:t>7</w:t>
      </w:r>
      <w:r w:rsidRPr="00281A0D">
        <w:rPr>
          <w:color w:val="FF0000"/>
          <w:sz w:val="22"/>
          <w:szCs w:val="22"/>
        </w:rPr>
        <w:t>.2</w:t>
      </w:r>
      <w:r w:rsidR="001E78BD" w:rsidRPr="00281A0D">
        <w:rPr>
          <w:color w:val="FF0000"/>
          <w:sz w:val="22"/>
          <w:szCs w:val="22"/>
        </w:rPr>
        <w:t>.</w:t>
      </w:r>
      <w:r w:rsidR="00C1361C" w:rsidRPr="00281A0D">
        <w:rPr>
          <w:color w:val="FF0000"/>
          <w:sz w:val="22"/>
          <w:szCs w:val="22"/>
        </w:rPr>
        <w:t>8</w:t>
      </w:r>
      <w:r w:rsidRPr="00281A0D">
        <w:rPr>
          <w:color w:val="FF0000"/>
          <w:sz w:val="22"/>
          <w:szCs w:val="22"/>
        </w:rPr>
        <w:t xml:space="preserve">. </w:t>
      </w:r>
      <w:r w:rsidR="00925D64">
        <w:rPr>
          <w:color w:val="FF0000"/>
          <w:sz w:val="22"/>
          <w:szCs w:val="22"/>
        </w:rPr>
        <w:t>A Pregoeira</w:t>
      </w:r>
      <w:r w:rsidRPr="00281A0D">
        <w:rPr>
          <w:color w:val="FF0000"/>
          <w:sz w:val="22"/>
          <w:szCs w:val="22"/>
        </w:rPr>
        <w:t xml:space="preserve"> </w:t>
      </w:r>
      <w:r w:rsidR="00A11FA8" w:rsidRPr="00281A0D">
        <w:rPr>
          <w:color w:val="FF0000"/>
          <w:sz w:val="22"/>
          <w:szCs w:val="22"/>
        </w:rPr>
        <w:t xml:space="preserve">caso julgue necessário </w:t>
      </w:r>
      <w:r w:rsidRPr="00281A0D">
        <w:rPr>
          <w:color w:val="FF0000"/>
          <w:sz w:val="22"/>
          <w:szCs w:val="22"/>
        </w:rPr>
        <w:t xml:space="preserve">submeterá a documentação relativa </w:t>
      </w:r>
      <w:proofErr w:type="gramStart"/>
      <w:r w:rsidRPr="00281A0D">
        <w:rPr>
          <w:color w:val="FF0000"/>
          <w:sz w:val="22"/>
          <w:szCs w:val="22"/>
        </w:rPr>
        <w:t>a</w:t>
      </w:r>
      <w:proofErr w:type="gramEnd"/>
      <w:r w:rsidRPr="00281A0D">
        <w:rPr>
          <w:color w:val="FF0000"/>
          <w:sz w:val="22"/>
          <w:szCs w:val="22"/>
        </w:rPr>
        <w:t xml:space="preserve"> proposta, apresentada </w:t>
      </w:r>
      <w:r w:rsidR="00E11E1C" w:rsidRPr="00281A0D">
        <w:rPr>
          <w:color w:val="FF0000"/>
          <w:sz w:val="22"/>
          <w:szCs w:val="22"/>
        </w:rPr>
        <w:t>pelo</w:t>
      </w:r>
      <w:r w:rsidRPr="00281A0D">
        <w:rPr>
          <w:color w:val="FF0000"/>
          <w:sz w:val="22"/>
          <w:szCs w:val="22"/>
        </w:rPr>
        <w:t>s participantes a uma equipe técnica da Unidade solicitante do objeto, para que os mesmos analisem e emitam parecer técnico dos serviços ofertado</w:t>
      </w:r>
      <w:r w:rsidR="00281A0D" w:rsidRPr="00281A0D">
        <w:rPr>
          <w:color w:val="FF0000"/>
          <w:sz w:val="22"/>
          <w:szCs w:val="22"/>
        </w:rPr>
        <w:t xml:space="preserve">, podendo </w:t>
      </w:r>
      <w:r w:rsidRPr="00281A0D">
        <w:rPr>
          <w:color w:val="FF0000"/>
          <w:sz w:val="22"/>
          <w:szCs w:val="22"/>
        </w:rPr>
        <w:t>ainda solicitar parecer técnico de pessoas físi</w:t>
      </w:r>
      <w:r w:rsidR="00C05130" w:rsidRPr="00281A0D">
        <w:rPr>
          <w:color w:val="FF0000"/>
          <w:sz w:val="22"/>
          <w:szCs w:val="22"/>
        </w:rPr>
        <w:t>cas ou jurídicas estranhas a ela</w:t>
      </w:r>
      <w:r w:rsidRPr="00281A0D">
        <w:rPr>
          <w:color w:val="FF0000"/>
          <w:sz w:val="22"/>
          <w:szCs w:val="22"/>
        </w:rPr>
        <w:t>, para orientar sua decisão.</w:t>
      </w:r>
    </w:p>
    <w:p w:rsidR="00A10BED" w:rsidRDefault="00A10BED" w:rsidP="00072C41">
      <w:pPr>
        <w:autoSpaceDE w:val="0"/>
        <w:autoSpaceDN w:val="0"/>
        <w:adjustRightInd w:val="0"/>
        <w:jc w:val="both"/>
        <w:rPr>
          <w:color w:val="FF0000"/>
          <w:sz w:val="22"/>
          <w:szCs w:val="22"/>
        </w:rPr>
      </w:pPr>
    </w:p>
    <w:p w:rsidR="00A10BED" w:rsidRDefault="00A10BED" w:rsidP="00A10BED">
      <w:pPr>
        <w:autoSpaceDE w:val="0"/>
        <w:autoSpaceDN w:val="0"/>
        <w:adjustRightInd w:val="0"/>
        <w:jc w:val="both"/>
        <w:rPr>
          <w:bCs/>
          <w:iCs/>
          <w:color w:val="CC04BE"/>
          <w:sz w:val="22"/>
          <w:szCs w:val="22"/>
        </w:rPr>
      </w:pPr>
      <w:r w:rsidRPr="007A3AA6">
        <w:rPr>
          <w:color w:val="CC04BE"/>
          <w:sz w:val="22"/>
          <w:szCs w:val="22"/>
        </w:rPr>
        <w:t>7.2.</w:t>
      </w:r>
      <w:r>
        <w:rPr>
          <w:color w:val="CC04BE"/>
          <w:sz w:val="22"/>
          <w:szCs w:val="22"/>
        </w:rPr>
        <w:t>9</w:t>
      </w:r>
      <w:r w:rsidRPr="007A3AA6">
        <w:rPr>
          <w:color w:val="CC04BE"/>
          <w:sz w:val="22"/>
          <w:szCs w:val="22"/>
        </w:rPr>
        <w:t xml:space="preserve">. Nos casos em que </w:t>
      </w:r>
      <w:r w:rsidRPr="007A3AA6">
        <w:rPr>
          <w:b/>
          <w:color w:val="CC04BE"/>
          <w:sz w:val="22"/>
          <w:szCs w:val="22"/>
        </w:rPr>
        <w:t>o valor da proposta for</w:t>
      </w:r>
      <w:r w:rsidRPr="007A3AA6">
        <w:rPr>
          <w:color w:val="CC04BE"/>
          <w:sz w:val="22"/>
          <w:szCs w:val="22"/>
        </w:rPr>
        <w:t xml:space="preserve"> </w:t>
      </w:r>
      <w:r w:rsidRPr="007A3AA6">
        <w:rPr>
          <w:b/>
          <w:color w:val="CC04BE"/>
          <w:sz w:val="22"/>
          <w:szCs w:val="22"/>
        </w:rPr>
        <w:t>70% (setenta por cento) inferior ao valor orçado pela Administração</w:t>
      </w:r>
      <w:r w:rsidR="005C265F">
        <w:rPr>
          <w:color w:val="CC04BE"/>
          <w:sz w:val="22"/>
          <w:szCs w:val="22"/>
        </w:rPr>
        <w:t>, a Pregoeira</w:t>
      </w:r>
      <w:r w:rsidRPr="007A3AA6">
        <w:rPr>
          <w:color w:val="CC04BE"/>
          <w:sz w:val="22"/>
          <w:szCs w:val="22"/>
        </w:rPr>
        <w:t xml:space="preserve">, utilizando de critérios subjetivos para aferir a exequibilidade das propostas, </w:t>
      </w:r>
      <w:r w:rsidRPr="007A3AA6">
        <w:rPr>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0618AB" w:rsidRPr="00281A0D" w:rsidRDefault="000618AB" w:rsidP="00072C41">
      <w:pPr>
        <w:autoSpaceDE w:val="0"/>
        <w:autoSpaceDN w:val="0"/>
        <w:adjustRightInd w:val="0"/>
        <w:jc w:val="both"/>
        <w:rPr>
          <w:color w:val="FF0000"/>
          <w:sz w:val="22"/>
          <w:szCs w:val="22"/>
        </w:rPr>
      </w:pPr>
    </w:p>
    <w:p w:rsidR="00C1203C" w:rsidRPr="00A55360" w:rsidRDefault="00C1203C" w:rsidP="00C1203C">
      <w:pPr>
        <w:jc w:val="both"/>
        <w:rPr>
          <w:b/>
          <w:bCs/>
          <w:color w:val="0000FF"/>
          <w:sz w:val="22"/>
          <w:szCs w:val="22"/>
        </w:rPr>
      </w:pPr>
      <w:r w:rsidRPr="00A55360">
        <w:rPr>
          <w:b/>
          <w:bCs/>
          <w:color w:val="0000FF"/>
          <w:sz w:val="22"/>
          <w:szCs w:val="22"/>
        </w:rPr>
        <w:t>8. DA FORMULAÇÃO DE LANCES E CONVOCAÇÃO DAS ME/EPP</w:t>
      </w:r>
    </w:p>
    <w:p w:rsidR="00C1203C" w:rsidRPr="00A55360" w:rsidRDefault="00C1203C" w:rsidP="00C1203C">
      <w:pPr>
        <w:jc w:val="both"/>
        <w:rPr>
          <w:b/>
          <w:bCs/>
          <w:sz w:val="22"/>
          <w:szCs w:val="22"/>
        </w:rPr>
      </w:pPr>
    </w:p>
    <w:p w:rsidR="00C1203C" w:rsidRPr="00A55360" w:rsidRDefault="00C1203C" w:rsidP="00C1203C">
      <w:pPr>
        <w:jc w:val="both"/>
        <w:rPr>
          <w:sz w:val="22"/>
          <w:szCs w:val="22"/>
        </w:rPr>
      </w:pPr>
      <w:r w:rsidRPr="00A55360">
        <w:rPr>
          <w:sz w:val="22"/>
          <w:szCs w:val="22"/>
        </w:rPr>
        <w:t xml:space="preserve">8.1. A abertura e o fechamento da fase dos lances “via Internet” será feita </w:t>
      </w:r>
      <w:r w:rsidR="00925D64">
        <w:rPr>
          <w:sz w:val="22"/>
          <w:szCs w:val="22"/>
        </w:rPr>
        <w:t>pela Pregoeira</w:t>
      </w:r>
      <w:proofErr w:type="gramStart"/>
      <w:r w:rsidR="00FA2740">
        <w:rPr>
          <w:sz w:val="22"/>
          <w:szCs w:val="22"/>
        </w:rPr>
        <w:t>.</w:t>
      </w:r>
      <w:r w:rsidRPr="00A55360">
        <w:rPr>
          <w:sz w:val="22"/>
          <w:szCs w:val="22"/>
        </w:rPr>
        <w:t>.</w:t>
      </w:r>
      <w:proofErr w:type="gramEnd"/>
    </w:p>
    <w:p w:rsidR="00C1203C" w:rsidRPr="00A55360" w:rsidRDefault="00C1203C" w:rsidP="00C1203C">
      <w:pPr>
        <w:pStyle w:val="BodyText21"/>
        <w:snapToGrid/>
        <w:rPr>
          <w:sz w:val="22"/>
          <w:szCs w:val="22"/>
        </w:rPr>
      </w:pPr>
      <w:r w:rsidRPr="00A55360">
        <w:rPr>
          <w:sz w:val="22"/>
          <w:szCs w:val="22"/>
        </w:rPr>
        <w:t>8.2. As Licitantes poderão oferecer lances menores e sucessivos, observado o horário fixado e as regras de sua aceitação.</w:t>
      </w:r>
    </w:p>
    <w:p w:rsidR="00C1203C" w:rsidRPr="00A55360" w:rsidRDefault="00C1203C" w:rsidP="00C1203C">
      <w:pPr>
        <w:pStyle w:val="Recuodecorpodetexto2"/>
        <w:ind w:firstLine="0"/>
        <w:rPr>
          <w:sz w:val="22"/>
          <w:szCs w:val="22"/>
        </w:rPr>
      </w:pPr>
    </w:p>
    <w:p w:rsidR="00C1203C" w:rsidRPr="00A55360" w:rsidRDefault="00C1203C" w:rsidP="00C1203C">
      <w:pPr>
        <w:pStyle w:val="Recuodecorpodetexto2"/>
        <w:ind w:firstLine="0"/>
        <w:rPr>
          <w:sz w:val="22"/>
          <w:szCs w:val="22"/>
        </w:rPr>
      </w:pPr>
      <w:r w:rsidRPr="00A55360">
        <w:rPr>
          <w:sz w:val="22"/>
          <w:szCs w:val="22"/>
        </w:rPr>
        <w:t>8.3. A Licitante somente poderá oferecer lances inferiores ao último por ele ofertado e registrado no Sistema.</w:t>
      </w:r>
    </w:p>
    <w:p w:rsidR="00A24FE1" w:rsidRDefault="00A24FE1" w:rsidP="00C1203C">
      <w:pPr>
        <w:jc w:val="both"/>
        <w:rPr>
          <w:sz w:val="22"/>
          <w:szCs w:val="22"/>
        </w:rPr>
      </w:pPr>
    </w:p>
    <w:p w:rsidR="00C1203C" w:rsidRPr="00A55360" w:rsidRDefault="00C1203C" w:rsidP="00C1203C">
      <w:pPr>
        <w:jc w:val="both"/>
        <w:rPr>
          <w:sz w:val="22"/>
          <w:szCs w:val="22"/>
        </w:rPr>
      </w:pPr>
      <w:r w:rsidRPr="00A55360">
        <w:rPr>
          <w:sz w:val="22"/>
          <w:szCs w:val="22"/>
        </w:rPr>
        <w:t>8.4. Não serão aceitos dois ou mais lances de mesmo valor, prevalecendo aquele que for recebido e registrado em primeiro lugar.</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8.5. O proponente que encaminhar o valor inicial de sua proposta aparentemente </w:t>
      </w:r>
      <w:proofErr w:type="spellStart"/>
      <w:r w:rsidRPr="00A55360">
        <w:rPr>
          <w:sz w:val="22"/>
          <w:szCs w:val="22"/>
        </w:rPr>
        <w:t>inexeqüível</w:t>
      </w:r>
      <w:proofErr w:type="spellEnd"/>
      <w:r w:rsidRPr="00A55360">
        <w:rPr>
          <w:sz w:val="22"/>
          <w:szCs w:val="22"/>
        </w:rPr>
        <w:t>, caso o mesmo não honre a oferta encaminhada, terá sua proposta rejeitada na fase de aceitabilidade.</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8.6. Sendo efetuado la</w:t>
      </w:r>
      <w:r w:rsidR="00C666E9">
        <w:rPr>
          <w:sz w:val="22"/>
          <w:szCs w:val="22"/>
        </w:rPr>
        <w:t xml:space="preserve">nce aparentemente </w:t>
      </w:r>
      <w:proofErr w:type="spellStart"/>
      <w:r w:rsidR="00C666E9">
        <w:rPr>
          <w:sz w:val="22"/>
          <w:szCs w:val="22"/>
        </w:rPr>
        <w:t>inexeqüível</w:t>
      </w:r>
      <w:proofErr w:type="spellEnd"/>
      <w:r w:rsidR="00C666E9">
        <w:rPr>
          <w:sz w:val="22"/>
          <w:szCs w:val="22"/>
        </w:rPr>
        <w:t xml:space="preserve">, </w:t>
      </w:r>
      <w:r w:rsidR="00CC7C0C">
        <w:rPr>
          <w:sz w:val="22"/>
          <w:szCs w:val="22"/>
        </w:rPr>
        <w:t>a</w:t>
      </w:r>
      <w:r w:rsidR="00925D64">
        <w:rPr>
          <w:sz w:val="22"/>
          <w:szCs w:val="22"/>
        </w:rPr>
        <w:t xml:space="preserve"> Pregoeira</w:t>
      </w:r>
      <w:r w:rsidRPr="00A55360">
        <w:rPr>
          <w:sz w:val="22"/>
          <w:szCs w:val="22"/>
        </w:rPr>
        <w:t xml:space="preserve"> poderá alertar o proponente sobre o valor cotado para o respectivo item, através do sistema, o excluirá, podendo o mesmo ser confirmado ou reformulado </w:t>
      </w:r>
      <w:r w:rsidR="008F28FA" w:rsidRPr="00A55360">
        <w:rPr>
          <w:sz w:val="22"/>
          <w:szCs w:val="22"/>
        </w:rPr>
        <w:t>pelo</w:t>
      </w:r>
      <w:r w:rsidRPr="00A55360">
        <w:rPr>
          <w:sz w:val="22"/>
          <w:szCs w:val="22"/>
        </w:rPr>
        <w:t xml:space="preserve"> proponente;</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8.6.1. A exclusão de lance é possível somente durante a fase de lances, conforme possibilita o sistema eletrônico, ou seja, antes do encerramento do item;</w:t>
      </w:r>
    </w:p>
    <w:p w:rsidR="00C1203C" w:rsidRPr="00A55360" w:rsidRDefault="00C1203C" w:rsidP="00C1203C">
      <w:pPr>
        <w:ind w:left="500"/>
        <w:jc w:val="both"/>
        <w:rPr>
          <w:sz w:val="22"/>
          <w:szCs w:val="22"/>
        </w:rPr>
      </w:pPr>
    </w:p>
    <w:p w:rsidR="00C1203C" w:rsidRPr="00A55360" w:rsidRDefault="00C1203C" w:rsidP="00C1203C">
      <w:pPr>
        <w:jc w:val="both"/>
        <w:rPr>
          <w:sz w:val="22"/>
          <w:szCs w:val="22"/>
        </w:rPr>
      </w:pPr>
      <w:r w:rsidRPr="00A55360">
        <w:rPr>
          <w:sz w:val="22"/>
          <w:szCs w:val="22"/>
        </w:rPr>
        <w:t xml:space="preserve">8.6.2. O proponente que encaminhar o lance com valor aparentemente </w:t>
      </w:r>
      <w:proofErr w:type="spellStart"/>
      <w:r w:rsidRPr="00A55360">
        <w:rPr>
          <w:sz w:val="22"/>
          <w:szCs w:val="22"/>
        </w:rPr>
        <w:t>inexeqüível</w:t>
      </w:r>
      <w:proofErr w:type="spellEnd"/>
      <w:r w:rsidRPr="00A55360">
        <w:rPr>
          <w:sz w:val="22"/>
          <w:szCs w:val="22"/>
        </w:rPr>
        <w:t xml:space="preserve"> durante o período de encerramento aleatório, e, não havendo tempo hábil, para exclusão e/ou reformulação do lance, caso o mesmo não honre a oferta encaminhada, terá sua proposta </w:t>
      </w:r>
      <w:r w:rsidRPr="00A55360">
        <w:rPr>
          <w:b/>
          <w:sz w:val="22"/>
          <w:szCs w:val="22"/>
        </w:rPr>
        <w:t>DESCLASSIFICADA</w:t>
      </w:r>
      <w:r w:rsidRPr="00A55360">
        <w:rPr>
          <w:sz w:val="22"/>
          <w:szCs w:val="22"/>
        </w:rPr>
        <w:t xml:space="preserve"> na fase de aceitabilidade;</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8.7. Durante o transcurso da sessão pública, as Licitantes serão informadas, em tempo real, do valor do menor lance registrado que tenha sido apresentado </w:t>
      </w:r>
      <w:r w:rsidR="00640CB9" w:rsidRPr="00A55360">
        <w:rPr>
          <w:sz w:val="22"/>
          <w:szCs w:val="22"/>
        </w:rPr>
        <w:t>pelo</w:t>
      </w:r>
      <w:r w:rsidRPr="00A55360">
        <w:rPr>
          <w:sz w:val="22"/>
          <w:szCs w:val="22"/>
        </w:rPr>
        <w:t>s demais Licitantes, vedada a identificação do detentor do lance.</w:t>
      </w:r>
    </w:p>
    <w:p w:rsidR="00C1203C" w:rsidRPr="00A55360" w:rsidRDefault="00C1203C" w:rsidP="00C1203C">
      <w:pPr>
        <w:jc w:val="both"/>
        <w:rPr>
          <w:sz w:val="22"/>
          <w:szCs w:val="22"/>
        </w:rPr>
      </w:pPr>
    </w:p>
    <w:p w:rsidR="00C1203C" w:rsidRPr="00A55360" w:rsidRDefault="00C666E9" w:rsidP="00C1203C">
      <w:pPr>
        <w:jc w:val="both"/>
        <w:rPr>
          <w:sz w:val="22"/>
          <w:szCs w:val="22"/>
        </w:rPr>
      </w:pPr>
      <w:r>
        <w:rPr>
          <w:sz w:val="22"/>
          <w:szCs w:val="22"/>
        </w:rPr>
        <w:t xml:space="preserve">8.8. No caso de desconexão com </w:t>
      </w:r>
      <w:r w:rsidR="00CC7C0C">
        <w:rPr>
          <w:sz w:val="22"/>
          <w:szCs w:val="22"/>
        </w:rPr>
        <w:t xml:space="preserve">a </w:t>
      </w:r>
      <w:r w:rsidR="00925D64">
        <w:rPr>
          <w:sz w:val="22"/>
          <w:szCs w:val="22"/>
        </w:rPr>
        <w:t>Pregoeira</w:t>
      </w:r>
      <w:r w:rsidR="00C1203C" w:rsidRPr="00A55360">
        <w:rPr>
          <w:sz w:val="22"/>
          <w:szCs w:val="22"/>
        </w:rPr>
        <w:t>, no decorrer da etapa competitiva do Pregão Eletrônico, o Sistema Eletrônico poderá permanecer acessível às Licitantes para a recepção dos lances.</w:t>
      </w:r>
    </w:p>
    <w:p w:rsidR="00C1203C" w:rsidRPr="00A55360" w:rsidRDefault="00C1203C" w:rsidP="00C1203C">
      <w:pPr>
        <w:jc w:val="both"/>
        <w:rPr>
          <w:sz w:val="22"/>
          <w:szCs w:val="22"/>
        </w:rPr>
      </w:pPr>
    </w:p>
    <w:p w:rsidR="00C1203C" w:rsidRPr="00A55360" w:rsidRDefault="00C1203C" w:rsidP="00C1203C">
      <w:pPr>
        <w:jc w:val="both"/>
        <w:rPr>
          <w:sz w:val="22"/>
          <w:szCs w:val="22"/>
        </w:rPr>
      </w:pPr>
      <w:r w:rsidRPr="00A55360">
        <w:rPr>
          <w:sz w:val="22"/>
          <w:szCs w:val="22"/>
        </w:rPr>
        <w:t xml:space="preserve">8.8.1. </w:t>
      </w:r>
      <w:r w:rsidR="00925D64">
        <w:rPr>
          <w:sz w:val="22"/>
          <w:szCs w:val="22"/>
        </w:rPr>
        <w:t>A Pregoeira</w:t>
      </w:r>
      <w:r w:rsidRPr="00A55360">
        <w:rPr>
          <w:sz w:val="22"/>
          <w:szCs w:val="22"/>
        </w:rPr>
        <w:t>, quando possível, dará continuidade a sua atuação no certame, sem prejuízo dos atos realizados.</w:t>
      </w:r>
    </w:p>
    <w:p w:rsidR="00C1203C" w:rsidRPr="00A55360" w:rsidRDefault="00C1203C" w:rsidP="00C1203C">
      <w:pPr>
        <w:ind w:left="500"/>
        <w:jc w:val="both"/>
        <w:rPr>
          <w:sz w:val="22"/>
          <w:szCs w:val="22"/>
        </w:rPr>
      </w:pPr>
    </w:p>
    <w:p w:rsidR="00C1203C" w:rsidRPr="00A55360" w:rsidRDefault="00C1203C" w:rsidP="00C1203C">
      <w:pPr>
        <w:jc w:val="both"/>
        <w:rPr>
          <w:b/>
          <w:color w:val="0000FF"/>
          <w:sz w:val="22"/>
          <w:szCs w:val="22"/>
          <w:u w:val="single"/>
        </w:rPr>
      </w:pPr>
      <w:r w:rsidRPr="00A55360">
        <w:rPr>
          <w:sz w:val="22"/>
          <w:szCs w:val="22"/>
        </w:rPr>
        <w:t xml:space="preserve">8.8.2. Quando a desconexão persistir por tempo superior a </w:t>
      </w:r>
      <w:r w:rsidRPr="00A55360">
        <w:rPr>
          <w:b/>
          <w:sz w:val="22"/>
          <w:szCs w:val="22"/>
        </w:rPr>
        <w:t>10 (dez) minutos</w:t>
      </w:r>
      <w:r w:rsidRPr="00A55360">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Pr="00A55360">
          <w:rPr>
            <w:rStyle w:val="Hyperlink"/>
            <w:b/>
            <w:sz w:val="22"/>
            <w:szCs w:val="22"/>
          </w:rPr>
          <w:t>www.comprasnet.gov.br</w:t>
        </w:r>
      </w:hyperlink>
      <w:r w:rsidRPr="00A55360">
        <w:rPr>
          <w:b/>
          <w:color w:val="0000FF"/>
          <w:sz w:val="22"/>
          <w:szCs w:val="22"/>
          <w:u w:val="single"/>
        </w:rPr>
        <w:t>.</w:t>
      </w:r>
    </w:p>
    <w:p w:rsidR="00C1203C" w:rsidRPr="00A55360" w:rsidRDefault="00C1203C" w:rsidP="00C1203C">
      <w:pPr>
        <w:jc w:val="both"/>
        <w:rPr>
          <w:b/>
          <w:color w:val="0000FF"/>
          <w:sz w:val="22"/>
          <w:szCs w:val="22"/>
          <w:u w:val="single"/>
        </w:rPr>
      </w:pPr>
    </w:p>
    <w:p w:rsidR="00C1203C" w:rsidRPr="00A55360" w:rsidRDefault="00C1203C" w:rsidP="00C1203C">
      <w:pPr>
        <w:jc w:val="both"/>
        <w:rPr>
          <w:bCs/>
          <w:sz w:val="22"/>
          <w:szCs w:val="22"/>
        </w:rPr>
      </w:pPr>
      <w:r w:rsidRPr="00A55360">
        <w:rPr>
          <w:sz w:val="22"/>
          <w:szCs w:val="22"/>
        </w:rPr>
        <w:lastRenderedPageBreak/>
        <w:t>8.9. A etapa de lances da sessão pública será encerrada mediante aviso de fechamento iminente dos lances</w:t>
      </w:r>
      <w:r w:rsidRPr="00A55360">
        <w:rPr>
          <w:bCs/>
          <w:sz w:val="22"/>
          <w:szCs w:val="22"/>
        </w:rPr>
        <w:t xml:space="preserve"> de </w:t>
      </w:r>
      <w:r w:rsidRPr="00A55360">
        <w:rPr>
          <w:b/>
          <w:bCs/>
          <w:sz w:val="22"/>
          <w:szCs w:val="22"/>
        </w:rPr>
        <w:t>01 (um) a 60 (sessenta) minutos</w:t>
      </w:r>
      <w:r w:rsidRPr="00A55360">
        <w:rPr>
          <w:bCs/>
          <w:sz w:val="22"/>
          <w:szCs w:val="22"/>
        </w:rPr>
        <w:t xml:space="preserve">, determinados </w:t>
      </w:r>
      <w:r w:rsidR="00925D64">
        <w:rPr>
          <w:bCs/>
          <w:sz w:val="22"/>
          <w:szCs w:val="22"/>
        </w:rPr>
        <w:t>pela Pregoeira</w:t>
      </w:r>
      <w:proofErr w:type="gramStart"/>
      <w:r w:rsidR="00FA2740">
        <w:rPr>
          <w:bCs/>
          <w:sz w:val="22"/>
          <w:szCs w:val="22"/>
        </w:rPr>
        <w:t>.</w:t>
      </w:r>
      <w:r w:rsidRPr="00A55360">
        <w:rPr>
          <w:sz w:val="22"/>
          <w:szCs w:val="22"/>
        </w:rPr>
        <w:t>,</w:t>
      </w:r>
      <w:proofErr w:type="gramEnd"/>
      <w:r w:rsidRPr="00A55360">
        <w:rPr>
          <w:sz w:val="22"/>
          <w:szCs w:val="22"/>
        </w:rPr>
        <w:t xml:space="preserve"> de acordo com a comunicação às Licitantes, emitido </w:t>
      </w:r>
      <w:r w:rsidR="008F28FA" w:rsidRPr="00A55360">
        <w:rPr>
          <w:sz w:val="22"/>
          <w:szCs w:val="22"/>
        </w:rPr>
        <w:t>pelo</w:t>
      </w:r>
      <w:r w:rsidRPr="00A55360">
        <w:rPr>
          <w:sz w:val="22"/>
          <w:szCs w:val="22"/>
        </w:rPr>
        <w:t xml:space="preserve"> próprio Sistema Eletrônico.</w:t>
      </w:r>
      <w:r w:rsidRPr="00A55360">
        <w:rPr>
          <w:bCs/>
          <w:sz w:val="22"/>
          <w:szCs w:val="22"/>
        </w:rPr>
        <w:t xml:space="preserve"> Decorrido o tempo de iminência, o item entrará no horário de encerramento aleatório do sistema, no máximo de </w:t>
      </w:r>
      <w:r w:rsidRPr="00A55360">
        <w:rPr>
          <w:b/>
          <w:sz w:val="22"/>
          <w:szCs w:val="22"/>
        </w:rPr>
        <w:t>01 (um) a 30 (trinta) minutos</w:t>
      </w:r>
      <w:r w:rsidRPr="00A55360">
        <w:rPr>
          <w:sz w:val="22"/>
          <w:szCs w:val="22"/>
        </w:rPr>
        <w:t xml:space="preserve"> determinados </w:t>
      </w:r>
      <w:r w:rsidR="008F28FA" w:rsidRPr="00A55360">
        <w:rPr>
          <w:sz w:val="22"/>
          <w:szCs w:val="22"/>
        </w:rPr>
        <w:t>pelo</w:t>
      </w:r>
      <w:r w:rsidRPr="00A55360">
        <w:rPr>
          <w:sz w:val="22"/>
          <w:szCs w:val="22"/>
        </w:rPr>
        <w:t xml:space="preserve"> Sistema Eletrônico</w:t>
      </w:r>
      <w:r w:rsidRPr="00A55360">
        <w:rPr>
          <w:bCs/>
          <w:sz w:val="22"/>
          <w:szCs w:val="22"/>
        </w:rPr>
        <w:t xml:space="preserve"> findo o qual o item estará automaticamente encerrado, não sendo mais possível reabri-lo.</w:t>
      </w:r>
    </w:p>
    <w:p w:rsidR="00C1203C" w:rsidRPr="00A55360" w:rsidRDefault="00C1203C" w:rsidP="00C1203C">
      <w:pPr>
        <w:jc w:val="both"/>
        <w:rPr>
          <w:sz w:val="22"/>
          <w:szCs w:val="22"/>
        </w:rPr>
      </w:pPr>
    </w:p>
    <w:p w:rsidR="00C1203C" w:rsidRPr="00A55360" w:rsidRDefault="00C1203C" w:rsidP="00C1203C">
      <w:pPr>
        <w:jc w:val="both"/>
        <w:rPr>
          <w:b/>
          <w:sz w:val="22"/>
          <w:szCs w:val="22"/>
        </w:rPr>
      </w:pPr>
      <w:r w:rsidRPr="00A55360">
        <w:rPr>
          <w:sz w:val="22"/>
          <w:szCs w:val="22"/>
        </w:rPr>
        <w:t>8.9.1. Caso o Sistema não emita o</w:t>
      </w:r>
      <w:r w:rsidR="00E34A0F">
        <w:rPr>
          <w:sz w:val="22"/>
          <w:szCs w:val="22"/>
        </w:rPr>
        <w:t xml:space="preserve"> aviso de fechamento iminente, </w:t>
      </w:r>
      <w:r w:rsidR="005873DC">
        <w:rPr>
          <w:sz w:val="22"/>
          <w:szCs w:val="22"/>
        </w:rPr>
        <w:t>a</w:t>
      </w:r>
      <w:r w:rsidR="00925D64">
        <w:rPr>
          <w:sz w:val="22"/>
          <w:szCs w:val="22"/>
        </w:rPr>
        <w:t xml:space="preserve"> Pregoeira</w:t>
      </w:r>
      <w:r w:rsidRPr="00A55360">
        <w:rPr>
          <w:sz w:val="22"/>
          <w:szCs w:val="22"/>
        </w:rPr>
        <w:t xml:space="preserve"> se responsabilizará </w:t>
      </w:r>
      <w:r w:rsidR="008F28FA" w:rsidRPr="00A55360">
        <w:rPr>
          <w:sz w:val="22"/>
          <w:szCs w:val="22"/>
        </w:rPr>
        <w:t>pelo</w:t>
      </w:r>
      <w:r w:rsidRPr="00A55360">
        <w:rPr>
          <w:sz w:val="22"/>
          <w:szCs w:val="22"/>
        </w:rPr>
        <w:t xml:space="preserve"> aviso de encerramento às Licitantes observado o mesmo tempo de </w:t>
      </w:r>
      <w:r w:rsidRPr="00A55360">
        <w:rPr>
          <w:b/>
          <w:bCs/>
          <w:sz w:val="22"/>
          <w:szCs w:val="22"/>
        </w:rPr>
        <w:t>01 (um) a 60 (sessenta)</w:t>
      </w:r>
      <w:r w:rsidRPr="00A55360">
        <w:rPr>
          <w:bCs/>
          <w:sz w:val="22"/>
          <w:szCs w:val="22"/>
        </w:rPr>
        <w:t xml:space="preserve"> </w:t>
      </w:r>
      <w:r w:rsidRPr="00A55360">
        <w:rPr>
          <w:b/>
          <w:sz w:val="22"/>
          <w:szCs w:val="22"/>
        </w:rPr>
        <w:t>minutos.</w:t>
      </w:r>
    </w:p>
    <w:p w:rsidR="00C1203C" w:rsidRPr="00A55360" w:rsidRDefault="00C1203C" w:rsidP="00C1203C">
      <w:pPr>
        <w:jc w:val="both"/>
        <w:rPr>
          <w:b/>
          <w:sz w:val="22"/>
          <w:szCs w:val="22"/>
        </w:rPr>
      </w:pPr>
    </w:p>
    <w:p w:rsidR="00C1203C" w:rsidRPr="00A55360" w:rsidRDefault="00C1203C" w:rsidP="00C1203C">
      <w:pPr>
        <w:pStyle w:val="BodyText21"/>
        <w:snapToGrid/>
        <w:rPr>
          <w:sz w:val="22"/>
          <w:szCs w:val="22"/>
        </w:rPr>
      </w:pPr>
      <w:r w:rsidRPr="00A55360">
        <w:rPr>
          <w:sz w:val="22"/>
          <w:szCs w:val="22"/>
        </w:rPr>
        <w:t>8.10. A desistência em apresentar lance implicará exclusão da Licitante da etapa de lances e na manutenção do último preço por ela apresentado, para efeito de ordenação das propostas de preços.</w:t>
      </w:r>
    </w:p>
    <w:p w:rsidR="00C1203C" w:rsidRPr="00A55360" w:rsidRDefault="00C1203C" w:rsidP="00C1203C">
      <w:pPr>
        <w:pStyle w:val="BodyText21"/>
        <w:snapToGrid/>
        <w:rPr>
          <w:sz w:val="22"/>
          <w:szCs w:val="22"/>
        </w:rPr>
      </w:pPr>
    </w:p>
    <w:p w:rsidR="00C1203C" w:rsidRPr="00A55360" w:rsidRDefault="00C1203C" w:rsidP="00C1203C">
      <w:pPr>
        <w:pStyle w:val="Corpodetexto3"/>
        <w:tabs>
          <w:tab w:val="left" w:pos="0"/>
        </w:tabs>
        <w:spacing w:after="0"/>
        <w:jc w:val="both"/>
        <w:rPr>
          <w:b w:val="0"/>
          <w:sz w:val="22"/>
          <w:szCs w:val="22"/>
        </w:rPr>
      </w:pPr>
      <w:r w:rsidRPr="00A55360">
        <w:rPr>
          <w:b w:val="0"/>
          <w:sz w:val="22"/>
          <w:szCs w:val="22"/>
        </w:rPr>
        <w:t xml:space="preserve">8.11. Após o encerramento da etapa de lances, </w:t>
      </w:r>
      <w:r w:rsidR="005873DC">
        <w:rPr>
          <w:b w:val="0"/>
          <w:sz w:val="22"/>
          <w:szCs w:val="22"/>
        </w:rPr>
        <w:t>a</w:t>
      </w:r>
      <w:r w:rsidR="00925D64">
        <w:rPr>
          <w:b w:val="0"/>
          <w:sz w:val="22"/>
          <w:szCs w:val="22"/>
        </w:rPr>
        <w:t xml:space="preserve"> Pregoeira</w:t>
      </w:r>
      <w:r w:rsidRPr="00A55360">
        <w:rPr>
          <w:b w:val="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 </w:t>
      </w:r>
    </w:p>
    <w:p w:rsidR="00C1203C" w:rsidRPr="00A55360" w:rsidRDefault="00C1203C" w:rsidP="00C1203C">
      <w:pPr>
        <w:pStyle w:val="BodyText21"/>
        <w:snapToGrid/>
        <w:rPr>
          <w:color w:val="0000FF"/>
          <w:sz w:val="22"/>
          <w:szCs w:val="22"/>
        </w:rPr>
      </w:pPr>
    </w:p>
    <w:p w:rsidR="00C1203C" w:rsidRPr="00A55360" w:rsidRDefault="00C1203C" w:rsidP="00C1203C">
      <w:pPr>
        <w:pStyle w:val="BodyText21"/>
        <w:snapToGrid/>
        <w:rPr>
          <w:b/>
          <w:sz w:val="22"/>
          <w:szCs w:val="22"/>
        </w:rPr>
      </w:pPr>
      <w:r w:rsidRPr="00A55360">
        <w:rPr>
          <w:b/>
          <w:sz w:val="22"/>
          <w:szCs w:val="22"/>
        </w:rPr>
        <w:t xml:space="preserve">8.12. Fica </w:t>
      </w:r>
      <w:proofErr w:type="gramStart"/>
      <w:r w:rsidRPr="00A55360">
        <w:rPr>
          <w:b/>
          <w:sz w:val="22"/>
          <w:szCs w:val="22"/>
        </w:rPr>
        <w:t>assegurado</w:t>
      </w:r>
      <w:proofErr w:type="gramEnd"/>
      <w:r w:rsidRPr="00A55360">
        <w:rPr>
          <w:b/>
          <w:sz w:val="22"/>
          <w:szCs w:val="22"/>
        </w:rPr>
        <w:t xml:space="preserve">, como critério de desempate, preferência de contratação para as microempresas e empresas de pequeno porte, nos termos da Lei Complementar 123/2006, o qual ocorrerá de forma automática </w:t>
      </w:r>
      <w:r w:rsidR="00640CB9" w:rsidRPr="00A55360">
        <w:rPr>
          <w:b/>
          <w:sz w:val="22"/>
          <w:szCs w:val="22"/>
        </w:rPr>
        <w:t>pelo</w:t>
      </w:r>
      <w:r w:rsidRPr="00A55360">
        <w:rPr>
          <w:b/>
          <w:sz w:val="22"/>
          <w:szCs w:val="22"/>
        </w:rPr>
        <w:t xml:space="preserve"> Sistema.</w:t>
      </w:r>
    </w:p>
    <w:p w:rsidR="00C1203C" w:rsidRPr="00A55360" w:rsidRDefault="00C1203C" w:rsidP="00C1203C">
      <w:pPr>
        <w:pStyle w:val="BodyText21"/>
        <w:snapToGrid/>
        <w:rPr>
          <w:b/>
          <w:sz w:val="22"/>
          <w:szCs w:val="22"/>
        </w:rPr>
      </w:pPr>
    </w:p>
    <w:p w:rsidR="00C1203C" w:rsidRDefault="00C1203C" w:rsidP="00C1203C">
      <w:pPr>
        <w:pStyle w:val="Recuodecorpodetexto2"/>
        <w:ind w:firstLine="0"/>
        <w:rPr>
          <w:sz w:val="22"/>
          <w:szCs w:val="22"/>
        </w:rPr>
      </w:pPr>
      <w:r w:rsidRPr="00A55360">
        <w:rPr>
          <w:sz w:val="22"/>
          <w:szCs w:val="22"/>
        </w:rPr>
        <w:t xml:space="preserve">8.13. Entende-se como empate aquelas situações em que as propostas apresentadas </w:t>
      </w:r>
      <w:proofErr w:type="gramStart"/>
      <w:r w:rsidR="00640CB9" w:rsidRPr="00A55360">
        <w:rPr>
          <w:sz w:val="22"/>
          <w:szCs w:val="22"/>
        </w:rPr>
        <w:t>pelo</w:t>
      </w:r>
      <w:r w:rsidRPr="00A55360">
        <w:rPr>
          <w:sz w:val="22"/>
          <w:szCs w:val="22"/>
        </w:rPr>
        <w:t>s microempresas</w:t>
      </w:r>
      <w:proofErr w:type="gramEnd"/>
      <w:r w:rsidRPr="00A55360">
        <w:rPr>
          <w:sz w:val="22"/>
          <w:szCs w:val="22"/>
        </w:rPr>
        <w:t xml:space="preserve"> e empresas de pequeno porte sejam iguais ou até </w:t>
      </w:r>
      <w:r w:rsidRPr="00A55360">
        <w:rPr>
          <w:b/>
          <w:sz w:val="22"/>
          <w:szCs w:val="22"/>
        </w:rPr>
        <w:t>5% (cinco por cento)</w:t>
      </w:r>
      <w:r w:rsidRPr="00A55360">
        <w:rPr>
          <w:sz w:val="22"/>
          <w:szCs w:val="22"/>
        </w:rPr>
        <w:t xml:space="preserve"> superiores a proposta melhor classificada, depois de encerrada a etapa de lances;</w:t>
      </w:r>
    </w:p>
    <w:p w:rsidR="00281A0D" w:rsidRPr="00A55360" w:rsidRDefault="00281A0D" w:rsidP="00C1203C">
      <w:pPr>
        <w:pStyle w:val="Recuodecorpodetexto2"/>
        <w:ind w:firstLine="0"/>
        <w:rPr>
          <w:sz w:val="22"/>
          <w:szCs w:val="22"/>
        </w:rPr>
      </w:pPr>
    </w:p>
    <w:p w:rsidR="00C1203C" w:rsidRDefault="00C1203C" w:rsidP="00C1203C">
      <w:pPr>
        <w:pStyle w:val="Recuodecorpodetexto2"/>
        <w:ind w:firstLine="0"/>
        <w:rPr>
          <w:sz w:val="22"/>
          <w:szCs w:val="22"/>
        </w:rPr>
      </w:pPr>
      <w:r w:rsidRPr="00A55360">
        <w:rPr>
          <w:sz w:val="22"/>
          <w:szCs w:val="22"/>
        </w:rPr>
        <w:t xml:space="preserve">8.14. Para efeito do disposto no </w:t>
      </w:r>
      <w:r w:rsidRPr="00A55360">
        <w:rPr>
          <w:b/>
          <w:sz w:val="22"/>
          <w:szCs w:val="22"/>
        </w:rPr>
        <w:t>item 8.12</w:t>
      </w:r>
      <w:r w:rsidRPr="00A55360">
        <w:rPr>
          <w:sz w:val="22"/>
          <w:szCs w:val="22"/>
        </w:rPr>
        <w:t>, ocorrendo o empate, proceder-se-á da seguinte forma:</w:t>
      </w:r>
    </w:p>
    <w:p w:rsidR="00DF1594" w:rsidRPr="00A55360" w:rsidRDefault="00DF1594" w:rsidP="00C1203C">
      <w:pPr>
        <w:pStyle w:val="Recuodecorpodetexto2"/>
        <w:ind w:firstLine="0"/>
        <w:rPr>
          <w:sz w:val="22"/>
          <w:szCs w:val="22"/>
        </w:rPr>
      </w:pPr>
    </w:p>
    <w:p w:rsidR="00C1203C" w:rsidRPr="00A55360" w:rsidRDefault="00C1203C" w:rsidP="00C1203C">
      <w:pPr>
        <w:pStyle w:val="Recuodecorpodetexto2"/>
        <w:ind w:firstLine="0"/>
        <w:rPr>
          <w:sz w:val="22"/>
          <w:szCs w:val="22"/>
        </w:rPr>
      </w:pPr>
      <w:r w:rsidRPr="00A55360">
        <w:rPr>
          <w:sz w:val="22"/>
          <w:szCs w:val="22"/>
        </w:rPr>
        <w:t>8.14.1. A microempresa ou empresa de pequeno porte melhor classificada poderá apresentar proposta de preço inferior àquela considerada como menor lance, situação em que será declarada vencedora da etapa de lances;</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8.14.2. Não ocorrendo </w:t>
      </w:r>
      <w:proofErr w:type="gramStart"/>
      <w:r w:rsidRPr="00A55360">
        <w:rPr>
          <w:sz w:val="22"/>
          <w:szCs w:val="22"/>
        </w:rPr>
        <w:t>a</w:t>
      </w:r>
      <w:proofErr w:type="gramEnd"/>
      <w:r w:rsidRPr="00A55360">
        <w:rPr>
          <w:sz w:val="22"/>
          <w:szCs w:val="22"/>
        </w:rPr>
        <w:t xml:space="preserve"> contratação da microempresa ou empresa de pequeno porte, na forma do subitem anterior, serão convocadas as remanescentes que porventura se enquadrarem </w:t>
      </w:r>
      <w:r w:rsidRPr="00A55360">
        <w:rPr>
          <w:b/>
          <w:sz w:val="22"/>
          <w:szCs w:val="22"/>
        </w:rPr>
        <w:t>na hipótese do item 8.12</w:t>
      </w:r>
      <w:r w:rsidRPr="00A55360">
        <w:rPr>
          <w:sz w:val="22"/>
          <w:szCs w:val="22"/>
        </w:rPr>
        <w:t>, na ordem classificatória, para o exercício do mesmo direito;</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8.14.3. Na hipótese de </w:t>
      </w:r>
      <w:proofErr w:type="spellStart"/>
      <w:proofErr w:type="gramStart"/>
      <w:r w:rsidRPr="00A55360">
        <w:rPr>
          <w:sz w:val="22"/>
          <w:szCs w:val="22"/>
        </w:rPr>
        <w:t>não-contratação</w:t>
      </w:r>
      <w:proofErr w:type="spellEnd"/>
      <w:proofErr w:type="gramEnd"/>
      <w:r w:rsidRPr="00A55360">
        <w:rPr>
          <w:sz w:val="22"/>
          <w:szCs w:val="22"/>
        </w:rPr>
        <w:t xml:space="preserve"> nos termos previstos neste item, a convocação será em favor da proposta originalmente vencedora do certame;</w:t>
      </w:r>
    </w:p>
    <w:p w:rsidR="00C1203C" w:rsidRPr="00A55360" w:rsidRDefault="00C1203C" w:rsidP="00C1203C">
      <w:pPr>
        <w:pStyle w:val="Recuodecorpodetexto2"/>
        <w:ind w:left="500" w:firstLine="0"/>
        <w:rPr>
          <w:sz w:val="22"/>
          <w:szCs w:val="22"/>
        </w:rPr>
      </w:pPr>
    </w:p>
    <w:p w:rsidR="00C1203C" w:rsidRPr="00A55360" w:rsidRDefault="00C1203C" w:rsidP="00C1203C">
      <w:pPr>
        <w:pStyle w:val="Recuodecorpodetexto2"/>
        <w:ind w:firstLine="0"/>
        <w:rPr>
          <w:sz w:val="22"/>
          <w:szCs w:val="22"/>
        </w:rPr>
      </w:pPr>
      <w:r w:rsidRPr="00A55360">
        <w:rPr>
          <w:sz w:val="22"/>
          <w:szCs w:val="22"/>
        </w:rPr>
        <w:t xml:space="preserve">8.14.4. O disposto no </w:t>
      </w:r>
      <w:r w:rsidRPr="00A55360">
        <w:rPr>
          <w:b/>
          <w:sz w:val="22"/>
          <w:szCs w:val="22"/>
        </w:rPr>
        <w:t>item 8.12</w:t>
      </w:r>
      <w:r w:rsidRPr="00A55360">
        <w:rPr>
          <w:sz w:val="22"/>
          <w:szCs w:val="22"/>
        </w:rPr>
        <w:t xml:space="preserve"> somente se aplicará quando a melhor oferta inicial não tiver sido apresentada por microempresa ou empresa de pequeno porte;</w:t>
      </w:r>
    </w:p>
    <w:p w:rsidR="00C1203C" w:rsidRPr="00A55360" w:rsidRDefault="00C1203C" w:rsidP="00C1203C">
      <w:pPr>
        <w:pStyle w:val="BodyText21"/>
        <w:snapToGrid/>
        <w:rPr>
          <w:sz w:val="22"/>
          <w:szCs w:val="22"/>
        </w:rPr>
      </w:pPr>
    </w:p>
    <w:p w:rsidR="00C1203C" w:rsidRPr="00A55360" w:rsidRDefault="00C1203C" w:rsidP="00C1203C">
      <w:pPr>
        <w:pStyle w:val="BodyText21"/>
        <w:snapToGrid/>
        <w:rPr>
          <w:sz w:val="22"/>
          <w:szCs w:val="22"/>
        </w:rPr>
      </w:pPr>
      <w:r w:rsidRPr="00A55360">
        <w:rPr>
          <w:sz w:val="22"/>
          <w:szCs w:val="22"/>
        </w:rPr>
        <w:t>8.14.5. Ocorrendo a situação prevista no</w:t>
      </w:r>
      <w:r w:rsidRPr="00A55360">
        <w:rPr>
          <w:b/>
          <w:sz w:val="22"/>
          <w:szCs w:val="22"/>
        </w:rPr>
        <w:t xml:space="preserve"> item 8.12</w:t>
      </w:r>
      <w:r w:rsidRPr="00A55360">
        <w:rPr>
          <w:sz w:val="22"/>
          <w:szCs w:val="22"/>
        </w:rPr>
        <w:t xml:space="preserve">, a microempresa ou empresa de pequeno porte melhor classificada será convocada para apresentar nova proposta no prazo máximo de </w:t>
      </w:r>
      <w:proofErr w:type="gramStart"/>
      <w:r w:rsidRPr="00A55360">
        <w:rPr>
          <w:b/>
          <w:sz w:val="22"/>
          <w:szCs w:val="22"/>
        </w:rPr>
        <w:t>5</w:t>
      </w:r>
      <w:proofErr w:type="gramEnd"/>
      <w:r w:rsidRPr="00A55360">
        <w:rPr>
          <w:b/>
          <w:sz w:val="22"/>
          <w:szCs w:val="22"/>
        </w:rPr>
        <w:t xml:space="preserve"> (cinco) minutos</w:t>
      </w:r>
      <w:r w:rsidRPr="00A55360">
        <w:rPr>
          <w:sz w:val="22"/>
          <w:szCs w:val="22"/>
        </w:rPr>
        <w:t xml:space="preserve"> após o encerramento dos lances, sob pena preclusão.</w:t>
      </w:r>
    </w:p>
    <w:p w:rsidR="00C1203C" w:rsidRPr="00A55360" w:rsidRDefault="00C1203C" w:rsidP="00C1203C">
      <w:pPr>
        <w:pStyle w:val="Corpodetexto3"/>
        <w:spacing w:after="0"/>
        <w:jc w:val="both"/>
        <w:rPr>
          <w:sz w:val="22"/>
          <w:szCs w:val="22"/>
        </w:rPr>
      </w:pPr>
    </w:p>
    <w:p w:rsidR="00056A40" w:rsidRPr="00A55360" w:rsidRDefault="00056A40" w:rsidP="00056A40">
      <w:pPr>
        <w:pStyle w:val="BodyText21"/>
        <w:snapToGrid/>
        <w:rPr>
          <w:b/>
          <w:color w:val="0000FF"/>
          <w:sz w:val="22"/>
          <w:szCs w:val="22"/>
        </w:rPr>
      </w:pPr>
      <w:r w:rsidRPr="00A55360">
        <w:rPr>
          <w:b/>
          <w:color w:val="0000FF"/>
          <w:sz w:val="22"/>
          <w:szCs w:val="22"/>
        </w:rPr>
        <w:t>9. DA NEGOCIAÇÃO DOS PREÇOS E ACEITAÇÃO DAS PROPOSTAS</w:t>
      </w:r>
    </w:p>
    <w:p w:rsidR="00056A40" w:rsidRPr="00A55360" w:rsidRDefault="00056A40" w:rsidP="00056A40">
      <w:pPr>
        <w:pStyle w:val="BodyText21"/>
        <w:snapToGrid/>
        <w:rPr>
          <w:b/>
          <w:color w:val="0000FF"/>
          <w:sz w:val="22"/>
          <w:szCs w:val="22"/>
        </w:rPr>
      </w:pPr>
    </w:p>
    <w:p w:rsidR="00056A40" w:rsidRPr="00A55360" w:rsidRDefault="00056A40" w:rsidP="00056A40">
      <w:pPr>
        <w:autoSpaceDE w:val="0"/>
        <w:autoSpaceDN w:val="0"/>
        <w:adjustRightInd w:val="0"/>
        <w:jc w:val="both"/>
        <w:rPr>
          <w:b/>
          <w:i/>
          <w:iCs/>
          <w:sz w:val="22"/>
          <w:szCs w:val="22"/>
        </w:rPr>
      </w:pPr>
      <w:r w:rsidRPr="00A55360">
        <w:rPr>
          <w:sz w:val="22"/>
          <w:szCs w:val="22"/>
        </w:rPr>
        <w:t xml:space="preserve">9.1. </w:t>
      </w:r>
      <w:r w:rsidRPr="00A55360">
        <w:rPr>
          <w:color w:val="FF0000"/>
          <w:sz w:val="22"/>
          <w:szCs w:val="22"/>
        </w:rPr>
        <w:t>Concluída a</w:t>
      </w:r>
      <w:r w:rsidR="00AC4C31" w:rsidRPr="00A55360">
        <w:rPr>
          <w:color w:val="FF0000"/>
          <w:sz w:val="22"/>
          <w:szCs w:val="22"/>
        </w:rPr>
        <w:t xml:space="preserve"> análise das propostas e preços </w:t>
      </w:r>
      <w:r w:rsidRPr="00A55360">
        <w:rPr>
          <w:b/>
          <w:sz w:val="22"/>
          <w:szCs w:val="22"/>
        </w:rPr>
        <w:t>PODERÁ</w:t>
      </w:r>
      <w:r w:rsidRPr="00A55360">
        <w:rPr>
          <w:sz w:val="22"/>
          <w:szCs w:val="22"/>
        </w:rPr>
        <w:t xml:space="preserve"> haver negociações de preços através do CHAT MENSAGEM do sistema </w:t>
      </w:r>
      <w:proofErr w:type="spellStart"/>
      <w:r w:rsidRPr="00A55360">
        <w:rPr>
          <w:sz w:val="22"/>
          <w:szCs w:val="22"/>
        </w:rPr>
        <w:t>comprasnet</w:t>
      </w:r>
      <w:proofErr w:type="spellEnd"/>
      <w:r w:rsidRPr="00A55360">
        <w:rPr>
          <w:sz w:val="22"/>
          <w:szCs w:val="22"/>
        </w:rPr>
        <w:t>.</w:t>
      </w:r>
    </w:p>
    <w:p w:rsidR="00056A40" w:rsidRPr="00A55360" w:rsidRDefault="00056A40" w:rsidP="00056A40">
      <w:pPr>
        <w:pStyle w:val="BodyText21"/>
        <w:snapToGrid/>
        <w:rPr>
          <w:sz w:val="22"/>
          <w:szCs w:val="22"/>
        </w:rPr>
      </w:pPr>
    </w:p>
    <w:p w:rsidR="00056A40" w:rsidRPr="00A55360" w:rsidRDefault="00056A40" w:rsidP="00056A40">
      <w:pPr>
        <w:pStyle w:val="BodyText21"/>
        <w:tabs>
          <w:tab w:val="left" w:pos="0"/>
          <w:tab w:val="left" w:pos="1418"/>
        </w:tabs>
        <w:snapToGrid/>
        <w:rPr>
          <w:b/>
          <w:sz w:val="22"/>
          <w:szCs w:val="22"/>
        </w:rPr>
      </w:pPr>
      <w:r w:rsidRPr="00A55360">
        <w:rPr>
          <w:sz w:val="22"/>
          <w:szCs w:val="22"/>
        </w:rPr>
        <w:t xml:space="preserve">9.1.1. A Superintendência Estadual de Compras e Licitações, através </w:t>
      </w:r>
      <w:r w:rsidR="00925D64">
        <w:rPr>
          <w:sz w:val="22"/>
          <w:szCs w:val="22"/>
        </w:rPr>
        <w:t>da Pregoeira</w:t>
      </w:r>
      <w:r w:rsidRPr="00A55360">
        <w:rPr>
          <w:sz w:val="22"/>
          <w:szCs w:val="22"/>
        </w:rPr>
        <w:t xml:space="preserve"> ou do Superintendente, conforme seja o caso, poderá não aceitar e não adjudicar o item ou a proposta cujos preços sejam superiores ao estimado para a contratação, </w:t>
      </w:r>
      <w:r w:rsidRPr="00A55360">
        <w:rPr>
          <w:b/>
          <w:sz w:val="22"/>
          <w:szCs w:val="22"/>
          <w:u w:val="single"/>
        </w:rPr>
        <w:t xml:space="preserve">apurado </w:t>
      </w:r>
      <w:proofErr w:type="gramStart"/>
      <w:r w:rsidR="00640CB9" w:rsidRPr="00A55360">
        <w:rPr>
          <w:b/>
          <w:sz w:val="22"/>
          <w:szCs w:val="22"/>
          <w:u w:val="single"/>
        </w:rPr>
        <w:t>pelo</w:t>
      </w:r>
      <w:r w:rsidRPr="00A55360">
        <w:rPr>
          <w:b/>
          <w:sz w:val="22"/>
          <w:szCs w:val="22"/>
          <w:u w:val="single"/>
        </w:rPr>
        <w:t xml:space="preserve"> Gerência</w:t>
      </w:r>
      <w:proofErr w:type="gramEnd"/>
      <w:r w:rsidRPr="00A55360">
        <w:rPr>
          <w:b/>
          <w:sz w:val="22"/>
          <w:szCs w:val="22"/>
          <w:u w:val="single"/>
        </w:rPr>
        <w:t xml:space="preserve"> de Pesquisa e Análise de Preços da SUPEL/RO ou da SESAU/RO</w:t>
      </w:r>
      <w:r w:rsidRPr="00A55360">
        <w:rPr>
          <w:b/>
          <w:sz w:val="22"/>
          <w:szCs w:val="22"/>
        </w:rPr>
        <w:t>.</w:t>
      </w:r>
    </w:p>
    <w:p w:rsidR="00056A40" w:rsidRPr="00A55360" w:rsidRDefault="00056A40" w:rsidP="00056A40">
      <w:pPr>
        <w:pStyle w:val="NormalWeb"/>
        <w:spacing w:before="0" w:after="0"/>
        <w:ind w:left="540"/>
        <w:jc w:val="both"/>
        <w:rPr>
          <w:color w:val="FF0000"/>
          <w:sz w:val="22"/>
          <w:szCs w:val="22"/>
        </w:rPr>
      </w:pPr>
    </w:p>
    <w:p w:rsidR="00056A40" w:rsidRPr="00A55360" w:rsidRDefault="00E34A0F" w:rsidP="00056A40">
      <w:pPr>
        <w:pStyle w:val="BodyText21"/>
        <w:snapToGrid/>
        <w:rPr>
          <w:sz w:val="22"/>
          <w:szCs w:val="22"/>
        </w:rPr>
      </w:pPr>
      <w:r>
        <w:rPr>
          <w:sz w:val="22"/>
          <w:szCs w:val="22"/>
        </w:rPr>
        <w:lastRenderedPageBreak/>
        <w:t xml:space="preserve">9.2. </w:t>
      </w:r>
      <w:r w:rsidR="00925D64">
        <w:rPr>
          <w:sz w:val="22"/>
          <w:szCs w:val="22"/>
        </w:rPr>
        <w:t>A Pregoeira</w:t>
      </w:r>
      <w:r w:rsidR="00056A40" w:rsidRPr="00A55360">
        <w:rPr>
          <w:sz w:val="22"/>
          <w:szCs w:val="22"/>
        </w:rPr>
        <w:t xml:space="preserve"> poderá encaminhar,</w:t>
      </w:r>
      <w:r w:rsidR="00AC4C31" w:rsidRPr="00A55360">
        <w:rPr>
          <w:sz w:val="22"/>
          <w:szCs w:val="22"/>
        </w:rPr>
        <w:t xml:space="preserve"> pelo</w:t>
      </w:r>
      <w:r w:rsidR="00056A40" w:rsidRPr="00A55360">
        <w:rPr>
          <w:sz w:val="22"/>
          <w:szCs w:val="22"/>
        </w:rPr>
        <w:t xml:space="preserve"> Sistema Eletrônico através do “chat”, contraproposta diretamente à Licitante que tenha apresentado o lance de menor valor, para que seja obtido preço melhor, bem assim decidir sobre a sua aceitação.</w:t>
      </w:r>
    </w:p>
    <w:p w:rsidR="00056A40" w:rsidRPr="00A55360" w:rsidRDefault="00056A40" w:rsidP="00056A40">
      <w:pPr>
        <w:pStyle w:val="BodyText21"/>
        <w:snapToGrid/>
        <w:rPr>
          <w:sz w:val="22"/>
          <w:szCs w:val="22"/>
        </w:rPr>
      </w:pPr>
    </w:p>
    <w:p w:rsidR="00056A40" w:rsidRPr="00A55360" w:rsidRDefault="00056A40" w:rsidP="00056A40">
      <w:pPr>
        <w:autoSpaceDE w:val="0"/>
        <w:autoSpaceDN w:val="0"/>
        <w:adjustRightInd w:val="0"/>
        <w:jc w:val="both"/>
        <w:rPr>
          <w:bCs/>
          <w:sz w:val="22"/>
          <w:szCs w:val="22"/>
        </w:rPr>
      </w:pPr>
      <w:r w:rsidRPr="00A55360">
        <w:rPr>
          <w:sz w:val="22"/>
          <w:szCs w:val="22"/>
        </w:rPr>
        <w:t xml:space="preserve">9.2.1. </w:t>
      </w:r>
      <w:r w:rsidRPr="00A55360">
        <w:rPr>
          <w:bCs/>
          <w:sz w:val="22"/>
          <w:szCs w:val="22"/>
        </w:rPr>
        <w:t xml:space="preserve">Serão realizadas, sem interrupções, tantas rodadas de negociação forem necessárias para obtenção do melhor preço para a administração através do </w:t>
      </w:r>
      <w:r w:rsidRPr="00A55360">
        <w:rPr>
          <w:b/>
          <w:bCs/>
          <w:sz w:val="22"/>
          <w:szCs w:val="22"/>
        </w:rPr>
        <w:t>“</w:t>
      </w:r>
      <w:r w:rsidRPr="00A55360">
        <w:rPr>
          <w:b/>
          <w:bCs/>
          <w:sz w:val="22"/>
          <w:szCs w:val="22"/>
          <w:u w:val="single"/>
        </w:rPr>
        <w:t>chat mensagem”</w:t>
      </w:r>
      <w:r w:rsidRPr="00A55360">
        <w:rPr>
          <w:b/>
          <w:bCs/>
          <w:sz w:val="22"/>
          <w:szCs w:val="22"/>
        </w:rPr>
        <w:t xml:space="preserve"> </w:t>
      </w:r>
      <w:r w:rsidRPr="00A55360">
        <w:rPr>
          <w:bCs/>
          <w:sz w:val="22"/>
          <w:szCs w:val="22"/>
        </w:rPr>
        <w:t xml:space="preserve">do sistema, podendo </w:t>
      </w:r>
      <w:r w:rsidR="00CC7C0C">
        <w:rPr>
          <w:bCs/>
          <w:sz w:val="22"/>
          <w:szCs w:val="22"/>
        </w:rPr>
        <w:t>a</w:t>
      </w:r>
      <w:r w:rsidR="00925D64">
        <w:rPr>
          <w:bCs/>
          <w:sz w:val="22"/>
          <w:szCs w:val="22"/>
        </w:rPr>
        <w:t xml:space="preserve"> Pregoeira</w:t>
      </w:r>
      <w:r w:rsidRPr="00A55360">
        <w:rPr>
          <w:bCs/>
          <w:sz w:val="22"/>
          <w:szCs w:val="22"/>
        </w:rPr>
        <w:t xml:space="preserve"> determinar ao representante, prazo máximo de 15 (quinze) minutos para resposta do chat, sendo que este tempo </w:t>
      </w:r>
      <w:proofErr w:type="gramStart"/>
      <w:r w:rsidRPr="00A55360">
        <w:rPr>
          <w:bCs/>
          <w:sz w:val="22"/>
          <w:szCs w:val="22"/>
        </w:rPr>
        <w:t>poderá</w:t>
      </w:r>
      <w:proofErr w:type="gramEnd"/>
      <w:r w:rsidRPr="00A55360">
        <w:rPr>
          <w:bCs/>
          <w:sz w:val="22"/>
          <w:szCs w:val="22"/>
        </w:rPr>
        <w:t xml:space="preserve"> ser concedido quantas vezes for necessário ou até que se esgotem as ofertas por parte da Licitante.</w:t>
      </w:r>
    </w:p>
    <w:p w:rsidR="00056A40" w:rsidRPr="00A55360" w:rsidRDefault="00056A40" w:rsidP="00056A40">
      <w:pPr>
        <w:autoSpaceDE w:val="0"/>
        <w:autoSpaceDN w:val="0"/>
        <w:adjustRightInd w:val="0"/>
        <w:jc w:val="both"/>
        <w:rPr>
          <w:bCs/>
          <w:sz w:val="22"/>
          <w:szCs w:val="22"/>
        </w:rPr>
      </w:pPr>
    </w:p>
    <w:p w:rsidR="00056A40" w:rsidRDefault="00056A40" w:rsidP="00056A40">
      <w:pPr>
        <w:autoSpaceDE w:val="0"/>
        <w:autoSpaceDN w:val="0"/>
        <w:adjustRightInd w:val="0"/>
        <w:jc w:val="both"/>
        <w:rPr>
          <w:bCs/>
          <w:sz w:val="22"/>
          <w:szCs w:val="22"/>
        </w:rPr>
      </w:pPr>
      <w:r w:rsidRPr="00A55360">
        <w:rPr>
          <w:bCs/>
          <w:sz w:val="22"/>
          <w:szCs w:val="22"/>
        </w:rPr>
        <w:t xml:space="preserve">9.2.2. O Representante que quando convocado no </w:t>
      </w:r>
      <w:r w:rsidRPr="00A55360">
        <w:rPr>
          <w:b/>
          <w:bCs/>
          <w:sz w:val="22"/>
          <w:szCs w:val="22"/>
        </w:rPr>
        <w:t>“</w:t>
      </w:r>
      <w:r w:rsidRPr="00A55360">
        <w:rPr>
          <w:b/>
          <w:bCs/>
          <w:sz w:val="22"/>
          <w:szCs w:val="22"/>
          <w:u w:val="single"/>
        </w:rPr>
        <w:t>chat mensagem”</w:t>
      </w:r>
      <w:proofErr w:type="gramStart"/>
      <w:r w:rsidRPr="00A55360">
        <w:rPr>
          <w:b/>
          <w:bCs/>
          <w:sz w:val="22"/>
          <w:szCs w:val="22"/>
        </w:rPr>
        <w:t xml:space="preserve"> </w:t>
      </w:r>
      <w:r w:rsidRPr="00A55360">
        <w:rPr>
          <w:bCs/>
          <w:sz w:val="22"/>
          <w:szCs w:val="22"/>
        </w:rPr>
        <w:t xml:space="preserve"> </w:t>
      </w:r>
      <w:proofErr w:type="gramEnd"/>
      <w:r w:rsidRPr="00A55360">
        <w:rPr>
          <w:bCs/>
          <w:sz w:val="22"/>
          <w:szCs w:val="22"/>
        </w:rPr>
        <w:t xml:space="preserve">não se manifestar, ou não estiver </w:t>
      </w:r>
      <w:proofErr w:type="spellStart"/>
      <w:r w:rsidRPr="00A55360">
        <w:rPr>
          <w:bCs/>
          <w:sz w:val="22"/>
          <w:szCs w:val="22"/>
        </w:rPr>
        <w:t>logado</w:t>
      </w:r>
      <w:proofErr w:type="spellEnd"/>
      <w:r w:rsidRPr="00A55360">
        <w:rPr>
          <w:bCs/>
          <w:sz w:val="22"/>
          <w:szCs w:val="22"/>
        </w:rPr>
        <w:t xml:space="preserve"> no sistema, será automatica</w:t>
      </w:r>
      <w:r w:rsidR="00E34A0F">
        <w:rPr>
          <w:bCs/>
          <w:sz w:val="22"/>
          <w:szCs w:val="22"/>
        </w:rPr>
        <w:t xml:space="preserve">mente desclassificado, podendo </w:t>
      </w:r>
      <w:r w:rsidR="00CC7C0C">
        <w:rPr>
          <w:bCs/>
          <w:sz w:val="22"/>
          <w:szCs w:val="22"/>
        </w:rPr>
        <w:t>a</w:t>
      </w:r>
      <w:r w:rsidR="00925D64">
        <w:rPr>
          <w:bCs/>
          <w:sz w:val="22"/>
          <w:szCs w:val="22"/>
        </w:rPr>
        <w:t xml:space="preserve"> Pregoeira</w:t>
      </w:r>
      <w:r w:rsidRPr="00A55360">
        <w:rPr>
          <w:bCs/>
          <w:sz w:val="22"/>
          <w:szCs w:val="22"/>
        </w:rPr>
        <w:t xml:space="preserve"> convocar a empresa remanescente conforme ordem de classificação, se assim entender.</w:t>
      </w:r>
    </w:p>
    <w:p w:rsidR="006F1404" w:rsidRPr="00A55360" w:rsidRDefault="006F1404" w:rsidP="00056A40">
      <w:pPr>
        <w:autoSpaceDE w:val="0"/>
        <w:autoSpaceDN w:val="0"/>
        <w:adjustRightInd w:val="0"/>
        <w:jc w:val="both"/>
        <w:rPr>
          <w:bCs/>
          <w:sz w:val="22"/>
          <w:szCs w:val="22"/>
        </w:rPr>
      </w:pPr>
    </w:p>
    <w:p w:rsidR="00056A40" w:rsidRDefault="00056A40" w:rsidP="00056A40">
      <w:pPr>
        <w:autoSpaceDE w:val="0"/>
        <w:autoSpaceDN w:val="0"/>
        <w:adjustRightInd w:val="0"/>
        <w:jc w:val="both"/>
        <w:rPr>
          <w:bCs/>
          <w:color w:val="FF0000"/>
          <w:sz w:val="22"/>
          <w:szCs w:val="22"/>
        </w:rPr>
      </w:pPr>
      <w:r w:rsidRPr="00A55360">
        <w:rPr>
          <w:bCs/>
          <w:color w:val="FF0000"/>
          <w:sz w:val="22"/>
          <w:szCs w:val="22"/>
        </w:rPr>
        <w:t xml:space="preserve">9.3. Após a negociação do preço, </w:t>
      </w:r>
      <w:r w:rsidR="00925D64">
        <w:rPr>
          <w:bCs/>
          <w:color w:val="FF0000"/>
          <w:sz w:val="22"/>
          <w:szCs w:val="22"/>
        </w:rPr>
        <w:t>a Pregoeira</w:t>
      </w:r>
      <w:r w:rsidRPr="00A55360">
        <w:rPr>
          <w:bCs/>
          <w:color w:val="FF0000"/>
          <w:sz w:val="22"/>
          <w:szCs w:val="22"/>
        </w:rPr>
        <w:t xml:space="preserve"> examinará a proposta classificada em primeiro lugar quanto à compatibilidade do preço em relação aos valores aceitáveis para a contratação e sua </w:t>
      </w:r>
      <w:proofErr w:type="spellStart"/>
      <w:r w:rsidRPr="00A55360">
        <w:rPr>
          <w:bCs/>
          <w:color w:val="FF0000"/>
          <w:sz w:val="22"/>
          <w:szCs w:val="22"/>
        </w:rPr>
        <w:t>exeqüibilidade</w:t>
      </w:r>
      <w:proofErr w:type="spellEnd"/>
      <w:r w:rsidRPr="00A55360">
        <w:rPr>
          <w:bCs/>
          <w:color w:val="FF0000"/>
          <w:sz w:val="22"/>
          <w:szCs w:val="22"/>
        </w:rPr>
        <w:t xml:space="preserve">, bem como quanto ao cumprimento das exigências contidas no item </w:t>
      </w:r>
      <w:r w:rsidRPr="00A55360">
        <w:rPr>
          <w:b/>
          <w:bCs/>
          <w:color w:val="FF0000"/>
          <w:sz w:val="22"/>
          <w:szCs w:val="22"/>
        </w:rPr>
        <w:t>7.2</w:t>
      </w:r>
      <w:r w:rsidRPr="00A55360">
        <w:rPr>
          <w:bCs/>
          <w:color w:val="FF0000"/>
          <w:sz w:val="22"/>
          <w:szCs w:val="22"/>
        </w:rPr>
        <w:t xml:space="preserve"> e subitens, estando às propostas em conformidade será realizada a aceitação da proposta.</w:t>
      </w:r>
    </w:p>
    <w:p w:rsidR="006F1404" w:rsidRPr="00A55360" w:rsidRDefault="006F1404" w:rsidP="00056A40">
      <w:pPr>
        <w:autoSpaceDE w:val="0"/>
        <w:autoSpaceDN w:val="0"/>
        <w:adjustRightInd w:val="0"/>
        <w:jc w:val="both"/>
        <w:rPr>
          <w:bCs/>
          <w:color w:val="FF0000"/>
          <w:sz w:val="22"/>
          <w:szCs w:val="22"/>
        </w:rPr>
      </w:pPr>
    </w:p>
    <w:p w:rsidR="00056A40" w:rsidRDefault="00056A40" w:rsidP="00056A40">
      <w:pPr>
        <w:pStyle w:val="NormalWeb"/>
        <w:spacing w:before="0" w:after="0"/>
        <w:jc w:val="both"/>
        <w:rPr>
          <w:color w:val="000000"/>
          <w:spacing w:val="2"/>
          <w:sz w:val="22"/>
          <w:szCs w:val="22"/>
        </w:rPr>
      </w:pPr>
      <w:r w:rsidRPr="00A55360">
        <w:rPr>
          <w:color w:val="000000"/>
          <w:spacing w:val="2"/>
          <w:sz w:val="22"/>
          <w:szCs w:val="22"/>
        </w:rPr>
        <w:t xml:space="preserve">9.4 A aceitação da proposta poderá ocorrer em momento ou data posterior à sessão de lances, a critério </w:t>
      </w:r>
      <w:r w:rsidR="00925D64">
        <w:rPr>
          <w:color w:val="000000"/>
          <w:spacing w:val="2"/>
          <w:sz w:val="22"/>
          <w:szCs w:val="22"/>
        </w:rPr>
        <w:t>da Pregoeira</w:t>
      </w:r>
      <w:r w:rsidRPr="00A55360">
        <w:rPr>
          <w:color w:val="000000"/>
          <w:spacing w:val="2"/>
          <w:sz w:val="22"/>
          <w:szCs w:val="22"/>
        </w:rPr>
        <w:t xml:space="preserve"> que comunicará às Licitantes através do sistema eletrônico;</w:t>
      </w:r>
    </w:p>
    <w:p w:rsidR="002E13BC" w:rsidRPr="00A55360" w:rsidRDefault="002E13BC" w:rsidP="00056A40">
      <w:pPr>
        <w:pStyle w:val="NormalWeb"/>
        <w:spacing w:before="0" w:after="0"/>
        <w:jc w:val="both"/>
        <w:rPr>
          <w:sz w:val="22"/>
          <w:szCs w:val="22"/>
        </w:rPr>
      </w:pPr>
    </w:p>
    <w:p w:rsidR="008422C1" w:rsidRDefault="008422C1" w:rsidP="008422C1">
      <w:pPr>
        <w:pStyle w:val="P30"/>
        <w:snapToGrid/>
        <w:rPr>
          <w:color w:val="0000FF"/>
          <w:sz w:val="22"/>
          <w:szCs w:val="22"/>
        </w:rPr>
      </w:pPr>
      <w:r w:rsidRPr="00A55360">
        <w:rPr>
          <w:color w:val="0000FF"/>
          <w:sz w:val="22"/>
          <w:szCs w:val="22"/>
        </w:rPr>
        <w:t>10. DO ENVIO DA DOCUMENTAÇÃO DE HABILITAÇÃO E JULGAMENTO</w:t>
      </w:r>
    </w:p>
    <w:p w:rsidR="00D469CF" w:rsidRPr="00A55360" w:rsidRDefault="00D469CF" w:rsidP="008422C1">
      <w:pPr>
        <w:pStyle w:val="P30"/>
        <w:snapToGrid/>
        <w:rPr>
          <w:color w:val="0000FF"/>
          <w:sz w:val="22"/>
          <w:szCs w:val="22"/>
        </w:rPr>
      </w:pPr>
    </w:p>
    <w:p w:rsidR="008422C1" w:rsidRPr="00A55360" w:rsidRDefault="008422C1" w:rsidP="008422C1">
      <w:pPr>
        <w:pStyle w:val="P30"/>
        <w:snapToGrid/>
        <w:rPr>
          <w:b w:val="0"/>
          <w:bCs/>
          <w:sz w:val="22"/>
          <w:szCs w:val="22"/>
        </w:rPr>
      </w:pPr>
      <w:r w:rsidRPr="00A55360">
        <w:rPr>
          <w:b w:val="0"/>
          <w:bCs/>
          <w:sz w:val="22"/>
          <w:szCs w:val="22"/>
        </w:rPr>
        <w:t xml:space="preserve">10.1. Concluída a fase de </w:t>
      </w:r>
      <w:r w:rsidRPr="00A55360">
        <w:rPr>
          <w:bCs/>
          <w:sz w:val="22"/>
          <w:szCs w:val="22"/>
        </w:rPr>
        <w:t>ACEITAÇÃO</w:t>
      </w:r>
      <w:r w:rsidRPr="00A55360">
        <w:rPr>
          <w:b w:val="0"/>
          <w:bCs/>
          <w:sz w:val="22"/>
          <w:szCs w:val="22"/>
        </w:rPr>
        <w:t xml:space="preserve"> das propostas, ocorrerá a fase de envio do anexo da </w:t>
      </w:r>
      <w:r w:rsidRPr="00A55360">
        <w:rPr>
          <w:b w:val="0"/>
          <w:bCs/>
          <w:color w:val="FF0000"/>
          <w:sz w:val="22"/>
          <w:szCs w:val="22"/>
        </w:rPr>
        <w:t>habilitação,</w:t>
      </w:r>
      <w:r w:rsidRPr="00A55360">
        <w:rPr>
          <w:b w:val="0"/>
          <w:bCs/>
          <w:sz w:val="22"/>
          <w:szCs w:val="22"/>
        </w:rPr>
        <w:t xml:space="preserve"> da seguinte forma:</w:t>
      </w:r>
    </w:p>
    <w:p w:rsidR="008422C1" w:rsidRPr="00A55360" w:rsidRDefault="008422C1" w:rsidP="008422C1">
      <w:pPr>
        <w:pStyle w:val="P30"/>
        <w:snapToGrid/>
        <w:rPr>
          <w:b w:val="0"/>
          <w:bCs/>
          <w:sz w:val="22"/>
          <w:szCs w:val="22"/>
        </w:rPr>
      </w:pPr>
    </w:p>
    <w:p w:rsidR="008422C1" w:rsidRDefault="008422C1" w:rsidP="008422C1">
      <w:pPr>
        <w:pStyle w:val="P30"/>
        <w:snapToGrid/>
        <w:rPr>
          <w:b w:val="0"/>
          <w:bCs/>
          <w:sz w:val="22"/>
          <w:szCs w:val="22"/>
        </w:rPr>
      </w:pPr>
      <w:r w:rsidRPr="00A55360">
        <w:rPr>
          <w:b w:val="0"/>
          <w:bCs/>
          <w:sz w:val="22"/>
          <w:szCs w:val="22"/>
        </w:rPr>
        <w:t xml:space="preserve">10.1.1. Quando convocado </w:t>
      </w:r>
      <w:r w:rsidR="00925D64">
        <w:rPr>
          <w:b w:val="0"/>
          <w:bCs/>
          <w:sz w:val="22"/>
          <w:szCs w:val="22"/>
        </w:rPr>
        <w:t>pela Pregoeira</w:t>
      </w:r>
      <w:r w:rsidR="00FA2740">
        <w:rPr>
          <w:b w:val="0"/>
          <w:bCs/>
          <w:sz w:val="22"/>
          <w:szCs w:val="22"/>
        </w:rPr>
        <w:t>.</w:t>
      </w:r>
      <w:r w:rsidRPr="00A55360">
        <w:rPr>
          <w:b w:val="0"/>
          <w:bCs/>
          <w:sz w:val="22"/>
          <w:szCs w:val="22"/>
        </w:rPr>
        <w:t xml:space="preserve"> </w:t>
      </w:r>
      <w:proofErr w:type="gramStart"/>
      <w:r w:rsidRPr="00A55360">
        <w:rPr>
          <w:b w:val="0"/>
          <w:bCs/>
          <w:sz w:val="22"/>
          <w:szCs w:val="22"/>
        </w:rPr>
        <w:t>o</w:t>
      </w:r>
      <w:proofErr w:type="gramEnd"/>
      <w:r w:rsidRPr="00A55360">
        <w:rPr>
          <w:b w:val="0"/>
          <w:bCs/>
          <w:sz w:val="22"/>
          <w:szCs w:val="22"/>
        </w:rPr>
        <w:t xml:space="preserve"> licitante deverá anexar em campo próprio do sistema a </w:t>
      </w:r>
      <w:r w:rsidRPr="00A55360">
        <w:rPr>
          <w:b w:val="0"/>
          <w:bCs/>
          <w:color w:val="FF0000"/>
          <w:sz w:val="22"/>
          <w:szCs w:val="22"/>
        </w:rPr>
        <w:t>documentação de habilitação</w:t>
      </w:r>
      <w:r w:rsidRPr="00A55360">
        <w:rPr>
          <w:b w:val="0"/>
          <w:bCs/>
          <w:sz w:val="22"/>
          <w:szCs w:val="22"/>
        </w:rPr>
        <w:t xml:space="preserve"> exigida nos termos seguintes;</w:t>
      </w:r>
    </w:p>
    <w:p w:rsidR="00E41DD0" w:rsidRPr="00A55360" w:rsidRDefault="00E41DD0" w:rsidP="008422C1">
      <w:pPr>
        <w:pStyle w:val="P30"/>
        <w:snapToGrid/>
        <w:rPr>
          <w:b w:val="0"/>
          <w:bCs/>
          <w:sz w:val="22"/>
          <w:szCs w:val="22"/>
        </w:rPr>
      </w:pPr>
    </w:p>
    <w:p w:rsidR="008422C1" w:rsidRPr="00A55360" w:rsidRDefault="008422C1" w:rsidP="008422C1">
      <w:pPr>
        <w:pStyle w:val="P30"/>
        <w:snapToGrid/>
        <w:rPr>
          <w:bCs/>
          <w:sz w:val="22"/>
          <w:szCs w:val="22"/>
          <w:u w:val="single"/>
        </w:rPr>
      </w:pPr>
      <w:r w:rsidRPr="00A55360">
        <w:rPr>
          <w:b w:val="0"/>
          <w:bCs/>
          <w:sz w:val="22"/>
          <w:szCs w:val="22"/>
        </w:rPr>
        <w:t xml:space="preserve">10.1.1.1. Tendo as licitantes dificuldades em anexar no sistema </w:t>
      </w:r>
      <w:r w:rsidRPr="00A55360">
        <w:rPr>
          <w:b w:val="0"/>
          <w:bCs/>
          <w:color w:val="FF0000"/>
          <w:sz w:val="22"/>
          <w:szCs w:val="22"/>
        </w:rPr>
        <w:t>poderá</w:t>
      </w:r>
      <w:r w:rsidRPr="00A55360">
        <w:rPr>
          <w:b w:val="0"/>
          <w:bCs/>
          <w:sz w:val="22"/>
          <w:szCs w:val="22"/>
        </w:rPr>
        <w:t xml:space="preserve"> a documentação exigida ser enviada via e-mail </w:t>
      </w:r>
      <w:hyperlink r:id="rId15" w:history="1">
        <w:r w:rsidR="00A30B6E" w:rsidRPr="000260EB">
          <w:rPr>
            <w:rStyle w:val="Hyperlink"/>
            <w:b w:val="0"/>
            <w:sz w:val="22"/>
            <w:szCs w:val="22"/>
          </w:rPr>
          <w:t>sigma.supel@gmail.com</w:t>
        </w:r>
      </w:hyperlink>
      <w:r w:rsidRPr="00A55360">
        <w:rPr>
          <w:color w:val="FF0000"/>
          <w:sz w:val="22"/>
          <w:szCs w:val="22"/>
        </w:rPr>
        <w:t xml:space="preserve"> </w:t>
      </w:r>
      <w:r w:rsidRPr="00A55360">
        <w:rPr>
          <w:bCs/>
          <w:sz w:val="22"/>
          <w:szCs w:val="22"/>
          <w:u w:val="single"/>
        </w:rPr>
        <w:t xml:space="preserve">somente se autorizado </w:t>
      </w:r>
      <w:r w:rsidR="00925D64">
        <w:rPr>
          <w:bCs/>
          <w:sz w:val="22"/>
          <w:szCs w:val="22"/>
          <w:u w:val="single"/>
        </w:rPr>
        <w:t>pela Pregoeira</w:t>
      </w:r>
      <w:proofErr w:type="gramStart"/>
      <w:r w:rsidR="00FA2740">
        <w:rPr>
          <w:bCs/>
          <w:sz w:val="22"/>
          <w:szCs w:val="22"/>
          <w:u w:val="single"/>
        </w:rPr>
        <w:t>.</w:t>
      </w:r>
      <w:r w:rsidRPr="00A55360">
        <w:rPr>
          <w:bCs/>
          <w:sz w:val="22"/>
          <w:szCs w:val="22"/>
          <w:u w:val="single"/>
        </w:rPr>
        <w:t>.</w:t>
      </w:r>
      <w:proofErr w:type="gramEnd"/>
    </w:p>
    <w:p w:rsidR="008422C1" w:rsidRPr="00A55360" w:rsidRDefault="008422C1" w:rsidP="008422C1">
      <w:pPr>
        <w:pStyle w:val="P30"/>
        <w:snapToGrid/>
        <w:rPr>
          <w:bCs/>
          <w:sz w:val="22"/>
          <w:szCs w:val="22"/>
          <w:u w:val="single"/>
        </w:rPr>
      </w:pPr>
    </w:p>
    <w:p w:rsidR="008422C1" w:rsidRDefault="008422C1" w:rsidP="008422C1">
      <w:pPr>
        <w:pStyle w:val="P30"/>
        <w:snapToGrid/>
        <w:rPr>
          <w:b w:val="0"/>
          <w:bCs/>
          <w:sz w:val="22"/>
          <w:szCs w:val="22"/>
        </w:rPr>
      </w:pPr>
      <w:r w:rsidRPr="00A55360">
        <w:rPr>
          <w:b w:val="0"/>
          <w:bCs/>
          <w:sz w:val="22"/>
          <w:szCs w:val="22"/>
        </w:rPr>
        <w:t xml:space="preserve">10.1.1.1.1. Para cumprimento do item 10.1.1.1 as licitantes deverão entrar em contato com </w:t>
      </w:r>
      <w:r w:rsidR="00925D64">
        <w:rPr>
          <w:b w:val="0"/>
          <w:bCs/>
          <w:sz w:val="22"/>
          <w:szCs w:val="22"/>
        </w:rPr>
        <w:t>A Pregoeira</w:t>
      </w:r>
      <w:r w:rsidRPr="00A55360">
        <w:rPr>
          <w:b w:val="0"/>
          <w:bCs/>
          <w:sz w:val="22"/>
          <w:szCs w:val="22"/>
        </w:rPr>
        <w:t xml:space="preserve"> através do telefone 69-3216-</w:t>
      </w:r>
      <w:r w:rsidR="00392F8F">
        <w:rPr>
          <w:b w:val="0"/>
          <w:bCs/>
          <w:sz w:val="22"/>
          <w:szCs w:val="22"/>
        </w:rPr>
        <w:t>5318</w:t>
      </w:r>
      <w:r w:rsidRPr="00A55360">
        <w:rPr>
          <w:b w:val="0"/>
          <w:bCs/>
          <w:sz w:val="22"/>
          <w:szCs w:val="22"/>
        </w:rPr>
        <w:t xml:space="preserve"> e sendo autori</w:t>
      </w:r>
      <w:r w:rsidR="00D111FF">
        <w:rPr>
          <w:b w:val="0"/>
          <w:bCs/>
          <w:sz w:val="22"/>
          <w:szCs w:val="22"/>
        </w:rPr>
        <w:t xml:space="preserve">zado ou não o envio via e-mail </w:t>
      </w:r>
      <w:r w:rsidR="00925D64">
        <w:rPr>
          <w:b w:val="0"/>
          <w:bCs/>
          <w:sz w:val="22"/>
          <w:szCs w:val="22"/>
        </w:rPr>
        <w:t>A Pregoeira</w:t>
      </w:r>
      <w:r w:rsidRPr="00A55360">
        <w:rPr>
          <w:b w:val="0"/>
          <w:bCs/>
          <w:sz w:val="22"/>
          <w:szCs w:val="22"/>
        </w:rPr>
        <w:t xml:space="preserve"> deverá comunicar expressamente no chat de mensagens para conhecimento dos demais participantes.</w:t>
      </w:r>
    </w:p>
    <w:p w:rsidR="00D469CF" w:rsidRPr="00A55360" w:rsidRDefault="00D469CF" w:rsidP="008422C1">
      <w:pPr>
        <w:pStyle w:val="P30"/>
        <w:snapToGrid/>
        <w:rPr>
          <w:b w:val="0"/>
          <w:bCs/>
          <w:sz w:val="22"/>
          <w:szCs w:val="22"/>
        </w:rPr>
      </w:pPr>
    </w:p>
    <w:p w:rsidR="00D469CF" w:rsidRPr="00042F5D" w:rsidRDefault="008422C1" w:rsidP="00D469CF">
      <w:pPr>
        <w:pStyle w:val="P30"/>
        <w:snapToGrid/>
        <w:ind w:right="-1"/>
        <w:rPr>
          <w:b w:val="0"/>
          <w:bCs/>
          <w:color w:val="FF0000"/>
          <w:sz w:val="22"/>
          <w:szCs w:val="22"/>
        </w:rPr>
      </w:pPr>
      <w:r w:rsidRPr="00A55360">
        <w:rPr>
          <w:b w:val="0"/>
          <w:bCs/>
          <w:sz w:val="22"/>
          <w:szCs w:val="22"/>
        </w:rPr>
        <w:t xml:space="preserve">10.1.2. O prazo máximo para o envio da documentação de habilitação de acordo com os itens acima deverá ser de até </w:t>
      </w:r>
      <w:r w:rsidR="00D96E80">
        <w:rPr>
          <w:b w:val="0"/>
          <w:bCs/>
          <w:color w:val="FF0000"/>
          <w:sz w:val="22"/>
          <w:szCs w:val="22"/>
        </w:rPr>
        <w:t>120</w:t>
      </w:r>
      <w:r w:rsidRPr="00A55360">
        <w:rPr>
          <w:b w:val="0"/>
          <w:bCs/>
          <w:color w:val="FF0000"/>
          <w:sz w:val="22"/>
          <w:szCs w:val="22"/>
        </w:rPr>
        <w:t xml:space="preserve"> (</w:t>
      </w:r>
      <w:r w:rsidR="00D96E80">
        <w:rPr>
          <w:b w:val="0"/>
          <w:bCs/>
          <w:color w:val="FF0000"/>
          <w:sz w:val="22"/>
          <w:szCs w:val="22"/>
        </w:rPr>
        <w:t>cento e vinte</w:t>
      </w:r>
      <w:r w:rsidR="00D469CF">
        <w:rPr>
          <w:b w:val="0"/>
          <w:bCs/>
          <w:color w:val="FF0000"/>
          <w:sz w:val="22"/>
          <w:szCs w:val="22"/>
        </w:rPr>
        <w:t xml:space="preserve">) minutos se não for estipulado outro prazo pela Pregoeira no chat de mensagens. </w:t>
      </w:r>
    </w:p>
    <w:p w:rsidR="008422C1" w:rsidRPr="00A55360" w:rsidRDefault="008422C1" w:rsidP="008422C1">
      <w:pPr>
        <w:pStyle w:val="P30"/>
        <w:snapToGrid/>
        <w:rPr>
          <w:b w:val="0"/>
          <w:bCs/>
          <w:color w:val="FF0000"/>
          <w:sz w:val="22"/>
          <w:szCs w:val="22"/>
        </w:rPr>
      </w:pPr>
    </w:p>
    <w:p w:rsidR="008422C1" w:rsidRPr="00A55360" w:rsidRDefault="008422C1" w:rsidP="008422C1">
      <w:pPr>
        <w:pStyle w:val="P30"/>
        <w:snapToGrid/>
        <w:rPr>
          <w:b w:val="0"/>
          <w:bCs/>
          <w:sz w:val="22"/>
          <w:szCs w:val="22"/>
        </w:rPr>
      </w:pPr>
      <w:r w:rsidRPr="00A55360">
        <w:rPr>
          <w:b w:val="0"/>
          <w:bCs/>
          <w:sz w:val="22"/>
          <w:szCs w:val="22"/>
        </w:rPr>
        <w:t xml:space="preserve">10.2. A documentação de habilitação da Licitante poderá ser substituída </w:t>
      </w:r>
      <w:r w:rsidR="00640CB9" w:rsidRPr="00A55360">
        <w:rPr>
          <w:b w:val="0"/>
          <w:bCs/>
          <w:sz w:val="22"/>
          <w:szCs w:val="22"/>
        </w:rPr>
        <w:t>PELO</w:t>
      </w:r>
      <w:r w:rsidRPr="00A55360">
        <w:rPr>
          <w:b w:val="0"/>
          <w:bCs/>
          <w:sz w:val="22"/>
          <w:szCs w:val="22"/>
        </w:rPr>
        <w:t xml:space="preserve"> </w:t>
      </w:r>
      <w:r w:rsidRPr="00A55360">
        <w:rPr>
          <w:bCs/>
          <w:sz w:val="22"/>
          <w:szCs w:val="22"/>
        </w:rPr>
        <w:t>SICAF</w:t>
      </w:r>
      <w:r w:rsidRPr="00A55360">
        <w:rPr>
          <w:b w:val="0"/>
          <w:bCs/>
          <w:sz w:val="22"/>
          <w:szCs w:val="22"/>
        </w:rPr>
        <w:t xml:space="preserve"> e/ou </w:t>
      </w:r>
      <w:r w:rsidRPr="00A55360">
        <w:rPr>
          <w:color w:val="000000"/>
          <w:sz w:val="22"/>
          <w:szCs w:val="22"/>
        </w:rPr>
        <w:t>Certificado de Registro Cadastral - CRC</w:t>
      </w:r>
      <w:r w:rsidRPr="00A55360">
        <w:rPr>
          <w:b w:val="0"/>
          <w:color w:val="000000"/>
          <w:sz w:val="22"/>
          <w:szCs w:val="22"/>
        </w:rPr>
        <w:t xml:space="preserve">, expedido </w:t>
      </w:r>
      <w:proofErr w:type="gramStart"/>
      <w:r w:rsidR="00640CB9" w:rsidRPr="00A55360">
        <w:rPr>
          <w:b w:val="0"/>
          <w:color w:val="000000"/>
          <w:sz w:val="22"/>
          <w:szCs w:val="22"/>
        </w:rPr>
        <w:t>pelo</w:t>
      </w:r>
      <w:r w:rsidRPr="00A55360">
        <w:rPr>
          <w:b w:val="0"/>
          <w:color w:val="000000"/>
          <w:sz w:val="22"/>
          <w:szCs w:val="22"/>
        </w:rPr>
        <w:t xml:space="preserve"> </w:t>
      </w:r>
      <w:r w:rsidRPr="00A55360">
        <w:rPr>
          <w:color w:val="000000"/>
          <w:sz w:val="22"/>
          <w:szCs w:val="22"/>
        </w:rPr>
        <w:t>Superintendência</w:t>
      </w:r>
      <w:proofErr w:type="gramEnd"/>
      <w:r w:rsidRPr="00A55360">
        <w:rPr>
          <w:color w:val="000000"/>
          <w:sz w:val="22"/>
          <w:szCs w:val="22"/>
        </w:rPr>
        <w:t xml:space="preserve"> Estadual de Compras e Licitações – SUPEL</w:t>
      </w:r>
      <w:r w:rsidRPr="00A55360">
        <w:rPr>
          <w:bCs/>
          <w:sz w:val="22"/>
          <w:szCs w:val="22"/>
        </w:rPr>
        <w:t>/RO</w:t>
      </w:r>
      <w:r w:rsidRPr="00A55360">
        <w:rPr>
          <w:b w:val="0"/>
          <w:bCs/>
          <w:sz w:val="22"/>
          <w:szCs w:val="22"/>
        </w:rPr>
        <w:t>, nos documentos por eles abrangidos.</w:t>
      </w:r>
    </w:p>
    <w:p w:rsidR="008422C1" w:rsidRPr="00A55360" w:rsidRDefault="008422C1" w:rsidP="008422C1">
      <w:pPr>
        <w:pStyle w:val="P30"/>
        <w:snapToGrid/>
        <w:rPr>
          <w:b w:val="0"/>
          <w:bCs/>
          <w:sz w:val="22"/>
          <w:szCs w:val="22"/>
        </w:rPr>
      </w:pPr>
    </w:p>
    <w:p w:rsidR="008422C1" w:rsidRPr="00A55360" w:rsidRDefault="008422C1" w:rsidP="008422C1">
      <w:pPr>
        <w:pStyle w:val="P30"/>
        <w:snapToGrid/>
        <w:rPr>
          <w:b w:val="0"/>
          <w:sz w:val="22"/>
          <w:szCs w:val="22"/>
        </w:rPr>
      </w:pPr>
      <w:r w:rsidRPr="00A55360">
        <w:rPr>
          <w:b w:val="0"/>
          <w:bCs/>
          <w:sz w:val="22"/>
          <w:szCs w:val="22"/>
        </w:rPr>
        <w:t>10.2.1</w:t>
      </w:r>
      <w:r w:rsidRPr="00A55360">
        <w:rPr>
          <w:color w:val="000000"/>
          <w:sz w:val="22"/>
          <w:szCs w:val="22"/>
        </w:rPr>
        <w:t xml:space="preserve"> </w:t>
      </w:r>
      <w:r w:rsidRPr="00A55360">
        <w:rPr>
          <w:b w:val="0"/>
          <w:color w:val="000000"/>
          <w:sz w:val="22"/>
          <w:szCs w:val="22"/>
        </w:rPr>
        <w:t xml:space="preserve">A verificação </w:t>
      </w:r>
      <w:r w:rsidR="00925D64">
        <w:rPr>
          <w:b w:val="0"/>
          <w:color w:val="000000"/>
          <w:sz w:val="22"/>
          <w:szCs w:val="22"/>
        </w:rPr>
        <w:t>pela Pregoeira</w:t>
      </w:r>
      <w:r w:rsidR="00FA2740">
        <w:rPr>
          <w:b w:val="0"/>
          <w:color w:val="000000"/>
          <w:sz w:val="22"/>
          <w:szCs w:val="22"/>
        </w:rPr>
        <w:t>.</w:t>
      </w:r>
      <w:r w:rsidRPr="00A55360">
        <w:rPr>
          <w:b w:val="0"/>
          <w:color w:val="000000"/>
          <w:sz w:val="22"/>
          <w:szCs w:val="22"/>
        </w:rPr>
        <w:t xml:space="preserve"> </w:t>
      </w:r>
      <w:proofErr w:type="gramStart"/>
      <w:r w:rsidRPr="00A55360">
        <w:rPr>
          <w:b w:val="0"/>
          <w:color w:val="000000"/>
          <w:sz w:val="22"/>
          <w:szCs w:val="22"/>
        </w:rPr>
        <w:t>nos</w:t>
      </w:r>
      <w:proofErr w:type="gramEnd"/>
      <w:r w:rsidRPr="00A55360">
        <w:rPr>
          <w:b w:val="0"/>
          <w:color w:val="000000"/>
          <w:sz w:val="22"/>
          <w:szCs w:val="22"/>
        </w:rPr>
        <w:t xml:space="preserve"> sítios oficiais de órgãos e entidades emissores de certidões constitui meio legal de prova.</w:t>
      </w:r>
    </w:p>
    <w:p w:rsidR="008422C1" w:rsidRPr="00A55360" w:rsidRDefault="008422C1" w:rsidP="008422C1">
      <w:pPr>
        <w:autoSpaceDE w:val="0"/>
        <w:autoSpaceDN w:val="0"/>
        <w:adjustRightInd w:val="0"/>
        <w:jc w:val="both"/>
        <w:rPr>
          <w:bCs/>
          <w:sz w:val="22"/>
          <w:szCs w:val="22"/>
        </w:rPr>
      </w:pPr>
    </w:p>
    <w:p w:rsidR="006F1404" w:rsidRPr="00246F0C" w:rsidRDefault="006F1404" w:rsidP="006F1404">
      <w:pPr>
        <w:autoSpaceDE w:val="0"/>
        <w:autoSpaceDN w:val="0"/>
        <w:adjustRightInd w:val="0"/>
        <w:jc w:val="both"/>
        <w:rPr>
          <w:b/>
          <w:bCs/>
          <w:color w:val="00B050"/>
          <w:sz w:val="22"/>
          <w:szCs w:val="22"/>
        </w:rPr>
      </w:pPr>
      <w:r w:rsidRPr="00246F0C">
        <w:rPr>
          <w:b/>
          <w:bCs/>
          <w:color w:val="00B050"/>
          <w:sz w:val="22"/>
          <w:szCs w:val="22"/>
        </w:rPr>
        <w:t>10.3. A Documentação de Habilitação a ser substituída pelo CADASTRO DA SUPEL e do SICAF são as relacionadas abaixo:</w:t>
      </w:r>
    </w:p>
    <w:p w:rsidR="006F1404" w:rsidRPr="00246F0C" w:rsidRDefault="006F1404" w:rsidP="006F1404">
      <w:pPr>
        <w:autoSpaceDE w:val="0"/>
        <w:autoSpaceDN w:val="0"/>
        <w:adjustRightInd w:val="0"/>
        <w:jc w:val="both"/>
        <w:rPr>
          <w:b/>
          <w:bCs/>
          <w:sz w:val="22"/>
          <w:szCs w:val="22"/>
        </w:rPr>
      </w:pPr>
    </w:p>
    <w:p w:rsidR="006F1404" w:rsidRPr="00246F0C" w:rsidRDefault="006F1404" w:rsidP="006F1404">
      <w:pPr>
        <w:jc w:val="both"/>
        <w:rPr>
          <w:b/>
          <w:bCs/>
          <w:color w:val="0000FF"/>
          <w:sz w:val="22"/>
          <w:szCs w:val="22"/>
        </w:rPr>
      </w:pPr>
      <w:r w:rsidRPr="00246F0C">
        <w:rPr>
          <w:b/>
          <w:bCs/>
          <w:color w:val="0000FF"/>
          <w:sz w:val="22"/>
          <w:szCs w:val="22"/>
        </w:rPr>
        <w:t>10.3.1. RELATIVOS À REGULARIDADE FISCAL:</w:t>
      </w:r>
    </w:p>
    <w:p w:rsidR="006F1404" w:rsidRPr="00246F0C" w:rsidRDefault="006F1404" w:rsidP="006F1404">
      <w:pPr>
        <w:pStyle w:val="BodyText21"/>
        <w:ind w:left="500"/>
        <w:rPr>
          <w:color w:val="000000"/>
          <w:sz w:val="22"/>
          <w:szCs w:val="22"/>
        </w:rPr>
      </w:pPr>
    </w:p>
    <w:p w:rsidR="006F1404" w:rsidRPr="00246F0C" w:rsidRDefault="006F1404" w:rsidP="006F1404">
      <w:pPr>
        <w:pStyle w:val="Corpodetexto"/>
        <w:rPr>
          <w:bCs/>
          <w:color w:val="FF0000"/>
          <w:sz w:val="22"/>
          <w:szCs w:val="22"/>
        </w:rPr>
      </w:pPr>
      <w:r w:rsidRPr="00246F0C">
        <w:rPr>
          <w:b/>
          <w:bCs/>
          <w:color w:val="FF0000"/>
          <w:sz w:val="22"/>
          <w:szCs w:val="22"/>
        </w:rPr>
        <w:lastRenderedPageBreak/>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6F1404" w:rsidRPr="00246F0C" w:rsidRDefault="006F1404" w:rsidP="006F1404">
      <w:pPr>
        <w:pStyle w:val="Corpodetexto"/>
        <w:rPr>
          <w:bCs/>
          <w:color w:val="FF0000"/>
          <w:sz w:val="22"/>
          <w:szCs w:val="22"/>
        </w:rPr>
      </w:pPr>
    </w:p>
    <w:p w:rsidR="006F1404" w:rsidRPr="00246F0C" w:rsidRDefault="006F1404" w:rsidP="006F1404">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6F1404" w:rsidRPr="00246F0C" w:rsidRDefault="006F1404" w:rsidP="006F1404">
      <w:pPr>
        <w:pStyle w:val="Corpodetexto"/>
        <w:rPr>
          <w:bCs/>
          <w:color w:val="FF0000"/>
          <w:sz w:val="22"/>
          <w:szCs w:val="22"/>
        </w:rPr>
      </w:pPr>
    </w:p>
    <w:p w:rsidR="006F1404" w:rsidRPr="00246F0C" w:rsidRDefault="006F1404" w:rsidP="006F1404">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6F1404" w:rsidRPr="00246F0C" w:rsidRDefault="006F1404" w:rsidP="006F1404">
      <w:pPr>
        <w:pStyle w:val="Corpodetexto"/>
        <w:rPr>
          <w:bCs/>
          <w:color w:val="FF0000"/>
          <w:sz w:val="22"/>
          <w:szCs w:val="22"/>
        </w:rPr>
      </w:pPr>
    </w:p>
    <w:p w:rsidR="006F1404" w:rsidRPr="00246F0C" w:rsidRDefault="006F1404" w:rsidP="006F1404">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6F1404" w:rsidRPr="00246F0C" w:rsidRDefault="006F1404" w:rsidP="006F1404">
      <w:pPr>
        <w:pStyle w:val="Corpodetexto"/>
        <w:rPr>
          <w:bCs/>
          <w:color w:val="FF0000"/>
          <w:sz w:val="22"/>
          <w:szCs w:val="22"/>
        </w:rPr>
      </w:pPr>
    </w:p>
    <w:p w:rsidR="006F1404" w:rsidRPr="00246F0C" w:rsidRDefault="006F1404" w:rsidP="006F1404">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6F1404" w:rsidRPr="00246F0C" w:rsidRDefault="006F1404" w:rsidP="006F1404">
      <w:pPr>
        <w:pStyle w:val="Corpodetexto"/>
        <w:rPr>
          <w:bCs/>
          <w:color w:val="000000"/>
          <w:sz w:val="22"/>
          <w:szCs w:val="22"/>
        </w:rPr>
      </w:pPr>
    </w:p>
    <w:p w:rsidR="006F1404" w:rsidRPr="00246F0C" w:rsidRDefault="006F1404" w:rsidP="006F1404">
      <w:pPr>
        <w:pStyle w:val="Corpodetexto"/>
        <w:tabs>
          <w:tab w:val="left" w:pos="0"/>
          <w:tab w:val="left" w:pos="1134"/>
        </w:tabs>
        <w:rPr>
          <w:bCs/>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Pr="006F1404">
        <w:rPr>
          <w:b/>
          <w:bCs/>
          <w:sz w:val="22"/>
          <w:szCs w:val="22"/>
        </w:rPr>
        <w:t>NÃO CONTEMPLADA PELO SICAF</w:t>
      </w:r>
      <w:r w:rsidRPr="00246F0C">
        <w:rPr>
          <w:bCs/>
          <w:sz w:val="22"/>
          <w:szCs w:val="22"/>
        </w:rPr>
        <w:t xml:space="preserve"> podendo a Pregoeira emitir via on-line caso as participantes deixem de apresentar.</w:t>
      </w:r>
    </w:p>
    <w:p w:rsidR="006F1404" w:rsidRPr="00246F0C" w:rsidRDefault="006F1404" w:rsidP="006F1404">
      <w:pPr>
        <w:pStyle w:val="Corpodetexto"/>
        <w:ind w:left="500"/>
        <w:rPr>
          <w:bCs/>
          <w:color w:val="FF0000"/>
          <w:sz w:val="22"/>
          <w:szCs w:val="22"/>
        </w:rPr>
      </w:pPr>
    </w:p>
    <w:p w:rsidR="006F1404" w:rsidRPr="00246F0C" w:rsidRDefault="006F1404" w:rsidP="006F1404">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6F1404">
        <w:rPr>
          <w:b/>
          <w:bCs/>
          <w:sz w:val="22"/>
          <w:szCs w:val="22"/>
        </w:rPr>
        <w:t>NÃO CONTEMPLADA PELO SICAF</w:t>
      </w:r>
      <w:r w:rsidRPr="00246F0C">
        <w:rPr>
          <w:bCs/>
          <w:sz w:val="22"/>
          <w:szCs w:val="22"/>
        </w:rPr>
        <w:t xml:space="preserve"> podendo a Pregoeira emitir via on-line caso as participantes deixem de apresentar.</w:t>
      </w:r>
    </w:p>
    <w:p w:rsidR="006F1404" w:rsidRPr="00246F0C" w:rsidRDefault="006F1404" w:rsidP="006F1404">
      <w:pPr>
        <w:pStyle w:val="Corpodetexto"/>
        <w:rPr>
          <w:bCs/>
          <w:color w:val="FF0000"/>
          <w:sz w:val="22"/>
          <w:szCs w:val="22"/>
        </w:rPr>
      </w:pPr>
    </w:p>
    <w:p w:rsidR="006F1404" w:rsidRPr="00246F0C" w:rsidRDefault="006F1404" w:rsidP="006F1404">
      <w:pPr>
        <w:pStyle w:val="Corpodetexto"/>
        <w:rPr>
          <w:bCs/>
          <w:color w:val="0000CC"/>
          <w:sz w:val="22"/>
          <w:szCs w:val="22"/>
        </w:rPr>
      </w:pPr>
      <w:r w:rsidRPr="00246F0C">
        <w:rPr>
          <w:bCs/>
          <w:sz w:val="22"/>
          <w:szCs w:val="22"/>
        </w:rPr>
        <w:t xml:space="preserve">10.3.1.1. As certidões acima mencionadas, que não indicarem prazo de validade, só serão aceitas pela Pregoeira, se emitidas nos últimos </w:t>
      </w:r>
      <w:r w:rsidRPr="00246F0C">
        <w:rPr>
          <w:bCs/>
          <w:color w:val="0000CC"/>
          <w:sz w:val="22"/>
          <w:szCs w:val="22"/>
        </w:rPr>
        <w:t>60 (sessenta) dias corridos.</w:t>
      </w:r>
    </w:p>
    <w:p w:rsidR="006F1404" w:rsidRPr="00246F0C" w:rsidRDefault="006F1404" w:rsidP="006F1404">
      <w:pPr>
        <w:jc w:val="both"/>
        <w:rPr>
          <w:color w:val="0000FF"/>
          <w:sz w:val="22"/>
          <w:szCs w:val="22"/>
        </w:rPr>
      </w:pPr>
    </w:p>
    <w:p w:rsidR="006F1404" w:rsidRDefault="006F1404" w:rsidP="006F1404">
      <w:pPr>
        <w:tabs>
          <w:tab w:val="left" w:pos="0"/>
          <w:tab w:val="left" w:pos="709"/>
        </w:tabs>
        <w:ind w:right="-1"/>
        <w:jc w:val="both"/>
        <w:rPr>
          <w:b/>
          <w:bCs/>
          <w:color w:val="00B050"/>
          <w:sz w:val="22"/>
          <w:szCs w:val="22"/>
          <w:u w:val="single"/>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6F1404" w:rsidRPr="00246F0C" w:rsidRDefault="006F1404" w:rsidP="006F1404">
      <w:pPr>
        <w:tabs>
          <w:tab w:val="left" w:pos="0"/>
          <w:tab w:val="left" w:pos="709"/>
        </w:tabs>
        <w:ind w:right="-1"/>
        <w:jc w:val="both"/>
        <w:rPr>
          <w:b/>
          <w:color w:val="00B050"/>
          <w:sz w:val="22"/>
          <w:szCs w:val="22"/>
        </w:rPr>
      </w:pPr>
    </w:p>
    <w:p w:rsidR="006F1404" w:rsidRPr="00246F0C" w:rsidRDefault="006F1404" w:rsidP="006F1404">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6F1404" w:rsidRPr="00246F0C" w:rsidRDefault="006F1404" w:rsidP="006F1404">
      <w:pPr>
        <w:tabs>
          <w:tab w:val="left" w:pos="0"/>
          <w:tab w:val="left" w:pos="1560"/>
        </w:tabs>
        <w:jc w:val="both"/>
        <w:rPr>
          <w:color w:val="0000FF"/>
          <w:sz w:val="22"/>
          <w:szCs w:val="22"/>
        </w:rPr>
      </w:pPr>
    </w:p>
    <w:p w:rsidR="006F1404" w:rsidRPr="00246F0C" w:rsidRDefault="006F1404" w:rsidP="006F1404">
      <w:pPr>
        <w:pStyle w:val="Corpodetexto"/>
        <w:numPr>
          <w:ilvl w:val="0"/>
          <w:numId w:val="2"/>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6F1404" w:rsidRPr="00246F0C" w:rsidRDefault="006F1404" w:rsidP="006F1404">
      <w:pPr>
        <w:pStyle w:val="Corpodetexto"/>
        <w:tabs>
          <w:tab w:val="left" w:pos="0"/>
          <w:tab w:val="left" w:pos="284"/>
        </w:tabs>
        <w:rPr>
          <w:bCs/>
          <w:color w:val="000000"/>
          <w:sz w:val="22"/>
          <w:szCs w:val="22"/>
        </w:rPr>
      </w:pPr>
    </w:p>
    <w:p w:rsidR="006F1404" w:rsidRPr="00246F0C" w:rsidRDefault="006F1404" w:rsidP="006F1404">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6F1404" w:rsidRPr="00246F0C" w:rsidRDefault="006F1404" w:rsidP="006F1404">
      <w:pPr>
        <w:jc w:val="both"/>
        <w:rPr>
          <w:b/>
          <w:sz w:val="22"/>
          <w:szCs w:val="22"/>
        </w:rPr>
      </w:pPr>
    </w:p>
    <w:p w:rsidR="006F1404" w:rsidRPr="00246F0C" w:rsidRDefault="006F1404" w:rsidP="006F1404">
      <w:pPr>
        <w:jc w:val="both"/>
        <w:rPr>
          <w:sz w:val="22"/>
          <w:szCs w:val="22"/>
        </w:rPr>
      </w:pPr>
      <w:r w:rsidRPr="00246F0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1404" w:rsidRPr="00246F0C" w:rsidRDefault="006F1404" w:rsidP="006F1404">
      <w:pPr>
        <w:pStyle w:val="Corpodetexto"/>
        <w:tabs>
          <w:tab w:val="left" w:pos="0"/>
          <w:tab w:val="left" w:pos="284"/>
        </w:tabs>
        <w:rPr>
          <w:bCs/>
          <w:color w:val="000000"/>
          <w:sz w:val="22"/>
          <w:szCs w:val="22"/>
        </w:rPr>
      </w:pPr>
    </w:p>
    <w:p w:rsidR="006F1404" w:rsidRPr="00246F0C" w:rsidRDefault="006F1404" w:rsidP="006F1404">
      <w:pPr>
        <w:autoSpaceDE w:val="0"/>
        <w:autoSpaceDN w:val="0"/>
        <w:adjustRightInd w:val="0"/>
        <w:jc w:val="both"/>
        <w:rPr>
          <w:b/>
          <w:bCs/>
          <w:color w:val="00B050"/>
          <w:sz w:val="22"/>
          <w:szCs w:val="22"/>
        </w:rPr>
      </w:pPr>
      <w:r w:rsidRPr="00246F0C">
        <w:rPr>
          <w:b/>
          <w:bCs/>
          <w:color w:val="00B050"/>
          <w:sz w:val="22"/>
          <w:szCs w:val="22"/>
        </w:rPr>
        <w:lastRenderedPageBreak/>
        <w:t xml:space="preserve">10.5. A Documentação de Habilitação que NÃO é contemplada pelo CADASTRO DA SUPEL e/ou do SICAF,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pela Pregoeira:</w:t>
      </w:r>
    </w:p>
    <w:p w:rsidR="006F1404" w:rsidRPr="00246F0C" w:rsidRDefault="006F1404" w:rsidP="006F1404">
      <w:pPr>
        <w:jc w:val="both"/>
        <w:rPr>
          <w:b/>
          <w:color w:val="000000"/>
          <w:sz w:val="22"/>
          <w:szCs w:val="22"/>
        </w:rPr>
      </w:pPr>
    </w:p>
    <w:p w:rsidR="006F1404" w:rsidRDefault="006F1404" w:rsidP="006F1404">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8E4F76" w:rsidRPr="00246F0C" w:rsidRDefault="008E4F76" w:rsidP="006F1404">
      <w:pPr>
        <w:pStyle w:val="Corpodetexto"/>
        <w:rPr>
          <w:b/>
          <w:color w:val="0000FF"/>
          <w:sz w:val="22"/>
          <w:szCs w:val="22"/>
        </w:rPr>
      </w:pPr>
    </w:p>
    <w:p w:rsidR="006F1404" w:rsidRPr="00246F0C" w:rsidRDefault="006F1404" w:rsidP="006F1404">
      <w:pPr>
        <w:numPr>
          <w:ilvl w:val="0"/>
          <w:numId w:val="37"/>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Pr="00246F0C">
        <w:rPr>
          <w:b/>
          <w:color w:val="FF0000"/>
          <w:sz w:val="22"/>
          <w:szCs w:val="22"/>
        </w:rPr>
        <w:t>90 (noventa) dias</w:t>
      </w:r>
      <w:r w:rsidRPr="00246F0C">
        <w:rPr>
          <w:color w:val="FF0000"/>
          <w:sz w:val="22"/>
          <w:szCs w:val="22"/>
        </w:rPr>
        <w:t>;</w:t>
      </w:r>
    </w:p>
    <w:p w:rsidR="006F1404" w:rsidRPr="00246F0C" w:rsidRDefault="006F1404" w:rsidP="006F1404">
      <w:pPr>
        <w:jc w:val="both"/>
        <w:rPr>
          <w:color w:val="FF0000"/>
          <w:sz w:val="22"/>
          <w:szCs w:val="22"/>
        </w:rPr>
      </w:pPr>
    </w:p>
    <w:p w:rsidR="006F1404" w:rsidRPr="00246F0C" w:rsidRDefault="006F1404" w:rsidP="006F1404">
      <w:pPr>
        <w:numPr>
          <w:ilvl w:val="0"/>
          <w:numId w:val="37"/>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w:t>
      </w:r>
      <w:r w:rsidR="008E4F76" w:rsidRPr="008E4F76">
        <w:rPr>
          <w:color w:val="FF0000"/>
          <w:sz w:val="22"/>
          <w:szCs w:val="22"/>
        </w:rPr>
        <w:t>5</w:t>
      </w:r>
      <w:r w:rsidRPr="008E4F76">
        <w:rPr>
          <w:color w:val="FF0000"/>
          <w:sz w:val="22"/>
          <w:szCs w:val="22"/>
        </w:rPr>
        <w:t>% (</w:t>
      </w:r>
      <w:r w:rsidR="008E4F76" w:rsidRPr="008E4F76">
        <w:rPr>
          <w:color w:val="FF0000"/>
          <w:sz w:val="22"/>
          <w:szCs w:val="22"/>
        </w:rPr>
        <w:t>cinco</w:t>
      </w:r>
      <w:r w:rsidRPr="008E4F76">
        <w:rPr>
          <w:color w:val="FF0000"/>
          <w:sz w:val="22"/>
          <w:szCs w:val="22"/>
        </w:rPr>
        <w:t>)</w:t>
      </w:r>
      <w:r w:rsidRPr="00246F0C">
        <w:rPr>
          <w:color w:val="FF0000"/>
          <w:sz w:val="22"/>
          <w:szCs w:val="22"/>
        </w:rPr>
        <w:t xml:space="preserve"> por cento do valor estimado para contratação.</w:t>
      </w:r>
    </w:p>
    <w:p w:rsidR="006F1404" w:rsidRPr="00246F0C" w:rsidRDefault="006F1404" w:rsidP="006F1404">
      <w:pPr>
        <w:jc w:val="both"/>
        <w:rPr>
          <w:sz w:val="22"/>
          <w:szCs w:val="22"/>
        </w:rPr>
      </w:pPr>
    </w:p>
    <w:tbl>
      <w:tblPr>
        <w:tblW w:w="9700" w:type="dxa"/>
        <w:tblInd w:w="70" w:type="dxa"/>
        <w:tblCellMar>
          <w:left w:w="70" w:type="dxa"/>
          <w:right w:w="70" w:type="dxa"/>
        </w:tblCellMar>
        <w:tblLook w:val="04A0"/>
      </w:tblPr>
      <w:tblGrid>
        <w:gridCol w:w="9700"/>
      </w:tblGrid>
      <w:tr w:rsidR="006F1404" w:rsidRPr="00246F0C" w:rsidTr="00002B8F">
        <w:trPr>
          <w:trHeight w:val="459"/>
        </w:trPr>
        <w:tc>
          <w:tcPr>
            <w:tcW w:w="9700" w:type="dxa"/>
            <w:tcBorders>
              <w:top w:val="nil"/>
              <w:left w:val="nil"/>
              <w:bottom w:val="nil"/>
              <w:right w:val="nil"/>
            </w:tcBorders>
            <w:shd w:val="clear" w:color="auto" w:fill="auto"/>
            <w:noWrap/>
            <w:vAlign w:val="center"/>
            <w:hideMark/>
          </w:tcPr>
          <w:p w:rsidR="006F1404" w:rsidRPr="00246F0C" w:rsidRDefault="006F1404" w:rsidP="00002B8F">
            <w:pPr>
              <w:pStyle w:val="Corpodetexto"/>
              <w:tabs>
                <w:tab w:val="left" w:pos="0"/>
                <w:tab w:val="left" w:pos="1418"/>
              </w:tabs>
              <w:rPr>
                <w:bCs/>
                <w:sz w:val="22"/>
                <w:szCs w:val="22"/>
              </w:rPr>
            </w:pPr>
            <w:r w:rsidRPr="00246F0C">
              <w:rPr>
                <w:bCs/>
                <w:sz w:val="22"/>
                <w:szCs w:val="22"/>
              </w:rPr>
              <w:t>b1) Poderá ser admitida a apresentação de eventuais alterações patrimoniais que tenham ocorrido até a data da</w:t>
            </w:r>
            <w:proofErr w:type="gramStart"/>
            <w:r w:rsidRPr="00246F0C">
              <w:rPr>
                <w:bCs/>
                <w:sz w:val="22"/>
                <w:szCs w:val="22"/>
              </w:rPr>
              <w:t xml:space="preserve">  </w:t>
            </w:r>
            <w:proofErr w:type="gramEnd"/>
            <w:r w:rsidRPr="00246F0C">
              <w:rPr>
                <w:bCs/>
                <w:sz w:val="22"/>
                <w:szCs w:val="22"/>
              </w:rPr>
              <w:t>abertura do certame.</w:t>
            </w:r>
          </w:p>
        </w:tc>
      </w:tr>
    </w:tbl>
    <w:p w:rsidR="006F1404" w:rsidRPr="00246F0C" w:rsidRDefault="006F1404" w:rsidP="006F1404">
      <w:pPr>
        <w:jc w:val="both"/>
        <w:rPr>
          <w:color w:val="FF0000"/>
          <w:sz w:val="22"/>
          <w:szCs w:val="22"/>
        </w:rPr>
      </w:pPr>
      <w:r w:rsidRPr="00246F0C">
        <w:rPr>
          <w:color w:val="FF0000"/>
          <w:sz w:val="22"/>
          <w:szCs w:val="22"/>
        </w:rPr>
        <w:t xml:space="preserve"> </w:t>
      </w:r>
    </w:p>
    <w:p w:rsidR="006F1404" w:rsidRPr="00246F0C" w:rsidRDefault="006F1404" w:rsidP="006F1404">
      <w:pPr>
        <w:pStyle w:val="Corpodetexto"/>
        <w:rPr>
          <w:b/>
          <w:color w:val="0000FF"/>
          <w:sz w:val="22"/>
          <w:szCs w:val="22"/>
        </w:rPr>
      </w:pPr>
      <w:r w:rsidRPr="00246F0C">
        <w:rPr>
          <w:b/>
          <w:color w:val="0000FF"/>
          <w:sz w:val="22"/>
          <w:szCs w:val="22"/>
        </w:rPr>
        <w:t>10.5.</w:t>
      </w:r>
      <w:r w:rsidR="00745A5A">
        <w:rPr>
          <w:b/>
          <w:color w:val="0000FF"/>
          <w:sz w:val="22"/>
          <w:szCs w:val="22"/>
        </w:rPr>
        <w:t>2</w:t>
      </w:r>
      <w:r w:rsidRPr="00246F0C">
        <w:rPr>
          <w:b/>
          <w:color w:val="0000FF"/>
          <w:sz w:val="22"/>
          <w:szCs w:val="22"/>
        </w:rPr>
        <w:t>. RELATIVO À QUALIFICAÇÃO TÉCNICA</w:t>
      </w:r>
    </w:p>
    <w:p w:rsidR="006F1404" w:rsidRPr="00246F0C" w:rsidRDefault="006F1404" w:rsidP="006F1404">
      <w:pPr>
        <w:pStyle w:val="Corpodetexto"/>
        <w:ind w:left="500"/>
        <w:rPr>
          <w:b/>
          <w:sz w:val="22"/>
          <w:szCs w:val="22"/>
        </w:rPr>
      </w:pPr>
    </w:p>
    <w:p w:rsidR="006F1404" w:rsidRPr="006C2C19" w:rsidRDefault="006F1404" w:rsidP="006F1404">
      <w:pPr>
        <w:jc w:val="both"/>
        <w:rPr>
          <w:color w:val="CC04BE"/>
          <w:sz w:val="22"/>
          <w:szCs w:val="22"/>
        </w:rPr>
      </w:pPr>
      <w:r w:rsidRPr="006C2C19">
        <w:rPr>
          <w:color w:val="CC04BE"/>
          <w:sz w:val="22"/>
          <w:szCs w:val="22"/>
        </w:rPr>
        <w:t xml:space="preserve">a) </w:t>
      </w:r>
      <w:proofErr w:type="gramStart"/>
      <w:r w:rsidRPr="006C2C19">
        <w:rPr>
          <w:color w:val="CC04BE"/>
          <w:sz w:val="22"/>
          <w:szCs w:val="22"/>
        </w:rPr>
        <w:t>Atestado(</w:t>
      </w:r>
      <w:proofErr w:type="gramEnd"/>
      <w:r w:rsidRPr="006C2C19">
        <w:rPr>
          <w:color w:val="CC04BE"/>
          <w:sz w:val="22"/>
          <w:szCs w:val="22"/>
        </w:rPr>
        <w:t xml:space="preserve">s) de Capacidade Técnica (declaração ou certidão) fornecidos por pessoa jurídica de direito público ou privado, comprovando o desempenho da licitante em contrato pertinente e compatível em características, quantidades e prazos com o objeto da licitação, </w:t>
      </w:r>
      <w:r w:rsidRPr="006C2C19">
        <w:rPr>
          <w:color w:val="000000"/>
          <w:sz w:val="22"/>
          <w:szCs w:val="22"/>
        </w:rPr>
        <w:t>podendo ser usado como modelo o</w:t>
      </w:r>
      <w:r w:rsidRPr="006C2C19">
        <w:rPr>
          <w:b/>
          <w:bCs/>
          <w:color w:val="000000"/>
          <w:sz w:val="22"/>
          <w:szCs w:val="22"/>
        </w:rPr>
        <w:t xml:space="preserve"> </w:t>
      </w:r>
      <w:r>
        <w:rPr>
          <w:b/>
          <w:bCs/>
          <w:color w:val="0000FF"/>
          <w:sz w:val="22"/>
          <w:szCs w:val="22"/>
        </w:rPr>
        <w:t xml:space="preserve">Anexo </w:t>
      </w:r>
      <w:r w:rsidRPr="006C2C19">
        <w:rPr>
          <w:b/>
          <w:bCs/>
          <w:color w:val="0000FF"/>
          <w:sz w:val="22"/>
          <w:szCs w:val="22"/>
        </w:rPr>
        <w:t>V</w:t>
      </w:r>
      <w:r w:rsidRPr="006C2C19">
        <w:rPr>
          <w:b/>
          <w:bCs/>
          <w:color w:val="000000"/>
          <w:sz w:val="22"/>
          <w:szCs w:val="22"/>
        </w:rPr>
        <w:t xml:space="preserve"> </w:t>
      </w:r>
      <w:r w:rsidRPr="006C2C19">
        <w:rPr>
          <w:color w:val="000000"/>
          <w:sz w:val="22"/>
          <w:szCs w:val="22"/>
        </w:rPr>
        <w:t xml:space="preserve">deste Edital, </w:t>
      </w:r>
      <w:r w:rsidRPr="006C2C19">
        <w:rPr>
          <w:color w:val="CC04BE"/>
          <w:sz w:val="22"/>
          <w:szCs w:val="22"/>
        </w:rPr>
        <w:t>conforme delimitado abaixo:</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1) Entende-se por pertinente e compatível em </w:t>
      </w:r>
      <w:r w:rsidRPr="006C2C19">
        <w:rPr>
          <w:b/>
          <w:color w:val="CC04BE"/>
          <w:sz w:val="22"/>
          <w:szCs w:val="22"/>
          <w:u w:val="single"/>
        </w:rPr>
        <w:t>características</w:t>
      </w:r>
      <w:r w:rsidRPr="006C2C19">
        <w:rPr>
          <w:color w:val="CC04BE"/>
          <w:sz w:val="22"/>
          <w:szCs w:val="22"/>
          <w:u w:val="single"/>
        </w:rPr>
        <w:t xml:space="preserve"> </w:t>
      </w:r>
      <w:r w:rsidRPr="006C2C19">
        <w:rPr>
          <w:color w:val="CC04BE"/>
          <w:sz w:val="22"/>
          <w:szCs w:val="22"/>
        </w:rPr>
        <w:t xml:space="preserve">o(s) atestado(s) que em sua individualidade ou soma de atestados, contemplem a </w:t>
      </w:r>
      <w:r w:rsidRPr="006C2C19">
        <w:rPr>
          <w:color w:val="CC04BE"/>
          <w:sz w:val="22"/>
          <w:szCs w:val="22"/>
          <w:u w:val="single"/>
        </w:rPr>
        <w:t>parcela de maior relevância</w:t>
      </w:r>
      <w:r w:rsidRPr="006C2C19">
        <w:rPr>
          <w:color w:val="CC04BE"/>
          <w:sz w:val="22"/>
          <w:szCs w:val="22"/>
        </w:rPr>
        <w:t xml:space="preserve"> do serviço(s) /fornecimento (s) objeto desta licitação, qual sejam os </w:t>
      </w:r>
      <w:r w:rsidRPr="006C2C19">
        <w:rPr>
          <w:color w:val="5209E5"/>
          <w:sz w:val="22"/>
          <w:szCs w:val="22"/>
        </w:rPr>
        <w:t>constantes no Anexo I do Edital – Termo de Referência</w:t>
      </w:r>
      <w:r w:rsidRPr="006C2C19">
        <w:rPr>
          <w:color w:val="CC04BE"/>
          <w:sz w:val="22"/>
          <w:szCs w:val="22"/>
        </w:rPr>
        <w:t>;</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2) Entende-se por pertinente e compatível </w:t>
      </w:r>
      <w:r w:rsidRPr="006C2C19">
        <w:rPr>
          <w:b/>
          <w:color w:val="CC04BE"/>
          <w:sz w:val="22"/>
          <w:szCs w:val="22"/>
          <w:u w:val="single"/>
        </w:rPr>
        <w:t>em quantidade</w:t>
      </w:r>
      <w:r w:rsidRPr="006C2C19">
        <w:rPr>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com pelo menos 50% (cinquenta por cento) do quantitativo de medicamentos previstos no ANEXO I do Edital – Termo de Referência.</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3) Entende-se por pertinente e compatível </w:t>
      </w:r>
      <w:r w:rsidRPr="006C2C19">
        <w:rPr>
          <w:b/>
          <w:color w:val="CC04BE"/>
          <w:sz w:val="22"/>
          <w:szCs w:val="22"/>
          <w:u w:val="single"/>
        </w:rPr>
        <w:t>em prazo</w:t>
      </w:r>
      <w:r w:rsidRPr="006C2C19">
        <w:rPr>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pelo período mínimo de 50% (cinquenta por cento) da vigência proposta.</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4) A análise de cada subitem relativo ao Atestado de Capacidade Técnica quanto a características, quantidades e prazos deverão ser avaliados individualmente de acordo com o previsto neste tópico, sendo desclassificado caso não atenda ao mínimo previsto em qualquer dos subtópicos individuais.</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5) Não cabem, portanto, para soma de atestado(s) visando comprovar quantidades e prazos (para efeito de atendimento individual dos subitens c.2 e c.3), a execução do objeto que tenha sido realizada em períodos distintos, ou não concomitantes, por não garantirem a capacidade de atendimento global da frota no mesmo período;</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 xml:space="preserve">6) 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parágrafo 3° da Lei Federal 8.666/93 para que sejam encaminhados em conjunto os documentos comprobatórios </w:t>
      </w:r>
      <w:r w:rsidRPr="006C2C19">
        <w:rPr>
          <w:color w:val="CC04BE"/>
          <w:sz w:val="22"/>
          <w:szCs w:val="22"/>
        </w:rPr>
        <w:lastRenderedPageBreak/>
        <w:t>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6F1404" w:rsidRPr="006C2C19" w:rsidRDefault="006F1404" w:rsidP="006F1404">
      <w:pPr>
        <w:jc w:val="both"/>
        <w:rPr>
          <w:color w:val="CC04BE"/>
          <w:sz w:val="22"/>
          <w:szCs w:val="22"/>
        </w:rPr>
      </w:pPr>
    </w:p>
    <w:p w:rsidR="006F1404" w:rsidRPr="006C2C19" w:rsidRDefault="006F1404" w:rsidP="006F1404">
      <w:pPr>
        <w:jc w:val="both"/>
        <w:rPr>
          <w:color w:val="CC04BE"/>
          <w:sz w:val="22"/>
          <w:szCs w:val="22"/>
        </w:rPr>
      </w:pPr>
      <w:proofErr w:type="gramStart"/>
      <w:r w:rsidRPr="006C2C19">
        <w:rPr>
          <w:color w:val="CC04BE"/>
          <w:sz w:val="22"/>
          <w:szCs w:val="22"/>
        </w:rPr>
        <w:t>a.</w:t>
      </w:r>
      <w:proofErr w:type="gramEnd"/>
      <w:r w:rsidRPr="006C2C19">
        <w:rPr>
          <w:color w:val="CC04BE"/>
          <w:sz w:val="22"/>
          <w:szCs w:val="22"/>
        </w:rPr>
        <w:t>7) A Administração, por meio da Comissão ou servidor(</w:t>
      </w:r>
      <w:proofErr w:type="spellStart"/>
      <w:r w:rsidRPr="006C2C19">
        <w:rPr>
          <w:color w:val="CC04BE"/>
          <w:sz w:val="22"/>
          <w:szCs w:val="22"/>
        </w:rPr>
        <w:t>es</w:t>
      </w:r>
      <w:proofErr w:type="spellEnd"/>
      <w:r w:rsidRPr="006C2C19">
        <w:rPr>
          <w:color w:val="CC04BE"/>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r w:rsidRPr="006C2C19">
        <w:rPr>
          <w:color w:val="FF0000"/>
          <w:sz w:val="22"/>
          <w:szCs w:val="22"/>
        </w:rPr>
        <w:t>;</w:t>
      </w:r>
    </w:p>
    <w:p w:rsidR="004F24E8" w:rsidRPr="004F24E8" w:rsidRDefault="004F24E8" w:rsidP="004F24E8">
      <w:pPr>
        <w:tabs>
          <w:tab w:val="left" w:pos="567"/>
        </w:tabs>
        <w:rPr>
          <w:b/>
          <w:color w:val="FF0000"/>
          <w:sz w:val="22"/>
          <w:szCs w:val="22"/>
        </w:rPr>
      </w:pPr>
    </w:p>
    <w:p w:rsidR="008422C1" w:rsidRPr="00A55360" w:rsidRDefault="008422C1" w:rsidP="008422C1">
      <w:pPr>
        <w:pStyle w:val="P30"/>
        <w:snapToGrid/>
        <w:rPr>
          <w:b w:val="0"/>
          <w:bCs/>
          <w:sz w:val="22"/>
          <w:szCs w:val="22"/>
        </w:rPr>
      </w:pPr>
      <w:r w:rsidRPr="00A55360">
        <w:rPr>
          <w:b w:val="0"/>
          <w:bCs/>
          <w:sz w:val="22"/>
          <w:szCs w:val="22"/>
        </w:rPr>
        <w:t xml:space="preserve">10.6.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Pr="00A55360">
        <w:rPr>
          <w:b w:val="0"/>
          <w:bCs/>
          <w:sz w:val="22"/>
          <w:szCs w:val="22"/>
        </w:rPr>
        <w:t>comprasnet</w:t>
      </w:r>
      <w:proofErr w:type="spellEnd"/>
      <w:r w:rsidRPr="00A55360">
        <w:rPr>
          <w:b w:val="0"/>
          <w:bCs/>
          <w:sz w:val="22"/>
          <w:szCs w:val="22"/>
        </w:rPr>
        <w:t xml:space="preserve"> quando convocado ou enviada via e-mail</w:t>
      </w:r>
      <w:r w:rsidR="001E36E2">
        <w:rPr>
          <w:b w:val="0"/>
          <w:bCs/>
          <w:sz w:val="22"/>
          <w:szCs w:val="22"/>
        </w:rPr>
        <w:t xml:space="preserve"> </w:t>
      </w:r>
      <w:hyperlink r:id="rId16" w:history="1">
        <w:r w:rsidR="001E36E2" w:rsidRPr="000260EB">
          <w:rPr>
            <w:rStyle w:val="Hyperlink"/>
            <w:b w:val="0"/>
            <w:sz w:val="22"/>
            <w:szCs w:val="22"/>
          </w:rPr>
          <w:t>sigma.supel@gmail.com</w:t>
        </w:r>
      </w:hyperlink>
      <w:r w:rsidRPr="00A55360">
        <w:rPr>
          <w:b w:val="0"/>
          <w:sz w:val="22"/>
          <w:szCs w:val="22"/>
        </w:rPr>
        <w:t xml:space="preserve"> </w:t>
      </w:r>
      <w:r w:rsidR="008D56AB" w:rsidRPr="00A55360">
        <w:rPr>
          <w:bCs/>
          <w:sz w:val="22"/>
          <w:szCs w:val="22"/>
          <w:u w:val="single"/>
        </w:rPr>
        <w:t xml:space="preserve">somente se autorizado </w:t>
      </w:r>
      <w:r w:rsidR="00925D64">
        <w:rPr>
          <w:bCs/>
          <w:sz w:val="22"/>
          <w:szCs w:val="22"/>
          <w:u w:val="single"/>
        </w:rPr>
        <w:t>pela Pregoeira</w:t>
      </w:r>
      <w:r w:rsidR="00FA2740">
        <w:rPr>
          <w:bCs/>
          <w:sz w:val="22"/>
          <w:szCs w:val="22"/>
          <w:u w:val="single"/>
        </w:rPr>
        <w:t>.</w:t>
      </w:r>
      <w:r w:rsidRPr="00A55360">
        <w:rPr>
          <w:b w:val="0"/>
          <w:bCs/>
          <w:sz w:val="22"/>
          <w:szCs w:val="22"/>
          <w:u w:val="single"/>
        </w:rPr>
        <w:t xml:space="preserve"> </w:t>
      </w:r>
      <w:proofErr w:type="gramStart"/>
      <w:r w:rsidRPr="00C93E86">
        <w:rPr>
          <w:bCs/>
          <w:sz w:val="22"/>
          <w:szCs w:val="22"/>
          <w:u w:val="single"/>
        </w:rPr>
        <w:t>no</w:t>
      </w:r>
      <w:proofErr w:type="gramEnd"/>
      <w:r w:rsidRPr="00C93E86">
        <w:rPr>
          <w:bCs/>
          <w:sz w:val="22"/>
          <w:szCs w:val="22"/>
          <w:u w:val="single"/>
        </w:rPr>
        <w:t xml:space="preserve"> prazo de </w:t>
      </w:r>
      <w:r w:rsidR="008D56AB" w:rsidRPr="00C93E86">
        <w:rPr>
          <w:bCs/>
          <w:sz w:val="22"/>
          <w:szCs w:val="22"/>
          <w:u w:val="single"/>
        </w:rPr>
        <w:t>até 60 (sessenta)</w:t>
      </w:r>
      <w:r w:rsidRPr="00C93E86">
        <w:rPr>
          <w:bCs/>
          <w:sz w:val="22"/>
          <w:szCs w:val="22"/>
          <w:u w:val="single"/>
        </w:rPr>
        <w:t xml:space="preserve"> minutos.</w:t>
      </w:r>
    </w:p>
    <w:p w:rsidR="008422C1" w:rsidRPr="00A55360" w:rsidRDefault="008422C1" w:rsidP="008422C1">
      <w:pPr>
        <w:autoSpaceDE w:val="0"/>
        <w:autoSpaceDN w:val="0"/>
        <w:adjustRightInd w:val="0"/>
        <w:jc w:val="both"/>
        <w:rPr>
          <w:bCs/>
          <w:color w:val="000000"/>
          <w:sz w:val="22"/>
          <w:szCs w:val="22"/>
        </w:rPr>
      </w:pPr>
    </w:p>
    <w:p w:rsidR="008422C1" w:rsidRPr="00A55360" w:rsidRDefault="008422C1" w:rsidP="008422C1">
      <w:pPr>
        <w:pStyle w:val="Corpodetexto3"/>
        <w:tabs>
          <w:tab w:val="left" w:pos="0"/>
          <w:tab w:val="left" w:pos="180"/>
        </w:tabs>
        <w:spacing w:after="0"/>
        <w:jc w:val="both"/>
        <w:rPr>
          <w:b w:val="0"/>
          <w:bCs/>
          <w:sz w:val="22"/>
          <w:szCs w:val="22"/>
        </w:rPr>
      </w:pPr>
      <w:r w:rsidRPr="00A55360">
        <w:rPr>
          <w:b w:val="0"/>
          <w:bCs/>
          <w:color w:val="000000"/>
          <w:sz w:val="22"/>
          <w:szCs w:val="22"/>
        </w:rPr>
        <w:t>10</w:t>
      </w:r>
      <w:r w:rsidRPr="00A55360">
        <w:rPr>
          <w:b w:val="0"/>
          <w:sz w:val="22"/>
          <w:szCs w:val="22"/>
        </w:rPr>
        <w:t xml:space="preserve">.7. O julgamento da Documentação de Habilitação dar-se-á </w:t>
      </w:r>
      <w:r w:rsidR="002A3925" w:rsidRPr="00A55360">
        <w:rPr>
          <w:b w:val="0"/>
          <w:sz w:val="22"/>
          <w:szCs w:val="22"/>
        </w:rPr>
        <w:t>pelo</w:t>
      </w:r>
      <w:r w:rsidRPr="00A55360">
        <w:rPr>
          <w:b w:val="0"/>
          <w:sz w:val="22"/>
          <w:szCs w:val="22"/>
        </w:rPr>
        <w:t xml:space="preserve"> estabelecido no </w:t>
      </w:r>
      <w:r w:rsidRPr="00A55360">
        <w:rPr>
          <w:bCs/>
          <w:sz w:val="22"/>
          <w:szCs w:val="22"/>
        </w:rPr>
        <w:t>item 10 e seus subitens</w:t>
      </w:r>
      <w:r w:rsidRPr="00A55360">
        <w:rPr>
          <w:b w:val="0"/>
          <w:bCs/>
          <w:sz w:val="22"/>
          <w:szCs w:val="22"/>
        </w:rPr>
        <w:t>;</w:t>
      </w:r>
    </w:p>
    <w:p w:rsidR="008422C1" w:rsidRPr="00A55360" w:rsidRDefault="008422C1" w:rsidP="008422C1">
      <w:pPr>
        <w:pStyle w:val="Corpodetexto3"/>
        <w:tabs>
          <w:tab w:val="left" w:pos="0"/>
          <w:tab w:val="left" w:pos="180"/>
        </w:tabs>
        <w:spacing w:after="0"/>
        <w:jc w:val="both"/>
        <w:rPr>
          <w:b w:val="0"/>
          <w:sz w:val="22"/>
          <w:szCs w:val="22"/>
        </w:rPr>
      </w:pPr>
    </w:p>
    <w:p w:rsidR="008422C1" w:rsidRPr="00A55360" w:rsidRDefault="008422C1" w:rsidP="008422C1">
      <w:pPr>
        <w:pStyle w:val="BodyText21"/>
        <w:snapToGrid/>
        <w:rPr>
          <w:snapToGrid w:val="0"/>
          <w:sz w:val="22"/>
          <w:szCs w:val="22"/>
        </w:rPr>
      </w:pPr>
      <w:r w:rsidRPr="00A55360">
        <w:rPr>
          <w:sz w:val="22"/>
          <w:szCs w:val="22"/>
        </w:rPr>
        <w:t>10.8. O não atendimento das</w:t>
      </w:r>
      <w:r w:rsidRPr="00A55360">
        <w:rPr>
          <w:b/>
          <w:sz w:val="22"/>
          <w:szCs w:val="22"/>
        </w:rPr>
        <w:t xml:space="preserve"> </w:t>
      </w:r>
      <w:r w:rsidRPr="00A55360">
        <w:rPr>
          <w:bCs/>
          <w:sz w:val="22"/>
          <w:szCs w:val="22"/>
        </w:rPr>
        <w:t xml:space="preserve">exigências do </w:t>
      </w:r>
      <w:r w:rsidRPr="00A55360">
        <w:rPr>
          <w:b/>
          <w:sz w:val="22"/>
          <w:szCs w:val="22"/>
        </w:rPr>
        <w:t xml:space="preserve">item 10 </w:t>
      </w:r>
      <w:r w:rsidRPr="00A55360">
        <w:rPr>
          <w:sz w:val="22"/>
          <w:szCs w:val="22"/>
        </w:rPr>
        <w:t>e seus subitens ensejarão à Licitante, as sanções previstas neste Edital e nas normas que regem este Pregão.</w:t>
      </w:r>
    </w:p>
    <w:p w:rsidR="008422C1" w:rsidRPr="00A55360" w:rsidRDefault="008422C1" w:rsidP="008422C1">
      <w:pPr>
        <w:pStyle w:val="BodyText21"/>
        <w:snapToGrid/>
        <w:rPr>
          <w:sz w:val="22"/>
          <w:szCs w:val="22"/>
        </w:rPr>
      </w:pPr>
    </w:p>
    <w:p w:rsidR="008422C1" w:rsidRPr="00A55360" w:rsidRDefault="008422C1" w:rsidP="008422C1">
      <w:pPr>
        <w:pStyle w:val="NormalWeb"/>
        <w:spacing w:before="0" w:after="0"/>
        <w:jc w:val="both"/>
        <w:rPr>
          <w:sz w:val="22"/>
          <w:szCs w:val="22"/>
        </w:rPr>
      </w:pPr>
      <w:r w:rsidRPr="00A55360">
        <w:rPr>
          <w:sz w:val="22"/>
          <w:szCs w:val="22"/>
        </w:rPr>
        <w:t>10</w:t>
      </w:r>
      <w:r w:rsidRPr="00A55360">
        <w:rPr>
          <w:color w:val="000000"/>
          <w:spacing w:val="2"/>
          <w:sz w:val="22"/>
          <w:szCs w:val="22"/>
        </w:rPr>
        <w:t xml:space="preserve">.9. Serão analisadas </w:t>
      </w:r>
      <w:r w:rsidR="00925D64">
        <w:rPr>
          <w:color w:val="000000"/>
          <w:spacing w:val="2"/>
          <w:sz w:val="22"/>
          <w:szCs w:val="22"/>
        </w:rPr>
        <w:t>pela Pregoeira</w:t>
      </w:r>
      <w:r w:rsidRPr="00A55360">
        <w:rPr>
          <w:color w:val="000000"/>
          <w:spacing w:val="2"/>
          <w:sz w:val="22"/>
          <w:szCs w:val="22"/>
        </w:rPr>
        <w:t xml:space="preserve">, Equipe de Apoio e equipe técnica se for o caso, a documentação de habilitação e sua conformidade com o solicitado </w:t>
      </w:r>
      <w:r w:rsidRPr="00A55360">
        <w:rPr>
          <w:sz w:val="22"/>
          <w:szCs w:val="22"/>
        </w:rPr>
        <w:t xml:space="preserve">no </w:t>
      </w:r>
      <w:r w:rsidRPr="00A55360">
        <w:rPr>
          <w:b/>
          <w:sz w:val="22"/>
          <w:szCs w:val="22"/>
        </w:rPr>
        <w:t>item 10 e seus subitens</w:t>
      </w:r>
      <w:r w:rsidRPr="00A55360">
        <w:rPr>
          <w:sz w:val="22"/>
          <w:szCs w:val="22"/>
        </w:rPr>
        <w:t xml:space="preserve"> do edital de licitação.</w:t>
      </w:r>
      <w:r w:rsidRPr="00A55360">
        <w:rPr>
          <w:color w:val="000000"/>
          <w:spacing w:val="2"/>
          <w:sz w:val="22"/>
          <w:szCs w:val="22"/>
        </w:rPr>
        <w:t xml:space="preserve"> Após, será realizada a </w:t>
      </w:r>
      <w:r w:rsidRPr="00A55360">
        <w:rPr>
          <w:b/>
          <w:color w:val="000000"/>
          <w:spacing w:val="2"/>
          <w:sz w:val="22"/>
          <w:szCs w:val="22"/>
        </w:rPr>
        <w:t>HABILITAÇÃO</w:t>
      </w:r>
      <w:r w:rsidRPr="00A55360">
        <w:rPr>
          <w:sz w:val="22"/>
          <w:szCs w:val="22"/>
        </w:rPr>
        <w:t>;</w:t>
      </w:r>
    </w:p>
    <w:p w:rsidR="008422C1" w:rsidRPr="00A55360" w:rsidRDefault="008422C1" w:rsidP="008422C1">
      <w:pPr>
        <w:pStyle w:val="Recuodecorpodetexto2"/>
        <w:ind w:firstLine="0"/>
        <w:rPr>
          <w:sz w:val="22"/>
          <w:szCs w:val="22"/>
        </w:rPr>
      </w:pPr>
    </w:p>
    <w:p w:rsidR="008422C1" w:rsidRPr="00A55360" w:rsidRDefault="008422C1" w:rsidP="008422C1">
      <w:pPr>
        <w:pStyle w:val="Recuodecorpodetexto2"/>
        <w:ind w:firstLine="0"/>
        <w:rPr>
          <w:b/>
          <w:sz w:val="22"/>
          <w:szCs w:val="22"/>
        </w:rPr>
      </w:pPr>
      <w:r w:rsidRPr="00A55360">
        <w:rPr>
          <w:sz w:val="22"/>
          <w:szCs w:val="22"/>
        </w:rPr>
        <w:t xml:space="preserve">10.10. Se a documentação de habilitação não for aceitável, </w:t>
      </w:r>
      <w:r w:rsidR="005873DC">
        <w:rPr>
          <w:sz w:val="22"/>
          <w:szCs w:val="22"/>
        </w:rPr>
        <w:t>a</w:t>
      </w:r>
      <w:r w:rsidR="00925D64">
        <w:rPr>
          <w:sz w:val="22"/>
          <w:szCs w:val="22"/>
        </w:rPr>
        <w:t xml:space="preserve"> Pregoeira</w:t>
      </w:r>
      <w:r w:rsidRPr="00A55360">
        <w:rPr>
          <w:sz w:val="22"/>
          <w:szCs w:val="22"/>
        </w:rPr>
        <w:t xml:space="preserve"> examinará a proposta ou o lance </w:t>
      </w:r>
      <w:proofErr w:type="spellStart"/>
      <w:r w:rsidR="008D56AB" w:rsidRPr="00A55360">
        <w:rPr>
          <w:sz w:val="22"/>
          <w:szCs w:val="22"/>
        </w:rPr>
        <w:t>subseqüente</w:t>
      </w:r>
      <w:proofErr w:type="spellEnd"/>
      <w:r w:rsidRPr="00A55360">
        <w:rPr>
          <w:sz w:val="22"/>
          <w:szCs w:val="22"/>
        </w:rPr>
        <w:t xml:space="preserve">, verificando a sua aceitabilidade, na ordem de classificação, observados os critérios de desempate estabelecido no </w:t>
      </w:r>
      <w:r w:rsidRPr="00A55360">
        <w:rPr>
          <w:b/>
          <w:sz w:val="22"/>
          <w:szCs w:val="22"/>
        </w:rPr>
        <w:t>item 8.12</w:t>
      </w:r>
      <w:r w:rsidRPr="00A55360">
        <w:rPr>
          <w:sz w:val="22"/>
          <w:szCs w:val="22"/>
        </w:rPr>
        <w:t xml:space="preserve">, e assim sucessivamente, até a apuração de uma proposta ou lance que atenda este Edital, e, assim, efetuar a habilitação da proponente, divulgando </w:t>
      </w:r>
      <w:r w:rsidRPr="00A55360">
        <w:rPr>
          <w:b/>
          <w:sz w:val="22"/>
          <w:szCs w:val="22"/>
        </w:rPr>
        <w:t>HABILITADO.</w:t>
      </w:r>
    </w:p>
    <w:p w:rsidR="008422C1" w:rsidRPr="00A55360" w:rsidRDefault="008422C1" w:rsidP="008422C1">
      <w:pPr>
        <w:pStyle w:val="Recuodecorpodetexto2"/>
        <w:ind w:firstLine="0"/>
        <w:rPr>
          <w:sz w:val="22"/>
          <w:szCs w:val="22"/>
        </w:rPr>
      </w:pPr>
    </w:p>
    <w:p w:rsidR="008422C1" w:rsidRPr="00A55360" w:rsidRDefault="008422C1" w:rsidP="008422C1">
      <w:pPr>
        <w:autoSpaceDE w:val="0"/>
        <w:autoSpaceDN w:val="0"/>
        <w:adjustRightInd w:val="0"/>
        <w:snapToGrid w:val="0"/>
        <w:spacing w:line="240" w:lineRule="atLeast"/>
        <w:jc w:val="both"/>
        <w:rPr>
          <w:color w:val="000000"/>
          <w:spacing w:val="2"/>
          <w:sz w:val="22"/>
          <w:szCs w:val="22"/>
        </w:rPr>
      </w:pPr>
      <w:r w:rsidRPr="00A55360">
        <w:rPr>
          <w:sz w:val="22"/>
          <w:szCs w:val="22"/>
        </w:rPr>
        <w:t>10.11.</w:t>
      </w:r>
      <w:r w:rsidRPr="00A55360">
        <w:rPr>
          <w:color w:val="000000"/>
          <w:spacing w:val="2"/>
          <w:sz w:val="22"/>
          <w:szCs w:val="22"/>
        </w:rPr>
        <w:t xml:space="preserve"> A habilitação da Licitante poderá ocorrer em momento ou data posterior </w:t>
      </w:r>
      <w:proofErr w:type="gramStart"/>
      <w:r w:rsidRPr="00A55360">
        <w:rPr>
          <w:color w:val="000000"/>
          <w:spacing w:val="2"/>
          <w:sz w:val="22"/>
          <w:szCs w:val="22"/>
        </w:rPr>
        <w:t>a</w:t>
      </w:r>
      <w:proofErr w:type="gramEnd"/>
      <w:r w:rsidRPr="00A55360">
        <w:rPr>
          <w:color w:val="000000"/>
          <w:spacing w:val="2"/>
          <w:sz w:val="22"/>
          <w:szCs w:val="22"/>
        </w:rPr>
        <w:t xml:space="preserve"> sessão de lances, a critério </w:t>
      </w:r>
      <w:r w:rsidR="00925D64">
        <w:rPr>
          <w:color w:val="000000"/>
          <w:spacing w:val="2"/>
          <w:sz w:val="22"/>
          <w:szCs w:val="22"/>
        </w:rPr>
        <w:t>da Pregoeira</w:t>
      </w:r>
      <w:r w:rsidRPr="00A55360">
        <w:rPr>
          <w:color w:val="000000"/>
          <w:spacing w:val="2"/>
          <w:sz w:val="22"/>
          <w:szCs w:val="22"/>
        </w:rPr>
        <w:t xml:space="preserve"> que comunicará às Licitantes através do sistema eletrônico;</w:t>
      </w:r>
    </w:p>
    <w:p w:rsidR="008422C1" w:rsidRPr="00A55360" w:rsidRDefault="008422C1" w:rsidP="008422C1">
      <w:pPr>
        <w:pStyle w:val="BodyText21"/>
        <w:snapToGrid/>
        <w:rPr>
          <w:sz w:val="22"/>
          <w:szCs w:val="22"/>
        </w:rPr>
      </w:pPr>
    </w:p>
    <w:p w:rsidR="008422C1" w:rsidRPr="00A55360" w:rsidRDefault="008422C1" w:rsidP="008422C1">
      <w:pPr>
        <w:pStyle w:val="Recuodecorpodetexto"/>
        <w:widowControl w:val="0"/>
        <w:jc w:val="both"/>
        <w:rPr>
          <w:b w:val="0"/>
          <w:bCs/>
          <w:sz w:val="22"/>
          <w:szCs w:val="22"/>
        </w:rPr>
      </w:pPr>
      <w:r w:rsidRPr="00A55360">
        <w:rPr>
          <w:color w:val="000000"/>
          <w:sz w:val="22"/>
          <w:szCs w:val="22"/>
        </w:rPr>
        <w:t>10.12 Não serão aceitos “protocolos de entrega” ou “solicitação de documento” em substituição aos documentos requeridos no presente Edital e seus Anexos;</w:t>
      </w:r>
      <w:proofErr w:type="gramStart"/>
      <w:r w:rsidRPr="00A55360">
        <w:rPr>
          <w:sz w:val="22"/>
          <w:szCs w:val="22"/>
        </w:rPr>
        <w:tab/>
      </w:r>
      <w:proofErr w:type="gramEnd"/>
    </w:p>
    <w:p w:rsidR="009D27BF" w:rsidRPr="00A55360" w:rsidRDefault="009D27BF" w:rsidP="008C12F2">
      <w:pPr>
        <w:pStyle w:val="NormalWeb"/>
        <w:tabs>
          <w:tab w:val="left" w:pos="0"/>
          <w:tab w:val="left" w:pos="709"/>
        </w:tabs>
        <w:spacing w:before="0" w:after="0"/>
        <w:jc w:val="both"/>
        <w:rPr>
          <w:color w:val="000000"/>
          <w:spacing w:val="2"/>
          <w:sz w:val="22"/>
          <w:szCs w:val="22"/>
        </w:rPr>
      </w:pPr>
    </w:p>
    <w:p w:rsidR="000910E6" w:rsidRPr="00A55360" w:rsidRDefault="000910E6" w:rsidP="000910E6">
      <w:pPr>
        <w:jc w:val="both"/>
        <w:rPr>
          <w:b/>
          <w:color w:val="0000FF"/>
          <w:sz w:val="22"/>
          <w:szCs w:val="22"/>
        </w:rPr>
      </w:pPr>
      <w:r w:rsidRPr="00A55360">
        <w:rPr>
          <w:b/>
          <w:color w:val="0000FF"/>
          <w:sz w:val="22"/>
          <w:szCs w:val="22"/>
        </w:rPr>
        <w:t>11 – DOS RECURSOS</w:t>
      </w:r>
    </w:p>
    <w:p w:rsidR="000910E6" w:rsidRPr="00A55360" w:rsidRDefault="000910E6" w:rsidP="000910E6">
      <w:pPr>
        <w:jc w:val="both"/>
        <w:rPr>
          <w:b/>
          <w:color w:val="0000FF"/>
          <w:sz w:val="22"/>
          <w:szCs w:val="22"/>
        </w:rPr>
      </w:pPr>
    </w:p>
    <w:p w:rsidR="001C02F2" w:rsidRPr="00A55360" w:rsidRDefault="001C02F2" w:rsidP="001C02F2">
      <w:pPr>
        <w:pStyle w:val="Corpodetexto"/>
        <w:rPr>
          <w:bCs/>
          <w:sz w:val="22"/>
          <w:szCs w:val="22"/>
        </w:rPr>
      </w:pPr>
      <w:r w:rsidRPr="00A55360">
        <w:rPr>
          <w:bCs/>
          <w:sz w:val="22"/>
          <w:szCs w:val="22"/>
        </w:rPr>
        <w:t xml:space="preserve">11.1. Declarado o vencedor, qualquer licitante poderá manifestar imediata e motivadamente a intenção de recorrer, quando lhe será concedido o prazo de </w:t>
      </w:r>
      <w:proofErr w:type="gramStart"/>
      <w:r w:rsidRPr="00A55360">
        <w:rPr>
          <w:bCs/>
          <w:sz w:val="22"/>
          <w:szCs w:val="22"/>
        </w:rPr>
        <w:t>3</w:t>
      </w:r>
      <w:proofErr w:type="gramEnd"/>
      <w:r w:rsidRPr="00A55360">
        <w:rPr>
          <w:bCs/>
          <w:sz w:val="22"/>
          <w:szCs w:val="22"/>
        </w:rPr>
        <w:t xml:space="preserve"> (três) dias para apresentação das razões do recurso, ficando os demais licitantes desde logo intimados para apresentar </w:t>
      </w:r>
      <w:proofErr w:type="spellStart"/>
      <w:r w:rsidRPr="00A55360">
        <w:rPr>
          <w:bCs/>
          <w:sz w:val="22"/>
          <w:szCs w:val="22"/>
        </w:rPr>
        <w:t>contra-razões</w:t>
      </w:r>
      <w:proofErr w:type="spellEnd"/>
      <w:r w:rsidRPr="00A55360">
        <w:rPr>
          <w:bCs/>
          <w:sz w:val="22"/>
          <w:szCs w:val="22"/>
        </w:rPr>
        <w:t xml:space="preserve"> em igual número de dias, que começarão a correr do término do prazo do recorrente, sendo-lhes assegurada vista imediata dos autos;</w:t>
      </w:r>
    </w:p>
    <w:p w:rsidR="001C02F2" w:rsidRPr="00A55360" w:rsidRDefault="001C02F2" w:rsidP="001C02F2">
      <w:pPr>
        <w:pStyle w:val="Corpodetexto"/>
        <w:rPr>
          <w:bCs/>
          <w:sz w:val="22"/>
          <w:szCs w:val="22"/>
        </w:rPr>
      </w:pPr>
    </w:p>
    <w:p w:rsidR="001C02F2" w:rsidRPr="00A55360" w:rsidRDefault="001C02F2" w:rsidP="001C02F2">
      <w:pPr>
        <w:pStyle w:val="Corpodetexto"/>
        <w:rPr>
          <w:sz w:val="22"/>
          <w:szCs w:val="22"/>
        </w:rPr>
      </w:pPr>
      <w:r w:rsidRPr="00A55360">
        <w:rPr>
          <w:bCs/>
          <w:sz w:val="22"/>
          <w:szCs w:val="22"/>
        </w:rPr>
        <w:t>11.1.1. A</w:t>
      </w:r>
      <w:r w:rsidRPr="00A55360">
        <w:rPr>
          <w:sz w:val="22"/>
          <w:szCs w:val="22"/>
        </w:rPr>
        <w:t xml:space="preserve"> manifestação de intenção em recorrer deverá ser em campo próprio do Sistema Eletrônico, de forma imediata e motivada, explicitando sucintamente suas razões, sua intenção de recorrer.</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11.2. O acolhimento de recurso importará a invalidação apenas dos autos insuscetíveis de aproveitamento;</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 xml:space="preserve">11.3. A falta de manifestação imediata e motivada do licitante importará a decadência do direito de recurso e a adjudicação do objeto da licitação </w:t>
      </w:r>
      <w:r w:rsidR="00925D64">
        <w:rPr>
          <w:sz w:val="22"/>
          <w:szCs w:val="22"/>
        </w:rPr>
        <w:t>pela Pregoeira</w:t>
      </w:r>
      <w:r w:rsidR="00FA2740">
        <w:rPr>
          <w:sz w:val="22"/>
          <w:szCs w:val="22"/>
        </w:rPr>
        <w:t>.</w:t>
      </w:r>
      <w:r w:rsidRPr="00A55360">
        <w:rPr>
          <w:sz w:val="22"/>
          <w:szCs w:val="22"/>
        </w:rPr>
        <w:t xml:space="preserve"> </w:t>
      </w:r>
      <w:proofErr w:type="gramStart"/>
      <w:r w:rsidRPr="00A55360">
        <w:rPr>
          <w:sz w:val="22"/>
          <w:szCs w:val="22"/>
        </w:rPr>
        <w:t>ao</w:t>
      </w:r>
      <w:proofErr w:type="gramEnd"/>
      <w:r w:rsidRPr="00A55360">
        <w:rPr>
          <w:sz w:val="22"/>
          <w:szCs w:val="22"/>
        </w:rPr>
        <w:t xml:space="preserve"> vencedor;</w:t>
      </w:r>
    </w:p>
    <w:p w:rsidR="001C02F2" w:rsidRPr="00A55360" w:rsidRDefault="001C02F2" w:rsidP="001C02F2">
      <w:pPr>
        <w:pStyle w:val="Corpodetexto"/>
        <w:rPr>
          <w:sz w:val="22"/>
          <w:szCs w:val="22"/>
        </w:rPr>
      </w:pPr>
    </w:p>
    <w:p w:rsidR="001C02F2" w:rsidRPr="00A55360" w:rsidRDefault="001C02F2" w:rsidP="001C02F2">
      <w:pPr>
        <w:pStyle w:val="Corpodetexto"/>
        <w:rPr>
          <w:sz w:val="22"/>
          <w:szCs w:val="22"/>
        </w:rPr>
      </w:pPr>
      <w:r w:rsidRPr="00A55360">
        <w:rPr>
          <w:sz w:val="22"/>
          <w:szCs w:val="22"/>
        </w:rPr>
        <w:t>11.4. Decididos os recursos, a autoridade competente fará a adjudicação do objeto da licitação ao licitante vencedor.</w:t>
      </w:r>
    </w:p>
    <w:p w:rsidR="001C02F2" w:rsidRPr="00A55360" w:rsidRDefault="001C02F2" w:rsidP="001C02F2">
      <w:pPr>
        <w:pStyle w:val="Corpodetexto"/>
        <w:rPr>
          <w:b/>
          <w:sz w:val="22"/>
          <w:szCs w:val="22"/>
        </w:rPr>
      </w:pPr>
    </w:p>
    <w:p w:rsidR="001C02F2" w:rsidRPr="00A55360" w:rsidRDefault="001C02F2" w:rsidP="001C02F2">
      <w:pPr>
        <w:pStyle w:val="Corpodetexto"/>
        <w:rPr>
          <w:bCs/>
          <w:sz w:val="22"/>
          <w:szCs w:val="22"/>
        </w:rPr>
      </w:pPr>
      <w:r w:rsidRPr="00A55360">
        <w:rPr>
          <w:sz w:val="22"/>
          <w:szCs w:val="22"/>
        </w:rPr>
        <w:lastRenderedPageBreak/>
        <w:t xml:space="preserve">11.5 A decisão </w:t>
      </w:r>
      <w:r w:rsidR="00925D64">
        <w:rPr>
          <w:sz w:val="22"/>
          <w:szCs w:val="22"/>
        </w:rPr>
        <w:t>da Pregoeira</w:t>
      </w:r>
      <w:r w:rsidRPr="00A55360">
        <w:rPr>
          <w:sz w:val="22"/>
          <w:szCs w:val="22"/>
        </w:rPr>
        <w:t xml:space="preserve"> e da Autoridade Competente será informada em campo próprio do Sistema Eletrônico, </w:t>
      </w:r>
      <w:r w:rsidRPr="00A55360">
        <w:rPr>
          <w:bCs/>
          <w:sz w:val="22"/>
          <w:szCs w:val="22"/>
        </w:rPr>
        <w:t>ficando todos os licitantes obrigados a acessá-lo para obtençã</w:t>
      </w:r>
      <w:r w:rsidR="00DC541C">
        <w:rPr>
          <w:bCs/>
          <w:sz w:val="22"/>
          <w:szCs w:val="22"/>
        </w:rPr>
        <w:t xml:space="preserve">o das informações prestadas </w:t>
      </w:r>
      <w:r w:rsidR="00925D64">
        <w:rPr>
          <w:bCs/>
          <w:sz w:val="22"/>
          <w:szCs w:val="22"/>
        </w:rPr>
        <w:t>pela Pregoeira</w:t>
      </w:r>
      <w:proofErr w:type="gramStart"/>
      <w:r w:rsidR="00FA2740">
        <w:rPr>
          <w:bCs/>
          <w:sz w:val="22"/>
          <w:szCs w:val="22"/>
        </w:rPr>
        <w:t>.</w:t>
      </w:r>
      <w:r w:rsidRPr="00A55360">
        <w:rPr>
          <w:bCs/>
          <w:sz w:val="22"/>
          <w:szCs w:val="22"/>
        </w:rPr>
        <w:t>.</w:t>
      </w:r>
      <w:proofErr w:type="gramEnd"/>
    </w:p>
    <w:p w:rsidR="00F01193" w:rsidRDefault="00F01193" w:rsidP="001E075F">
      <w:pPr>
        <w:ind w:right="-1"/>
        <w:jc w:val="both"/>
        <w:rPr>
          <w:sz w:val="22"/>
          <w:szCs w:val="22"/>
        </w:rPr>
      </w:pPr>
    </w:p>
    <w:p w:rsidR="001C02F2" w:rsidRPr="00A55360" w:rsidRDefault="001C02F2" w:rsidP="00281A0D">
      <w:pPr>
        <w:ind w:right="-1"/>
        <w:jc w:val="both"/>
        <w:rPr>
          <w:sz w:val="22"/>
          <w:szCs w:val="22"/>
        </w:rPr>
      </w:pPr>
      <w:r w:rsidRPr="00A55360">
        <w:rPr>
          <w:sz w:val="22"/>
          <w:szCs w:val="22"/>
        </w:rPr>
        <w:t>11.6. Durante o prazo recursal, o</w:t>
      </w:r>
      <w:r w:rsidRPr="00281A0D">
        <w:rPr>
          <w:sz w:val="22"/>
          <w:szCs w:val="22"/>
        </w:rPr>
        <w:t xml:space="preserve">s autos do processo permanecerão com vista franqueada aos interessados, na </w:t>
      </w:r>
      <w:r w:rsidRPr="00A55360">
        <w:rPr>
          <w:sz w:val="22"/>
          <w:szCs w:val="22"/>
        </w:rPr>
        <w:t xml:space="preserve">Superintendência Estadual de Compras e Licitações – SUPEL, </w:t>
      </w:r>
      <w:r w:rsidR="001E075F" w:rsidRPr="00A55360">
        <w:rPr>
          <w:sz w:val="22"/>
          <w:szCs w:val="22"/>
        </w:rPr>
        <w:t>sito</w:t>
      </w:r>
      <w:r w:rsidR="00281A0D">
        <w:rPr>
          <w:sz w:val="22"/>
          <w:szCs w:val="22"/>
        </w:rPr>
        <w:t xml:space="preserve"> ao</w:t>
      </w:r>
      <w:r w:rsidR="001E075F" w:rsidRPr="00A55360">
        <w:rPr>
          <w:sz w:val="22"/>
          <w:szCs w:val="22"/>
        </w:rPr>
        <w:t xml:space="preserve"> </w:t>
      </w:r>
      <w:r w:rsidR="00281A0D" w:rsidRPr="00281A0D">
        <w:rPr>
          <w:sz w:val="22"/>
          <w:szCs w:val="22"/>
        </w:rPr>
        <w:t xml:space="preserve">Centro Político Administrativo Palácio Rio Madeira – Edifício </w:t>
      </w:r>
      <w:proofErr w:type="spellStart"/>
      <w:r w:rsidR="00281A0D" w:rsidRPr="00281A0D">
        <w:rPr>
          <w:sz w:val="22"/>
          <w:szCs w:val="22"/>
        </w:rPr>
        <w:t>Jamari</w:t>
      </w:r>
      <w:proofErr w:type="spellEnd"/>
      <w:r w:rsidR="00281A0D" w:rsidRPr="00281A0D">
        <w:rPr>
          <w:sz w:val="22"/>
          <w:szCs w:val="22"/>
        </w:rPr>
        <w:t xml:space="preserve"> (curvo à direita), no 1° piso, Avenida </w:t>
      </w:r>
      <w:proofErr w:type="spellStart"/>
      <w:r w:rsidR="00281A0D" w:rsidRPr="00281A0D">
        <w:rPr>
          <w:sz w:val="22"/>
          <w:szCs w:val="22"/>
        </w:rPr>
        <w:t>Farquar</w:t>
      </w:r>
      <w:proofErr w:type="spellEnd"/>
      <w:r w:rsidR="00281A0D" w:rsidRPr="00281A0D">
        <w:rPr>
          <w:sz w:val="22"/>
          <w:szCs w:val="22"/>
        </w:rPr>
        <w:t xml:space="preserve"> – Bairro: Pedrinhas, em Porto Velho/RO - CEP: </w:t>
      </w:r>
      <w:proofErr w:type="gramStart"/>
      <w:r w:rsidR="00281A0D" w:rsidRPr="00281A0D">
        <w:rPr>
          <w:sz w:val="22"/>
          <w:szCs w:val="22"/>
        </w:rPr>
        <w:t>78.903-036, Telefone</w:t>
      </w:r>
      <w:proofErr w:type="gramEnd"/>
      <w:r w:rsidR="00281A0D" w:rsidRPr="00281A0D">
        <w:rPr>
          <w:sz w:val="22"/>
          <w:szCs w:val="22"/>
        </w:rPr>
        <w:t>: (0XX) 69.3216-5318</w:t>
      </w:r>
      <w:r w:rsidRPr="00281A0D">
        <w:rPr>
          <w:sz w:val="22"/>
          <w:szCs w:val="22"/>
        </w:rPr>
        <w:t>, de segunda a sexta-feira, das 07h:30min às 13h:30min.</w:t>
      </w:r>
    </w:p>
    <w:p w:rsidR="000910E6" w:rsidRDefault="000910E6" w:rsidP="000910E6">
      <w:pPr>
        <w:jc w:val="both"/>
        <w:rPr>
          <w:b/>
          <w:bCs/>
          <w:sz w:val="22"/>
          <w:szCs w:val="22"/>
        </w:rPr>
      </w:pPr>
    </w:p>
    <w:p w:rsidR="00391E2D" w:rsidRPr="00A55360" w:rsidRDefault="00391E2D" w:rsidP="00391E2D">
      <w:pPr>
        <w:pStyle w:val="P30"/>
        <w:snapToGrid/>
        <w:rPr>
          <w:color w:val="0000FF"/>
          <w:sz w:val="22"/>
          <w:szCs w:val="22"/>
        </w:rPr>
      </w:pPr>
      <w:r w:rsidRPr="00A55360">
        <w:rPr>
          <w:color w:val="0000FF"/>
          <w:sz w:val="22"/>
          <w:szCs w:val="22"/>
        </w:rPr>
        <w:t xml:space="preserve">12. DA ADJUDICAÇÃO E DA HOMOLOGAÇÃO </w:t>
      </w:r>
    </w:p>
    <w:p w:rsidR="00391E2D" w:rsidRPr="00A55360" w:rsidRDefault="00391E2D" w:rsidP="00391E2D">
      <w:pPr>
        <w:pStyle w:val="P30"/>
        <w:snapToGrid/>
        <w:rPr>
          <w:color w:val="0000FF"/>
          <w:sz w:val="22"/>
          <w:szCs w:val="22"/>
        </w:rPr>
      </w:pPr>
    </w:p>
    <w:p w:rsidR="00391E2D" w:rsidRPr="00A55360" w:rsidRDefault="00391E2D" w:rsidP="00391E2D">
      <w:pPr>
        <w:autoSpaceDE w:val="0"/>
        <w:autoSpaceDN w:val="0"/>
        <w:adjustRightInd w:val="0"/>
        <w:jc w:val="both"/>
        <w:rPr>
          <w:bCs/>
          <w:sz w:val="22"/>
          <w:szCs w:val="22"/>
        </w:rPr>
      </w:pPr>
      <w:r w:rsidRPr="00A55360">
        <w:rPr>
          <w:bCs/>
          <w:sz w:val="22"/>
          <w:szCs w:val="22"/>
        </w:rPr>
        <w:t xml:space="preserve">12.1. A adjudicação do objeto do presente certame será viabilizada </w:t>
      </w:r>
      <w:r w:rsidR="00925D64">
        <w:rPr>
          <w:bCs/>
          <w:sz w:val="22"/>
          <w:szCs w:val="22"/>
        </w:rPr>
        <w:t>pela Pregoeira</w:t>
      </w:r>
      <w:r w:rsidR="00FA2740">
        <w:rPr>
          <w:bCs/>
          <w:sz w:val="22"/>
          <w:szCs w:val="22"/>
        </w:rPr>
        <w:t>.</w:t>
      </w:r>
      <w:r w:rsidRPr="00A55360">
        <w:rPr>
          <w:bCs/>
          <w:sz w:val="22"/>
          <w:szCs w:val="22"/>
        </w:rPr>
        <w:t xml:space="preserve"> </w:t>
      </w:r>
      <w:proofErr w:type="gramStart"/>
      <w:r w:rsidRPr="00A55360">
        <w:rPr>
          <w:bCs/>
          <w:sz w:val="22"/>
          <w:szCs w:val="22"/>
        </w:rPr>
        <w:t>sempre</w:t>
      </w:r>
      <w:proofErr w:type="gramEnd"/>
      <w:r w:rsidRPr="00A55360">
        <w:rPr>
          <w:bCs/>
          <w:sz w:val="22"/>
          <w:szCs w:val="22"/>
        </w:rPr>
        <w:t xml:space="preserve"> que não houver recurso. Havendo recurso, a adjudicação será efetuada pela Autoridade Competente que decidiu o </w:t>
      </w:r>
      <w:proofErr w:type="gramStart"/>
      <w:r w:rsidRPr="00A55360">
        <w:rPr>
          <w:bCs/>
          <w:sz w:val="22"/>
          <w:szCs w:val="22"/>
        </w:rPr>
        <w:t>recurso</w:t>
      </w:r>
      <w:proofErr w:type="gramEnd"/>
    </w:p>
    <w:p w:rsidR="00391E2D" w:rsidRPr="00A55360" w:rsidRDefault="00391E2D" w:rsidP="00391E2D">
      <w:pPr>
        <w:pStyle w:val="P30"/>
        <w:snapToGrid/>
        <w:rPr>
          <w:b w:val="0"/>
          <w:bCs/>
          <w:sz w:val="22"/>
          <w:szCs w:val="22"/>
        </w:rPr>
      </w:pPr>
    </w:p>
    <w:p w:rsidR="00391E2D" w:rsidRPr="00A55360" w:rsidRDefault="00391E2D" w:rsidP="00391E2D">
      <w:pPr>
        <w:pStyle w:val="P30"/>
        <w:snapToGrid/>
        <w:rPr>
          <w:b w:val="0"/>
          <w:bCs/>
          <w:sz w:val="22"/>
          <w:szCs w:val="22"/>
        </w:rPr>
      </w:pPr>
      <w:r w:rsidRPr="00A55360">
        <w:rPr>
          <w:b w:val="0"/>
          <w:bCs/>
          <w:sz w:val="22"/>
          <w:szCs w:val="22"/>
        </w:rPr>
        <w:t>12.2. A homologação da licitação é de responsabilidade da Autoridade Competente e só poderá ser realizada depois da adjudicação.</w:t>
      </w:r>
    </w:p>
    <w:p w:rsidR="00391E2D" w:rsidRPr="00A55360" w:rsidRDefault="00391E2D" w:rsidP="00391E2D">
      <w:pPr>
        <w:pStyle w:val="P30"/>
        <w:snapToGrid/>
        <w:ind w:firstLine="1418"/>
        <w:rPr>
          <w:b w:val="0"/>
          <w:bCs/>
          <w:sz w:val="22"/>
          <w:szCs w:val="22"/>
        </w:rPr>
      </w:pPr>
    </w:p>
    <w:p w:rsidR="009C62B6" w:rsidRPr="00246F0C" w:rsidRDefault="009C62B6" w:rsidP="009C62B6">
      <w:pPr>
        <w:jc w:val="both"/>
        <w:rPr>
          <w:color w:val="FF66FF"/>
          <w:sz w:val="22"/>
          <w:szCs w:val="22"/>
        </w:rPr>
      </w:pPr>
      <w:r w:rsidRPr="00246F0C">
        <w:rPr>
          <w:color w:val="FF66FF"/>
          <w:sz w:val="22"/>
          <w:szCs w:val="22"/>
        </w:rPr>
        <w:t>12.2.1 Homologado o resultado da licitação, a publicidade da ata de registro de preços na imprensa oficial terá efeito de compromisso nas condições ofertadas e pactuadas na proposta apresentada à licitação.</w:t>
      </w:r>
    </w:p>
    <w:p w:rsidR="00391E2D" w:rsidRPr="00A55360" w:rsidRDefault="00391E2D" w:rsidP="00391E2D">
      <w:pPr>
        <w:autoSpaceDE w:val="0"/>
        <w:autoSpaceDN w:val="0"/>
        <w:adjustRightInd w:val="0"/>
        <w:jc w:val="both"/>
        <w:rPr>
          <w:color w:val="FF0000"/>
          <w:sz w:val="22"/>
          <w:szCs w:val="22"/>
        </w:rPr>
      </w:pPr>
    </w:p>
    <w:p w:rsidR="009C62B6" w:rsidRPr="00246F0C" w:rsidRDefault="009C62B6" w:rsidP="009C62B6">
      <w:pPr>
        <w:jc w:val="both"/>
        <w:rPr>
          <w:b/>
          <w:color w:val="FF66FF"/>
          <w:sz w:val="22"/>
          <w:szCs w:val="22"/>
        </w:rPr>
      </w:pPr>
      <w:r w:rsidRPr="00246F0C">
        <w:rPr>
          <w:b/>
          <w:color w:val="FF66FF"/>
          <w:sz w:val="22"/>
          <w:szCs w:val="22"/>
        </w:rPr>
        <w:t xml:space="preserve">13 – DO REGISTRO DE PREÇOS </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13.1.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C62B6" w:rsidRPr="00246F0C" w:rsidRDefault="009C62B6" w:rsidP="009C62B6">
      <w:pPr>
        <w:jc w:val="both"/>
        <w:rPr>
          <w:color w:val="FF66FF"/>
          <w:sz w:val="22"/>
          <w:szCs w:val="22"/>
        </w:rPr>
      </w:pPr>
    </w:p>
    <w:p w:rsidR="009C62B6" w:rsidRDefault="009C62B6" w:rsidP="009C62B6">
      <w:pPr>
        <w:pStyle w:val="PargrafodaLista"/>
        <w:numPr>
          <w:ilvl w:val="1"/>
          <w:numId w:val="28"/>
        </w:numPr>
        <w:tabs>
          <w:tab w:val="left" w:pos="0"/>
        </w:tabs>
        <w:ind w:left="0" w:firstLine="0"/>
        <w:jc w:val="both"/>
        <w:rPr>
          <w:color w:val="FF66FF"/>
          <w:sz w:val="22"/>
          <w:szCs w:val="22"/>
        </w:rPr>
      </w:pPr>
      <w:r w:rsidRPr="00246F0C">
        <w:rPr>
          <w:color w:val="FF66FF"/>
          <w:sz w:val="22"/>
          <w:szCs w:val="22"/>
        </w:rPr>
        <w:t>Fica a Detentora ciente que a publicidade da ata de registro de preços na imprensa oficial terá efeito de compromisso nas condições</w:t>
      </w:r>
      <w:proofErr w:type="gramStart"/>
      <w:r w:rsidRPr="00246F0C">
        <w:rPr>
          <w:color w:val="FF66FF"/>
          <w:sz w:val="22"/>
          <w:szCs w:val="22"/>
        </w:rPr>
        <w:t xml:space="preserve">  </w:t>
      </w:r>
      <w:proofErr w:type="gramEnd"/>
      <w:r w:rsidRPr="00246F0C">
        <w:rPr>
          <w:color w:val="FF66FF"/>
          <w:sz w:val="22"/>
          <w:szCs w:val="22"/>
        </w:rPr>
        <w:t xml:space="preserve">ofertadas e pactuadas na proposta apresentada à licitação. </w:t>
      </w:r>
    </w:p>
    <w:p w:rsidR="0088597C" w:rsidRPr="00246F0C" w:rsidRDefault="0088597C" w:rsidP="0088597C">
      <w:pPr>
        <w:pStyle w:val="PargrafodaLista"/>
        <w:tabs>
          <w:tab w:val="left" w:pos="0"/>
        </w:tabs>
        <w:ind w:left="0"/>
        <w:jc w:val="both"/>
        <w:rPr>
          <w:color w:val="FF66FF"/>
          <w:sz w:val="22"/>
          <w:szCs w:val="22"/>
        </w:rPr>
      </w:pPr>
    </w:p>
    <w:p w:rsidR="009C62B6" w:rsidRPr="00246F0C" w:rsidRDefault="009C62B6" w:rsidP="009C62B6">
      <w:pPr>
        <w:pStyle w:val="PargrafodaLista"/>
        <w:numPr>
          <w:ilvl w:val="1"/>
          <w:numId w:val="28"/>
        </w:numPr>
        <w:tabs>
          <w:tab w:val="left" w:pos="0"/>
        </w:tabs>
        <w:ind w:left="0" w:firstLine="0"/>
        <w:jc w:val="both"/>
        <w:rPr>
          <w:color w:val="FF66FF"/>
          <w:sz w:val="22"/>
          <w:szCs w:val="22"/>
        </w:rPr>
      </w:pPr>
      <w:r w:rsidRPr="00246F0C">
        <w:rPr>
          <w:color w:val="FF66FF"/>
          <w:sz w:val="22"/>
          <w:szCs w:val="22"/>
        </w:rPr>
        <w:t xml:space="preserve">A Ata de Registro de Preços, os ajustes dela decorrentes, suas alterações e rescisões obedecerão ao Decreto Estadual 18.340/13, Lei Federal nº </w:t>
      </w:r>
      <w:proofErr w:type="gramStart"/>
      <w:r w:rsidRPr="00246F0C">
        <w:rPr>
          <w:color w:val="FF66FF"/>
          <w:sz w:val="22"/>
          <w:szCs w:val="22"/>
        </w:rPr>
        <w:t>8.666/93, demais normas</w:t>
      </w:r>
      <w:proofErr w:type="gramEnd"/>
      <w:r w:rsidRPr="00246F0C">
        <w:rPr>
          <w:color w:val="FF66FF"/>
          <w:sz w:val="22"/>
          <w:szCs w:val="22"/>
        </w:rPr>
        <w:t xml:space="preserve"> complementares e disposições desta Ata e do Edital que a precedeu, aplicáveis à execução e especialmente aos casos omissos.</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13.4. Constituem motivos para o cancelamento da Ata de Registro dos Preços as situações referidas nos artigos 77 e 78 da Lei Federal n° 8.666/93 e suas alterações e nos artigos 24 e 25 do Decreto Estadual n° 18.340/2013</w:t>
      </w:r>
    </w:p>
    <w:p w:rsidR="009C62B6" w:rsidRPr="00246F0C" w:rsidRDefault="009C62B6" w:rsidP="009C62B6">
      <w:pPr>
        <w:jc w:val="both"/>
        <w:rPr>
          <w:sz w:val="22"/>
          <w:szCs w:val="22"/>
        </w:rPr>
      </w:pPr>
    </w:p>
    <w:p w:rsidR="009C62B6" w:rsidRDefault="009C62B6" w:rsidP="009C62B6">
      <w:pPr>
        <w:jc w:val="both"/>
        <w:rPr>
          <w:b/>
          <w:color w:val="FF66FF"/>
          <w:sz w:val="22"/>
          <w:szCs w:val="22"/>
        </w:rPr>
      </w:pPr>
      <w:r w:rsidRPr="00246F0C">
        <w:rPr>
          <w:b/>
          <w:color w:val="FF66FF"/>
          <w:sz w:val="22"/>
          <w:szCs w:val="22"/>
        </w:rPr>
        <w:t>14-</w:t>
      </w:r>
      <w:proofErr w:type="gramStart"/>
      <w:r w:rsidRPr="00246F0C">
        <w:rPr>
          <w:b/>
          <w:color w:val="FF66FF"/>
          <w:sz w:val="22"/>
          <w:szCs w:val="22"/>
        </w:rPr>
        <w:t xml:space="preserve">  </w:t>
      </w:r>
      <w:proofErr w:type="gramEnd"/>
      <w:r w:rsidRPr="00246F0C">
        <w:rPr>
          <w:b/>
          <w:color w:val="FF66FF"/>
          <w:sz w:val="22"/>
          <w:szCs w:val="22"/>
        </w:rPr>
        <w:t>DA ALTERAÇÃO DA ATA DE REGISTRO DE PREÇOS</w:t>
      </w:r>
    </w:p>
    <w:p w:rsidR="009C62B6" w:rsidRPr="00246F0C" w:rsidRDefault="009C62B6" w:rsidP="009C62B6">
      <w:pPr>
        <w:jc w:val="both"/>
        <w:rPr>
          <w:b/>
          <w:color w:val="FF66FF"/>
          <w:sz w:val="22"/>
          <w:szCs w:val="22"/>
        </w:rPr>
      </w:pPr>
    </w:p>
    <w:p w:rsidR="009C62B6" w:rsidRPr="00246F0C" w:rsidRDefault="009C62B6" w:rsidP="009C62B6">
      <w:pPr>
        <w:jc w:val="both"/>
        <w:rPr>
          <w:color w:val="FF66FF"/>
          <w:sz w:val="22"/>
          <w:szCs w:val="22"/>
        </w:rPr>
      </w:pPr>
      <w:r w:rsidRPr="00246F0C">
        <w:rPr>
          <w:color w:val="FF66FF"/>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46F0C">
        <w:rPr>
          <w:color w:val="FF66FF"/>
          <w:sz w:val="22"/>
          <w:szCs w:val="22"/>
        </w:rPr>
        <w:t>93</w:t>
      </w:r>
      <w:proofErr w:type="gramEnd"/>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14.3. Os fornecedores que não aceitarem reduzir seus preços aos valores praticados pelo mercado serão liberados do compromisso assumido, sem aplicação de penalidade.</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14.4. A ordem de classificação dos fornecedores que aceitarem reduzir seus preços aos valores de mercado observará a classificação original.</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lastRenderedPageBreak/>
        <w:t xml:space="preserve">14.5. Quando o preço de mercado tornar-se superior aos preços registrados, e o fornecedor não puder cumprir o </w:t>
      </w:r>
      <w:proofErr w:type="gramStart"/>
      <w:r w:rsidRPr="00246F0C">
        <w:rPr>
          <w:color w:val="FF66FF"/>
          <w:sz w:val="22"/>
          <w:szCs w:val="22"/>
        </w:rPr>
        <w:t>compromisso ,</w:t>
      </w:r>
      <w:proofErr w:type="gramEnd"/>
      <w:r w:rsidRPr="00246F0C">
        <w:rPr>
          <w:color w:val="FF66FF"/>
          <w:sz w:val="22"/>
          <w:szCs w:val="22"/>
        </w:rPr>
        <w:t xml:space="preserve"> o órgão gerenciador poderá:</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14.5.1.liberar o fornecedor do compromisso assumido, caso a comunicação ocorra antes do pedido de fornecimento, sem aplicação de penalidade se confirmada </w:t>
      </w:r>
      <w:proofErr w:type="gramStart"/>
      <w:r w:rsidRPr="00246F0C">
        <w:rPr>
          <w:color w:val="FF66FF"/>
          <w:sz w:val="22"/>
          <w:szCs w:val="22"/>
        </w:rPr>
        <w:t>a</w:t>
      </w:r>
      <w:proofErr w:type="gramEnd"/>
      <w:r w:rsidRPr="00246F0C">
        <w:rPr>
          <w:color w:val="FF66FF"/>
          <w:sz w:val="22"/>
          <w:szCs w:val="22"/>
        </w:rPr>
        <w:t xml:space="preserve"> veracidade dos motivos e comprovantes;</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14.5.2. </w:t>
      </w:r>
      <w:proofErr w:type="gramStart"/>
      <w:r w:rsidRPr="00246F0C">
        <w:rPr>
          <w:color w:val="FF66FF"/>
          <w:sz w:val="22"/>
          <w:szCs w:val="22"/>
        </w:rPr>
        <w:t>convocar</w:t>
      </w:r>
      <w:proofErr w:type="gramEnd"/>
      <w:r w:rsidRPr="00246F0C">
        <w:rPr>
          <w:color w:val="FF66FF"/>
          <w:sz w:val="22"/>
          <w:szCs w:val="22"/>
        </w:rPr>
        <w:t xml:space="preserve"> os demais fornecedores para assegurar igual oportunidade de negociação;</w:t>
      </w:r>
    </w:p>
    <w:p w:rsidR="009C62B6" w:rsidRPr="00246F0C" w:rsidRDefault="009C62B6" w:rsidP="009C62B6">
      <w:pPr>
        <w:jc w:val="both"/>
        <w:rPr>
          <w:color w:val="FF66FF"/>
          <w:sz w:val="22"/>
          <w:szCs w:val="22"/>
        </w:rPr>
      </w:pPr>
    </w:p>
    <w:p w:rsidR="009C62B6" w:rsidRPr="00246F0C" w:rsidRDefault="009C62B6" w:rsidP="009C62B6">
      <w:pPr>
        <w:jc w:val="both"/>
        <w:rPr>
          <w:color w:val="FF66FF"/>
          <w:sz w:val="22"/>
          <w:szCs w:val="22"/>
        </w:rPr>
      </w:pPr>
      <w:r w:rsidRPr="00246F0C">
        <w:rPr>
          <w:color w:val="FF66FF"/>
          <w:sz w:val="22"/>
          <w:szCs w:val="22"/>
        </w:rPr>
        <w:t xml:space="preserve">14.5.3. Não havendo êxito nas negociações, o órgão gerenciador deverá proceder </w:t>
      </w:r>
      <w:proofErr w:type="gramStart"/>
      <w:r w:rsidRPr="00246F0C">
        <w:rPr>
          <w:color w:val="FF66FF"/>
          <w:sz w:val="22"/>
          <w:szCs w:val="22"/>
        </w:rPr>
        <w:t>a</w:t>
      </w:r>
      <w:proofErr w:type="gramEnd"/>
      <w:r w:rsidRPr="00246F0C">
        <w:rPr>
          <w:color w:val="FF66FF"/>
          <w:sz w:val="22"/>
          <w:szCs w:val="22"/>
        </w:rPr>
        <w:t xml:space="preserve"> revogação do item da ata de registro de preços, adotando as medidas cabíveis para obtenção da contratação mais vantajosa.</w:t>
      </w:r>
    </w:p>
    <w:p w:rsidR="009C62B6" w:rsidRPr="00246F0C" w:rsidRDefault="009C62B6" w:rsidP="009C62B6">
      <w:pPr>
        <w:jc w:val="both"/>
        <w:rPr>
          <w:color w:val="FF66FF"/>
          <w:sz w:val="22"/>
          <w:szCs w:val="22"/>
        </w:rPr>
      </w:pPr>
    </w:p>
    <w:p w:rsidR="009C62B6" w:rsidRPr="00246F0C" w:rsidRDefault="009C62B6" w:rsidP="009C62B6">
      <w:pPr>
        <w:numPr>
          <w:ilvl w:val="0"/>
          <w:numId w:val="29"/>
        </w:numPr>
        <w:tabs>
          <w:tab w:val="left" w:pos="284"/>
        </w:tabs>
        <w:ind w:left="0" w:firstLine="0"/>
        <w:jc w:val="both"/>
        <w:rPr>
          <w:b/>
          <w:color w:val="FF66FF"/>
          <w:sz w:val="22"/>
          <w:szCs w:val="22"/>
        </w:rPr>
      </w:pPr>
      <w:r w:rsidRPr="00246F0C">
        <w:rPr>
          <w:b/>
          <w:color w:val="FF66FF"/>
          <w:sz w:val="22"/>
          <w:szCs w:val="22"/>
        </w:rPr>
        <w:t xml:space="preserve">- UTILIZAÇÃO DA ATA </w:t>
      </w:r>
    </w:p>
    <w:p w:rsidR="009C62B6" w:rsidRPr="00246F0C" w:rsidRDefault="009C62B6" w:rsidP="009C62B6">
      <w:pPr>
        <w:jc w:val="both"/>
        <w:rPr>
          <w:color w:val="FF66FF"/>
          <w:sz w:val="22"/>
          <w:szCs w:val="22"/>
        </w:rPr>
      </w:pPr>
    </w:p>
    <w:p w:rsidR="009C62B6" w:rsidRPr="00246F0C" w:rsidRDefault="009C62B6" w:rsidP="009C62B6">
      <w:pPr>
        <w:pStyle w:val="PargrafodaLista"/>
        <w:numPr>
          <w:ilvl w:val="1"/>
          <w:numId w:val="29"/>
        </w:numPr>
        <w:suppressAutoHyphens/>
        <w:ind w:left="0" w:right="47" w:firstLine="0"/>
        <w:jc w:val="both"/>
        <w:rPr>
          <w:color w:val="FF66FF"/>
          <w:sz w:val="22"/>
          <w:szCs w:val="22"/>
        </w:rPr>
      </w:pPr>
      <w:r w:rsidRPr="00246F0C">
        <w:rPr>
          <w:color w:val="FF66FF"/>
          <w:sz w:val="22"/>
          <w:szCs w:val="22"/>
        </w:rPr>
        <w:t>Nos termos do Artigo 26 do Decreto Estadual 18.340/13, esta Ata de Registro de Preços, durante a sua vigência,</w:t>
      </w:r>
      <w:proofErr w:type="gramStart"/>
      <w:r w:rsidRPr="00246F0C">
        <w:rPr>
          <w:color w:val="FF66FF"/>
          <w:sz w:val="22"/>
          <w:szCs w:val="22"/>
        </w:rPr>
        <w:t xml:space="preserve">  </w:t>
      </w:r>
      <w:proofErr w:type="gramEnd"/>
      <w:r w:rsidRPr="00246F0C">
        <w:rPr>
          <w:color w:val="FF66FF"/>
          <w:sz w:val="22"/>
          <w:szCs w:val="22"/>
        </w:rPr>
        <w:t>poderá ser utilizada por qualquer órgão ou entidade da Administração Pública Estadual que não tenha participado do certame licitatório, mediante anuência do órgão gerenciador.</w:t>
      </w:r>
    </w:p>
    <w:p w:rsidR="009C62B6" w:rsidRPr="00246F0C" w:rsidRDefault="009C62B6" w:rsidP="009C62B6">
      <w:pPr>
        <w:pStyle w:val="PargrafodaLista"/>
        <w:suppressAutoHyphens/>
        <w:ind w:left="360" w:right="47"/>
        <w:jc w:val="both"/>
        <w:rPr>
          <w:color w:val="FF66FF"/>
          <w:sz w:val="22"/>
          <w:szCs w:val="22"/>
        </w:rPr>
      </w:pPr>
    </w:p>
    <w:p w:rsidR="009C62B6" w:rsidRPr="00246F0C" w:rsidRDefault="009C62B6" w:rsidP="009C62B6">
      <w:pPr>
        <w:pStyle w:val="PargrafodaLista"/>
        <w:numPr>
          <w:ilvl w:val="1"/>
          <w:numId w:val="29"/>
        </w:numPr>
        <w:tabs>
          <w:tab w:val="left" w:pos="284"/>
        </w:tabs>
        <w:suppressAutoHyphens/>
        <w:ind w:left="0" w:right="47" w:firstLine="0"/>
        <w:jc w:val="both"/>
        <w:rPr>
          <w:color w:val="FF66FF"/>
          <w:sz w:val="22"/>
          <w:szCs w:val="22"/>
        </w:rPr>
      </w:pPr>
      <w:r w:rsidRPr="00246F0C">
        <w:rPr>
          <w:color w:val="FF66FF"/>
          <w:sz w:val="22"/>
          <w:szCs w:val="22"/>
        </w:rPr>
        <w:t xml:space="preserve">É facultada aos órgãos s ou entidades municipais, distritais ou estaduais a adesão </w:t>
      </w:r>
      <w:proofErr w:type="gramStart"/>
      <w:r w:rsidRPr="00246F0C">
        <w:rPr>
          <w:color w:val="FF66FF"/>
          <w:sz w:val="22"/>
          <w:szCs w:val="22"/>
        </w:rPr>
        <w:t>a</w:t>
      </w:r>
      <w:proofErr w:type="gramEnd"/>
      <w:r w:rsidRPr="00246F0C">
        <w:rPr>
          <w:color w:val="FF66FF"/>
          <w:sz w:val="22"/>
          <w:szCs w:val="22"/>
        </w:rPr>
        <w:t xml:space="preserve"> ata de registro de preços da Administração Pública Estadual.</w:t>
      </w:r>
    </w:p>
    <w:p w:rsidR="009C62B6" w:rsidRPr="00246F0C" w:rsidRDefault="009C62B6" w:rsidP="009C62B6">
      <w:pPr>
        <w:pStyle w:val="PargrafodaLista"/>
        <w:suppressAutoHyphens/>
        <w:ind w:left="360" w:right="47"/>
        <w:jc w:val="both"/>
        <w:rPr>
          <w:color w:val="FF66FF"/>
          <w:sz w:val="22"/>
          <w:szCs w:val="22"/>
        </w:rPr>
      </w:pPr>
    </w:p>
    <w:p w:rsidR="009C62B6" w:rsidRPr="00002B8F" w:rsidRDefault="009C62B6" w:rsidP="009C62B6">
      <w:pPr>
        <w:pStyle w:val="PargrafodaLista1"/>
        <w:numPr>
          <w:ilvl w:val="1"/>
          <w:numId w:val="29"/>
        </w:numPr>
        <w:suppressAutoHyphens/>
        <w:spacing w:after="0" w:line="240" w:lineRule="auto"/>
        <w:ind w:left="0" w:firstLine="0"/>
        <w:jc w:val="both"/>
        <w:rPr>
          <w:rFonts w:ascii="Times New Roman" w:eastAsia="Times New Roman" w:hAnsi="Times New Roman" w:cs="Times New Roman"/>
          <w:color w:val="FF66FF"/>
          <w:lang w:eastAsia="pt-BR"/>
        </w:rPr>
      </w:pPr>
      <w:r w:rsidRPr="00C956B0">
        <w:rPr>
          <w:rFonts w:ascii="Times New Roman" w:eastAsia="Times New Roman" w:hAnsi="Times New Roman" w:cs="Times New Roman"/>
          <w:color w:val="FF66FF"/>
          <w:lang w:eastAsia="pt-BR"/>
        </w:rPr>
        <w:t xml:space="preserve"> Caberá ao fornecedor beneficiário da Ata de Registro de Preços, observadas as condições nela</w:t>
      </w:r>
      <w:r w:rsidRPr="00246F0C">
        <w:rPr>
          <w:rFonts w:eastAsia="Times New Roman" w:cs="Times New Roman"/>
          <w:color w:val="FF66FF"/>
          <w:lang w:eastAsia="pt-BR"/>
        </w:rPr>
        <w:t xml:space="preserve"> </w:t>
      </w:r>
      <w:r w:rsidRPr="00002B8F">
        <w:rPr>
          <w:rFonts w:ascii="Times New Roman" w:eastAsia="Times New Roman" w:hAnsi="Times New Roman" w:cs="Times New Roman"/>
          <w:color w:val="FF66FF"/>
          <w:lang w:eastAsia="pt-BR"/>
        </w:rPr>
        <w:t xml:space="preserve">estabelecidas, optar pela aceitação ou não do fornecimento decorrente da adesão, desde que não prejudique as obrigações presentes e futuras da ata, assumidas com o órgão gerenciador e órgãos participantes. </w:t>
      </w:r>
    </w:p>
    <w:p w:rsidR="009C62B6" w:rsidRPr="00002B8F" w:rsidRDefault="009C62B6" w:rsidP="009C62B6">
      <w:pPr>
        <w:pStyle w:val="PargrafodaLista1"/>
        <w:numPr>
          <w:ilvl w:val="1"/>
          <w:numId w:val="29"/>
        </w:numPr>
        <w:suppressAutoHyphens/>
        <w:spacing w:after="0" w:line="240" w:lineRule="auto"/>
        <w:ind w:left="0" w:firstLine="0"/>
        <w:jc w:val="both"/>
        <w:rPr>
          <w:rFonts w:ascii="Times New Roman" w:eastAsia="Times New Roman" w:hAnsi="Times New Roman" w:cs="Times New Roman"/>
          <w:color w:val="FF66FF"/>
          <w:lang w:eastAsia="pt-BR"/>
        </w:rPr>
      </w:pPr>
      <w:r w:rsidRPr="00002B8F">
        <w:rPr>
          <w:rFonts w:ascii="Times New Roman" w:eastAsia="Times New Roman" w:hAnsi="Times New Roman" w:cs="Times New Roman"/>
          <w:color w:val="FF66FF"/>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9C62B6" w:rsidRPr="00002B8F" w:rsidRDefault="009C62B6" w:rsidP="009C62B6">
      <w:pPr>
        <w:pStyle w:val="PargrafodaLista1"/>
        <w:spacing w:line="240" w:lineRule="auto"/>
        <w:ind w:left="0"/>
        <w:jc w:val="both"/>
        <w:rPr>
          <w:rFonts w:ascii="Times New Roman" w:eastAsia="Times New Roman" w:hAnsi="Times New Roman" w:cs="Times New Roman"/>
          <w:color w:val="FF66FF"/>
          <w:lang w:eastAsia="pt-BR"/>
        </w:rPr>
      </w:pPr>
    </w:p>
    <w:p w:rsidR="009C62B6" w:rsidRPr="00002B8F" w:rsidRDefault="009C62B6" w:rsidP="009C62B6">
      <w:pPr>
        <w:pStyle w:val="PargrafodaLista1"/>
        <w:numPr>
          <w:ilvl w:val="1"/>
          <w:numId w:val="29"/>
        </w:numPr>
        <w:suppressAutoHyphens/>
        <w:spacing w:after="0" w:line="240" w:lineRule="auto"/>
        <w:ind w:left="0" w:firstLine="0"/>
        <w:jc w:val="both"/>
        <w:rPr>
          <w:rFonts w:ascii="Times New Roman" w:eastAsia="Times New Roman" w:hAnsi="Times New Roman" w:cs="Times New Roman"/>
          <w:color w:val="FF66FF"/>
          <w:lang w:eastAsia="pt-BR"/>
        </w:rPr>
      </w:pPr>
      <w:r w:rsidRPr="00002B8F">
        <w:rPr>
          <w:rFonts w:ascii="Times New Roman" w:eastAsia="Times New Roman" w:hAnsi="Times New Roman" w:cs="Times New Roman"/>
          <w:color w:val="FF66FF"/>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9C62B6" w:rsidRPr="00002B8F" w:rsidRDefault="009C62B6" w:rsidP="009C62B6">
      <w:pPr>
        <w:pStyle w:val="PargrafodaLista1"/>
        <w:spacing w:line="240" w:lineRule="auto"/>
        <w:rPr>
          <w:rFonts w:ascii="Times New Roman" w:eastAsia="Times New Roman" w:hAnsi="Times New Roman" w:cs="Times New Roman"/>
          <w:color w:val="FF66FF"/>
          <w:lang w:eastAsia="pt-BR"/>
        </w:rPr>
      </w:pPr>
    </w:p>
    <w:p w:rsidR="009C62B6" w:rsidRPr="00002B8F" w:rsidRDefault="009C62B6" w:rsidP="009C62B6">
      <w:pPr>
        <w:pStyle w:val="PargrafodaLista"/>
        <w:numPr>
          <w:ilvl w:val="1"/>
          <w:numId w:val="29"/>
        </w:numPr>
        <w:ind w:left="0" w:firstLine="0"/>
        <w:jc w:val="both"/>
        <w:rPr>
          <w:color w:val="FF66FF"/>
          <w:sz w:val="22"/>
          <w:szCs w:val="22"/>
        </w:rPr>
      </w:pPr>
      <w:r w:rsidRPr="00002B8F">
        <w:rPr>
          <w:color w:val="FF66FF"/>
          <w:sz w:val="22"/>
          <w:szCs w:val="22"/>
        </w:rPr>
        <w:t xml:space="preserve"> </w:t>
      </w:r>
      <w:proofErr w:type="gramStart"/>
      <w:r w:rsidRPr="00002B8F">
        <w:rPr>
          <w:color w:val="FF66FF"/>
          <w:sz w:val="22"/>
          <w:szCs w:val="22"/>
        </w:rPr>
        <w:t>Caberá ao órgão que se utilizar da ata, verificar a vantagem econômica da adesão a este Registro de Preço.”</w:t>
      </w:r>
      <w:proofErr w:type="gramEnd"/>
    </w:p>
    <w:p w:rsidR="009D27BF" w:rsidRPr="00A55360" w:rsidRDefault="009D27BF" w:rsidP="008C12F2">
      <w:pPr>
        <w:pStyle w:val="Ttulo5"/>
        <w:tabs>
          <w:tab w:val="left" w:pos="709"/>
        </w:tabs>
        <w:ind w:hanging="709"/>
        <w:rPr>
          <w:b/>
          <w:bCs/>
          <w:sz w:val="22"/>
          <w:szCs w:val="22"/>
        </w:rPr>
      </w:pPr>
    </w:p>
    <w:p w:rsidR="00185EA8" w:rsidRPr="00246F0C" w:rsidRDefault="00185EA8" w:rsidP="00185EA8">
      <w:pPr>
        <w:pStyle w:val="Ttulo5"/>
        <w:rPr>
          <w:b/>
          <w:bCs/>
          <w:color w:val="0000FF"/>
          <w:sz w:val="22"/>
          <w:szCs w:val="22"/>
        </w:rPr>
      </w:pPr>
      <w:r w:rsidRPr="00246F0C">
        <w:rPr>
          <w:b/>
          <w:bCs/>
          <w:color w:val="0000FF"/>
          <w:sz w:val="22"/>
          <w:szCs w:val="22"/>
        </w:rPr>
        <w:t>16. DO PAGAMENTO</w:t>
      </w:r>
    </w:p>
    <w:p w:rsidR="00185EA8" w:rsidRPr="00246F0C" w:rsidRDefault="00185EA8" w:rsidP="00185EA8">
      <w:pPr>
        <w:rPr>
          <w:color w:val="FF0000"/>
          <w:sz w:val="22"/>
          <w:szCs w:val="22"/>
        </w:rPr>
      </w:pPr>
    </w:p>
    <w:p w:rsidR="000C2153" w:rsidRPr="000C2153" w:rsidRDefault="000C2153" w:rsidP="000C2153">
      <w:pPr>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.1. O pagamento deverá ser efetuado mediante a apresentação de Nota Fiscal e/ou da Fatura pela Contratada, devidamente atestada pela Administração, conforme dispõe o art. 40, inciso; XIV alínea “a”, combinado com o art. 73, inciso II, alínea “b”, da Lei n° 8.666/93 e alterações.</w:t>
      </w:r>
    </w:p>
    <w:p w:rsidR="000C2153" w:rsidRDefault="000C2153" w:rsidP="000C2153">
      <w:pPr>
        <w:ind w:right="125"/>
        <w:jc w:val="both"/>
        <w:rPr>
          <w:color w:val="FF0000"/>
          <w:sz w:val="22"/>
          <w:szCs w:val="22"/>
        </w:rPr>
      </w:pPr>
    </w:p>
    <w:p w:rsidR="000C2153" w:rsidRPr="000C2153" w:rsidRDefault="000C2153" w:rsidP="000C2153">
      <w:pPr>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.2. A Nota Fiscal e/ou Fatura deverá ser obrigatoriamente acompanhada das seguintes comprovações:</w:t>
      </w:r>
    </w:p>
    <w:p w:rsidR="000C2153" w:rsidRPr="000C2153" w:rsidRDefault="000C2153" w:rsidP="000C2153">
      <w:pPr>
        <w:ind w:right="125"/>
        <w:jc w:val="both"/>
        <w:rPr>
          <w:color w:val="FF0000"/>
          <w:sz w:val="22"/>
          <w:szCs w:val="22"/>
        </w:rPr>
      </w:pPr>
      <w:r w:rsidRPr="000C2153">
        <w:rPr>
          <w:color w:val="FF0000"/>
          <w:sz w:val="22"/>
          <w:szCs w:val="22"/>
        </w:rPr>
        <w:t xml:space="preserve">I- do pagamento da remuneração e das contribuições sociais (Fundo de Garantia do Tempo de Serviço e Previdência Social), correspondente ao mês da última nota fiscal ou fatura vencida, compatível com os empregados vinculados à execução contratual, nominalmente identificados, na forma do §4º do Art. 31 da Lei nº 9.032, de 28 de abril de 1995, quando se tratar de </w:t>
      </w:r>
      <w:proofErr w:type="spellStart"/>
      <w:r w:rsidRPr="000C2153">
        <w:rPr>
          <w:color w:val="FF0000"/>
          <w:sz w:val="22"/>
          <w:szCs w:val="22"/>
        </w:rPr>
        <w:t>mão-de-obra</w:t>
      </w:r>
      <w:proofErr w:type="spellEnd"/>
      <w:r w:rsidRPr="000C2153">
        <w:rPr>
          <w:color w:val="FF0000"/>
          <w:sz w:val="22"/>
          <w:szCs w:val="22"/>
        </w:rPr>
        <w:t xml:space="preserve"> diretamente envolvida na execução dos serviços na contratação de serviços continuados;</w:t>
      </w:r>
    </w:p>
    <w:p w:rsidR="000C2153" w:rsidRPr="000C2153" w:rsidRDefault="000C2153" w:rsidP="000C2153">
      <w:pPr>
        <w:ind w:right="125"/>
        <w:jc w:val="both"/>
        <w:rPr>
          <w:color w:val="FF0000"/>
          <w:sz w:val="22"/>
          <w:szCs w:val="22"/>
        </w:rPr>
      </w:pPr>
      <w:r w:rsidRPr="000C2153">
        <w:rPr>
          <w:color w:val="FF0000"/>
          <w:sz w:val="22"/>
          <w:szCs w:val="22"/>
        </w:rPr>
        <w:t>II- da regularidade fiscal, mediante consulta aos sítios eletrônicos oficiais ou à documentação mencionada no art. 29 da Lei nº 8.666/93;</w:t>
      </w:r>
    </w:p>
    <w:p w:rsidR="000C2153" w:rsidRPr="000C2153" w:rsidRDefault="000C2153" w:rsidP="000C2153">
      <w:pPr>
        <w:ind w:right="125"/>
        <w:jc w:val="both"/>
        <w:rPr>
          <w:color w:val="FF0000"/>
          <w:sz w:val="22"/>
          <w:szCs w:val="22"/>
        </w:rPr>
      </w:pPr>
      <w:r w:rsidRPr="000C2153">
        <w:rPr>
          <w:color w:val="FF0000"/>
          <w:sz w:val="22"/>
          <w:szCs w:val="22"/>
        </w:rPr>
        <w:t>III- do cumprimento das obrigações trabalhistas, correspondentes à última nota fiscal ou fatura que tenha sido paga pela Administração;</w:t>
      </w:r>
    </w:p>
    <w:p w:rsidR="000C2153" w:rsidRDefault="000C2153" w:rsidP="000C2153">
      <w:pPr>
        <w:tabs>
          <w:tab w:val="left" w:pos="9214"/>
        </w:tabs>
        <w:ind w:right="125"/>
        <w:jc w:val="both"/>
        <w:rPr>
          <w:color w:val="FF0000"/>
          <w:sz w:val="22"/>
          <w:szCs w:val="22"/>
        </w:rPr>
      </w:pPr>
    </w:p>
    <w:p w:rsidR="000C2153" w:rsidRDefault="000C2153" w:rsidP="000C2153">
      <w:pPr>
        <w:tabs>
          <w:tab w:val="left" w:pos="9214"/>
        </w:tabs>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.3. As respectivas Notas Fiscais e/ou Fatura deverão ser apresentadas no setor de Almoxarifado/</w:t>
      </w:r>
      <w:proofErr w:type="spellStart"/>
      <w:r w:rsidRPr="000C2153">
        <w:rPr>
          <w:color w:val="FF0000"/>
          <w:sz w:val="22"/>
          <w:szCs w:val="22"/>
        </w:rPr>
        <w:t>Fhemeron</w:t>
      </w:r>
      <w:proofErr w:type="spellEnd"/>
      <w:r w:rsidRPr="000C2153">
        <w:rPr>
          <w:color w:val="FF0000"/>
          <w:sz w:val="22"/>
          <w:szCs w:val="22"/>
        </w:rPr>
        <w:t>, emitidas em 02(duas) vias, em favor da Contratante.</w:t>
      </w:r>
    </w:p>
    <w:p w:rsidR="000C2153" w:rsidRPr="000C2153" w:rsidRDefault="000C2153" w:rsidP="000C2153">
      <w:pPr>
        <w:ind w:right="125"/>
        <w:jc w:val="both"/>
        <w:rPr>
          <w:color w:val="FF0000"/>
          <w:sz w:val="22"/>
          <w:szCs w:val="22"/>
        </w:rPr>
      </w:pPr>
      <w:r w:rsidRPr="000C2153">
        <w:rPr>
          <w:color w:val="FF0000"/>
          <w:sz w:val="22"/>
          <w:szCs w:val="22"/>
        </w:rPr>
        <w:lastRenderedPageBreak/>
        <w:t>1</w:t>
      </w:r>
      <w:r>
        <w:rPr>
          <w:color w:val="FF0000"/>
          <w:sz w:val="22"/>
          <w:szCs w:val="22"/>
        </w:rPr>
        <w:t>6</w:t>
      </w:r>
      <w:r w:rsidRPr="000C2153">
        <w:rPr>
          <w:color w:val="FF0000"/>
          <w:sz w:val="22"/>
          <w:szCs w:val="22"/>
        </w:rPr>
        <w:t>.4. No corpo da Nota Fiscal e/ou Fatura deverá conter a descrição do material que deve ser pela Denominação Comum Brasileira – DCB (Lei nº 9.787 de 10.02.99);</w:t>
      </w:r>
    </w:p>
    <w:p w:rsidR="000C2153" w:rsidRDefault="000C2153" w:rsidP="000C2153">
      <w:pPr>
        <w:ind w:right="125"/>
        <w:jc w:val="both"/>
        <w:rPr>
          <w:color w:val="FF0000"/>
          <w:sz w:val="22"/>
          <w:szCs w:val="22"/>
        </w:rPr>
      </w:pPr>
    </w:p>
    <w:p w:rsidR="000C2153" w:rsidRPr="000C2153" w:rsidRDefault="000C2153" w:rsidP="000C2153">
      <w:pPr>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.5. O descumprimento das obrigações trabalhistas, previdenciárias e as relativas ao FGTS ensejará o pagamento em juízo dos valores em débito, sem prejuízo das sanções cabíveis;</w:t>
      </w:r>
    </w:p>
    <w:p w:rsidR="000C2153" w:rsidRDefault="000C2153" w:rsidP="000C2153">
      <w:pPr>
        <w:ind w:right="125"/>
        <w:jc w:val="both"/>
        <w:rPr>
          <w:color w:val="FF0000"/>
          <w:sz w:val="22"/>
          <w:szCs w:val="22"/>
        </w:rPr>
      </w:pPr>
    </w:p>
    <w:p w:rsidR="000C2153" w:rsidRPr="000C2153" w:rsidRDefault="000C2153" w:rsidP="000C2153">
      <w:pPr>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.6. A Administração não pagará, sem que tenha autorização prévia e formalmente, nenhum compromisso que lhe venha a ser cobrado diretamente por terceiros, seja ou não instituições financeiras.</w:t>
      </w:r>
    </w:p>
    <w:p w:rsidR="000C2153" w:rsidRDefault="000C2153" w:rsidP="000C2153">
      <w:pPr>
        <w:ind w:right="125"/>
        <w:jc w:val="both"/>
        <w:rPr>
          <w:color w:val="FF0000"/>
          <w:sz w:val="22"/>
          <w:szCs w:val="22"/>
        </w:rPr>
      </w:pPr>
    </w:p>
    <w:p w:rsidR="000C2153" w:rsidRPr="000C2153" w:rsidRDefault="000C2153" w:rsidP="000C2153">
      <w:pPr>
        <w:ind w:right="125"/>
        <w:jc w:val="both"/>
        <w:rPr>
          <w:color w:val="FF0000"/>
          <w:sz w:val="22"/>
          <w:szCs w:val="22"/>
        </w:rPr>
      </w:pPr>
      <w:r w:rsidRPr="000C2153">
        <w:rPr>
          <w:color w:val="FF0000"/>
          <w:sz w:val="22"/>
          <w:szCs w:val="22"/>
        </w:rPr>
        <w:t>1</w:t>
      </w:r>
      <w:r>
        <w:rPr>
          <w:color w:val="FF0000"/>
          <w:sz w:val="22"/>
          <w:szCs w:val="22"/>
        </w:rPr>
        <w:t>6</w:t>
      </w:r>
      <w:r w:rsidRPr="000C2153">
        <w:rPr>
          <w:color w:val="FF0000"/>
          <w:sz w:val="22"/>
          <w:szCs w:val="22"/>
        </w:rPr>
        <w:t xml:space="preserve">.7. O prazo para pagamento da Nota Fiscal e/ou </w:t>
      </w:r>
      <w:proofErr w:type="gramStart"/>
      <w:r w:rsidRPr="000C2153">
        <w:rPr>
          <w:color w:val="FF0000"/>
          <w:sz w:val="22"/>
          <w:szCs w:val="22"/>
        </w:rPr>
        <w:t>Fatura,</w:t>
      </w:r>
      <w:proofErr w:type="gramEnd"/>
      <w:r w:rsidRPr="000C2153">
        <w:rPr>
          <w:color w:val="FF0000"/>
          <w:sz w:val="22"/>
          <w:szCs w:val="22"/>
        </w:rPr>
        <w:t xml:space="preserve"> devidamente atestada pela CONTRATANTE, será de 30(trinta) dias úteis, contados da data de sua apresentação;</w:t>
      </w:r>
    </w:p>
    <w:p w:rsidR="000C2153" w:rsidRDefault="000C2153" w:rsidP="000C2153">
      <w:pPr>
        <w:ind w:right="125"/>
        <w:jc w:val="both"/>
        <w:rPr>
          <w:color w:val="FF0000"/>
          <w:sz w:val="22"/>
          <w:szCs w:val="22"/>
        </w:rPr>
      </w:pPr>
    </w:p>
    <w:p w:rsidR="000C2153" w:rsidRPr="000C2153" w:rsidRDefault="000C2153" w:rsidP="000C2153">
      <w:pPr>
        <w:ind w:right="125"/>
        <w:jc w:val="both"/>
        <w:rPr>
          <w:b/>
          <w:bCs/>
          <w:color w:val="FF0000"/>
          <w:sz w:val="22"/>
          <w:szCs w:val="22"/>
        </w:rPr>
      </w:pPr>
      <w:r w:rsidRPr="000C2153">
        <w:rPr>
          <w:color w:val="FF0000"/>
          <w:sz w:val="22"/>
          <w:szCs w:val="22"/>
        </w:rPr>
        <w:t>1</w:t>
      </w:r>
      <w:r>
        <w:rPr>
          <w:color w:val="FF0000"/>
          <w:sz w:val="22"/>
          <w:szCs w:val="22"/>
        </w:rPr>
        <w:t>6</w:t>
      </w:r>
      <w:r w:rsidRPr="000C2153">
        <w:rPr>
          <w:color w:val="FF0000"/>
          <w:sz w:val="22"/>
          <w:szCs w:val="22"/>
        </w:rPr>
        <w:t>.8. Não será efetuado qualquer pagamento à(s) empresa (s) Contratada(s) enquanto houver pendência de liquidação da obrigação financeira em virtude de penalidade ou inadimplência contratual;</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 xml:space="preserve">.9. 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0C2153" w:rsidRPr="000C2153" w:rsidRDefault="000C2153" w:rsidP="000C2153">
      <w:pPr>
        <w:pStyle w:val="Corpodetexto"/>
        <w:jc w:val="center"/>
        <w:rPr>
          <w:color w:val="FF0000"/>
          <w:sz w:val="22"/>
          <w:szCs w:val="22"/>
          <w:u w:val="single"/>
        </w:rPr>
      </w:pPr>
      <w:r w:rsidRPr="000C2153">
        <w:rPr>
          <w:color w:val="FF0000"/>
          <w:sz w:val="22"/>
          <w:szCs w:val="22"/>
        </w:rPr>
        <w:t xml:space="preserve">I= </w:t>
      </w:r>
      <w:r w:rsidRPr="000C2153">
        <w:rPr>
          <w:color w:val="FF0000"/>
          <w:sz w:val="22"/>
          <w:szCs w:val="22"/>
          <w:u w:val="single"/>
        </w:rPr>
        <w:t>(TX/100)</w:t>
      </w:r>
    </w:p>
    <w:p w:rsidR="000C2153" w:rsidRPr="000C2153" w:rsidRDefault="000C2153" w:rsidP="000C2153">
      <w:pPr>
        <w:pStyle w:val="Corpodetexto"/>
        <w:jc w:val="center"/>
        <w:rPr>
          <w:color w:val="FF0000"/>
          <w:sz w:val="22"/>
          <w:szCs w:val="22"/>
        </w:rPr>
      </w:pPr>
      <w:r w:rsidRPr="000C2153">
        <w:rPr>
          <w:color w:val="FF0000"/>
          <w:sz w:val="22"/>
          <w:szCs w:val="22"/>
        </w:rPr>
        <w:t>365</w:t>
      </w:r>
    </w:p>
    <w:p w:rsidR="000C2153" w:rsidRPr="000C2153" w:rsidRDefault="000C2153" w:rsidP="000C2153">
      <w:pPr>
        <w:pStyle w:val="Corpodetexto"/>
        <w:jc w:val="center"/>
        <w:rPr>
          <w:color w:val="FF0000"/>
          <w:sz w:val="22"/>
          <w:szCs w:val="22"/>
        </w:rPr>
      </w:pPr>
      <w:r w:rsidRPr="000C2153">
        <w:rPr>
          <w:color w:val="FF0000"/>
          <w:sz w:val="22"/>
          <w:szCs w:val="22"/>
        </w:rPr>
        <w:t>EM=</w:t>
      </w:r>
      <w:proofErr w:type="spellStart"/>
      <w:proofErr w:type="gramStart"/>
      <w:r w:rsidRPr="000C2153">
        <w:rPr>
          <w:color w:val="FF0000"/>
          <w:sz w:val="22"/>
          <w:szCs w:val="22"/>
        </w:rPr>
        <w:t>IxNxVP</w:t>
      </w:r>
      <w:proofErr w:type="spellEnd"/>
      <w:proofErr w:type="gramEnd"/>
      <w:r w:rsidRPr="000C2153">
        <w:rPr>
          <w:color w:val="FF0000"/>
          <w:sz w:val="22"/>
          <w:szCs w:val="22"/>
        </w:rPr>
        <w:t>, onde:</w:t>
      </w:r>
    </w:p>
    <w:p w:rsidR="000C2153" w:rsidRPr="000C2153" w:rsidRDefault="000C2153" w:rsidP="000C2153">
      <w:pPr>
        <w:pStyle w:val="Corpodetexto"/>
        <w:jc w:val="center"/>
        <w:rPr>
          <w:color w:val="FF0000"/>
          <w:sz w:val="22"/>
          <w:szCs w:val="22"/>
        </w:rPr>
      </w:pPr>
      <w:r w:rsidRPr="000C2153">
        <w:rPr>
          <w:color w:val="FF0000"/>
          <w:sz w:val="22"/>
          <w:szCs w:val="22"/>
        </w:rPr>
        <w:t>I= Índice de atualização financeira;</w:t>
      </w:r>
    </w:p>
    <w:p w:rsidR="000C2153" w:rsidRPr="000C2153" w:rsidRDefault="000C2153" w:rsidP="000C2153">
      <w:pPr>
        <w:pStyle w:val="Corpodetexto"/>
        <w:jc w:val="center"/>
        <w:rPr>
          <w:color w:val="FF0000"/>
          <w:sz w:val="22"/>
          <w:szCs w:val="22"/>
        </w:rPr>
      </w:pPr>
      <w:r w:rsidRPr="000C2153">
        <w:rPr>
          <w:color w:val="FF0000"/>
          <w:sz w:val="22"/>
          <w:szCs w:val="22"/>
        </w:rPr>
        <w:t>TX= Percentual da taxa de juros de mora anual;</w:t>
      </w:r>
    </w:p>
    <w:p w:rsidR="000C2153" w:rsidRPr="000C2153" w:rsidRDefault="000C2153" w:rsidP="000C2153">
      <w:pPr>
        <w:pStyle w:val="Corpodetexto"/>
        <w:jc w:val="center"/>
        <w:rPr>
          <w:color w:val="FF0000"/>
          <w:sz w:val="22"/>
          <w:szCs w:val="22"/>
        </w:rPr>
      </w:pPr>
      <w:r w:rsidRPr="000C2153">
        <w:rPr>
          <w:color w:val="FF0000"/>
          <w:sz w:val="22"/>
          <w:szCs w:val="22"/>
        </w:rPr>
        <w:t>EM= Encargos Moratórios;</w:t>
      </w:r>
    </w:p>
    <w:p w:rsidR="000C2153" w:rsidRPr="000C2153" w:rsidRDefault="000C2153" w:rsidP="000C2153">
      <w:pPr>
        <w:pStyle w:val="Corpodetexto"/>
        <w:ind w:right="125"/>
        <w:jc w:val="center"/>
        <w:rPr>
          <w:color w:val="FF0000"/>
          <w:sz w:val="22"/>
          <w:szCs w:val="22"/>
        </w:rPr>
      </w:pPr>
      <w:r w:rsidRPr="000C2153">
        <w:rPr>
          <w:color w:val="FF0000"/>
          <w:sz w:val="22"/>
          <w:szCs w:val="22"/>
        </w:rPr>
        <w:t>N= Número de dias entre a data prevista para o pagamento e a do efetivo pagamento;</w:t>
      </w:r>
    </w:p>
    <w:p w:rsidR="000C2153" w:rsidRDefault="000C2153" w:rsidP="000C2153">
      <w:pPr>
        <w:pStyle w:val="Corpodetexto"/>
        <w:jc w:val="center"/>
        <w:rPr>
          <w:color w:val="FF0000"/>
          <w:sz w:val="22"/>
          <w:szCs w:val="22"/>
        </w:rPr>
      </w:pPr>
      <w:r w:rsidRPr="000C2153">
        <w:rPr>
          <w:color w:val="FF0000"/>
          <w:sz w:val="22"/>
          <w:szCs w:val="22"/>
        </w:rPr>
        <w:t>VP= Valor da parcela em atraso.</w:t>
      </w:r>
    </w:p>
    <w:p w:rsidR="000C2153" w:rsidRPr="000C2153" w:rsidRDefault="000C2153" w:rsidP="000C2153">
      <w:pPr>
        <w:pStyle w:val="Corpodetexto"/>
        <w:jc w:val="center"/>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.10. Ocorrendo erro no documento da cobrança, este será devolvido e o pagamento será sustado para que a Contratada tome as medidas necessárias, passando o prazo para</w:t>
      </w:r>
      <w:proofErr w:type="gramStart"/>
      <w:r w:rsidRPr="000C2153">
        <w:rPr>
          <w:color w:val="FF0000"/>
          <w:sz w:val="22"/>
          <w:szCs w:val="22"/>
        </w:rPr>
        <w:t xml:space="preserve">  </w:t>
      </w:r>
      <w:proofErr w:type="gramEnd"/>
      <w:r w:rsidRPr="000C2153">
        <w:rPr>
          <w:color w:val="FF0000"/>
          <w:sz w:val="22"/>
          <w:szCs w:val="22"/>
        </w:rPr>
        <w:t>o pagamento a ser contado a partir da data da reapresentação do mesmo;</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 xml:space="preserve">.11. Caso se constate erro ou irregularidade na Nota Fiscal e/ou </w:t>
      </w:r>
      <w:proofErr w:type="gramStart"/>
      <w:r w:rsidRPr="000C2153">
        <w:rPr>
          <w:color w:val="FF0000"/>
          <w:sz w:val="22"/>
          <w:szCs w:val="22"/>
        </w:rPr>
        <w:t>Fatura,</w:t>
      </w:r>
      <w:proofErr w:type="gramEnd"/>
      <w:r w:rsidRPr="000C2153">
        <w:rPr>
          <w:color w:val="FF0000"/>
          <w:sz w:val="22"/>
          <w:szCs w:val="22"/>
        </w:rPr>
        <w:t xml:space="preserve"> a Contratante a seu critério, poderá devolvê-la, para as devidas correções, ou aceitá-las, com a glosa da parte que considerar indevida;</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.12 Na hipótese de devolução, a Nota Fiscal e/ou Fatura será considerada como não apresentada, para fins de atendimento das condições contratuais;</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.13. A Contratante não pagará, sem que tenha autorização prévia e formalmente, nenhum compromisso que lhe venha a ser cobrado diretamente por terceiros, seja ou não Instituições financeiras, à exceção de determinações judiciais, devidamente protocoladas no órgão;</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.14. Os eventuais encargos financeiro, processuais e outros, decorrentes da inobservância, pela licitante, de prazo de pagamento, serão de sua exclusiva responsabilidade;</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.15. A Contratante efetuará retenção, na fonte, dos tributos e contribuições sobre todos os pagamentos à Contratada;</w:t>
      </w:r>
    </w:p>
    <w:p w:rsidR="000C2153" w:rsidRDefault="000C2153" w:rsidP="000C2153">
      <w:pPr>
        <w:pStyle w:val="Corpodetexto"/>
        <w:ind w:right="125"/>
        <w:rPr>
          <w:color w:val="FF0000"/>
          <w:sz w:val="22"/>
          <w:szCs w:val="22"/>
        </w:rPr>
      </w:pPr>
    </w:p>
    <w:p w:rsidR="000C2153" w:rsidRPr="000C2153" w:rsidRDefault="000C2153" w:rsidP="000C2153">
      <w:pPr>
        <w:pStyle w:val="Corpodetexto"/>
        <w:ind w:right="125"/>
        <w:rPr>
          <w:color w:val="FF0000"/>
          <w:sz w:val="22"/>
          <w:szCs w:val="22"/>
        </w:rPr>
      </w:pPr>
      <w:r w:rsidRPr="000C2153">
        <w:rPr>
          <w:color w:val="FF0000"/>
          <w:sz w:val="22"/>
          <w:szCs w:val="22"/>
        </w:rPr>
        <w:t>1</w:t>
      </w:r>
      <w:r>
        <w:rPr>
          <w:color w:val="FF0000"/>
          <w:sz w:val="22"/>
          <w:szCs w:val="22"/>
        </w:rPr>
        <w:t>6</w:t>
      </w:r>
      <w:r w:rsidRPr="000C2153">
        <w:rPr>
          <w:color w:val="FF0000"/>
          <w:sz w:val="22"/>
          <w:szCs w:val="22"/>
        </w:rPr>
        <w:t xml:space="preserve">.16. É condição para o pagamento do valor constante de cada Nota Fiscal e/ou </w:t>
      </w:r>
      <w:proofErr w:type="gramStart"/>
      <w:r w:rsidRPr="000C2153">
        <w:rPr>
          <w:color w:val="FF0000"/>
          <w:sz w:val="22"/>
          <w:szCs w:val="22"/>
        </w:rPr>
        <w:t>Fatura,</w:t>
      </w:r>
      <w:proofErr w:type="gramEnd"/>
      <w:r w:rsidRPr="000C2153">
        <w:rPr>
          <w:color w:val="FF0000"/>
          <w:sz w:val="22"/>
          <w:szCs w:val="22"/>
        </w:rPr>
        <w:t xml:space="preserve"> a apresentação de Prova de Regularidade com o Fundo de Garantia por Tempo de Serviço (FGTS), com o Instituto Nacional do Seguro Social (INSS), Trabalhista e Certidão Negativa da Receita Estadual – SEFIN, Certidão Negativa Municipal e Certidão Negativa Federal, podendo ser verificadas nos sítios eletrônicos.</w:t>
      </w:r>
    </w:p>
    <w:p w:rsidR="00185EA8" w:rsidRPr="00246F0C" w:rsidRDefault="00185EA8" w:rsidP="00185EA8">
      <w:pPr>
        <w:pStyle w:val="NormalWeb"/>
        <w:spacing w:before="0" w:after="0"/>
        <w:jc w:val="center"/>
        <w:rPr>
          <w:color w:val="FF0000"/>
          <w:sz w:val="22"/>
          <w:szCs w:val="22"/>
        </w:rPr>
      </w:pPr>
    </w:p>
    <w:p w:rsidR="00185EA8" w:rsidRPr="00246F0C" w:rsidRDefault="00185EA8" w:rsidP="00185EA8">
      <w:pPr>
        <w:jc w:val="both"/>
        <w:rPr>
          <w:b/>
          <w:color w:val="0000FF"/>
          <w:sz w:val="22"/>
          <w:szCs w:val="22"/>
        </w:rPr>
      </w:pPr>
      <w:r w:rsidRPr="00246F0C">
        <w:rPr>
          <w:b/>
          <w:color w:val="0000FF"/>
          <w:sz w:val="22"/>
          <w:szCs w:val="22"/>
        </w:rPr>
        <w:lastRenderedPageBreak/>
        <w:t>17 – DA DOTAÇÃO ORÇAMENTÁRIA</w:t>
      </w:r>
    </w:p>
    <w:p w:rsidR="00185EA8" w:rsidRPr="00246F0C" w:rsidRDefault="00185EA8" w:rsidP="00185EA8">
      <w:pPr>
        <w:jc w:val="both"/>
        <w:rPr>
          <w:b/>
          <w:color w:val="0000FF"/>
          <w:sz w:val="22"/>
          <w:szCs w:val="22"/>
        </w:rPr>
      </w:pPr>
    </w:p>
    <w:p w:rsidR="00185EA8" w:rsidRPr="00246F0C" w:rsidRDefault="00185EA8" w:rsidP="00185EA8">
      <w:pPr>
        <w:ind w:right="-1"/>
        <w:jc w:val="both"/>
        <w:rPr>
          <w:b/>
          <w:color w:val="FF0000"/>
          <w:sz w:val="22"/>
          <w:szCs w:val="22"/>
        </w:rPr>
      </w:pPr>
      <w:r w:rsidRPr="00246F0C">
        <w:rPr>
          <w:sz w:val="22"/>
          <w:szCs w:val="22"/>
        </w:rPr>
        <w:t xml:space="preserve">17.1. As despesas decorrentes da aquisição do objeto do certame correrão por conta dos recursos consignados na </w:t>
      </w:r>
      <w:r w:rsidRPr="00246F0C">
        <w:rPr>
          <w:b/>
          <w:color w:val="FF0000"/>
          <w:sz w:val="22"/>
          <w:szCs w:val="22"/>
        </w:rPr>
        <w:t xml:space="preserve">Fonte de Recurso: </w:t>
      </w:r>
      <w:r w:rsidR="00A12CAB">
        <w:rPr>
          <w:b/>
          <w:color w:val="FF0000"/>
          <w:sz w:val="22"/>
          <w:szCs w:val="22"/>
        </w:rPr>
        <w:t>3</w:t>
      </w:r>
      <w:r w:rsidR="000C2153">
        <w:rPr>
          <w:b/>
          <w:color w:val="FF0000"/>
          <w:sz w:val="22"/>
          <w:szCs w:val="22"/>
        </w:rPr>
        <w:t>209</w:t>
      </w:r>
      <w:proofErr w:type="gramStart"/>
      <w:r w:rsidRPr="00246F0C">
        <w:rPr>
          <w:b/>
          <w:color w:val="FF0000"/>
          <w:sz w:val="22"/>
          <w:szCs w:val="22"/>
        </w:rPr>
        <w:t xml:space="preserve">, </w:t>
      </w:r>
      <w:r>
        <w:rPr>
          <w:b/>
          <w:color w:val="FF0000"/>
          <w:sz w:val="22"/>
          <w:szCs w:val="22"/>
        </w:rPr>
        <w:t>Projeto</w:t>
      </w:r>
      <w:proofErr w:type="gramEnd"/>
      <w:r w:rsidRPr="00246F0C">
        <w:rPr>
          <w:b/>
          <w:color w:val="FF0000"/>
          <w:sz w:val="22"/>
          <w:szCs w:val="22"/>
        </w:rPr>
        <w:t xml:space="preserve"> de atividade:</w:t>
      </w:r>
      <w:r>
        <w:rPr>
          <w:b/>
          <w:color w:val="FF0000"/>
          <w:sz w:val="22"/>
          <w:szCs w:val="22"/>
        </w:rPr>
        <w:t xml:space="preserve"> </w:t>
      </w:r>
      <w:r w:rsidR="000C2153">
        <w:rPr>
          <w:b/>
          <w:color w:val="FF0000"/>
          <w:sz w:val="22"/>
          <w:szCs w:val="22"/>
        </w:rPr>
        <w:t>4003</w:t>
      </w:r>
      <w:r w:rsidRPr="00246F0C">
        <w:rPr>
          <w:b/>
          <w:color w:val="FF0000"/>
          <w:sz w:val="22"/>
          <w:szCs w:val="22"/>
        </w:rPr>
        <w:t>, Elemento de Despesa: 33.90.3</w:t>
      </w:r>
      <w:r w:rsidR="0059534D">
        <w:rPr>
          <w:b/>
          <w:color w:val="FF0000"/>
          <w:sz w:val="22"/>
          <w:szCs w:val="22"/>
        </w:rPr>
        <w:t>9</w:t>
      </w:r>
      <w:r w:rsidRPr="00246F0C">
        <w:rPr>
          <w:b/>
          <w:color w:val="FF0000"/>
          <w:sz w:val="22"/>
          <w:szCs w:val="22"/>
        </w:rPr>
        <w:t>.</w:t>
      </w:r>
    </w:p>
    <w:p w:rsidR="00185EA8" w:rsidRPr="00246F0C" w:rsidRDefault="00185EA8" w:rsidP="00185EA8">
      <w:pPr>
        <w:pStyle w:val="Ttulo2"/>
        <w:jc w:val="both"/>
        <w:rPr>
          <w:sz w:val="22"/>
          <w:szCs w:val="22"/>
        </w:rPr>
      </w:pPr>
    </w:p>
    <w:p w:rsidR="00185EA8" w:rsidRPr="00246F0C" w:rsidRDefault="00185EA8" w:rsidP="00185EA8">
      <w:pPr>
        <w:pStyle w:val="Ttulo2"/>
        <w:jc w:val="both"/>
        <w:rPr>
          <w:color w:val="FF66FF"/>
          <w:sz w:val="22"/>
          <w:szCs w:val="22"/>
        </w:rPr>
      </w:pPr>
      <w:r w:rsidRPr="00246F0C">
        <w:rPr>
          <w:color w:val="FF66FF"/>
          <w:sz w:val="22"/>
          <w:szCs w:val="22"/>
        </w:rPr>
        <w:t>18. DAS OBRIGAÇÕES DA DETENTORA DO REGISTRO</w:t>
      </w:r>
    </w:p>
    <w:p w:rsidR="00185EA8" w:rsidRPr="00246F0C" w:rsidRDefault="00185EA8" w:rsidP="00185EA8">
      <w:pPr>
        <w:rPr>
          <w:sz w:val="22"/>
          <w:szCs w:val="22"/>
        </w:rPr>
      </w:pPr>
    </w:p>
    <w:p w:rsidR="00185EA8" w:rsidRPr="00246F0C" w:rsidRDefault="00185EA8" w:rsidP="00185EA8">
      <w:pPr>
        <w:jc w:val="both"/>
        <w:rPr>
          <w:color w:val="FF66FF"/>
          <w:sz w:val="22"/>
          <w:szCs w:val="22"/>
        </w:rPr>
      </w:pPr>
      <w:r w:rsidRPr="00246F0C">
        <w:rPr>
          <w:color w:val="FF66FF"/>
          <w:sz w:val="22"/>
          <w:szCs w:val="22"/>
        </w:rPr>
        <w:t>18.1. Substituir em qualquer tempo e sem qualquer Ônus para o Órgão/Entidade toda ou parte da remessa devolvida pela mesma, no prazo de 05 (cinco) dias úteis, caso constatada divergência na especificação;</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18.2. Dispor-se a toda e qualquer fiscalização, no tocante ao fornecimento do produto, assim como ao cumprimento das obrigações previstas na ATA;</w:t>
      </w:r>
    </w:p>
    <w:p w:rsidR="00185EA8" w:rsidRPr="00246F0C" w:rsidRDefault="00185EA8" w:rsidP="00185EA8">
      <w:pPr>
        <w:ind w:left="284"/>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18.3. Prover todos os meios necessários à garantia da plena operacionalidade do fornecimento, inclusive considerados os casos de greve ou paralisação de qualquer natureza;</w:t>
      </w:r>
    </w:p>
    <w:p w:rsidR="00185EA8" w:rsidRPr="00246F0C" w:rsidRDefault="00185EA8" w:rsidP="00185EA8">
      <w:pPr>
        <w:jc w:val="both"/>
        <w:rPr>
          <w:color w:val="FF66FF"/>
          <w:sz w:val="22"/>
          <w:szCs w:val="22"/>
        </w:rPr>
      </w:pPr>
    </w:p>
    <w:p w:rsidR="00185EA8" w:rsidRPr="00246F0C" w:rsidRDefault="00185EA8" w:rsidP="00185EA8">
      <w:pPr>
        <w:pStyle w:val="Corpodetexto3"/>
        <w:jc w:val="both"/>
        <w:rPr>
          <w:b w:val="0"/>
          <w:color w:val="FF66FF"/>
          <w:sz w:val="22"/>
          <w:szCs w:val="22"/>
        </w:rPr>
      </w:pPr>
      <w:r w:rsidRPr="00246F0C">
        <w:rPr>
          <w:b w:val="0"/>
          <w:color w:val="FF66FF"/>
          <w:sz w:val="22"/>
          <w:szCs w:val="22"/>
        </w:rPr>
        <w:t>18.4.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85EA8" w:rsidRPr="00246F0C" w:rsidRDefault="00185EA8" w:rsidP="00185EA8">
      <w:pPr>
        <w:jc w:val="both"/>
        <w:rPr>
          <w:color w:val="FF66FF"/>
          <w:sz w:val="22"/>
          <w:szCs w:val="22"/>
        </w:rPr>
      </w:pPr>
      <w:r w:rsidRPr="00246F0C">
        <w:rPr>
          <w:color w:val="FF66FF"/>
          <w:sz w:val="22"/>
          <w:szCs w:val="22"/>
        </w:rPr>
        <w:t xml:space="preserve">18.5. Comunicar imediatamente à Administração Pública qualquer alteração ocorrida no endereço, conta bancária e </w:t>
      </w:r>
      <w:proofErr w:type="gramStart"/>
      <w:r w:rsidRPr="00246F0C">
        <w:rPr>
          <w:color w:val="FF66FF"/>
          <w:sz w:val="22"/>
          <w:szCs w:val="22"/>
        </w:rPr>
        <w:t>outros julgáveis</w:t>
      </w:r>
      <w:proofErr w:type="gramEnd"/>
      <w:r w:rsidRPr="00246F0C">
        <w:rPr>
          <w:color w:val="FF66FF"/>
          <w:sz w:val="22"/>
          <w:szCs w:val="22"/>
        </w:rPr>
        <w:t xml:space="preserve"> necessários para recebimento de correspondência;</w:t>
      </w:r>
    </w:p>
    <w:p w:rsidR="00185EA8" w:rsidRPr="00246F0C" w:rsidRDefault="00185EA8" w:rsidP="00185EA8">
      <w:pPr>
        <w:jc w:val="both"/>
        <w:rPr>
          <w:color w:val="FF66FF"/>
          <w:sz w:val="22"/>
          <w:szCs w:val="22"/>
        </w:rPr>
      </w:pPr>
    </w:p>
    <w:p w:rsidR="00185EA8" w:rsidRPr="00246F0C" w:rsidRDefault="00185EA8" w:rsidP="00185EA8">
      <w:pPr>
        <w:pStyle w:val="Corpodetexto3"/>
        <w:jc w:val="both"/>
        <w:rPr>
          <w:b w:val="0"/>
          <w:color w:val="FF66FF"/>
          <w:sz w:val="22"/>
          <w:szCs w:val="22"/>
        </w:rPr>
      </w:pPr>
      <w:r w:rsidRPr="00246F0C">
        <w:rPr>
          <w:b w:val="0"/>
          <w:color w:val="FF66FF"/>
          <w:sz w:val="22"/>
          <w:szCs w:val="22"/>
        </w:rPr>
        <w:t>18.6. Respeitar e fazer cumprir a legislação de segurança e saúde no trabalho, previstas nas normas regulamentadoras pertinentes;</w:t>
      </w:r>
    </w:p>
    <w:p w:rsidR="00185EA8" w:rsidRPr="00246F0C" w:rsidRDefault="00185EA8" w:rsidP="00185EA8">
      <w:pPr>
        <w:jc w:val="both"/>
        <w:rPr>
          <w:color w:val="FF66FF"/>
          <w:sz w:val="22"/>
          <w:szCs w:val="22"/>
        </w:rPr>
      </w:pPr>
      <w:r w:rsidRPr="00246F0C">
        <w:rPr>
          <w:color w:val="FF66FF"/>
          <w:sz w:val="22"/>
          <w:szCs w:val="22"/>
        </w:rPr>
        <w:t>18.7. Fiscalizar o perfeito cumprimento do fornecimento a que se obrigou, cabendo-lhe, integralmente, os ônus decorrentes. Tal fiscalização dar-se-á independentemente da que será exercida pela Administração Pública.</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18.9.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 xml:space="preserve">18.10 Todos os impostos e taxas que forem devidos em decorrência das contratações do objeto do Edital correrão por conta </w:t>
      </w:r>
      <w:proofErr w:type="gramStart"/>
      <w:r w:rsidRPr="00246F0C">
        <w:rPr>
          <w:color w:val="FF66FF"/>
          <w:sz w:val="22"/>
          <w:szCs w:val="22"/>
        </w:rPr>
        <w:t>exclusiva</w:t>
      </w:r>
      <w:proofErr w:type="gramEnd"/>
      <w:r w:rsidRPr="00246F0C">
        <w:rPr>
          <w:color w:val="FF66FF"/>
          <w:sz w:val="22"/>
          <w:szCs w:val="22"/>
        </w:rPr>
        <w:t xml:space="preserve"> da contratada;</w:t>
      </w:r>
    </w:p>
    <w:p w:rsidR="00185EA8" w:rsidRPr="00246F0C" w:rsidRDefault="00185EA8" w:rsidP="00185EA8">
      <w:pPr>
        <w:jc w:val="both"/>
        <w:rPr>
          <w:sz w:val="22"/>
          <w:szCs w:val="22"/>
        </w:rPr>
      </w:pPr>
      <w:r w:rsidRPr="00246F0C">
        <w:rPr>
          <w:sz w:val="22"/>
          <w:szCs w:val="22"/>
        </w:rPr>
        <w:t xml:space="preserve">   </w:t>
      </w:r>
    </w:p>
    <w:p w:rsidR="00185EA8" w:rsidRPr="00246F0C" w:rsidRDefault="00185EA8" w:rsidP="00185EA8">
      <w:pPr>
        <w:ind w:left="540"/>
        <w:jc w:val="both"/>
        <w:rPr>
          <w:color w:val="000000"/>
          <w:sz w:val="22"/>
          <w:szCs w:val="22"/>
        </w:rPr>
      </w:pPr>
    </w:p>
    <w:p w:rsidR="00185EA8" w:rsidRPr="00246F0C" w:rsidRDefault="00185EA8" w:rsidP="00185EA8">
      <w:pPr>
        <w:jc w:val="both"/>
        <w:rPr>
          <w:b/>
          <w:color w:val="FF66FF"/>
          <w:sz w:val="22"/>
          <w:szCs w:val="22"/>
        </w:rPr>
      </w:pPr>
      <w:r w:rsidRPr="00246F0C">
        <w:rPr>
          <w:b/>
          <w:color w:val="FF66FF"/>
          <w:sz w:val="22"/>
          <w:szCs w:val="22"/>
        </w:rPr>
        <w:t>19. DAS OBRIGAÇÕES DOS ÓRGÃOS REQUISITANTES</w:t>
      </w:r>
    </w:p>
    <w:p w:rsidR="00185EA8" w:rsidRPr="00246F0C" w:rsidRDefault="00185EA8" w:rsidP="00185EA8">
      <w:pPr>
        <w:jc w:val="both"/>
        <w:rPr>
          <w:color w:val="FF66FF"/>
          <w:sz w:val="22"/>
          <w:szCs w:val="22"/>
        </w:rPr>
      </w:pPr>
    </w:p>
    <w:p w:rsidR="00185EA8" w:rsidRPr="00246F0C" w:rsidRDefault="00185EA8" w:rsidP="00185EA8">
      <w:pPr>
        <w:tabs>
          <w:tab w:val="left" w:pos="1134"/>
        </w:tabs>
        <w:jc w:val="both"/>
        <w:rPr>
          <w:color w:val="FF66FF"/>
          <w:sz w:val="22"/>
          <w:szCs w:val="22"/>
        </w:rPr>
      </w:pPr>
      <w:r w:rsidRPr="00246F0C">
        <w:rPr>
          <w:color w:val="FF66FF"/>
          <w:sz w:val="22"/>
          <w:szCs w:val="22"/>
        </w:rPr>
        <w:t xml:space="preserve">19.1. Proporcionar todas as facilidades indispensáveis à boa execução das obrigações contratuais; </w:t>
      </w:r>
    </w:p>
    <w:p w:rsidR="00185EA8" w:rsidRPr="00246F0C" w:rsidRDefault="00185EA8" w:rsidP="00185EA8">
      <w:pPr>
        <w:tabs>
          <w:tab w:val="left" w:pos="1134"/>
        </w:tabs>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19.2 Rejeitar, no todo ou em parte, os objetos desta Ata entregues em desacordo com as obrigações assumidas pelo fornecedor;</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19.3 Notificar a CONTRATADA de qualquer irregularidade encontrada no fornecimento dos objetos desta Ata;</w:t>
      </w:r>
    </w:p>
    <w:p w:rsidR="00185EA8" w:rsidRPr="00246F0C" w:rsidRDefault="00185EA8" w:rsidP="00185EA8">
      <w:pPr>
        <w:jc w:val="both"/>
        <w:rPr>
          <w:color w:val="FF66FF"/>
          <w:sz w:val="22"/>
          <w:szCs w:val="22"/>
        </w:rPr>
      </w:pPr>
    </w:p>
    <w:p w:rsidR="00185EA8" w:rsidRPr="00246F0C" w:rsidRDefault="00185EA8" w:rsidP="00185EA8">
      <w:pPr>
        <w:tabs>
          <w:tab w:val="left" w:pos="1134"/>
        </w:tabs>
        <w:jc w:val="both"/>
        <w:rPr>
          <w:color w:val="FF66FF"/>
          <w:sz w:val="22"/>
          <w:szCs w:val="22"/>
        </w:rPr>
      </w:pPr>
      <w:r w:rsidRPr="00246F0C">
        <w:rPr>
          <w:color w:val="FF66FF"/>
          <w:sz w:val="22"/>
          <w:szCs w:val="22"/>
        </w:rPr>
        <w:t>19.4 Efetuar o pagamento à(s) contratada(s) de acordo com as condições de preços e prazos estabelecidos no edital e ata de registro de preços</w:t>
      </w:r>
    </w:p>
    <w:p w:rsidR="00185EA8" w:rsidRPr="00246F0C" w:rsidRDefault="00185EA8" w:rsidP="00185EA8">
      <w:pPr>
        <w:tabs>
          <w:tab w:val="left" w:pos="1134"/>
        </w:tabs>
        <w:jc w:val="both"/>
        <w:rPr>
          <w:color w:val="FF66FF"/>
          <w:sz w:val="22"/>
          <w:szCs w:val="22"/>
        </w:rPr>
      </w:pPr>
    </w:p>
    <w:p w:rsidR="00185EA8" w:rsidRPr="00246F0C" w:rsidRDefault="00185EA8" w:rsidP="00185EA8">
      <w:pPr>
        <w:tabs>
          <w:tab w:val="left" w:pos="1134"/>
        </w:tabs>
        <w:jc w:val="both"/>
        <w:rPr>
          <w:color w:val="FF66FF"/>
          <w:sz w:val="22"/>
          <w:szCs w:val="22"/>
        </w:rPr>
      </w:pPr>
      <w:proofErr w:type="gramStart"/>
      <w:r w:rsidRPr="00246F0C">
        <w:rPr>
          <w:color w:val="FF66FF"/>
          <w:sz w:val="22"/>
          <w:szCs w:val="22"/>
        </w:rPr>
        <w:lastRenderedPageBreak/>
        <w:t>19.5 Nenhum</w:t>
      </w:r>
      <w:proofErr w:type="gramEnd"/>
      <w:r w:rsidRPr="00246F0C">
        <w:rPr>
          <w:color w:val="FF66FF"/>
          <w:sz w:val="22"/>
          <w:szCs w:val="22"/>
        </w:rPr>
        <w:t xml:space="preserve"> pagamento será efetuado à empresa adjudicatária, enquanto pendente de liquidação qualquer obrigação. Esse fato não será gerador de direito a reajustamento de preços ou a atualização monetária.</w:t>
      </w:r>
    </w:p>
    <w:p w:rsidR="00185EA8" w:rsidRPr="00246F0C" w:rsidRDefault="00185EA8" w:rsidP="00185EA8">
      <w:pPr>
        <w:tabs>
          <w:tab w:val="left" w:pos="1134"/>
        </w:tabs>
        <w:jc w:val="both"/>
        <w:rPr>
          <w:color w:val="FF66FF"/>
          <w:sz w:val="22"/>
          <w:szCs w:val="22"/>
        </w:rPr>
      </w:pPr>
    </w:p>
    <w:p w:rsidR="00185EA8" w:rsidRPr="00246F0C" w:rsidRDefault="00185EA8" w:rsidP="00185EA8">
      <w:pPr>
        <w:numPr>
          <w:ilvl w:val="1"/>
          <w:numId w:val="30"/>
        </w:numPr>
        <w:tabs>
          <w:tab w:val="left" w:pos="426"/>
        </w:tabs>
        <w:ind w:left="0" w:firstLine="0"/>
        <w:jc w:val="both"/>
        <w:rPr>
          <w:color w:val="FF66FF"/>
          <w:sz w:val="22"/>
          <w:szCs w:val="22"/>
        </w:rPr>
      </w:pPr>
      <w:r w:rsidRPr="00246F0C">
        <w:rPr>
          <w:color w:val="FF66FF"/>
          <w:sz w:val="22"/>
          <w:szCs w:val="22"/>
        </w:rPr>
        <w:t xml:space="preserve">Não haverá, </w:t>
      </w:r>
      <w:proofErr w:type="gramStart"/>
      <w:r w:rsidRPr="00246F0C">
        <w:rPr>
          <w:color w:val="FF66FF"/>
          <w:sz w:val="22"/>
          <w:szCs w:val="22"/>
        </w:rPr>
        <w:t>sob hipótese</w:t>
      </w:r>
      <w:proofErr w:type="gramEnd"/>
      <w:r w:rsidRPr="00246F0C">
        <w:rPr>
          <w:color w:val="FF66FF"/>
          <w:sz w:val="22"/>
          <w:szCs w:val="22"/>
        </w:rPr>
        <w:t xml:space="preserve"> alguma, pagamento antecipado.</w:t>
      </w:r>
    </w:p>
    <w:p w:rsidR="00185EA8" w:rsidRPr="00246F0C" w:rsidRDefault="00185EA8" w:rsidP="00185EA8">
      <w:pPr>
        <w:jc w:val="both"/>
        <w:rPr>
          <w:color w:val="FF66FF"/>
          <w:sz w:val="22"/>
          <w:szCs w:val="22"/>
        </w:rPr>
      </w:pPr>
    </w:p>
    <w:p w:rsidR="00185EA8" w:rsidRPr="00246F0C" w:rsidRDefault="00185EA8" w:rsidP="00185EA8">
      <w:pPr>
        <w:numPr>
          <w:ilvl w:val="0"/>
          <w:numId w:val="30"/>
        </w:numPr>
        <w:jc w:val="both"/>
        <w:rPr>
          <w:b/>
          <w:color w:val="FF66FF"/>
          <w:sz w:val="22"/>
          <w:szCs w:val="22"/>
        </w:rPr>
      </w:pPr>
      <w:r w:rsidRPr="00246F0C">
        <w:rPr>
          <w:b/>
          <w:color w:val="FF66FF"/>
          <w:sz w:val="22"/>
          <w:szCs w:val="22"/>
        </w:rPr>
        <w:t>– DAS SANÇÕES NO CASO DE INADIMPLÊNCIA</w:t>
      </w:r>
    </w:p>
    <w:p w:rsidR="00185EA8" w:rsidRPr="00246F0C" w:rsidRDefault="00185EA8" w:rsidP="00185EA8">
      <w:pPr>
        <w:pStyle w:val="Recuodecorpodetexto"/>
        <w:autoSpaceDE w:val="0"/>
        <w:autoSpaceDN w:val="0"/>
        <w:adjustRightInd w:val="0"/>
        <w:jc w:val="both"/>
        <w:rPr>
          <w:b w:val="0"/>
          <w:color w:val="FF66FF"/>
          <w:sz w:val="22"/>
          <w:szCs w:val="22"/>
        </w:rPr>
      </w:pPr>
    </w:p>
    <w:p w:rsidR="00185EA8" w:rsidRPr="00246F0C" w:rsidRDefault="00185EA8" w:rsidP="00185EA8">
      <w:pPr>
        <w:tabs>
          <w:tab w:val="left" w:pos="1134"/>
          <w:tab w:val="left" w:pos="7088"/>
        </w:tabs>
        <w:jc w:val="both"/>
        <w:rPr>
          <w:color w:val="FF66FF"/>
          <w:sz w:val="22"/>
          <w:szCs w:val="22"/>
        </w:rPr>
      </w:pPr>
      <w:r w:rsidRPr="00246F0C">
        <w:rPr>
          <w:color w:val="FF66FF"/>
          <w:sz w:val="22"/>
          <w:szCs w:val="22"/>
        </w:rPr>
        <w:t>20.1.  Cobrança pelo Estado, por via administrativa ou judicial, de multa equivalente a 1% (um por cento) do valor estimado pelo item ofertado.</w:t>
      </w:r>
    </w:p>
    <w:p w:rsidR="00185EA8" w:rsidRPr="00246F0C" w:rsidRDefault="00185EA8" w:rsidP="00185EA8">
      <w:pPr>
        <w:tabs>
          <w:tab w:val="left" w:pos="6814"/>
        </w:tabs>
        <w:jc w:val="both"/>
        <w:rPr>
          <w:color w:val="FF66FF"/>
          <w:sz w:val="22"/>
          <w:szCs w:val="22"/>
        </w:rPr>
      </w:pPr>
    </w:p>
    <w:p w:rsidR="00185EA8" w:rsidRPr="00246F0C" w:rsidRDefault="00185EA8" w:rsidP="00185EA8">
      <w:pPr>
        <w:tabs>
          <w:tab w:val="left" w:pos="6814"/>
        </w:tabs>
        <w:jc w:val="both"/>
        <w:rPr>
          <w:color w:val="FF66FF"/>
          <w:sz w:val="22"/>
          <w:szCs w:val="22"/>
        </w:rPr>
      </w:pPr>
      <w:r w:rsidRPr="00246F0C">
        <w:rPr>
          <w:color w:val="FF66FF"/>
          <w:sz w:val="22"/>
          <w:szCs w:val="22"/>
        </w:rPr>
        <w:t xml:space="preserve">20.2.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185EA8" w:rsidRPr="00246F0C" w:rsidRDefault="00185EA8" w:rsidP="00185EA8">
      <w:pPr>
        <w:tabs>
          <w:tab w:val="left" w:pos="6814"/>
        </w:tabs>
        <w:jc w:val="both"/>
        <w:rPr>
          <w:color w:val="FF66FF"/>
          <w:sz w:val="22"/>
          <w:szCs w:val="22"/>
        </w:rPr>
      </w:pPr>
    </w:p>
    <w:p w:rsidR="00185EA8" w:rsidRPr="00246F0C" w:rsidRDefault="00185EA8" w:rsidP="00185EA8">
      <w:pPr>
        <w:tabs>
          <w:tab w:val="left" w:pos="6814"/>
        </w:tabs>
        <w:jc w:val="both"/>
        <w:rPr>
          <w:color w:val="FF66FF"/>
          <w:sz w:val="22"/>
          <w:szCs w:val="22"/>
        </w:rPr>
      </w:pPr>
      <w:r w:rsidRPr="00246F0C">
        <w:rPr>
          <w:color w:val="FF66FF"/>
          <w:sz w:val="22"/>
          <w:szCs w:val="22"/>
        </w:rPr>
        <w:t xml:space="preserve">20.3. Salvo ocorrência de caso fortuito ou de força maior, devidamente justificada e comprovada, o não cumprimento, por parte da empresa detentora da Ata, das obrigações assumidas, ou a </w:t>
      </w:r>
      <w:proofErr w:type="spellStart"/>
      <w:r w:rsidRPr="00246F0C">
        <w:rPr>
          <w:color w:val="FF66FF"/>
          <w:sz w:val="22"/>
          <w:szCs w:val="22"/>
        </w:rPr>
        <w:t>infringência</w:t>
      </w:r>
      <w:proofErr w:type="spellEnd"/>
      <w:r w:rsidRPr="00246F0C">
        <w:rPr>
          <w:color w:val="FF66FF"/>
          <w:sz w:val="22"/>
          <w:szCs w:val="22"/>
        </w:rPr>
        <w:t xml:space="preserve"> de preceitos legais pertinentes, ensejará a aplicação, segundo a gravidade da falta, das seguintes penalidades:</w:t>
      </w:r>
    </w:p>
    <w:p w:rsidR="00185EA8" w:rsidRPr="00246F0C" w:rsidRDefault="00185EA8" w:rsidP="00185EA8">
      <w:pPr>
        <w:pStyle w:val="Cabealho"/>
        <w:rPr>
          <w:color w:val="FF66FF"/>
          <w:sz w:val="22"/>
          <w:szCs w:val="22"/>
        </w:rPr>
      </w:pP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20.3.1. Advertência, sempre que for constatada irregularidade de pouca gravidade, para as quais tenha a Contratada concorrida diretamente, ocorrência que será registrada no Cadastro de Fornecedores do Estado de Rondônia;</w:t>
      </w: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20.3.2. Multa de 0,2% (dois décimos por cento) ao dia, por atraso no fornecimento e por entrega</w:t>
      </w:r>
      <w:proofErr w:type="gramStart"/>
      <w:r w:rsidRPr="00246F0C">
        <w:rPr>
          <w:color w:val="FF66FF"/>
          <w:sz w:val="22"/>
          <w:szCs w:val="22"/>
        </w:rPr>
        <w:t xml:space="preserve">  </w:t>
      </w:r>
      <w:proofErr w:type="gramEnd"/>
      <w:r w:rsidRPr="00246F0C">
        <w:rPr>
          <w:color w:val="FF66FF"/>
          <w:sz w:val="22"/>
          <w:szCs w:val="22"/>
        </w:rPr>
        <w:t xml:space="preserve">em desacordo com as especificações estabelecidas neste Edital, até o décimo dia corrido; </w:t>
      </w:r>
    </w:p>
    <w:p w:rsidR="00185EA8" w:rsidRPr="00246F0C" w:rsidRDefault="00185EA8" w:rsidP="00185EA8">
      <w:pPr>
        <w:tabs>
          <w:tab w:val="left" w:pos="709"/>
        </w:tabs>
        <w:spacing w:after="240"/>
        <w:jc w:val="both"/>
        <w:rPr>
          <w:color w:val="FF66FF"/>
          <w:sz w:val="22"/>
          <w:szCs w:val="22"/>
        </w:rPr>
      </w:pPr>
      <w:r w:rsidRPr="00246F0C">
        <w:rPr>
          <w:color w:val="FF66FF"/>
          <w:sz w:val="22"/>
          <w:szCs w:val="22"/>
        </w:rPr>
        <w:t>20.3.3. Multa de 10% (dez por cento), na hipótese de inexecução parcial ou total de cada Nota de Empenho, calculada sobre o valor total da inadimplência ou na hipótese do não cumprimento de qualquer das obrigações assumidas;</w:t>
      </w: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 xml:space="preserve">20.4. As multas serão, após regular processo administrativo, descontadas dos créditos da empresa detentora da Ata ou, se for o caso, cobrada administrativa ou judicialmente. </w:t>
      </w:r>
    </w:p>
    <w:p w:rsidR="00185EA8" w:rsidRPr="00246F0C" w:rsidRDefault="00185EA8" w:rsidP="00185EA8">
      <w:pPr>
        <w:jc w:val="both"/>
        <w:rPr>
          <w:color w:val="FF66FF"/>
          <w:sz w:val="22"/>
          <w:szCs w:val="22"/>
        </w:rPr>
      </w:pP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 xml:space="preserve">20.5. As penalidades previstas neste item têm caráter de sanção administrativa, </w:t>
      </w:r>
      <w:proofErr w:type="spellStart"/>
      <w:r w:rsidRPr="00246F0C">
        <w:rPr>
          <w:rFonts w:ascii="Times New Roman" w:hAnsi="Times New Roman" w:cs="Times New Roman"/>
          <w:color w:val="FF66FF"/>
          <w:sz w:val="22"/>
          <w:szCs w:val="22"/>
        </w:rPr>
        <w:t>conseqüentemente</w:t>
      </w:r>
      <w:proofErr w:type="spellEnd"/>
      <w:r w:rsidRPr="00246F0C">
        <w:rPr>
          <w:rFonts w:ascii="Times New Roman" w:hAnsi="Times New Roman" w:cs="Times New Roman"/>
          <w:color w:val="FF66FF"/>
          <w:sz w:val="22"/>
          <w:szCs w:val="22"/>
        </w:rPr>
        <w:t>, a sua aplicação não exime a empresa detentora da Ata da reparação das eventuais perdas e danos que seu ato venha acarretar ao Estado de Rondônia.</w:t>
      </w:r>
    </w:p>
    <w:p w:rsidR="00185EA8" w:rsidRPr="00246F0C" w:rsidRDefault="00185EA8" w:rsidP="00185EA8">
      <w:pPr>
        <w:jc w:val="both"/>
        <w:rPr>
          <w:color w:val="FF66FF"/>
          <w:sz w:val="22"/>
          <w:szCs w:val="22"/>
        </w:rPr>
      </w:pP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r w:rsidRPr="00246F0C">
        <w:rPr>
          <w:rFonts w:ascii="Times New Roman" w:hAnsi="Times New Roman" w:cs="Times New Roman"/>
          <w:color w:val="FF66FF"/>
          <w:sz w:val="22"/>
          <w:szCs w:val="22"/>
        </w:rPr>
        <w:t>20.6. As penalidades são independentes e a aplicação de uma não exclui a das demais, quando cabíveis.</w:t>
      </w:r>
    </w:p>
    <w:p w:rsidR="00185EA8" w:rsidRPr="00246F0C" w:rsidRDefault="00185EA8" w:rsidP="00185EA8">
      <w:pPr>
        <w:pStyle w:val="modelo"/>
        <w:tabs>
          <w:tab w:val="clear" w:pos="4419"/>
          <w:tab w:val="clear" w:pos="8838"/>
        </w:tabs>
        <w:suppressAutoHyphens w:val="0"/>
        <w:rPr>
          <w:rFonts w:ascii="Times New Roman" w:hAnsi="Times New Roman" w:cs="Times New Roman"/>
          <w:color w:val="FF66FF"/>
          <w:sz w:val="22"/>
          <w:szCs w:val="22"/>
        </w:rPr>
      </w:pPr>
    </w:p>
    <w:p w:rsidR="00185EA8" w:rsidRPr="00246F0C" w:rsidRDefault="00185EA8" w:rsidP="00185EA8">
      <w:pPr>
        <w:pStyle w:val="Corpodetexto"/>
        <w:rPr>
          <w:color w:val="FF66FF"/>
          <w:sz w:val="22"/>
          <w:szCs w:val="22"/>
        </w:rPr>
      </w:pPr>
      <w:r w:rsidRPr="00246F0C">
        <w:rPr>
          <w:color w:val="FF66FF"/>
          <w:sz w:val="22"/>
          <w:szCs w:val="22"/>
        </w:rPr>
        <w:t>20.7. Na hipótese de apresentar documentação inverossímil ou de cometer fraude, o licitante poderá sofrer, sem prejuízo da comunicação do ocorrido ao Ministério Público, quaisquer das sanções adiante previstas, que poderão ser aplicadas cumulativamente:</w:t>
      </w:r>
    </w:p>
    <w:p w:rsidR="00185EA8" w:rsidRPr="00246F0C" w:rsidRDefault="00185EA8" w:rsidP="00185EA8">
      <w:pPr>
        <w:jc w:val="both"/>
        <w:rPr>
          <w:color w:val="FF66FF"/>
          <w:sz w:val="22"/>
          <w:szCs w:val="22"/>
        </w:rPr>
      </w:pPr>
    </w:p>
    <w:p w:rsidR="00185EA8" w:rsidRPr="00246F0C" w:rsidRDefault="00185EA8" w:rsidP="00185EA8">
      <w:pPr>
        <w:jc w:val="both"/>
        <w:rPr>
          <w:color w:val="FF66FF"/>
          <w:sz w:val="22"/>
          <w:szCs w:val="22"/>
        </w:rPr>
      </w:pPr>
      <w:r w:rsidRPr="00246F0C">
        <w:rPr>
          <w:color w:val="FF66FF"/>
          <w:sz w:val="22"/>
          <w:szCs w:val="22"/>
        </w:rPr>
        <w:t>20.8. Desclassificação, se a seleção se encontrar em fase de julgamento;</w:t>
      </w:r>
    </w:p>
    <w:p w:rsidR="00185EA8" w:rsidRPr="00246F0C" w:rsidRDefault="00185EA8" w:rsidP="00185EA8">
      <w:pPr>
        <w:jc w:val="both"/>
        <w:rPr>
          <w:color w:val="FF66FF"/>
          <w:sz w:val="22"/>
          <w:szCs w:val="22"/>
        </w:rPr>
      </w:pPr>
      <w:proofErr w:type="gramStart"/>
      <w:r w:rsidRPr="00246F0C">
        <w:rPr>
          <w:color w:val="FF66FF"/>
          <w:sz w:val="22"/>
          <w:szCs w:val="22"/>
        </w:rPr>
        <w:t>20.9 Cancelamento</w:t>
      </w:r>
      <w:proofErr w:type="gramEnd"/>
      <w:r w:rsidRPr="00246F0C">
        <w:rPr>
          <w:color w:val="FF66FF"/>
          <w:sz w:val="22"/>
          <w:szCs w:val="22"/>
        </w:rPr>
        <w:t xml:space="preserve"> do preço registrado, procedendo-se à paralisação do fornecimento.</w:t>
      </w:r>
    </w:p>
    <w:p w:rsidR="00185EA8" w:rsidRPr="00246F0C" w:rsidRDefault="00185EA8" w:rsidP="00185EA8">
      <w:pPr>
        <w:jc w:val="both"/>
        <w:rPr>
          <w:b/>
          <w:color w:val="0000FF"/>
          <w:sz w:val="22"/>
          <w:szCs w:val="22"/>
        </w:rPr>
      </w:pPr>
    </w:p>
    <w:p w:rsidR="00185EA8" w:rsidRPr="00246F0C" w:rsidRDefault="00185EA8" w:rsidP="00185EA8">
      <w:pPr>
        <w:jc w:val="both"/>
        <w:rPr>
          <w:b/>
          <w:color w:val="0000FF"/>
          <w:sz w:val="22"/>
          <w:szCs w:val="22"/>
        </w:rPr>
      </w:pPr>
      <w:r w:rsidRPr="00246F0C">
        <w:rPr>
          <w:b/>
          <w:color w:val="0000FF"/>
          <w:sz w:val="22"/>
          <w:szCs w:val="22"/>
        </w:rPr>
        <w:t>21 – DA FRAUDE E DA CORRUPÇÃO</w:t>
      </w:r>
    </w:p>
    <w:p w:rsidR="00185EA8" w:rsidRPr="00246F0C" w:rsidRDefault="00185EA8" w:rsidP="00185EA8">
      <w:pPr>
        <w:jc w:val="both"/>
        <w:rPr>
          <w:b/>
          <w:sz w:val="22"/>
          <w:szCs w:val="22"/>
        </w:rPr>
      </w:pPr>
    </w:p>
    <w:p w:rsidR="00185EA8" w:rsidRPr="00246F0C" w:rsidRDefault="00185EA8" w:rsidP="00185EA8">
      <w:pPr>
        <w:pStyle w:val="Recuodecorpodetexto2"/>
        <w:ind w:firstLine="0"/>
        <w:rPr>
          <w:sz w:val="22"/>
          <w:szCs w:val="22"/>
        </w:rPr>
      </w:pPr>
      <w:r w:rsidRPr="00246F0C">
        <w:rPr>
          <w:sz w:val="22"/>
          <w:szCs w:val="22"/>
        </w:rPr>
        <w:t>21.1. As Licitantes deverão observar os mais altos padrões éticos durante o processo licitatório e a execução contratual, estando sujeitas às sanções previstas na legislação brasileira.</w:t>
      </w:r>
    </w:p>
    <w:p w:rsidR="00185EA8" w:rsidRPr="00246F0C" w:rsidRDefault="00185EA8" w:rsidP="00185EA8">
      <w:pPr>
        <w:pStyle w:val="Nomal"/>
        <w:rPr>
          <w:rFonts w:ascii="Times New Roman" w:hAnsi="Times New Roman" w:cs="Times New Roman"/>
          <w:sz w:val="22"/>
          <w:szCs w:val="22"/>
        </w:rPr>
      </w:pPr>
    </w:p>
    <w:p w:rsidR="00185EA8" w:rsidRPr="00246F0C" w:rsidRDefault="00185EA8" w:rsidP="00185EA8">
      <w:pPr>
        <w:jc w:val="both"/>
        <w:rPr>
          <w:b/>
          <w:color w:val="0000FF"/>
          <w:sz w:val="22"/>
          <w:szCs w:val="22"/>
        </w:rPr>
      </w:pPr>
      <w:r w:rsidRPr="00246F0C">
        <w:rPr>
          <w:b/>
          <w:color w:val="0000FF"/>
          <w:sz w:val="22"/>
          <w:szCs w:val="22"/>
        </w:rPr>
        <w:t>22 – DAS DISPOSIÇÕES GERAIS</w:t>
      </w:r>
    </w:p>
    <w:p w:rsidR="00185EA8" w:rsidRPr="00246F0C" w:rsidRDefault="00185EA8" w:rsidP="00185EA8">
      <w:pPr>
        <w:jc w:val="both"/>
        <w:rPr>
          <w:b/>
          <w:color w:val="0000FF"/>
          <w:sz w:val="22"/>
          <w:szCs w:val="22"/>
        </w:rPr>
      </w:pPr>
    </w:p>
    <w:p w:rsidR="00185EA8" w:rsidRPr="00246F0C" w:rsidRDefault="00185EA8" w:rsidP="00185EA8">
      <w:pPr>
        <w:jc w:val="both"/>
        <w:rPr>
          <w:sz w:val="22"/>
          <w:szCs w:val="22"/>
        </w:rPr>
      </w:pPr>
      <w:r w:rsidRPr="00246F0C">
        <w:rPr>
          <w:sz w:val="22"/>
          <w:szCs w:val="22"/>
        </w:rPr>
        <w:t xml:space="preserve">22.1. Esta Licitação poderá ser revogada por interesse da </w:t>
      </w:r>
      <w:r w:rsidRPr="00246F0C">
        <w:rPr>
          <w:b/>
          <w:sz w:val="22"/>
          <w:szCs w:val="22"/>
        </w:rPr>
        <w:t>SUPERINTENDÊNCIA ESTADUAL DE COMPRAS E LICITAÇÕES - SUPEL/RO</w:t>
      </w:r>
      <w:r w:rsidRPr="00246F0C">
        <w:rPr>
          <w:sz w:val="22"/>
          <w:szCs w:val="22"/>
        </w:rPr>
        <w:t xml:space="preserve"> e da </w:t>
      </w:r>
      <w:r w:rsidR="0031336E">
        <w:rPr>
          <w:b/>
          <w:bCs/>
          <w:color w:val="FF0000"/>
          <w:sz w:val="22"/>
          <w:szCs w:val="22"/>
        </w:rPr>
        <w:t xml:space="preserve">Fundação de Hematologia e Hemoterapia do Estado de </w:t>
      </w:r>
      <w:r w:rsidR="0031336E">
        <w:rPr>
          <w:b/>
          <w:bCs/>
          <w:color w:val="FF0000"/>
          <w:sz w:val="22"/>
          <w:szCs w:val="22"/>
        </w:rPr>
        <w:lastRenderedPageBreak/>
        <w:t>Rondônia - FHEMERON</w:t>
      </w:r>
      <w:r w:rsidRPr="00246F0C">
        <w:rPr>
          <w:b/>
          <w:bCs/>
          <w:color w:val="FF0000"/>
          <w:sz w:val="22"/>
          <w:szCs w:val="22"/>
        </w:rPr>
        <w:t>/RO</w:t>
      </w:r>
      <w:r w:rsidRPr="00246F0C">
        <w:rPr>
          <w:b/>
          <w:sz w:val="22"/>
          <w:szCs w:val="22"/>
        </w:rPr>
        <w:t xml:space="preserve">, </w:t>
      </w:r>
      <w:r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22.2. A Pregoeira ou a Autoridade Competente</w:t>
      </w:r>
      <w:proofErr w:type="gramStart"/>
      <w:r w:rsidRPr="00246F0C">
        <w:rPr>
          <w:sz w:val="22"/>
          <w:szCs w:val="22"/>
        </w:rPr>
        <w:t>, é</w:t>
      </w:r>
      <w:proofErr w:type="gramEnd"/>
      <w:r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22.3. As Licitantes são responsáveis pela fidelidade e legitimidade das informações e dos documentos apresentados em qualquer fase da licitação.</w:t>
      </w:r>
    </w:p>
    <w:p w:rsidR="00185EA8" w:rsidRPr="00246F0C" w:rsidRDefault="00185EA8" w:rsidP="00185EA8">
      <w:pPr>
        <w:pStyle w:val="NormalArial"/>
        <w:ind w:firstLine="0"/>
        <w:rPr>
          <w:rFonts w:ascii="Times New Roman" w:hAnsi="Times New Roman" w:cs="Times New Roman"/>
          <w:sz w:val="22"/>
          <w:szCs w:val="22"/>
        </w:rPr>
      </w:pPr>
    </w:p>
    <w:p w:rsidR="00185EA8" w:rsidRPr="00246F0C" w:rsidRDefault="00185EA8" w:rsidP="00185EA8">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 xml:space="preserve">22.4. Após apresentação da proposta de preços, não caberá desistência desta, </w:t>
      </w:r>
      <w:proofErr w:type="gramStart"/>
      <w:r w:rsidRPr="00246F0C">
        <w:rPr>
          <w:rFonts w:ascii="Times New Roman" w:hAnsi="Times New Roman" w:cs="Times New Roman"/>
          <w:sz w:val="22"/>
          <w:szCs w:val="22"/>
        </w:rPr>
        <w:t>sob pena</w:t>
      </w:r>
      <w:proofErr w:type="gramEnd"/>
      <w:r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fato superveniente e aceita pela Pregoeira.</w:t>
      </w:r>
    </w:p>
    <w:p w:rsidR="00185EA8" w:rsidRPr="00246F0C" w:rsidRDefault="00185EA8" w:rsidP="00185EA8">
      <w:pPr>
        <w:pStyle w:val="NormalArial"/>
        <w:ind w:firstLine="0"/>
        <w:rPr>
          <w:rFonts w:ascii="Times New Roman" w:hAnsi="Times New Roman" w:cs="Times New Roman"/>
          <w:sz w:val="22"/>
          <w:szCs w:val="22"/>
        </w:rPr>
      </w:pPr>
    </w:p>
    <w:p w:rsidR="00185EA8" w:rsidRPr="00246F0C" w:rsidRDefault="00185EA8" w:rsidP="00185EA8">
      <w:pPr>
        <w:jc w:val="both"/>
        <w:rPr>
          <w:sz w:val="22"/>
          <w:szCs w:val="22"/>
        </w:rPr>
      </w:pPr>
      <w:r w:rsidRPr="00246F0C">
        <w:rPr>
          <w:sz w:val="22"/>
          <w:szCs w:val="22"/>
        </w:rPr>
        <w:t>22.5. Na contagem dos prazos estabelecidos neste Edital e seus Anexos, excluir-se-á o dia do início e incluir-se-á o do vencimento. Vencendo-se os prazos somente em dias de expediente normais no Órgão Licitador.</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22.7. Para fins de aplicação das Sanções Administrativas constantes no presente Edital, o lance é considerado o da proposta de preços.</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22.8. As normas que disciplinam este Pregão Eletrônico serão sempre interpretadas, em favor da ampliação da disputa entre os interessados, sem comprometimento do interesse da </w:t>
      </w:r>
      <w:r w:rsidR="0031336E">
        <w:rPr>
          <w:b/>
          <w:bCs/>
          <w:color w:val="FF0000"/>
          <w:sz w:val="22"/>
          <w:szCs w:val="22"/>
        </w:rPr>
        <w:t>Fundação de Hematologia e Hemoterapia do Estado de Rondônia - FHEMERON</w:t>
      </w:r>
      <w:r w:rsidRPr="00246F0C">
        <w:rPr>
          <w:b/>
          <w:bCs/>
          <w:color w:val="FF0000"/>
          <w:sz w:val="22"/>
          <w:szCs w:val="22"/>
        </w:rPr>
        <w:t>/RO</w:t>
      </w:r>
      <w:r w:rsidRPr="00246F0C">
        <w:rPr>
          <w:b/>
          <w:bCs/>
          <w:sz w:val="22"/>
          <w:szCs w:val="22"/>
        </w:rPr>
        <w:t xml:space="preserve"> </w:t>
      </w:r>
      <w:r w:rsidRPr="00246F0C">
        <w:rPr>
          <w:sz w:val="22"/>
          <w:szCs w:val="22"/>
        </w:rPr>
        <w:t>a finalidade e a segurança da contratação.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22.9. As Licitantes não terão direito à indenização em decorrência da anulação do procedimento licitatório, ressalvado o direito do CONTRATADO de boa-fé de ser ressarcido pelos encargos que tiver suportado no cumprimento do instrumento contratual.</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22.10. O presente Edital e seus Anexos, bem como a proposta da proponente vencedora, farão parte integrante do Instrumento Contratual como se nele estivesse transcrito, ressalvado o valor proposto, por quanto prevalecerá o melhor lance ofertado ou valor negociado;</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22.11. Dos atos praticados, o sistema gerará Ata circunstanciada, na qual estarão registrados todos os autos do procedimento e as ocorrências relevantes, que estará disponível para consulta no endereço eletrônico </w:t>
      </w:r>
      <w:hyperlink r:id="rId17" w:history="1">
        <w:r w:rsidRPr="00246F0C">
          <w:rPr>
            <w:rStyle w:val="Hyperlink"/>
            <w:b/>
            <w:sz w:val="22"/>
            <w:szCs w:val="22"/>
          </w:rPr>
          <w:t>www.comprasnet.gov.br</w:t>
        </w:r>
      </w:hyperlink>
      <w:r w:rsidRPr="00246F0C">
        <w:rPr>
          <w:b/>
          <w:sz w:val="22"/>
          <w:szCs w:val="22"/>
        </w:rPr>
        <w:t>.</w:t>
      </w:r>
    </w:p>
    <w:p w:rsidR="00185EA8"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 xml:space="preserve">22.12. Aos casos omissos, serão solucionados diretamente pela Pregoeira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22.13. Este Edital deverá ser lido e interpretado na íntegra e, após a apresentação da documentação e da proposta, não serão aceitas alegações de desconhecimento e discordâncias de seus termos.</w:t>
      </w:r>
    </w:p>
    <w:p w:rsidR="00185EA8" w:rsidRPr="00246F0C" w:rsidRDefault="00185EA8" w:rsidP="00185EA8">
      <w:pPr>
        <w:jc w:val="both"/>
        <w:rPr>
          <w:sz w:val="22"/>
          <w:szCs w:val="22"/>
        </w:rPr>
      </w:pPr>
    </w:p>
    <w:p w:rsidR="00185EA8" w:rsidRPr="00246F0C" w:rsidRDefault="00185EA8" w:rsidP="00185EA8">
      <w:pPr>
        <w:jc w:val="both"/>
        <w:rPr>
          <w:sz w:val="22"/>
          <w:szCs w:val="22"/>
        </w:rPr>
      </w:pPr>
      <w:r w:rsidRPr="00246F0C">
        <w:rPr>
          <w:sz w:val="22"/>
          <w:szCs w:val="22"/>
        </w:rPr>
        <w:t>22.14. É vedada a cessão ou transferência total ou parcial de quaisquer direitos e/ou obrigações inerentes ao Termo de Referência por parte da empresa vencedora sem prévia e expressa autorização da Administração Pública.</w:t>
      </w:r>
    </w:p>
    <w:p w:rsidR="00185EA8" w:rsidRPr="00246F0C" w:rsidRDefault="00185EA8" w:rsidP="00185EA8">
      <w:pPr>
        <w:ind w:left="1560" w:hanging="1560"/>
        <w:jc w:val="both"/>
        <w:rPr>
          <w:b/>
          <w:color w:val="0000FF"/>
          <w:sz w:val="22"/>
          <w:szCs w:val="22"/>
        </w:rPr>
      </w:pPr>
      <w:r w:rsidRPr="00246F0C">
        <w:rPr>
          <w:b/>
          <w:color w:val="0000FF"/>
          <w:sz w:val="22"/>
          <w:szCs w:val="22"/>
        </w:rPr>
        <w:lastRenderedPageBreak/>
        <w:t>23 – DO FORO</w:t>
      </w:r>
    </w:p>
    <w:p w:rsidR="00185EA8" w:rsidRPr="00246F0C" w:rsidRDefault="00185EA8" w:rsidP="00185EA8">
      <w:pPr>
        <w:jc w:val="both"/>
        <w:rPr>
          <w:sz w:val="22"/>
          <w:szCs w:val="22"/>
        </w:rPr>
      </w:pPr>
    </w:p>
    <w:p w:rsidR="006B0156" w:rsidRPr="00A55360" w:rsidRDefault="00185EA8" w:rsidP="00185EA8">
      <w:pPr>
        <w:jc w:val="both"/>
        <w:rPr>
          <w:color w:val="000000"/>
          <w:sz w:val="22"/>
          <w:szCs w:val="22"/>
        </w:rPr>
      </w:pPr>
      <w:r w:rsidRPr="00246F0C">
        <w:rPr>
          <w:sz w:val="22"/>
          <w:szCs w:val="22"/>
        </w:rPr>
        <w:t xml:space="preserve">23.1. Fica eleito o Foro da Comarca de Porto Velho/RO, para dirimir quaisquer dúvidas referentes </w:t>
      </w:r>
      <w:proofErr w:type="gramStart"/>
      <w:r w:rsidRPr="00246F0C">
        <w:rPr>
          <w:sz w:val="22"/>
          <w:szCs w:val="22"/>
        </w:rPr>
        <w:t>a</w:t>
      </w:r>
      <w:proofErr w:type="gramEnd"/>
      <w:r w:rsidRPr="00246F0C">
        <w:rPr>
          <w:sz w:val="22"/>
          <w:szCs w:val="22"/>
        </w:rPr>
        <w:t xml:space="preserve"> Licitação e procedimentos dela resultantes, com renúncia expressa de qualquer outro, por mais privilegiado que seja.</w:t>
      </w:r>
      <w:r w:rsidR="006B0156" w:rsidRPr="00A55360">
        <w:rPr>
          <w:color w:val="000000"/>
          <w:sz w:val="22"/>
          <w:szCs w:val="22"/>
        </w:rPr>
        <w:tab/>
      </w:r>
      <w:r w:rsidR="006B0156" w:rsidRPr="00A55360">
        <w:rPr>
          <w:color w:val="000000"/>
          <w:sz w:val="22"/>
          <w:szCs w:val="22"/>
        </w:rPr>
        <w:tab/>
      </w:r>
    </w:p>
    <w:p w:rsidR="006B0156" w:rsidRDefault="006B0156" w:rsidP="006B0156">
      <w:pPr>
        <w:jc w:val="both"/>
        <w:rPr>
          <w:b/>
          <w:bCs/>
          <w:color w:val="0000FF"/>
          <w:sz w:val="22"/>
          <w:szCs w:val="22"/>
        </w:rPr>
      </w:pPr>
    </w:p>
    <w:p w:rsidR="00780584" w:rsidRPr="00A55360" w:rsidRDefault="00780584" w:rsidP="006B0156">
      <w:pPr>
        <w:jc w:val="both"/>
        <w:rPr>
          <w:b/>
          <w:bCs/>
          <w:color w:val="0000FF"/>
          <w:sz w:val="22"/>
          <w:szCs w:val="22"/>
        </w:rPr>
      </w:pPr>
    </w:p>
    <w:p w:rsidR="006B0156" w:rsidRDefault="006B0156" w:rsidP="006B0156">
      <w:pPr>
        <w:ind w:left="1418"/>
        <w:jc w:val="right"/>
        <w:rPr>
          <w:b/>
          <w:color w:val="FF0000"/>
          <w:sz w:val="22"/>
          <w:szCs w:val="22"/>
        </w:rPr>
      </w:pPr>
      <w:r w:rsidRPr="00A55360">
        <w:rPr>
          <w:color w:val="000000"/>
          <w:sz w:val="22"/>
          <w:szCs w:val="22"/>
        </w:rPr>
        <w:tab/>
      </w:r>
      <w:r w:rsidRPr="00A55360">
        <w:rPr>
          <w:color w:val="000000"/>
          <w:sz w:val="22"/>
          <w:szCs w:val="22"/>
        </w:rPr>
        <w:tab/>
      </w:r>
      <w:r w:rsidRPr="00A55360">
        <w:rPr>
          <w:b/>
          <w:color w:val="FF0000"/>
          <w:sz w:val="22"/>
          <w:szCs w:val="22"/>
        </w:rPr>
        <w:t xml:space="preserve">Porto Velho/RO, </w:t>
      </w:r>
      <w:r w:rsidR="000A3536">
        <w:rPr>
          <w:b/>
          <w:color w:val="FF0000"/>
          <w:sz w:val="22"/>
          <w:szCs w:val="22"/>
        </w:rPr>
        <w:t>2</w:t>
      </w:r>
      <w:r w:rsidR="004B1F1A">
        <w:rPr>
          <w:b/>
          <w:color w:val="FF0000"/>
          <w:sz w:val="22"/>
          <w:szCs w:val="22"/>
        </w:rPr>
        <w:t>3</w:t>
      </w:r>
      <w:r w:rsidR="008C1A8E">
        <w:rPr>
          <w:b/>
          <w:color w:val="FF0000"/>
          <w:sz w:val="22"/>
          <w:szCs w:val="22"/>
        </w:rPr>
        <w:t xml:space="preserve"> de </w:t>
      </w:r>
      <w:r w:rsidR="000A3536">
        <w:rPr>
          <w:b/>
          <w:color w:val="FF0000"/>
          <w:sz w:val="22"/>
          <w:szCs w:val="22"/>
        </w:rPr>
        <w:t>junho</w:t>
      </w:r>
      <w:r w:rsidR="00CF6DF9" w:rsidRPr="00A55360">
        <w:rPr>
          <w:b/>
          <w:color w:val="FF0000"/>
          <w:sz w:val="22"/>
          <w:szCs w:val="22"/>
        </w:rPr>
        <w:t xml:space="preserve"> </w:t>
      </w:r>
      <w:r w:rsidR="001E075F" w:rsidRPr="00A55360">
        <w:rPr>
          <w:b/>
          <w:color w:val="FF0000"/>
          <w:sz w:val="22"/>
          <w:szCs w:val="22"/>
        </w:rPr>
        <w:t>de 201</w:t>
      </w:r>
      <w:r w:rsidR="000A3536">
        <w:rPr>
          <w:b/>
          <w:color w:val="FF0000"/>
          <w:sz w:val="22"/>
          <w:szCs w:val="22"/>
        </w:rPr>
        <w:t>4</w:t>
      </w:r>
      <w:r w:rsidRPr="00A55360">
        <w:rPr>
          <w:b/>
          <w:color w:val="FF0000"/>
          <w:sz w:val="22"/>
          <w:szCs w:val="22"/>
        </w:rPr>
        <w:t>.</w:t>
      </w:r>
    </w:p>
    <w:p w:rsidR="008C1A8E" w:rsidRDefault="008C1A8E" w:rsidP="006B0156">
      <w:pPr>
        <w:ind w:left="1418"/>
        <w:jc w:val="right"/>
        <w:rPr>
          <w:b/>
          <w:color w:val="FF0000"/>
          <w:sz w:val="22"/>
          <w:szCs w:val="22"/>
        </w:rPr>
      </w:pPr>
    </w:p>
    <w:p w:rsidR="008C1A8E" w:rsidRPr="00A55360" w:rsidRDefault="008C1A8E" w:rsidP="006B0156">
      <w:pPr>
        <w:ind w:left="1418"/>
        <w:jc w:val="right"/>
        <w:rPr>
          <w:b/>
          <w:color w:val="FF0000"/>
          <w:sz w:val="22"/>
          <w:szCs w:val="22"/>
        </w:rPr>
      </w:pPr>
    </w:p>
    <w:p w:rsidR="00C34084" w:rsidRPr="00A92E7F" w:rsidRDefault="00C34084" w:rsidP="00C34084">
      <w:pPr>
        <w:jc w:val="center"/>
        <w:rPr>
          <w:b/>
          <w:sz w:val="22"/>
          <w:szCs w:val="22"/>
        </w:rPr>
      </w:pPr>
      <w:r w:rsidRPr="00A92E7F">
        <w:rPr>
          <w:b/>
          <w:sz w:val="22"/>
          <w:szCs w:val="22"/>
        </w:rPr>
        <w:t>NILSEIA KETES</w:t>
      </w:r>
    </w:p>
    <w:p w:rsidR="00C34084" w:rsidRPr="00A92E7F" w:rsidRDefault="00C34084" w:rsidP="00C34084">
      <w:pPr>
        <w:jc w:val="center"/>
        <w:rPr>
          <w:b/>
          <w:sz w:val="22"/>
          <w:szCs w:val="22"/>
        </w:rPr>
      </w:pPr>
      <w:r w:rsidRPr="00A92E7F">
        <w:rPr>
          <w:b/>
          <w:sz w:val="22"/>
          <w:szCs w:val="22"/>
        </w:rPr>
        <w:t>Pregoeira da SUPEL/RO</w:t>
      </w:r>
    </w:p>
    <w:p w:rsidR="00C34084" w:rsidRPr="00A55360" w:rsidRDefault="00C34084" w:rsidP="00C34084">
      <w:pPr>
        <w:jc w:val="center"/>
        <w:rPr>
          <w:b/>
          <w:sz w:val="22"/>
          <w:szCs w:val="22"/>
        </w:rPr>
      </w:pPr>
      <w:r w:rsidRPr="00A92E7F">
        <w:rPr>
          <w:b/>
          <w:sz w:val="22"/>
          <w:szCs w:val="22"/>
        </w:rPr>
        <w:t>Mat. 300061141</w:t>
      </w:r>
    </w:p>
    <w:p w:rsidR="006B0156" w:rsidRPr="00A55360" w:rsidRDefault="006B0156" w:rsidP="008C1A8E">
      <w:pPr>
        <w:ind w:right="-1"/>
        <w:jc w:val="center"/>
        <w:rPr>
          <w:b/>
          <w:bCs/>
          <w:sz w:val="22"/>
          <w:szCs w:val="22"/>
        </w:rPr>
      </w:pPr>
    </w:p>
    <w:p w:rsidR="00AE556C" w:rsidRPr="00A55360" w:rsidRDefault="006B0156" w:rsidP="001D0D29">
      <w:pPr>
        <w:jc w:val="center"/>
        <w:rPr>
          <w:b/>
          <w:color w:val="FF0000"/>
          <w:sz w:val="22"/>
          <w:szCs w:val="22"/>
        </w:rPr>
      </w:pPr>
      <w:r w:rsidRPr="00A55360">
        <w:rPr>
          <w:b/>
          <w:bCs/>
          <w:sz w:val="22"/>
          <w:szCs w:val="22"/>
        </w:rPr>
        <w:br w:type="page"/>
      </w:r>
      <w:r w:rsidR="00AE556C" w:rsidRPr="00A55360">
        <w:rPr>
          <w:b/>
          <w:sz w:val="22"/>
          <w:szCs w:val="22"/>
        </w:rPr>
        <w:lastRenderedPageBreak/>
        <w:t xml:space="preserve">EDITAL DE PREGÃO ELETRÔNICO </w:t>
      </w:r>
      <w:r w:rsidR="00AE556C" w:rsidRPr="00A55360">
        <w:rPr>
          <w:b/>
          <w:color w:val="FF0000"/>
          <w:sz w:val="22"/>
          <w:szCs w:val="22"/>
        </w:rPr>
        <w:t>Nº.</w:t>
      </w:r>
      <w:r w:rsidR="00CF6DF9" w:rsidRPr="00A55360">
        <w:rPr>
          <w:b/>
          <w:color w:val="FF0000"/>
          <w:sz w:val="22"/>
          <w:szCs w:val="22"/>
        </w:rPr>
        <w:t xml:space="preserve"> </w:t>
      </w:r>
      <w:r w:rsidR="00CF0AD2">
        <w:rPr>
          <w:b/>
          <w:color w:val="FF0000"/>
          <w:sz w:val="22"/>
          <w:szCs w:val="22"/>
        </w:rPr>
        <w:t>345/2014/SIGMA/SUPEL/RO</w:t>
      </w:r>
    </w:p>
    <w:p w:rsidR="008E70E0" w:rsidRPr="00A55360" w:rsidRDefault="008E70E0" w:rsidP="001D0D29">
      <w:pPr>
        <w:ind w:right="-1"/>
        <w:jc w:val="center"/>
        <w:rPr>
          <w:b/>
          <w:bCs/>
          <w:sz w:val="22"/>
          <w:szCs w:val="22"/>
        </w:rPr>
      </w:pPr>
    </w:p>
    <w:p w:rsidR="00AE556C" w:rsidRPr="00A55360" w:rsidRDefault="00AE556C" w:rsidP="001D0D29">
      <w:pPr>
        <w:pStyle w:val="Corpodetexto2"/>
        <w:jc w:val="center"/>
        <w:rPr>
          <w:color w:val="0000FF"/>
          <w:sz w:val="22"/>
          <w:szCs w:val="22"/>
        </w:rPr>
      </w:pPr>
      <w:r w:rsidRPr="00A55360">
        <w:rPr>
          <w:color w:val="0000FF"/>
          <w:sz w:val="22"/>
          <w:szCs w:val="22"/>
        </w:rPr>
        <w:t>ANEXO I</w:t>
      </w:r>
    </w:p>
    <w:p w:rsidR="00AE556C" w:rsidRPr="00A55360" w:rsidRDefault="00AE556C" w:rsidP="001D0D29">
      <w:pPr>
        <w:pStyle w:val="Corpodetexto2"/>
        <w:jc w:val="center"/>
        <w:rPr>
          <w:color w:val="0000FF"/>
          <w:sz w:val="22"/>
          <w:szCs w:val="22"/>
        </w:rPr>
      </w:pPr>
    </w:p>
    <w:p w:rsidR="00AE556C" w:rsidRPr="00A55360" w:rsidRDefault="00AE556C" w:rsidP="001D0D29">
      <w:pPr>
        <w:pStyle w:val="Corpodetexto3"/>
        <w:tabs>
          <w:tab w:val="left" w:pos="4111"/>
          <w:tab w:val="left" w:pos="7371"/>
        </w:tabs>
        <w:rPr>
          <w:color w:val="0000FF"/>
          <w:sz w:val="22"/>
          <w:szCs w:val="22"/>
        </w:rPr>
      </w:pPr>
      <w:r w:rsidRPr="00A55360">
        <w:rPr>
          <w:color w:val="0000FF"/>
          <w:sz w:val="22"/>
          <w:szCs w:val="22"/>
        </w:rPr>
        <w:t>TERMO DE REFERÊNCIA</w:t>
      </w:r>
    </w:p>
    <w:p w:rsidR="00B95843" w:rsidRPr="00A55360" w:rsidRDefault="00B95843" w:rsidP="001D0D29">
      <w:pPr>
        <w:jc w:val="both"/>
        <w:rPr>
          <w:bCs/>
          <w:sz w:val="22"/>
          <w:szCs w:val="22"/>
        </w:rPr>
      </w:pPr>
    </w:p>
    <w:p w:rsidR="006172BC" w:rsidRPr="006172BC" w:rsidRDefault="006172BC" w:rsidP="006172BC">
      <w:pPr>
        <w:pStyle w:val="PargrafodaLista"/>
        <w:numPr>
          <w:ilvl w:val="0"/>
          <w:numId w:val="38"/>
        </w:numPr>
        <w:spacing w:before="120"/>
        <w:ind w:left="284" w:hanging="284"/>
        <w:jc w:val="both"/>
        <w:rPr>
          <w:b/>
          <w:sz w:val="22"/>
          <w:szCs w:val="22"/>
        </w:rPr>
      </w:pPr>
      <w:r w:rsidRPr="006172BC">
        <w:rPr>
          <w:b/>
          <w:sz w:val="22"/>
          <w:szCs w:val="22"/>
          <w:u w:val="single"/>
        </w:rPr>
        <w:t>IDENTIFICAÇÃO</w:t>
      </w:r>
      <w:r w:rsidRPr="006172BC">
        <w:rPr>
          <w:b/>
          <w:sz w:val="22"/>
          <w:szCs w:val="22"/>
        </w:rPr>
        <w:t>:</w:t>
      </w:r>
    </w:p>
    <w:p w:rsidR="006172BC" w:rsidRPr="006172BC" w:rsidRDefault="006172BC" w:rsidP="006172BC">
      <w:pPr>
        <w:spacing w:before="120"/>
        <w:jc w:val="both"/>
        <w:rPr>
          <w:sz w:val="22"/>
          <w:szCs w:val="22"/>
        </w:rPr>
      </w:pPr>
      <w:r w:rsidRPr="006172BC">
        <w:rPr>
          <w:b/>
          <w:sz w:val="22"/>
          <w:szCs w:val="22"/>
        </w:rPr>
        <w:t xml:space="preserve">Unidade Orçamentária: </w:t>
      </w:r>
      <w:r w:rsidRPr="006172BC">
        <w:rPr>
          <w:sz w:val="22"/>
          <w:szCs w:val="22"/>
        </w:rPr>
        <w:t>Fundação de Hematologia e Hemoterapia de Rondônia/FHEMERON.</w:t>
      </w:r>
    </w:p>
    <w:p w:rsidR="006172BC" w:rsidRDefault="006172BC" w:rsidP="006172BC">
      <w:pPr>
        <w:spacing w:before="120"/>
        <w:jc w:val="both"/>
        <w:rPr>
          <w:sz w:val="22"/>
          <w:szCs w:val="22"/>
        </w:rPr>
      </w:pPr>
      <w:r w:rsidRPr="006172BC">
        <w:rPr>
          <w:b/>
          <w:sz w:val="22"/>
          <w:szCs w:val="22"/>
        </w:rPr>
        <w:t xml:space="preserve">Departamento: </w:t>
      </w:r>
      <w:r w:rsidRPr="006172BC">
        <w:rPr>
          <w:sz w:val="22"/>
          <w:szCs w:val="22"/>
        </w:rPr>
        <w:t>CAL/FHEMERON</w:t>
      </w:r>
    </w:p>
    <w:p w:rsidR="006172BC" w:rsidRPr="006172BC" w:rsidRDefault="006172BC" w:rsidP="006172BC">
      <w:pPr>
        <w:spacing w:before="120"/>
        <w:jc w:val="both"/>
        <w:rPr>
          <w:sz w:val="22"/>
          <w:szCs w:val="22"/>
        </w:rPr>
      </w:pPr>
    </w:p>
    <w:p w:rsidR="006172BC" w:rsidRPr="006172BC" w:rsidRDefault="006172BC" w:rsidP="006172BC">
      <w:pPr>
        <w:pStyle w:val="PargrafodaLista"/>
        <w:numPr>
          <w:ilvl w:val="0"/>
          <w:numId w:val="38"/>
        </w:numPr>
        <w:ind w:left="284" w:hanging="284"/>
        <w:jc w:val="both"/>
        <w:rPr>
          <w:b/>
          <w:sz w:val="22"/>
          <w:szCs w:val="22"/>
          <w:u w:val="single"/>
        </w:rPr>
      </w:pPr>
      <w:r w:rsidRPr="006172BC">
        <w:rPr>
          <w:b/>
          <w:sz w:val="22"/>
          <w:szCs w:val="22"/>
          <w:u w:val="single"/>
        </w:rPr>
        <w:t xml:space="preserve"> OBJETIVO:</w:t>
      </w:r>
    </w:p>
    <w:p w:rsidR="006172BC" w:rsidRDefault="006172BC" w:rsidP="006172BC">
      <w:pPr>
        <w:jc w:val="both"/>
        <w:rPr>
          <w:sz w:val="22"/>
          <w:szCs w:val="22"/>
        </w:rPr>
      </w:pPr>
      <w:r w:rsidRPr="006172BC">
        <w:rPr>
          <w:sz w:val="22"/>
          <w:szCs w:val="22"/>
        </w:rPr>
        <w:t xml:space="preserve">O presente Termo de Referência tem por objetivo o </w:t>
      </w:r>
      <w:r w:rsidRPr="006172BC">
        <w:rPr>
          <w:b/>
          <w:sz w:val="22"/>
          <w:szCs w:val="22"/>
          <w:u w:val="single"/>
        </w:rPr>
        <w:t>Registro de Preços</w:t>
      </w:r>
      <w:r w:rsidRPr="006172BC">
        <w:rPr>
          <w:sz w:val="22"/>
          <w:szCs w:val="22"/>
        </w:rPr>
        <w:t xml:space="preserve"> visando a CONTRATAÇÃO DE EMPRESA ESPECIALIZADA PARA CONFECÇÃO DE MATERIAIS GRÁFICOS tais como: atestado médico, declarações, etiquetas, fichas, convites, livros (cartilha) e outros, de forma a atender as necessidades desta </w:t>
      </w:r>
      <w:r w:rsidRPr="006172BC">
        <w:rPr>
          <w:b/>
          <w:sz w:val="22"/>
          <w:szCs w:val="22"/>
        </w:rPr>
        <w:t>FUNDAÇÃO DE HEMATOLOGIA E HEMOTERAPIA DO ESTADO DE RONDÔNIA – FHEMERON</w:t>
      </w:r>
      <w:r w:rsidRPr="006172BC">
        <w:rPr>
          <w:sz w:val="22"/>
          <w:szCs w:val="22"/>
        </w:rPr>
        <w:t>, por um período de 12(doze) meses.</w:t>
      </w:r>
    </w:p>
    <w:p w:rsidR="006172BC" w:rsidRPr="006172BC" w:rsidRDefault="006172BC" w:rsidP="006172BC">
      <w:pPr>
        <w:jc w:val="both"/>
        <w:rPr>
          <w:sz w:val="22"/>
          <w:szCs w:val="22"/>
        </w:rPr>
      </w:pPr>
    </w:p>
    <w:p w:rsidR="006172BC" w:rsidRDefault="006172BC" w:rsidP="006172BC">
      <w:pPr>
        <w:pStyle w:val="Recuodecorpodetexto3"/>
        <w:numPr>
          <w:ilvl w:val="0"/>
          <w:numId w:val="38"/>
        </w:numPr>
        <w:ind w:left="284" w:hanging="284"/>
        <w:jc w:val="both"/>
        <w:rPr>
          <w:b/>
          <w:sz w:val="22"/>
          <w:szCs w:val="22"/>
          <w:u w:val="single"/>
        </w:rPr>
      </w:pPr>
      <w:r w:rsidRPr="006172BC">
        <w:rPr>
          <w:b/>
          <w:sz w:val="22"/>
          <w:szCs w:val="22"/>
          <w:u w:val="single"/>
        </w:rPr>
        <w:t>DESCRIÇÃO DO OBJETO:</w:t>
      </w:r>
    </w:p>
    <w:p w:rsidR="006172BC" w:rsidRPr="006172BC" w:rsidRDefault="006172BC" w:rsidP="006172BC">
      <w:pPr>
        <w:pStyle w:val="Recuodecorpodetexto3"/>
        <w:ind w:left="284" w:firstLine="0"/>
        <w:jc w:val="both"/>
        <w:rPr>
          <w:b/>
          <w:sz w:val="22"/>
          <w:szCs w:val="22"/>
          <w:u w:val="single"/>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3"/>
        <w:gridCol w:w="1662"/>
        <w:gridCol w:w="3960"/>
        <w:gridCol w:w="900"/>
        <w:gridCol w:w="900"/>
        <w:gridCol w:w="1804"/>
      </w:tblGrid>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b/>
                <w:bCs/>
                <w:sz w:val="22"/>
                <w:szCs w:val="22"/>
              </w:rPr>
            </w:pPr>
            <w:r w:rsidRPr="006172BC">
              <w:rPr>
                <w:b/>
                <w:bCs/>
                <w:sz w:val="22"/>
                <w:szCs w:val="22"/>
              </w:rPr>
              <w:t>ITEM</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b/>
                <w:bCs/>
                <w:sz w:val="22"/>
                <w:szCs w:val="22"/>
              </w:rPr>
            </w:pPr>
            <w:r w:rsidRPr="006172BC">
              <w:rPr>
                <w:b/>
                <w:bCs/>
                <w:sz w:val="22"/>
                <w:szCs w:val="22"/>
              </w:rPr>
              <w:t>ESPECIFICAÇÃO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ind w:firstLine="708"/>
              <w:jc w:val="both"/>
              <w:rPr>
                <w:b/>
                <w:bCs/>
                <w:sz w:val="22"/>
                <w:szCs w:val="22"/>
              </w:rPr>
            </w:pPr>
            <w:r w:rsidRPr="006172BC">
              <w:rPr>
                <w:b/>
                <w:bCs/>
                <w:sz w:val="22"/>
                <w:szCs w:val="22"/>
              </w:rPr>
              <w:t>DESCRIÇÃO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b/>
                <w:bCs/>
                <w:sz w:val="22"/>
                <w:szCs w:val="22"/>
              </w:rPr>
            </w:pPr>
            <w:r w:rsidRPr="006172BC">
              <w:rPr>
                <w:b/>
                <w:bCs/>
                <w:sz w:val="22"/>
                <w:szCs w:val="22"/>
              </w:rPr>
              <w:t xml:space="preserve">UNID </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b/>
                <w:bCs/>
                <w:sz w:val="22"/>
                <w:szCs w:val="22"/>
              </w:rPr>
            </w:pPr>
            <w:r w:rsidRPr="006172BC">
              <w:rPr>
                <w:b/>
                <w:bCs/>
                <w:sz w:val="22"/>
                <w:szCs w:val="22"/>
              </w:rPr>
              <w:t>QTD.</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b/>
                <w:bCs/>
                <w:sz w:val="22"/>
                <w:szCs w:val="22"/>
              </w:rPr>
            </w:pPr>
            <w:r w:rsidRPr="006172BC">
              <w:rPr>
                <w:b/>
                <w:bCs/>
                <w:sz w:val="22"/>
                <w:szCs w:val="22"/>
              </w:rPr>
              <w:t>SETOR</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Atestado de Doação de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Formulário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única, conforme modelo em anexo, medindo 19,5cm X </w:t>
            </w:r>
            <w:smartTag w:uri="urn:schemas-microsoft-com:office:smarttags" w:element="metricconverter">
              <w:smartTagPr>
                <w:attr w:name="ProductID" w:val="15 cm"/>
              </w:smartTagPr>
              <w:r w:rsidRPr="006172BC">
                <w:rPr>
                  <w:sz w:val="22"/>
                  <w:szCs w:val="22"/>
                </w:rPr>
                <w:t>15 cm</w:t>
              </w:r>
            </w:smartTag>
            <w:r w:rsidRPr="006172BC">
              <w:rPr>
                <w:sz w:val="22"/>
                <w:szCs w:val="22"/>
              </w:rPr>
              <w:t xml:space="preserve">, com fundo branco e fonte na cor preta, destacando-se </w:t>
            </w:r>
            <w:smartTag w:uri="urn:schemas-microsoft-com:office:smarttags" w:element="PersonName">
              <w:smartTagPr>
                <w:attr w:name="ProductID" w:val="em fonte VERMELHA"/>
              </w:smartTagPr>
              <w:r w:rsidRPr="006172BC">
                <w:rPr>
                  <w:sz w:val="22"/>
                  <w:szCs w:val="22"/>
                </w:rPr>
                <w:t>em fonte VERMELHA</w:t>
              </w:r>
            </w:smartTag>
            <w:r w:rsidRPr="006172BC">
              <w:rPr>
                <w:sz w:val="22"/>
                <w:szCs w:val="22"/>
              </w:rPr>
              <w:t xml:space="preserve"> somente o título “Atestado de Doação de Sangue”. Deverá conter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e na parte inferior, de forma centralizada, a descrição: “</w:t>
            </w:r>
            <w:r w:rsidRPr="006172BC">
              <w:rPr>
                <w:i/>
                <w:iCs/>
                <w:sz w:val="22"/>
                <w:szCs w:val="22"/>
              </w:rPr>
              <w:t>Lei Federal 4701 de 28/06/1965 – Funcionários Federais. Inciso IV, Artigo 473 da CLT – Demais Categorias</w:t>
            </w:r>
            <w:r w:rsidRPr="006172BC">
              <w:rPr>
                <w:sz w:val="22"/>
                <w:szCs w:val="22"/>
              </w:rPr>
              <w:t>”.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Declaração de Comparecimento ao Hemocentro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Declaração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medindo 16,5cm X </w:t>
            </w:r>
            <w:proofErr w:type="gramStart"/>
            <w:r w:rsidRPr="006172BC">
              <w:rPr>
                <w:sz w:val="22"/>
                <w:szCs w:val="22"/>
              </w:rPr>
              <w:t>15cm</w:t>
            </w:r>
            <w:proofErr w:type="gramEnd"/>
            <w:r w:rsidRPr="006172BC">
              <w:rPr>
                <w:sz w:val="22"/>
                <w:szCs w:val="22"/>
              </w:rPr>
              <w:t xml:space="preserve">, impressa somente na parte frontal, com fundo branco e fonte na cor preta, destacando-se </w:t>
            </w:r>
            <w:smartTag w:uri="urn:schemas-microsoft-com:office:smarttags" w:element="PersonName">
              <w:smartTagPr>
                <w:attr w:name="ProductID" w:val="em fonte VERMELHA"/>
              </w:smartTagPr>
              <w:r w:rsidRPr="006172BC">
                <w:rPr>
                  <w:sz w:val="22"/>
                  <w:szCs w:val="22"/>
                </w:rPr>
                <w:t>em fonte VERMELHA</w:t>
              </w:r>
            </w:smartTag>
            <w:r w:rsidRPr="006172BC">
              <w:rPr>
                <w:sz w:val="22"/>
                <w:szCs w:val="22"/>
              </w:rPr>
              <w:t xml:space="preserve"> somente o título “Declaração de Comparecimento”. Deverá conter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Etiqueta adesiva para tubos de coleta de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5220"/>
              </w:tabs>
              <w:jc w:val="both"/>
              <w:rPr>
                <w:sz w:val="22"/>
                <w:szCs w:val="22"/>
              </w:rPr>
            </w:pPr>
            <w:r w:rsidRPr="006172BC">
              <w:rPr>
                <w:sz w:val="22"/>
                <w:szCs w:val="22"/>
              </w:rPr>
              <w:t xml:space="preserve">Etiqueta de Identificação do receptor, impressa somente na parte frontal fundo branco, à prova d’água, medindo 5cmx2cm, contendo os seguintes campos, </w:t>
            </w:r>
            <w:r w:rsidRPr="006172BC">
              <w:rPr>
                <w:sz w:val="22"/>
                <w:szCs w:val="22"/>
              </w:rPr>
              <w:lastRenderedPageBreak/>
              <w:t>com fonte na cor preta: Nome, Registro, DN (Data de nascimento), Exame e Data. Não poderá rasgar e não poderá manchar em contato com a tinta de caneta esferográfica. Folha contendo 44 etiquetas.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Folha</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1.200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04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Ficha de Atendimento ao Hemofílico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conforme o modelo em anexo, com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33</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Ficha de Atendimento na reação adversa à Doação de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conforme o modelo em anexo, com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65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Ficha de avaliação do acesso venoso para candidato a doador de sangue por aférese pelo (a) enfermeiro (a)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conforme o modelo em anexo, com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1011"/>
              </w:tabs>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5220"/>
              </w:tabs>
              <w:jc w:val="both"/>
              <w:rPr>
                <w:b/>
                <w:bCs/>
                <w:sz w:val="22"/>
                <w:szCs w:val="22"/>
              </w:rPr>
            </w:pPr>
            <w:r w:rsidRPr="006172BC">
              <w:rPr>
                <w:sz w:val="22"/>
                <w:szCs w:val="22"/>
              </w:rPr>
              <w:t>Ficha de avaliação médica ao candidato à doação de sangue por aférese</w:t>
            </w:r>
            <w:r w:rsidRPr="006172BC">
              <w:rPr>
                <w:b/>
                <w:bCs/>
                <w:sz w:val="22"/>
                <w:szCs w:val="22"/>
              </w:rPr>
              <w:t xml:space="preserve"> </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conforme o modelo em anexo, com fundo branco e fonte na cor preta e em negrito,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1011"/>
              </w:tabs>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de coleta de </w:t>
            </w:r>
            <w:r w:rsidRPr="006172BC">
              <w:rPr>
                <w:b/>
                <w:bCs/>
                <w:sz w:val="22"/>
                <w:szCs w:val="22"/>
              </w:rPr>
              <w:t>plaqueta</w:t>
            </w:r>
            <w:r w:rsidRPr="006172BC">
              <w:rPr>
                <w:sz w:val="22"/>
                <w:szCs w:val="22"/>
              </w:rPr>
              <w:t>s por Aférese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1011"/>
              </w:tabs>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09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de coleta de </w:t>
            </w:r>
            <w:r w:rsidRPr="006172BC">
              <w:rPr>
                <w:b/>
                <w:bCs/>
                <w:sz w:val="22"/>
                <w:szCs w:val="22"/>
              </w:rPr>
              <w:t>sangue</w:t>
            </w:r>
            <w:r w:rsidRPr="006172BC">
              <w:rPr>
                <w:sz w:val="22"/>
                <w:szCs w:val="22"/>
              </w:rPr>
              <w:t xml:space="preserve"> por Aférese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Frente x Verso,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w:t>
            </w:r>
            <w:r w:rsidRPr="006172BC">
              <w:rPr>
                <w:sz w:val="22"/>
                <w:szCs w:val="22"/>
              </w:rPr>
              <w:lastRenderedPageBreak/>
              <w:t xml:space="preserve">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10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de Registro de Sinais Vitais e </w:t>
            </w:r>
            <w:proofErr w:type="spellStart"/>
            <w:r w:rsidRPr="006172BC">
              <w:rPr>
                <w:sz w:val="22"/>
                <w:szCs w:val="22"/>
              </w:rPr>
              <w:t>Hematócrito</w:t>
            </w:r>
            <w:proofErr w:type="spellEnd"/>
            <w:r w:rsidRPr="006172BC">
              <w:rPr>
                <w:sz w:val="22"/>
                <w:szCs w:val="22"/>
              </w:rPr>
              <w:t xml:space="preserve"> dos candidatos à doação de sangue </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Frente x Verso,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 </w:t>
            </w:r>
            <w:proofErr w:type="spellStart"/>
            <w:r w:rsidRPr="006172BC">
              <w:rPr>
                <w:sz w:val="22"/>
                <w:szCs w:val="22"/>
              </w:rPr>
              <w:t>encardenado</w:t>
            </w:r>
            <w:proofErr w:type="spellEnd"/>
            <w:r w:rsidRPr="006172BC">
              <w:rPr>
                <w:sz w:val="22"/>
                <w:szCs w:val="22"/>
              </w:rPr>
              <w:t xml:space="preserve"> em espiral.</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130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tabs>
                <w:tab w:val="left" w:pos="5220"/>
              </w:tabs>
              <w:jc w:val="both"/>
              <w:rPr>
                <w:sz w:val="22"/>
                <w:szCs w:val="22"/>
              </w:rPr>
            </w:pPr>
            <w:r w:rsidRPr="006172BC">
              <w:rPr>
                <w:sz w:val="22"/>
                <w:szCs w:val="22"/>
              </w:rPr>
              <w:t>Ficha de treinamento de enfermagem ao hemofílico ou Responsável pela Administração Intravenosa do Fator de Coagulação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11</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para coleta de dados necessários à coleta de amostra biológica para </w:t>
            </w:r>
            <w:proofErr w:type="spellStart"/>
            <w:r w:rsidRPr="006172BC">
              <w:rPr>
                <w:sz w:val="22"/>
                <w:szCs w:val="22"/>
              </w:rPr>
              <w:t>hemostasia</w:t>
            </w:r>
            <w:proofErr w:type="spellEnd"/>
            <w:r w:rsidRPr="006172BC">
              <w:rPr>
                <w:sz w:val="22"/>
                <w:szCs w:val="22"/>
              </w:rPr>
              <w:t xml:space="preserve"> e coagulação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medindo 19,3cmx 11,5cm,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Formulário para troca de plantão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Formulário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medindo </w:t>
            </w:r>
            <w:proofErr w:type="gramStart"/>
            <w:r w:rsidRPr="006172BC">
              <w:rPr>
                <w:sz w:val="22"/>
                <w:szCs w:val="22"/>
              </w:rPr>
              <w:t>17cmx11,</w:t>
            </w:r>
            <w:proofErr w:type="gramEnd"/>
            <w:r w:rsidRPr="006172BC">
              <w:rPr>
                <w:sz w:val="22"/>
                <w:szCs w:val="22"/>
              </w:rPr>
              <w:t xml:space="preserve">3cm,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110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Mapa de coleta de amostras de candidatos à doação de medula óssea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formato PAISAGEM, com tabela 6x26, fundo branco e fonte na cor preta, conforme o modelo em anexo,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Mapa de coleta de amostras de eletroforese de hemoglobina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formato PAISAGEM, com tabela 6x21, conforme o modelo em anexo, fundo branco e fonte na cor preta, contendo na parte superior, à esquerda e à </w:t>
            </w:r>
            <w:r w:rsidRPr="006172BC">
              <w:rPr>
                <w:sz w:val="22"/>
                <w:szCs w:val="22"/>
              </w:rPr>
              <w:lastRenderedPageBreak/>
              <w:t xml:space="preserve">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22</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16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Registro de resultados da validação - </w:t>
            </w:r>
            <w:proofErr w:type="spellStart"/>
            <w:r w:rsidRPr="006172BC">
              <w:rPr>
                <w:sz w:val="22"/>
                <w:szCs w:val="22"/>
              </w:rPr>
              <w:t>Homogeneizador</w:t>
            </w:r>
            <w:proofErr w:type="spellEnd"/>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formato PAISAGEM, conforme o modelo em anexo, tabela 9x11,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22</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Registro de resultados da validação - Balança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formato PAISAGEM, conforme o modelo em anexo, tabela 8x11,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Mapa de Exames </w:t>
            </w:r>
            <w:proofErr w:type="spellStart"/>
            <w:r w:rsidRPr="006172BC">
              <w:rPr>
                <w:sz w:val="22"/>
                <w:szCs w:val="22"/>
              </w:rPr>
              <w:t>Imunohematoló-gicos</w:t>
            </w:r>
            <w:proofErr w:type="spellEnd"/>
            <w:r w:rsidRPr="006172BC">
              <w:rPr>
                <w:sz w:val="22"/>
                <w:szCs w:val="22"/>
              </w:rPr>
              <w:t xml:space="preserve"> dos Doadores.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PAISAGEM, impressa Frente X Verso, tabela 4x21, fundo branco e fonte na cor preta, conforme o modelo em anexo;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roofErr w:type="gramStart"/>
            <w:r w:rsidRPr="006172BC">
              <w:rPr>
                <w:sz w:val="22"/>
                <w:szCs w:val="22"/>
              </w:rPr>
              <w:t xml:space="preserve">  </w:t>
            </w:r>
            <w:proofErr w:type="gramEnd"/>
            <w:r w:rsidRPr="006172BC">
              <w:rPr>
                <w:sz w:val="22"/>
                <w:szCs w:val="22"/>
              </w:rPr>
              <w:t>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Orientação Pós-Doação de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Impresso em papel cartão, medindo 10,1cmx11cm, Frente X Verso, fundo branco e fonte na cor preta, com destaque para os dizeres: “MUITO OBRIGADA PELA SUA DOAÇÃO! VOLTE SEMPRE”, e CUIDADOS APÓS A DOAÇÃO DE SANGUE, que deverão apresentar-se em caixa alta e fonte na cor VERMELHA. Na parte frontal deverá ainda conter a figura de uma gota de sangue na cor VERMELHA, conforme o modelo em anexo;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Prescrição Médica e Relatório de Enfermagem</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PAISAGEM, impressa Frente X Verso, fundo branco e fonte na cor preta, conforme o modelo em anexo; contendo na parte superior, à esquerda e à direita, respectivamente, os </w:t>
            </w:r>
            <w:r w:rsidRPr="006172BC">
              <w:rPr>
                <w:sz w:val="22"/>
                <w:szCs w:val="22"/>
              </w:rPr>
              <w:lastRenderedPageBreak/>
              <w:t xml:space="preserve">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21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Receituário Médico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Receituário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Frente X Verso, fundo branco e fonte na cor preta, conforme o modelo em anexo;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Termo de Ciência quanto ao resultado dos exames Sorológicos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Termo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fundo branco e fonte na cor preta, conforme o modelo em anexo;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Termo de consentimento livre esclarecido ao doador de sangue por aférese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conforme o modelo em anexo,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Termo de consentimento livre esclarecido para hemofílico no uso de dose domiciliar de urgência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Termo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conforme o modelo em anexo,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11</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Ticket lanche de doador</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Ticket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conforme o modelo em anexo, medindo 9,5cm x </w:t>
            </w:r>
            <w:proofErr w:type="gramStart"/>
            <w:r w:rsidRPr="006172BC">
              <w:rPr>
                <w:sz w:val="22"/>
                <w:szCs w:val="22"/>
              </w:rPr>
              <w:t>5cm</w:t>
            </w:r>
            <w:proofErr w:type="gramEnd"/>
            <w:r w:rsidRPr="006172BC">
              <w:rPr>
                <w:sz w:val="22"/>
                <w:szCs w:val="22"/>
              </w:rPr>
              <w:t xml:space="preserve">, fundo branco e fonte na cor preta e em negrito,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 cada folha contendo 10 </w:t>
            </w:r>
            <w:proofErr w:type="spellStart"/>
            <w:r w:rsidRPr="006172BC">
              <w:rPr>
                <w:sz w:val="22"/>
                <w:szCs w:val="22"/>
              </w:rPr>
              <w:t>ticket’s</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1.100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Formulário para triagem clínica de doadores (Questionário) (Aférese)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conforme o modelo em anexo,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14</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 xml:space="preserve">Enfermagem e interiorização </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27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Formulário para triagem clínica de doadores (Questionário)</w:t>
            </w:r>
          </w:p>
          <w:p w:rsidR="006172BC" w:rsidRPr="006172BC" w:rsidRDefault="006172BC" w:rsidP="006172BC">
            <w:pPr>
              <w:autoSpaceDE w:val="0"/>
              <w:autoSpaceDN w:val="0"/>
              <w:adjustRightInd w:val="0"/>
              <w:jc w:val="both"/>
              <w:rPr>
                <w:sz w:val="22"/>
                <w:szCs w:val="22"/>
              </w:rPr>
            </w:pPr>
            <w:r w:rsidRPr="006172BC">
              <w:rPr>
                <w:sz w:val="22"/>
                <w:szCs w:val="22"/>
              </w:rPr>
              <w:t>(Sangue Total)</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conforme o modelo em anexo,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700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Formulário para triagem clínica de doadores (Questionário)</w:t>
            </w:r>
          </w:p>
          <w:p w:rsidR="006172BC" w:rsidRPr="006172BC" w:rsidRDefault="006172BC" w:rsidP="006172BC">
            <w:pPr>
              <w:autoSpaceDE w:val="0"/>
              <w:autoSpaceDN w:val="0"/>
              <w:adjustRightInd w:val="0"/>
              <w:jc w:val="both"/>
              <w:rPr>
                <w:sz w:val="22"/>
                <w:szCs w:val="22"/>
              </w:rPr>
            </w:pPr>
            <w:r w:rsidRPr="006172BC">
              <w:rPr>
                <w:sz w:val="22"/>
                <w:szCs w:val="22"/>
              </w:rPr>
              <w:t xml:space="preserve">(Sangue Total) </w:t>
            </w:r>
            <w:proofErr w:type="gramStart"/>
            <w:r w:rsidRPr="006172BC">
              <w:rPr>
                <w:sz w:val="22"/>
                <w:szCs w:val="22"/>
              </w:rPr>
              <w:t>-Coleta</w:t>
            </w:r>
            <w:proofErr w:type="gramEnd"/>
            <w:r w:rsidRPr="006172BC">
              <w:rPr>
                <w:sz w:val="22"/>
                <w:szCs w:val="22"/>
              </w:rPr>
              <w:t xml:space="preserve"> Externa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conforme o modelo em anexo, fundo branco e fonte na cor preta, contendo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90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jc w:val="both"/>
              <w:rPr>
                <w:sz w:val="22"/>
                <w:szCs w:val="22"/>
              </w:rPr>
            </w:pPr>
            <w:r w:rsidRPr="006172BC">
              <w:rPr>
                <w:sz w:val="22"/>
                <w:szCs w:val="22"/>
              </w:rPr>
              <w:t>Enfermagem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de Exames </w:t>
            </w:r>
            <w:proofErr w:type="spellStart"/>
            <w:r w:rsidRPr="006172BC">
              <w:rPr>
                <w:sz w:val="22"/>
                <w:szCs w:val="22"/>
              </w:rPr>
              <w:t>Imunohematológicos</w:t>
            </w:r>
            <w:proofErr w:type="spellEnd"/>
            <w:r w:rsidRPr="006172BC">
              <w:rPr>
                <w:sz w:val="22"/>
                <w:szCs w:val="22"/>
              </w:rPr>
              <w:t xml:space="preserve"> Especializados </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conforme o modelo em anexo, fundo branco e fonte na cor preta, contendo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gramStart"/>
            <w:r w:rsidRPr="006172BC">
              <w:rPr>
                <w:sz w:val="22"/>
                <w:szCs w:val="22"/>
              </w:rPr>
              <w:t>7</w:t>
            </w:r>
            <w:proofErr w:type="gramEnd"/>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LIE</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de </w:t>
            </w:r>
            <w:proofErr w:type="spellStart"/>
            <w:r w:rsidRPr="006172BC">
              <w:rPr>
                <w:sz w:val="22"/>
                <w:szCs w:val="22"/>
              </w:rPr>
              <w:t>Fenotipagem</w:t>
            </w:r>
            <w:proofErr w:type="spellEnd"/>
            <w:r w:rsidRPr="006172BC">
              <w:rPr>
                <w:sz w:val="22"/>
                <w:szCs w:val="22"/>
              </w:rPr>
              <w:t xml:space="preserve"> Eritrocitária </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impressa somente na parte frontal, conforme o modelo em anexo, fundo branco e fonte na cor preta, contendo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gramStart"/>
            <w:r w:rsidRPr="006172BC">
              <w:rPr>
                <w:sz w:val="22"/>
                <w:szCs w:val="22"/>
              </w:rPr>
              <w:t>6</w:t>
            </w:r>
            <w:proofErr w:type="gramEnd"/>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LIE</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Livro de Bancada para Provas de Compatibilidade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Livro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PAISAGEM, com fonte na cor preta, encadernado </w:t>
            </w:r>
            <w:smartTag w:uri="urn:schemas-microsoft-com:office:smarttags" w:element="PersonName">
              <w:smartTagPr>
                <w:attr w:name="ProductID" w:val="em espiral. Dever￡"/>
              </w:smartTagPr>
              <w:r w:rsidRPr="006172BC">
                <w:rPr>
                  <w:sz w:val="22"/>
                  <w:szCs w:val="22"/>
                </w:rPr>
                <w:t>em espiral. Deverá</w:t>
              </w:r>
            </w:smartTag>
            <w:r w:rsidRPr="006172BC">
              <w:rPr>
                <w:sz w:val="22"/>
                <w:szCs w:val="22"/>
              </w:rPr>
              <w:t xml:space="preserve"> possuir numeração no canto superior direito, somente nas folhas ímpares, com inicio na Folha n° 3 e fim na página </w:t>
            </w:r>
            <w:smartTag w:uri="urn:schemas-microsoft-com:office:smarttags" w:element="metricconverter">
              <w:smartTagPr>
                <w:attr w:name="ProductID" w:val="201. A"/>
              </w:smartTagPr>
              <w:r w:rsidRPr="006172BC">
                <w:rPr>
                  <w:sz w:val="22"/>
                  <w:szCs w:val="22"/>
                </w:rPr>
                <w:t>201. A</w:t>
              </w:r>
            </w:smartTag>
            <w:r w:rsidRPr="006172BC">
              <w:rPr>
                <w:sz w:val="22"/>
                <w:szCs w:val="22"/>
              </w:rPr>
              <w:t xml:space="preserve"> partir da página “</w:t>
            </w:r>
            <w:smartTag w:uri="urn:schemas-microsoft-com:office:smarttags" w:element="metricconverter">
              <w:smartTagPr>
                <w:attr w:name="ProductID" w:val="3”"/>
              </w:smartTagPr>
              <w:r w:rsidRPr="006172BC">
                <w:rPr>
                  <w:sz w:val="22"/>
                  <w:szCs w:val="22"/>
                </w:rPr>
                <w:t>3”</w:t>
              </w:r>
            </w:smartTag>
            <w:r w:rsidRPr="006172BC">
              <w:rPr>
                <w:sz w:val="22"/>
                <w:szCs w:val="22"/>
              </w:rPr>
              <w:t xml:space="preserve">, a impressão deverá ser Frente x Verso. A primeira folha deverá apresentar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e </w:t>
            </w:r>
            <w:smartTag w:uri="urn:schemas-microsoft-com:office:smarttags" w:element="PersonName">
              <w:smartTagPr>
                <w:attr w:name="ProductID" w:val="em CAIXA ALTA"/>
              </w:smartTagPr>
              <w:r w:rsidRPr="006172BC">
                <w:rPr>
                  <w:sz w:val="22"/>
                  <w:szCs w:val="22"/>
                </w:rPr>
                <w:t>em CAIXA ALTA</w:t>
              </w:r>
            </w:smartTag>
            <w:r w:rsidRPr="006172BC">
              <w:rPr>
                <w:sz w:val="22"/>
                <w:szCs w:val="22"/>
              </w:rPr>
              <w:t xml:space="preserve"> e centralizada a identificação “AGÊNCIA TRANSFUSIONAL – LIVRO DE BANCADA”. Livro com </w:t>
            </w:r>
            <w:r w:rsidRPr="006172BC">
              <w:rPr>
                <w:b/>
                <w:bCs/>
                <w:sz w:val="22"/>
                <w:szCs w:val="22"/>
              </w:rPr>
              <w:t>100</w:t>
            </w:r>
            <w:r w:rsidRPr="006172BC">
              <w:rPr>
                <w:sz w:val="22"/>
                <w:szCs w:val="22"/>
              </w:rPr>
              <w:t xml:space="preserve"> folhas, apresentando capa em plástico transparente na frente e capa plástica opaca na parte posterior.</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Agência </w:t>
            </w:r>
            <w:proofErr w:type="spellStart"/>
            <w:r w:rsidRPr="006172BC">
              <w:rPr>
                <w:sz w:val="22"/>
                <w:szCs w:val="22"/>
              </w:rPr>
              <w:t>Transfusional</w:t>
            </w:r>
            <w:proofErr w:type="spellEnd"/>
            <w:r w:rsidRPr="006172BC">
              <w:rPr>
                <w:sz w:val="22"/>
                <w:szCs w:val="22"/>
              </w:rPr>
              <w:t xml:space="preserve">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Livro de Bancada para </w:t>
            </w:r>
            <w:r w:rsidRPr="006172BC">
              <w:rPr>
                <w:sz w:val="22"/>
                <w:szCs w:val="22"/>
              </w:rPr>
              <w:lastRenderedPageBreak/>
              <w:t>Provas de Compatibilidade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 xml:space="preserve">Livro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PAISAGEM, com fonte na cor preta, encadernado </w:t>
            </w:r>
            <w:smartTag w:uri="urn:schemas-microsoft-com:office:smarttags" w:element="PersonName">
              <w:smartTagPr>
                <w:attr w:name="ProductID" w:val="em espiral. Dever￡"/>
              </w:smartTagPr>
              <w:r w:rsidRPr="006172BC">
                <w:rPr>
                  <w:sz w:val="22"/>
                  <w:szCs w:val="22"/>
                </w:rPr>
                <w:t xml:space="preserve">em </w:t>
              </w:r>
              <w:r w:rsidRPr="006172BC">
                <w:rPr>
                  <w:sz w:val="22"/>
                  <w:szCs w:val="22"/>
                </w:rPr>
                <w:lastRenderedPageBreak/>
                <w:t>espiral. Deverá</w:t>
              </w:r>
            </w:smartTag>
            <w:r w:rsidRPr="006172BC">
              <w:rPr>
                <w:sz w:val="22"/>
                <w:szCs w:val="22"/>
              </w:rPr>
              <w:t xml:space="preserve"> possuir numeração no canto superior direito, somente nas folhas ímpares, com inicio na Folha n° 3 e fim na página </w:t>
            </w:r>
            <w:smartTag w:uri="urn:schemas-microsoft-com:office:smarttags" w:element="metricconverter">
              <w:smartTagPr>
                <w:attr w:name="ProductID" w:val="201. A"/>
              </w:smartTagPr>
              <w:r w:rsidRPr="006172BC">
                <w:rPr>
                  <w:sz w:val="22"/>
                  <w:szCs w:val="22"/>
                </w:rPr>
                <w:t>201. A</w:t>
              </w:r>
            </w:smartTag>
            <w:r w:rsidRPr="006172BC">
              <w:rPr>
                <w:sz w:val="22"/>
                <w:szCs w:val="22"/>
              </w:rPr>
              <w:t xml:space="preserve"> partir da página “</w:t>
            </w:r>
            <w:smartTag w:uri="urn:schemas-microsoft-com:office:smarttags" w:element="metricconverter">
              <w:smartTagPr>
                <w:attr w:name="ProductID" w:val="3”"/>
              </w:smartTagPr>
              <w:r w:rsidRPr="006172BC">
                <w:rPr>
                  <w:sz w:val="22"/>
                  <w:szCs w:val="22"/>
                </w:rPr>
                <w:t>3”</w:t>
              </w:r>
            </w:smartTag>
            <w:r w:rsidRPr="006172BC">
              <w:rPr>
                <w:sz w:val="22"/>
                <w:szCs w:val="22"/>
              </w:rPr>
              <w:t xml:space="preserve">, a impressão deverá ser Frente x Verso. A primeira folha deverá apresentar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e </w:t>
            </w:r>
            <w:smartTag w:uri="urn:schemas-microsoft-com:office:smarttags" w:element="PersonName">
              <w:smartTagPr>
                <w:attr w:name="ProductID" w:val="em CAIXA ALTA"/>
              </w:smartTagPr>
              <w:r w:rsidRPr="006172BC">
                <w:rPr>
                  <w:sz w:val="22"/>
                  <w:szCs w:val="22"/>
                </w:rPr>
                <w:t>em CAIXA ALTA</w:t>
              </w:r>
            </w:smartTag>
            <w:r w:rsidRPr="006172BC">
              <w:rPr>
                <w:sz w:val="22"/>
                <w:szCs w:val="22"/>
              </w:rPr>
              <w:t xml:space="preserve"> e centralizada a identificação “AGÊNCIA TRANSFUSIONAL – LIVRO DE BANCADA”. Livro com </w:t>
            </w:r>
            <w:r w:rsidRPr="006172BC">
              <w:rPr>
                <w:b/>
                <w:bCs/>
                <w:sz w:val="22"/>
                <w:szCs w:val="22"/>
              </w:rPr>
              <w:t>50</w:t>
            </w:r>
            <w:r w:rsidRPr="006172BC">
              <w:rPr>
                <w:sz w:val="22"/>
                <w:szCs w:val="22"/>
              </w:rPr>
              <w:t xml:space="preserve"> folhas, apresentando capa em plástico transparente na frente e capa plástica opaca na parte posterior.</w:t>
            </w:r>
          </w:p>
          <w:p w:rsidR="006172BC" w:rsidRPr="006172BC" w:rsidRDefault="006172BC" w:rsidP="006172BC">
            <w:pPr>
              <w:autoSpaceDE w:val="0"/>
              <w:autoSpaceDN w:val="0"/>
              <w:adjustRightInd w:val="0"/>
              <w:jc w:val="both"/>
              <w:rPr>
                <w:sz w:val="22"/>
                <w:szCs w:val="22"/>
              </w:rPr>
            </w:pP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lastRenderedPageBreak/>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33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Requisição de </w:t>
            </w:r>
            <w:proofErr w:type="spellStart"/>
            <w:r w:rsidRPr="006172BC">
              <w:rPr>
                <w:sz w:val="22"/>
                <w:szCs w:val="22"/>
              </w:rPr>
              <w:t>Hemocomponentes</w:t>
            </w:r>
            <w:proofErr w:type="spellEnd"/>
            <w:r w:rsidRPr="006172BC">
              <w:rPr>
                <w:sz w:val="22"/>
                <w:szCs w:val="22"/>
              </w:rPr>
              <w:t xml:space="preserve"> para Transfusão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Requisição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com fonte na cor preta, conforme modelo em anexo, impresso Frente x Verso. Deverão apresentar em destaque com fonte na cor VERMELHA os campos: </w:t>
            </w:r>
            <w:proofErr w:type="gramStart"/>
            <w:r w:rsidRPr="006172BC">
              <w:rPr>
                <w:sz w:val="22"/>
                <w:szCs w:val="22"/>
              </w:rPr>
              <w:t>1</w:t>
            </w:r>
            <w:proofErr w:type="gramEnd"/>
            <w:r w:rsidRPr="006172BC">
              <w:rPr>
                <w:sz w:val="22"/>
                <w:szCs w:val="22"/>
              </w:rPr>
              <w:t xml:space="preserve">.  </w:t>
            </w:r>
            <w:proofErr w:type="gramStart"/>
            <w:r w:rsidRPr="006172BC">
              <w:rPr>
                <w:sz w:val="22"/>
                <w:szCs w:val="22"/>
              </w:rPr>
              <w:t>EMERGÊNCIA (IMEDIATA) – NÃO SERÃO REALIZADAS AS PROVAS PRÉ-TRANSFUSIONAIS...”</w:t>
            </w:r>
            <w:proofErr w:type="gramEnd"/>
            <w:r w:rsidRPr="006172BC">
              <w:rPr>
                <w:sz w:val="22"/>
                <w:szCs w:val="22"/>
              </w:rPr>
              <w:t xml:space="preserve"> </w:t>
            </w:r>
          </w:p>
          <w:p w:rsidR="006172BC" w:rsidRPr="006172BC" w:rsidRDefault="006172BC" w:rsidP="006172BC">
            <w:pPr>
              <w:autoSpaceDE w:val="0"/>
              <w:autoSpaceDN w:val="0"/>
              <w:adjustRightInd w:val="0"/>
              <w:jc w:val="both"/>
              <w:rPr>
                <w:sz w:val="22"/>
                <w:szCs w:val="22"/>
              </w:rPr>
            </w:pPr>
            <w:r w:rsidRPr="006172BC">
              <w:rPr>
                <w:sz w:val="22"/>
                <w:szCs w:val="22"/>
              </w:rPr>
              <w:t>2.  “AUTORIZO esta transfusão</w:t>
            </w:r>
            <w:proofErr w:type="gramStart"/>
            <w:r w:rsidRPr="006172BC">
              <w:rPr>
                <w:sz w:val="22"/>
                <w:szCs w:val="22"/>
              </w:rPr>
              <w:t>.....</w:t>
            </w:r>
            <w:proofErr w:type="gramEnd"/>
            <w:r w:rsidRPr="006172BC">
              <w:rPr>
                <w:sz w:val="22"/>
                <w:szCs w:val="22"/>
              </w:rPr>
              <w:t>”</w:t>
            </w:r>
          </w:p>
          <w:p w:rsidR="006172BC" w:rsidRPr="006172BC" w:rsidRDefault="006172BC" w:rsidP="006172BC">
            <w:pPr>
              <w:autoSpaceDE w:val="0"/>
              <w:autoSpaceDN w:val="0"/>
              <w:adjustRightInd w:val="0"/>
              <w:jc w:val="both"/>
              <w:rPr>
                <w:sz w:val="22"/>
                <w:szCs w:val="22"/>
              </w:rPr>
            </w:pPr>
            <w:r w:rsidRPr="006172BC">
              <w:rPr>
                <w:sz w:val="22"/>
                <w:szCs w:val="22"/>
              </w:rPr>
              <w:t xml:space="preserve">3. Carimbo e Assinatura </w:t>
            </w:r>
          </w:p>
          <w:p w:rsidR="006172BC" w:rsidRPr="006172BC" w:rsidRDefault="006172BC" w:rsidP="006172BC">
            <w:pPr>
              <w:autoSpaceDE w:val="0"/>
              <w:autoSpaceDN w:val="0"/>
              <w:adjustRightInd w:val="0"/>
              <w:jc w:val="both"/>
              <w:rPr>
                <w:sz w:val="22"/>
                <w:szCs w:val="22"/>
              </w:rPr>
            </w:pPr>
            <w:r w:rsidRPr="006172BC">
              <w:rPr>
                <w:sz w:val="22"/>
                <w:szCs w:val="22"/>
              </w:rPr>
              <w:t xml:space="preserve">Deverá apresentar, ainda,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600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Agência </w:t>
            </w:r>
            <w:proofErr w:type="spellStart"/>
            <w:r w:rsidRPr="006172BC">
              <w:rPr>
                <w:sz w:val="22"/>
                <w:szCs w:val="22"/>
              </w:rPr>
              <w:t>Transfusional</w:t>
            </w:r>
            <w:proofErr w:type="spellEnd"/>
            <w:r w:rsidRPr="006172BC">
              <w:rPr>
                <w:sz w:val="22"/>
                <w:szCs w:val="22"/>
              </w:rPr>
              <w:t xml:space="preserve">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de Controle de Estoque Diário de </w:t>
            </w:r>
            <w:proofErr w:type="spellStart"/>
            <w:r w:rsidRPr="006172BC">
              <w:rPr>
                <w:sz w:val="22"/>
                <w:szCs w:val="22"/>
              </w:rPr>
              <w:t>Hemocomponentes</w:t>
            </w:r>
            <w:proofErr w:type="spellEnd"/>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Impresso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com fonte na cor preta, contendo 02 controles por página, picotados em sua divisão. Deverá apresentar, na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50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120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Agência </w:t>
            </w:r>
            <w:proofErr w:type="spellStart"/>
            <w:r w:rsidRPr="006172BC">
              <w:rPr>
                <w:sz w:val="22"/>
                <w:szCs w:val="22"/>
              </w:rPr>
              <w:t>Transfusional</w:t>
            </w:r>
            <w:proofErr w:type="spellEnd"/>
            <w:r w:rsidRPr="006172BC">
              <w:rPr>
                <w:sz w:val="22"/>
                <w:szCs w:val="22"/>
              </w:rPr>
              <w:t xml:space="preserve"> 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Livro de Controle de Qualidade Diário dos Reagentes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Livro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RETRATO, Frente x Verso, com fonte na cor preta.  Deverá apresentar 02 tabelas por folha, com formatação em escala de branco e cinza, conforme modelo </w:t>
            </w:r>
            <w:smartTag w:uri="urn:schemas-microsoft-com:office:smarttags" w:element="PersonName">
              <w:smartTagPr>
                <w:attr w:name="ProductID" w:val="em anexo. Dever￡"/>
              </w:smartTagPr>
              <w:r w:rsidRPr="006172BC">
                <w:rPr>
                  <w:sz w:val="22"/>
                  <w:szCs w:val="22"/>
                </w:rPr>
                <w:t>em anexo. Deverá</w:t>
              </w:r>
            </w:smartTag>
            <w:r w:rsidRPr="006172BC">
              <w:rPr>
                <w:sz w:val="22"/>
                <w:szCs w:val="22"/>
              </w:rPr>
              <w:t xml:space="preserve"> possuir numeração no canto superior direito, em todas as páginas e logotipo da FHEMERON no canto esquerdo.  A primeira folha deverá </w:t>
            </w:r>
            <w:r w:rsidRPr="006172BC">
              <w:rPr>
                <w:sz w:val="22"/>
                <w:szCs w:val="22"/>
              </w:rPr>
              <w:lastRenderedPageBreak/>
              <w:t>apresentar a identificação - LIVRO DE CONTROLE DE QUALIDADE, em caixa alta, e a folha seguinte deverá conter as orientações quanto ao preenchimento do Livro. Livro com 100 folhas, apresentando capa em plástico transparente na frente e capa plástica opaca preta na parte posterior.</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lastRenderedPageBreak/>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24</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36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de Pesagem de </w:t>
            </w:r>
            <w:proofErr w:type="spellStart"/>
            <w:r w:rsidRPr="006172BC">
              <w:rPr>
                <w:sz w:val="22"/>
                <w:szCs w:val="22"/>
              </w:rPr>
              <w:t>Residuos</w:t>
            </w:r>
            <w:proofErr w:type="spellEnd"/>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Impresso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com fonte na cor preta. Deverão apresentar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46</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Etiquetas adesivas de identificação de resíduos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Etiquetas </w:t>
            </w:r>
            <w:proofErr w:type="spellStart"/>
            <w:proofErr w:type="gramStart"/>
            <w:r w:rsidRPr="006172BC">
              <w:rPr>
                <w:sz w:val="22"/>
                <w:szCs w:val="22"/>
              </w:rPr>
              <w:t>auto-adesivas</w:t>
            </w:r>
            <w:proofErr w:type="spellEnd"/>
            <w:proofErr w:type="gramEnd"/>
            <w:r w:rsidRPr="006172BC">
              <w:rPr>
                <w:sz w:val="22"/>
                <w:szCs w:val="22"/>
              </w:rPr>
              <w:t>, medindo aproximadamente, 13x8mm, fundo branco e fonte na cor Preta, conforme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49.000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Livro de Controle de Qualidade Interno dos Reagentes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Livro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PAISAGEM, Frente x Verso, com fonte na cor preta, encadernado </w:t>
            </w:r>
            <w:smartTag w:uri="urn:schemas-microsoft-com:office:smarttags" w:element="PersonName">
              <w:smartTagPr>
                <w:attr w:name="ProductID" w:val="em espiral. A Capa"/>
              </w:smartTagPr>
              <w:r w:rsidRPr="006172BC">
                <w:rPr>
                  <w:sz w:val="22"/>
                  <w:szCs w:val="22"/>
                </w:rPr>
                <w:t>em espiral. A Capa</w:t>
              </w:r>
            </w:smartTag>
            <w:r w:rsidRPr="006172BC">
              <w:rPr>
                <w:sz w:val="22"/>
                <w:szCs w:val="22"/>
              </w:rPr>
              <w:t xml:space="preserve"> deverá apresentar a identificação do livro “CONTROLE DIÁRIO DE QUALIDADE INTERNO DOS REAGENTES - IMUNOHEMATOLOGIA DO DOADOR” em caixa alta. Todas as páginas deverão conter na parte superior Esquerda o logotipo da FHEMERON, em suas respectivas cores, na parte superior Direita a</w:t>
            </w:r>
            <w:proofErr w:type="gramStart"/>
            <w:r w:rsidRPr="006172BC">
              <w:rPr>
                <w:sz w:val="22"/>
                <w:szCs w:val="22"/>
              </w:rPr>
              <w:t xml:space="preserve">  </w:t>
            </w:r>
            <w:proofErr w:type="gramEnd"/>
            <w:r w:rsidRPr="006172BC">
              <w:rPr>
                <w:sz w:val="22"/>
                <w:szCs w:val="22"/>
              </w:rPr>
              <w:t>numeração da página e de forma Centralizada a Identificação FUNDAÇÃO HEMERON – IMUNOHEMATOLOGIA DO DOADOR. Livro com 100 folhas, apresentando capa em plástico transparente na frente e capa plástica opaca preta na parte posterior.</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36</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IMUNOHEMATOLOGIA </w:t>
            </w:r>
          </w:p>
          <w:p w:rsidR="006172BC" w:rsidRPr="006172BC" w:rsidRDefault="006172BC" w:rsidP="006172BC">
            <w:pPr>
              <w:autoSpaceDE w:val="0"/>
              <w:autoSpaceDN w:val="0"/>
              <w:adjustRightInd w:val="0"/>
              <w:jc w:val="both"/>
              <w:rPr>
                <w:sz w:val="22"/>
                <w:szCs w:val="22"/>
              </w:rPr>
            </w:pPr>
            <w:proofErr w:type="gramStart"/>
            <w:r w:rsidRPr="006172BC">
              <w:rPr>
                <w:sz w:val="22"/>
                <w:szCs w:val="22"/>
              </w:rPr>
              <w:t>e</w:t>
            </w:r>
            <w:proofErr w:type="gramEnd"/>
            <w:r w:rsidRPr="006172BC">
              <w:rPr>
                <w:sz w:val="22"/>
                <w:szCs w:val="22"/>
              </w:rPr>
              <w:t xml:space="preserv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Livro de Controle de Qualidade dos Reagentes para Teste de Solubilização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Livro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formato RETRATO, Frente x Verso, com fonte na cor preta, encadernado </w:t>
            </w:r>
            <w:smartTag w:uri="urn:schemas-microsoft-com:office:smarttags" w:element="PersonName">
              <w:smartTagPr>
                <w:attr w:name="ProductID" w:val="em espiral. A Capa"/>
              </w:smartTagPr>
              <w:r w:rsidRPr="006172BC">
                <w:rPr>
                  <w:sz w:val="22"/>
                  <w:szCs w:val="22"/>
                </w:rPr>
                <w:t>em espiral. A Capa</w:t>
              </w:r>
            </w:smartTag>
            <w:r w:rsidRPr="006172BC">
              <w:rPr>
                <w:sz w:val="22"/>
                <w:szCs w:val="22"/>
              </w:rPr>
              <w:t xml:space="preserve"> deverá apresentar a identificação do livro “CONTROLE DE QUALIDADE DOS REAGENTES PARA TESTE DE SOLUBILIZAÇÃO” em caixa alta. Todas as páginas deverão conter na parte superior Esquerda o logotipo da FHEMERON, em suas respectivas cores, na parte superior Direita a numeração da página e de forma Centralizada a Identificação FUNDAÇÃO HEMERON – </w:t>
            </w:r>
            <w:r w:rsidRPr="006172BC">
              <w:rPr>
                <w:sz w:val="22"/>
                <w:szCs w:val="22"/>
              </w:rPr>
              <w:lastRenderedPageBreak/>
              <w:t>IMUNOHEMATOLOGIA DO DOADOR. Livro com 100 folhas, apresentando capa em plástico transparente na frente e capa plástica opaca preta na parte posterior.</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lastRenderedPageBreak/>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36</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IMUNOHEMATOLOGIA </w:t>
            </w:r>
          </w:p>
          <w:p w:rsidR="006172BC" w:rsidRPr="006172BC" w:rsidRDefault="006172BC" w:rsidP="006172BC">
            <w:pPr>
              <w:autoSpaceDE w:val="0"/>
              <w:autoSpaceDN w:val="0"/>
              <w:adjustRightInd w:val="0"/>
              <w:jc w:val="both"/>
              <w:rPr>
                <w:sz w:val="22"/>
                <w:szCs w:val="22"/>
              </w:rPr>
            </w:pPr>
            <w:proofErr w:type="gramStart"/>
            <w:r w:rsidRPr="006172BC">
              <w:rPr>
                <w:sz w:val="22"/>
                <w:szCs w:val="22"/>
              </w:rPr>
              <w:t>e</w:t>
            </w:r>
            <w:proofErr w:type="gramEnd"/>
            <w:r w:rsidRPr="006172BC">
              <w:rPr>
                <w:sz w:val="22"/>
                <w:szCs w:val="22"/>
              </w:rPr>
              <w:t xml:space="preserv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40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Planilha de Controle de Máxima e Mínima Temperatura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Planilha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com fonte na cor preta. A numeração constante na coluna DIA deverá ser de </w:t>
            </w:r>
            <w:smartTag w:uri="urn:schemas-microsoft-com:office:smarttags" w:element="metricconverter">
              <w:smartTagPr>
                <w:attr w:name="ProductID" w:val="01 a"/>
              </w:smartTagPr>
              <w:r w:rsidRPr="006172BC">
                <w:rPr>
                  <w:sz w:val="22"/>
                  <w:szCs w:val="22"/>
                </w:rPr>
                <w:t>01 a</w:t>
              </w:r>
            </w:smartTag>
            <w:r w:rsidRPr="006172BC">
              <w:rPr>
                <w:sz w:val="22"/>
                <w:szCs w:val="22"/>
              </w:rPr>
              <w:t xml:space="preserve"> 31. Deverão apresentar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84</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IMUNOHEMATOLOGIA </w:t>
            </w:r>
          </w:p>
          <w:p w:rsidR="006172BC" w:rsidRPr="006172BC" w:rsidRDefault="006172BC" w:rsidP="006172BC">
            <w:pPr>
              <w:autoSpaceDE w:val="0"/>
              <w:autoSpaceDN w:val="0"/>
              <w:adjustRightInd w:val="0"/>
              <w:jc w:val="both"/>
              <w:rPr>
                <w:sz w:val="22"/>
                <w:szCs w:val="22"/>
              </w:rPr>
            </w:pPr>
            <w:proofErr w:type="gramStart"/>
            <w:r w:rsidRPr="006172BC">
              <w:rPr>
                <w:sz w:val="22"/>
                <w:szCs w:val="22"/>
              </w:rPr>
              <w:t>e</w:t>
            </w:r>
            <w:proofErr w:type="gramEnd"/>
            <w:r w:rsidRPr="006172BC">
              <w:rPr>
                <w:sz w:val="22"/>
                <w:szCs w:val="22"/>
              </w:rPr>
              <w:t xml:space="preserv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de encaminhamento de amostras de Laboratório de </w:t>
            </w:r>
            <w:proofErr w:type="spellStart"/>
            <w:r w:rsidRPr="006172BC">
              <w:rPr>
                <w:sz w:val="22"/>
                <w:szCs w:val="22"/>
              </w:rPr>
              <w:t>Imunohematologia</w:t>
            </w:r>
            <w:proofErr w:type="spellEnd"/>
            <w:r w:rsidRPr="006172BC">
              <w:rPr>
                <w:sz w:val="22"/>
                <w:szCs w:val="22"/>
              </w:rPr>
              <w:t xml:space="preserve"> para LIE – Lab. </w:t>
            </w:r>
            <w:proofErr w:type="spellStart"/>
            <w:r w:rsidRPr="006172BC">
              <w:rPr>
                <w:sz w:val="22"/>
                <w:szCs w:val="22"/>
              </w:rPr>
              <w:t>Imunohematologia</w:t>
            </w:r>
            <w:proofErr w:type="spellEnd"/>
            <w:r w:rsidRPr="006172BC">
              <w:rPr>
                <w:sz w:val="22"/>
                <w:szCs w:val="22"/>
              </w:rPr>
              <w:t xml:space="preserve"> </w:t>
            </w:r>
            <w:proofErr w:type="gramStart"/>
            <w:r w:rsidRPr="006172BC">
              <w:rPr>
                <w:sz w:val="22"/>
                <w:szCs w:val="22"/>
              </w:rPr>
              <w:t>Especializada</w:t>
            </w:r>
            <w:proofErr w:type="gramEnd"/>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Impresso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com fonte na cor preta. Cada folha deverá conter 02 (duas) Fichas, picotadas em sua divisão. AS fichas deverão apresentar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24</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IMUNOHEMATOLOGIA </w:t>
            </w:r>
          </w:p>
          <w:p w:rsidR="006172BC" w:rsidRPr="006172BC" w:rsidRDefault="006172BC" w:rsidP="006172BC">
            <w:pPr>
              <w:autoSpaceDE w:val="0"/>
              <w:autoSpaceDN w:val="0"/>
              <w:adjustRightInd w:val="0"/>
              <w:jc w:val="both"/>
              <w:rPr>
                <w:sz w:val="22"/>
                <w:szCs w:val="22"/>
              </w:rPr>
            </w:pPr>
            <w:proofErr w:type="gramStart"/>
            <w:r w:rsidRPr="006172BC">
              <w:rPr>
                <w:sz w:val="22"/>
                <w:szCs w:val="22"/>
              </w:rPr>
              <w:t>e</w:t>
            </w:r>
            <w:proofErr w:type="gramEnd"/>
            <w:r w:rsidRPr="006172BC">
              <w:rPr>
                <w:sz w:val="22"/>
                <w:szCs w:val="22"/>
              </w:rPr>
              <w:t xml:space="preserve"> Interiorização</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Cartão de Aniversário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Cartão em forma de cartão-postal, Frente x Verso, conforme modelo em anexo, medindo 20cmx12cm. A parte frontal deverá possuir fundo vermelho com a fonte </w:t>
            </w:r>
            <w:smartTag w:uri="urn:schemas-microsoft-com:office:smarttags" w:element="PersonName">
              <w:smartTagPr>
                <w:attr w:name="ProductID" w:val="em Branco. A"/>
              </w:smartTagPr>
              <w:r w:rsidRPr="006172BC">
                <w:rPr>
                  <w:sz w:val="22"/>
                  <w:szCs w:val="22"/>
                </w:rPr>
                <w:t>em Branco. A</w:t>
              </w:r>
            </w:smartTag>
            <w:r w:rsidRPr="006172BC">
              <w:rPr>
                <w:sz w:val="22"/>
                <w:szCs w:val="22"/>
              </w:rPr>
              <w:t xml:space="preserve"> parte posterior deverá possuir fundo branco com a fonte na cor preta, excetuando o dizer “PARABÉNS PELO SEU ANIVERSÁRIO” que deverá ser em fonte vermelha.</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Formulário para Pesquisa de satisfação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Formulário em papel </w:t>
            </w:r>
            <w:proofErr w:type="spellStart"/>
            <w:r w:rsidRPr="006172BC">
              <w:rPr>
                <w:sz w:val="22"/>
                <w:szCs w:val="22"/>
              </w:rPr>
              <w:t>sulfite</w:t>
            </w:r>
            <w:proofErr w:type="spellEnd"/>
            <w:r w:rsidRPr="006172BC">
              <w:rPr>
                <w:sz w:val="22"/>
                <w:szCs w:val="22"/>
              </w:rPr>
              <w:t xml:space="preserve">, conforme modelo em anexo, colorido, Frente x Verso, medindo 20,5cm X </w:t>
            </w:r>
            <w:smartTag w:uri="urn:schemas-microsoft-com:office:smarttags" w:element="metricconverter">
              <w:smartTagPr>
                <w:attr w:name="ProductID" w:val="10 cm"/>
              </w:smartTagPr>
              <w:r w:rsidRPr="006172BC">
                <w:rPr>
                  <w:sz w:val="22"/>
                  <w:szCs w:val="22"/>
                </w:rPr>
                <w:t>10 cm</w:t>
              </w:r>
            </w:smartTag>
            <w:r w:rsidRPr="006172BC">
              <w:rPr>
                <w:sz w:val="22"/>
                <w:szCs w:val="22"/>
              </w:rPr>
              <w:t xml:space="preserve">, dividido na parte frontal em: parte superior medindo 2,5cm, na cor azul claro, contendo o Tema “Pesquisa de Satisfação” em caixa oval cor Azul escuro e letra branca; Campo de Identificação do doador, data e hora em fonte na cor branca; e parte inferior, medindo </w:t>
            </w:r>
            <w:proofErr w:type="gramStart"/>
            <w:r w:rsidRPr="006172BC">
              <w:rPr>
                <w:sz w:val="22"/>
                <w:szCs w:val="22"/>
              </w:rPr>
              <w:t>18cm</w:t>
            </w:r>
            <w:proofErr w:type="gramEnd"/>
            <w:r w:rsidRPr="006172BC">
              <w:rPr>
                <w:sz w:val="22"/>
                <w:szCs w:val="22"/>
              </w:rPr>
              <w:t xml:space="preserve">, em fundo branco, contendo a chamada  (“Para atendê-lo....; Dê o seu conceito...) em fonte na cor Vermelha e questionário com fonte na cor azul. No verso do Formulário, na parte inferior deverá constar o logotipo do Governo do Estado de Rondônia e da Fundação </w:t>
            </w:r>
            <w:proofErr w:type="spellStart"/>
            <w:r w:rsidRPr="006172BC">
              <w:rPr>
                <w:sz w:val="22"/>
                <w:szCs w:val="22"/>
              </w:rPr>
              <w:t>Hemeron</w:t>
            </w:r>
            <w:proofErr w:type="spellEnd"/>
            <w:r w:rsidRPr="006172BC">
              <w:rPr>
                <w:sz w:val="22"/>
                <w:szCs w:val="22"/>
              </w:rPr>
              <w:t>, lado esquerdo e direito respectivamente, com suas respectivas cores padrão.</w:t>
            </w:r>
          </w:p>
          <w:p w:rsidR="006172BC" w:rsidRPr="006172BC" w:rsidRDefault="006172BC" w:rsidP="006172BC">
            <w:pPr>
              <w:autoSpaceDE w:val="0"/>
              <w:autoSpaceDN w:val="0"/>
              <w:adjustRightInd w:val="0"/>
              <w:jc w:val="both"/>
              <w:rPr>
                <w:sz w:val="22"/>
                <w:szCs w:val="22"/>
              </w:rPr>
            </w:pPr>
            <w:r w:rsidRPr="006172BC">
              <w:rPr>
                <w:sz w:val="22"/>
                <w:szCs w:val="22"/>
              </w:rPr>
              <w:lastRenderedPageBreak/>
              <w:t xml:space="preserve"> Bloco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44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Folder “Seu Gesto valeu muitas vidas”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Folder em papel </w:t>
            </w:r>
            <w:proofErr w:type="spellStart"/>
            <w:r w:rsidRPr="006172BC">
              <w:rPr>
                <w:sz w:val="22"/>
                <w:szCs w:val="22"/>
              </w:rPr>
              <w:t>couchê</w:t>
            </w:r>
            <w:proofErr w:type="spellEnd"/>
            <w:r w:rsidRPr="006172BC">
              <w:rPr>
                <w:sz w:val="22"/>
                <w:szCs w:val="22"/>
              </w:rPr>
              <w:t xml:space="preserve">, na cor rosa, formato PAISAGEM, medindo </w:t>
            </w:r>
            <w:smartTag w:uri="urn:schemas-microsoft-com:office:smarttags" w:element="metricconverter">
              <w:smartTagPr>
                <w:attr w:name="ProductID" w:val="22 cm"/>
              </w:smartTagPr>
              <w:r w:rsidRPr="006172BC">
                <w:rPr>
                  <w:sz w:val="22"/>
                  <w:szCs w:val="22"/>
                </w:rPr>
                <w:t>22 cm</w:t>
              </w:r>
            </w:smartTag>
            <w:r w:rsidRPr="006172BC">
              <w:rPr>
                <w:sz w:val="22"/>
                <w:szCs w:val="22"/>
              </w:rPr>
              <w:t xml:space="preserve"> X </w:t>
            </w:r>
            <w:proofErr w:type="gramStart"/>
            <w:r w:rsidRPr="006172BC">
              <w:rPr>
                <w:sz w:val="22"/>
                <w:szCs w:val="22"/>
              </w:rPr>
              <w:t>21cm</w:t>
            </w:r>
            <w:proofErr w:type="gramEnd"/>
            <w:r w:rsidRPr="006172BC">
              <w:rPr>
                <w:sz w:val="22"/>
                <w:szCs w:val="22"/>
              </w:rPr>
              <w:t xml:space="preserve">, dobrável em 03 partes, Frente x Verso, conforme modelo em anexo. </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10.000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Folder “Veja como é fácil e seguro doar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Folder em papel </w:t>
            </w:r>
            <w:proofErr w:type="spellStart"/>
            <w:r w:rsidRPr="006172BC">
              <w:rPr>
                <w:sz w:val="22"/>
                <w:szCs w:val="22"/>
              </w:rPr>
              <w:t>couchê</w:t>
            </w:r>
            <w:proofErr w:type="spellEnd"/>
            <w:r w:rsidRPr="006172BC">
              <w:rPr>
                <w:sz w:val="22"/>
                <w:szCs w:val="22"/>
              </w:rPr>
              <w:t xml:space="preserve">, Frente x Verso, conforme modelo em anexo, medindo </w:t>
            </w:r>
            <w:smartTag w:uri="urn:schemas-microsoft-com:office:smarttags" w:element="metricconverter">
              <w:smartTagPr>
                <w:attr w:name="ProductID" w:val="20,5 cm"/>
              </w:smartTagPr>
              <w:r w:rsidRPr="006172BC">
                <w:rPr>
                  <w:sz w:val="22"/>
                  <w:szCs w:val="22"/>
                </w:rPr>
                <w:t>20,5 cm</w:t>
              </w:r>
            </w:smartTag>
            <w:r w:rsidRPr="006172BC">
              <w:rPr>
                <w:sz w:val="22"/>
                <w:szCs w:val="22"/>
              </w:rPr>
              <w:t xml:space="preserve"> X 14,8cm.</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Folder “Informação sobre Doação de Medula Óssea”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Folder em papel </w:t>
            </w:r>
            <w:proofErr w:type="spellStart"/>
            <w:r w:rsidRPr="006172BC">
              <w:rPr>
                <w:sz w:val="22"/>
                <w:szCs w:val="22"/>
              </w:rPr>
              <w:t>couchê</w:t>
            </w:r>
            <w:proofErr w:type="spellEnd"/>
            <w:r w:rsidRPr="006172BC">
              <w:rPr>
                <w:sz w:val="22"/>
                <w:szCs w:val="22"/>
              </w:rPr>
              <w:t xml:space="preserve">, medindo </w:t>
            </w:r>
            <w:smartTag w:uri="urn:schemas-microsoft-com:office:smarttags" w:element="metricconverter">
              <w:smartTagPr>
                <w:attr w:name="ProductID" w:val="21 cm"/>
              </w:smartTagPr>
              <w:r w:rsidRPr="006172BC">
                <w:rPr>
                  <w:sz w:val="22"/>
                  <w:szCs w:val="22"/>
                </w:rPr>
                <w:t>21 cm</w:t>
              </w:r>
            </w:smartTag>
            <w:r w:rsidRPr="006172BC">
              <w:rPr>
                <w:sz w:val="22"/>
                <w:szCs w:val="22"/>
              </w:rPr>
              <w:t xml:space="preserve"> X </w:t>
            </w:r>
            <w:proofErr w:type="gramStart"/>
            <w:r w:rsidRPr="006172BC">
              <w:rPr>
                <w:sz w:val="22"/>
                <w:szCs w:val="22"/>
              </w:rPr>
              <w:t>15cm</w:t>
            </w:r>
            <w:proofErr w:type="gramEnd"/>
            <w:r w:rsidRPr="006172BC">
              <w:rPr>
                <w:sz w:val="22"/>
                <w:szCs w:val="22"/>
              </w:rPr>
              <w:t xml:space="preserve">, impresso somente na parte frontal, contendo na parte superior à esquerda, o logotipo do Governo do Estado e à direita, o da Fundação </w:t>
            </w:r>
            <w:proofErr w:type="spellStart"/>
            <w:r w:rsidRPr="006172BC">
              <w:rPr>
                <w:sz w:val="22"/>
                <w:szCs w:val="22"/>
              </w:rPr>
              <w:t>Hemeron</w:t>
            </w:r>
            <w:proofErr w:type="spellEnd"/>
            <w:r w:rsidRPr="006172BC">
              <w:rPr>
                <w:sz w:val="22"/>
                <w:szCs w:val="22"/>
              </w:rPr>
              <w:t xml:space="preserve"> em suas respectivas cores padrão. Na parte inferior deverá constar, de forma centralizada, o endereço da Fundação </w:t>
            </w:r>
            <w:proofErr w:type="spellStart"/>
            <w:r w:rsidRPr="006172BC">
              <w:rPr>
                <w:sz w:val="22"/>
                <w:szCs w:val="22"/>
              </w:rPr>
              <w:t>Hemeron</w:t>
            </w:r>
            <w:proofErr w:type="spellEnd"/>
            <w:r w:rsidRPr="006172BC">
              <w:rPr>
                <w:sz w:val="22"/>
                <w:szCs w:val="22"/>
              </w:rPr>
              <w:t>, conforme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Folder</w:t>
            </w:r>
          </w:p>
          <w:p w:rsidR="006172BC" w:rsidRPr="006172BC" w:rsidRDefault="006172BC" w:rsidP="006172BC">
            <w:pPr>
              <w:autoSpaceDE w:val="0"/>
              <w:autoSpaceDN w:val="0"/>
              <w:adjustRightInd w:val="0"/>
              <w:jc w:val="both"/>
              <w:rPr>
                <w:sz w:val="22"/>
                <w:szCs w:val="22"/>
              </w:rPr>
            </w:pPr>
            <w:r w:rsidRPr="006172BC">
              <w:rPr>
                <w:sz w:val="22"/>
                <w:szCs w:val="22"/>
              </w:rPr>
              <w:t>“Quem doa sangue precisa cuidar da saúde”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Folder em papel </w:t>
            </w:r>
            <w:proofErr w:type="spellStart"/>
            <w:r w:rsidRPr="006172BC">
              <w:rPr>
                <w:sz w:val="22"/>
                <w:szCs w:val="22"/>
              </w:rPr>
              <w:t>couchê</w:t>
            </w:r>
            <w:proofErr w:type="spellEnd"/>
            <w:r w:rsidRPr="006172BC">
              <w:rPr>
                <w:sz w:val="22"/>
                <w:szCs w:val="22"/>
              </w:rPr>
              <w:t xml:space="preserve">, Frente X Verso, dobrável em </w:t>
            </w:r>
            <w:proofErr w:type="gramStart"/>
            <w:r w:rsidRPr="006172BC">
              <w:rPr>
                <w:sz w:val="22"/>
                <w:szCs w:val="22"/>
              </w:rPr>
              <w:t>3</w:t>
            </w:r>
            <w:proofErr w:type="gramEnd"/>
            <w:r w:rsidRPr="006172BC">
              <w:rPr>
                <w:sz w:val="22"/>
                <w:szCs w:val="22"/>
              </w:rPr>
              <w:t xml:space="preserve"> partes, fundo azul, medindo </w:t>
            </w:r>
            <w:smartTag w:uri="urn:schemas-microsoft-com:office:smarttags" w:element="metricconverter">
              <w:smartTagPr>
                <w:attr w:name="ProductID" w:val="50,2 cm"/>
              </w:smartTagPr>
              <w:r w:rsidRPr="006172BC">
                <w:rPr>
                  <w:sz w:val="22"/>
                  <w:szCs w:val="22"/>
                </w:rPr>
                <w:t>50,2 cm</w:t>
              </w:r>
            </w:smartTag>
            <w:r w:rsidRPr="006172BC">
              <w:rPr>
                <w:sz w:val="22"/>
                <w:szCs w:val="22"/>
              </w:rPr>
              <w:t xml:space="preserve"> X 15cm, (L X C)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Requisitos para Doar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Impresso em papel </w:t>
            </w:r>
            <w:proofErr w:type="spellStart"/>
            <w:r w:rsidRPr="006172BC">
              <w:rPr>
                <w:sz w:val="22"/>
                <w:szCs w:val="22"/>
              </w:rPr>
              <w:t>sulfite</w:t>
            </w:r>
            <w:proofErr w:type="spellEnd"/>
            <w:r w:rsidRPr="006172BC">
              <w:rPr>
                <w:sz w:val="22"/>
                <w:szCs w:val="22"/>
              </w:rPr>
              <w:t xml:space="preserve">, </w:t>
            </w:r>
            <w:smartTag w:uri="urn:schemas-microsoft-com:office:smarttags" w:element="metricconverter">
              <w:smartTagPr>
                <w:attr w:name="ProductID" w:val="21 cm"/>
              </w:smartTagPr>
              <w:r w:rsidRPr="006172BC">
                <w:rPr>
                  <w:sz w:val="22"/>
                  <w:szCs w:val="22"/>
                </w:rPr>
                <w:t>21 cm</w:t>
              </w:r>
            </w:smartTag>
            <w:r w:rsidRPr="006172BC">
              <w:rPr>
                <w:sz w:val="22"/>
                <w:szCs w:val="22"/>
              </w:rPr>
              <w:t xml:space="preserve"> x </w:t>
            </w:r>
            <w:smartTag w:uri="urn:schemas-microsoft-com:office:smarttags" w:element="metricconverter">
              <w:smartTagPr>
                <w:attr w:name="ProductID" w:val="15 cm"/>
              </w:smartTagPr>
              <w:r w:rsidRPr="006172BC">
                <w:rPr>
                  <w:sz w:val="22"/>
                  <w:szCs w:val="22"/>
                </w:rPr>
                <w:t>15 cm</w:t>
              </w:r>
            </w:smartTag>
            <w:r w:rsidRPr="006172BC">
              <w:rPr>
                <w:sz w:val="22"/>
                <w:szCs w:val="22"/>
              </w:rPr>
              <w:t xml:space="preserve">, fundo branco e fonte preta,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49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Voto de </w:t>
            </w:r>
            <w:proofErr w:type="spellStart"/>
            <w:r w:rsidRPr="006172BC">
              <w:rPr>
                <w:sz w:val="22"/>
                <w:szCs w:val="22"/>
              </w:rPr>
              <w:t>Auto-Exclusão</w:t>
            </w:r>
            <w:proofErr w:type="spellEnd"/>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Folheto em papel </w:t>
            </w:r>
            <w:proofErr w:type="spellStart"/>
            <w:r w:rsidRPr="006172BC">
              <w:rPr>
                <w:sz w:val="22"/>
                <w:szCs w:val="22"/>
              </w:rPr>
              <w:t>sulfite</w:t>
            </w:r>
            <w:proofErr w:type="spellEnd"/>
            <w:r w:rsidRPr="006172BC">
              <w:rPr>
                <w:sz w:val="22"/>
                <w:szCs w:val="22"/>
              </w:rPr>
              <w:t xml:space="preserve">, colorido, impresso somente na parte frontal, medindo </w:t>
            </w:r>
            <w:smartTag w:uri="urn:schemas-microsoft-com:office:smarttags" w:element="metricconverter">
              <w:smartTagPr>
                <w:attr w:name="ProductID" w:val="15 cm"/>
              </w:smartTagPr>
              <w:r w:rsidRPr="006172BC">
                <w:rPr>
                  <w:sz w:val="22"/>
                  <w:szCs w:val="22"/>
                </w:rPr>
                <w:t>15 cm</w:t>
              </w:r>
            </w:smartTag>
            <w:r w:rsidRPr="006172BC">
              <w:rPr>
                <w:sz w:val="22"/>
                <w:szCs w:val="22"/>
              </w:rPr>
              <w:t xml:space="preserve"> x </w:t>
            </w:r>
            <w:smartTag w:uri="urn:schemas-microsoft-com:office:smarttags" w:element="metricconverter">
              <w:smartTagPr>
                <w:attr w:name="ProductID" w:val="10 cm"/>
              </w:smartTagPr>
              <w:r w:rsidRPr="006172BC">
                <w:rPr>
                  <w:sz w:val="22"/>
                  <w:szCs w:val="22"/>
                </w:rPr>
                <w:t>10 cm</w:t>
              </w:r>
            </w:smartTag>
            <w:r w:rsidRPr="006172BC">
              <w:rPr>
                <w:sz w:val="22"/>
                <w:szCs w:val="22"/>
              </w:rPr>
              <w:t xml:space="preserve">, conforme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Adesivo Vermelho SANGUE SEGURO COMEÇA COMIGO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Adesivo </w:t>
            </w:r>
            <w:proofErr w:type="spellStart"/>
            <w:proofErr w:type="gramStart"/>
            <w:r w:rsidRPr="006172BC">
              <w:rPr>
                <w:sz w:val="22"/>
                <w:szCs w:val="22"/>
              </w:rPr>
              <w:t>auto-colante</w:t>
            </w:r>
            <w:proofErr w:type="spellEnd"/>
            <w:proofErr w:type="gramEnd"/>
            <w:r w:rsidRPr="006172BC">
              <w:rPr>
                <w:sz w:val="22"/>
                <w:szCs w:val="22"/>
              </w:rPr>
              <w:t xml:space="preserve">, fundo branco e fonte na VERMELHA, tamanho </w:t>
            </w:r>
            <w:smartTag w:uri="urn:schemas-microsoft-com:office:smarttags" w:element="metricconverter">
              <w:smartTagPr>
                <w:attr w:name="ProductID" w:val="3,5 cm"/>
              </w:smartTagPr>
              <w:r w:rsidRPr="006172BC">
                <w:rPr>
                  <w:sz w:val="22"/>
                  <w:szCs w:val="22"/>
                </w:rPr>
                <w:t>3,5 cm</w:t>
              </w:r>
            </w:smartTag>
            <w:r w:rsidRPr="006172BC">
              <w:rPr>
                <w:sz w:val="22"/>
                <w:szCs w:val="22"/>
              </w:rPr>
              <w:t xml:space="preserve"> x </w:t>
            </w:r>
            <w:smartTag w:uri="urn:schemas-microsoft-com:office:smarttags" w:element="metricconverter">
              <w:smartTagPr>
                <w:attr w:name="ProductID" w:val="6 cm"/>
              </w:smartTagPr>
              <w:r w:rsidRPr="006172BC">
                <w:rPr>
                  <w:sz w:val="22"/>
                  <w:szCs w:val="22"/>
                </w:rPr>
                <w:t>6 cm</w:t>
              </w:r>
            </w:smartTag>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p w:rsidR="006172BC" w:rsidRPr="006172BC" w:rsidRDefault="006172BC" w:rsidP="006172BC">
            <w:pPr>
              <w:autoSpaceDE w:val="0"/>
              <w:autoSpaceDN w:val="0"/>
              <w:adjustRightInd w:val="0"/>
              <w:jc w:val="both"/>
              <w:rPr>
                <w:sz w:val="22"/>
                <w:szCs w:val="22"/>
              </w:rPr>
            </w:pP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Adesivo Preto SANGUE SEGURO COMEÇA COMIGO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Adesivo </w:t>
            </w:r>
            <w:proofErr w:type="spellStart"/>
            <w:proofErr w:type="gramStart"/>
            <w:r w:rsidRPr="006172BC">
              <w:rPr>
                <w:sz w:val="22"/>
                <w:szCs w:val="22"/>
              </w:rPr>
              <w:t>auto-colante</w:t>
            </w:r>
            <w:proofErr w:type="spellEnd"/>
            <w:proofErr w:type="gramEnd"/>
            <w:r w:rsidRPr="006172BC">
              <w:rPr>
                <w:sz w:val="22"/>
                <w:szCs w:val="22"/>
              </w:rPr>
              <w:t xml:space="preserve">, fundo branco e fonte na PRETA, tamanho </w:t>
            </w:r>
            <w:smartTag w:uri="urn:schemas-microsoft-com:office:smarttags" w:element="metricconverter">
              <w:smartTagPr>
                <w:attr w:name="ProductID" w:val="3,5 cm"/>
              </w:smartTagPr>
              <w:r w:rsidRPr="006172BC">
                <w:rPr>
                  <w:sz w:val="22"/>
                  <w:szCs w:val="22"/>
                </w:rPr>
                <w:t>3,5 cm</w:t>
              </w:r>
            </w:smartTag>
            <w:r w:rsidRPr="006172BC">
              <w:rPr>
                <w:sz w:val="22"/>
                <w:szCs w:val="22"/>
              </w:rPr>
              <w:t xml:space="preserve"> x </w:t>
            </w:r>
            <w:smartTag w:uri="urn:schemas-microsoft-com:office:smarttags" w:element="metricconverter">
              <w:smartTagPr>
                <w:attr w:name="ProductID" w:val="6 cm"/>
              </w:smartTagPr>
              <w:r w:rsidRPr="006172BC">
                <w:rPr>
                  <w:sz w:val="22"/>
                  <w:szCs w:val="22"/>
                </w:rPr>
                <w:t>6 cm</w:t>
              </w:r>
            </w:smartTag>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p w:rsidR="006172BC" w:rsidRPr="006172BC" w:rsidRDefault="006172BC" w:rsidP="006172BC">
            <w:pPr>
              <w:autoSpaceDE w:val="0"/>
              <w:autoSpaceDN w:val="0"/>
              <w:adjustRightInd w:val="0"/>
              <w:jc w:val="both"/>
              <w:rPr>
                <w:sz w:val="22"/>
                <w:szCs w:val="22"/>
              </w:rPr>
            </w:pP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52</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Adesivo Verde DOADOR DE MÉDULA ÓSSEA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Adesivo </w:t>
            </w:r>
            <w:proofErr w:type="spellStart"/>
            <w:proofErr w:type="gramStart"/>
            <w:r w:rsidRPr="006172BC">
              <w:rPr>
                <w:sz w:val="22"/>
                <w:szCs w:val="22"/>
              </w:rPr>
              <w:t>auto-colante</w:t>
            </w:r>
            <w:proofErr w:type="spellEnd"/>
            <w:proofErr w:type="gramEnd"/>
            <w:r w:rsidRPr="006172BC">
              <w:rPr>
                <w:sz w:val="22"/>
                <w:szCs w:val="22"/>
              </w:rPr>
              <w:t xml:space="preserve">, fundo branco e fonte na VERDE, tamanho </w:t>
            </w:r>
            <w:smartTag w:uri="urn:schemas-microsoft-com:office:smarttags" w:element="metricconverter">
              <w:smartTagPr>
                <w:attr w:name="ProductID" w:val="3,5 cm"/>
              </w:smartTagPr>
              <w:r w:rsidRPr="006172BC">
                <w:rPr>
                  <w:sz w:val="22"/>
                  <w:szCs w:val="22"/>
                </w:rPr>
                <w:t>3,5 cm</w:t>
              </w:r>
            </w:smartTag>
            <w:r w:rsidRPr="006172BC">
              <w:rPr>
                <w:sz w:val="22"/>
                <w:szCs w:val="22"/>
              </w:rPr>
              <w:t xml:space="preserve"> x </w:t>
            </w:r>
            <w:smartTag w:uri="urn:schemas-microsoft-com:office:smarttags" w:element="metricconverter">
              <w:smartTagPr>
                <w:attr w:name="ProductID" w:val="6 cm"/>
              </w:smartTagPr>
              <w:r w:rsidRPr="006172BC">
                <w:rPr>
                  <w:sz w:val="22"/>
                  <w:szCs w:val="22"/>
                </w:rPr>
                <w:t>6 cm</w:t>
              </w:r>
            </w:smartTag>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p w:rsidR="006172BC" w:rsidRPr="006172BC" w:rsidRDefault="006172BC" w:rsidP="006172BC">
            <w:pPr>
              <w:autoSpaceDE w:val="0"/>
              <w:autoSpaceDN w:val="0"/>
              <w:adjustRightInd w:val="0"/>
              <w:jc w:val="both"/>
              <w:rPr>
                <w:sz w:val="22"/>
                <w:szCs w:val="22"/>
              </w:rPr>
            </w:pP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53</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highlight w:val="yellow"/>
              </w:rPr>
            </w:pPr>
            <w:r w:rsidRPr="006172BC">
              <w:rPr>
                <w:sz w:val="22"/>
                <w:szCs w:val="22"/>
              </w:rPr>
              <w:t>Ficha de Doação de Sangue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fundo branco e fonte na cor preta, contendo na parte superior, à esquerda e à direita, respectivamente,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highlight w:val="yellow"/>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54</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highlight w:val="yellow"/>
              </w:rPr>
            </w:pPr>
            <w:r w:rsidRPr="006172BC">
              <w:rPr>
                <w:sz w:val="22"/>
                <w:szCs w:val="22"/>
              </w:rPr>
              <w:t xml:space="preserve">Cadastro de Doador Voluntário de </w:t>
            </w:r>
            <w:proofErr w:type="spellStart"/>
            <w:r w:rsidRPr="006172BC">
              <w:rPr>
                <w:sz w:val="22"/>
                <w:szCs w:val="22"/>
              </w:rPr>
              <w:t>Médula</w:t>
            </w:r>
            <w:proofErr w:type="spellEnd"/>
            <w:r w:rsidRPr="006172BC">
              <w:rPr>
                <w:sz w:val="22"/>
                <w:szCs w:val="22"/>
              </w:rPr>
              <w:t xml:space="preserve"> Óssea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Ficha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impresso somente na parte frontal, fundo branco e fonte na cor preta, contendo na parte superior, à esquerda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e à direita, o espaço para etiqueta,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highlight w:val="yellow"/>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55</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Termo de consentimento para Doadores de 16 e 17 anos.</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Termo </w:t>
            </w:r>
            <w:smartTag w:uri="urn:schemas-microsoft-com:office:smarttags" w:element="PersonName">
              <w:smartTagPr>
                <w:attr w:name="ProductID" w:val="em papel A"/>
              </w:smartTagPr>
              <w:r w:rsidRPr="006172BC">
                <w:rPr>
                  <w:sz w:val="22"/>
                  <w:szCs w:val="22"/>
                </w:rPr>
                <w:t>em papel A</w:t>
              </w:r>
            </w:smartTag>
            <w:r w:rsidRPr="006172BC">
              <w:rPr>
                <w:sz w:val="22"/>
                <w:szCs w:val="22"/>
              </w:rPr>
              <w:t xml:space="preserve">4, Frente x Verso, fundo branco e fonte na cor preta, contendo na parte superior, à esquerda os logotipos do Governo do Estado e da Fundação </w:t>
            </w:r>
            <w:proofErr w:type="spellStart"/>
            <w:r w:rsidRPr="006172BC">
              <w:rPr>
                <w:sz w:val="22"/>
                <w:szCs w:val="22"/>
              </w:rPr>
              <w:t>Hemeron</w:t>
            </w:r>
            <w:proofErr w:type="spellEnd"/>
            <w:r w:rsidRPr="006172BC">
              <w:rPr>
                <w:sz w:val="22"/>
                <w:szCs w:val="22"/>
              </w:rPr>
              <w:t xml:space="preserve"> em suas respectivas cores padrão e à direita, o espaço para etiqueta, conforme o modelo </w:t>
            </w:r>
            <w:smartTag w:uri="urn:schemas-microsoft-com:office:smarttags" w:element="PersonName">
              <w:smartTagPr>
                <w:attr w:name="ProductID" w:val="em anexo. Bloco"/>
              </w:smartTagPr>
              <w:r w:rsidRPr="006172BC">
                <w:rPr>
                  <w:sz w:val="22"/>
                  <w:szCs w:val="22"/>
                </w:rPr>
                <w:t>em anexo. Bloco</w:t>
              </w:r>
            </w:smartTag>
            <w:r w:rsidRPr="006172BC">
              <w:rPr>
                <w:sz w:val="22"/>
                <w:szCs w:val="22"/>
              </w:rPr>
              <w:t xml:space="preserve"> com 100 folhas.</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Bloco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300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highlight w:val="yellow"/>
              </w:rPr>
            </w:pPr>
            <w:r w:rsidRPr="006172BC">
              <w:rPr>
                <w:sz w:val="22"/>
                <w:szCs w:val="22"/>
              </w:rPr>
              <w:t>Serviço Social</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56</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Etiqueta para identificação dos Resíduos Biológicos – Grupo A.</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Etiqueta </w:t>
            </w:r>
            <w:proofErr w:type="gramStart"/>
            <w:r w:rsidRPr="006172BC">
              <w:rPr>
                <w:sz w:val="22"/>
                <w:szCs w:val="22"/>
              </w:rPr>
              <w:t>auto – adesiva</w:t>
            </w:r>
            <w:proofErr w:type="gramEnd"/>
            <w:r w:rsidRPr="006172BC">
              <w:rPr>
                <w:sz w:val="22"/>
                <w:szCs w:val="22"/>
              </w:rPr>
              <w:t xml:space="preserve"> para identificação de Resíduo Biológico – Grupo A, medindo 19 x 11cm, com bordas arredondadas e fundo branco. Deverá apresentar no canto superior direito a Identificação “RESIDUO BIOLÓGICO GRUPO A” em fonte na cor PRETA, no canto superior esquerdo o símbolo de Resíduo Biológico na cor Preta e abaixo, em fonte preta, de forma justificada, a especificação do Resíduo Biológico de acordo com a RDC 306/2004 - conforme modelo em anexo. </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57</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Etiqueta para identificação dos Resíduos Químicos – Grupo B.</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Etiqueta </w:t>
            </w:r>
            <w:proofErr w:type="gramStart"/>
            <w:r w:rsidRPr="006172BC">
              <w:rPr>
                <w:sz w:val="22"/>
                <w:szCs w:val="22"/>
              </w:rPr>
              <w:t>auto – adesiva</w:t>
            </w:r>
            <w:proofErr w:type="gramEnd"/>
            <w:r w:rsidRPr="006172BC">
              <w:rPr>
                <w:sz w:val="22"/>
                <w:szCs w:val="22"/>
              </w:rPr>
              <w:t xml:space="preserve"> para identificação de Resíduo Biológico – Grupo A, medindo 19 x 11cm, com bordas arredondadas e fundo branco. Deverá apresentar no canto superior direito a Identificação “RESIDUO QUÍMICO GRUPO B” em fonte na cor VERMELHA, no canto superior esquerdo o símbolo de Resíduo Químico na cor Preta e abaixo, em fonte preta, de forma justificada, a especificação do Resíduo Químico constante na RDC 306/2004 - conforme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58</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Etiqueta para identificação dos Resíduos Comuns – Grupo D.</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Etiqueta </w:t>
            </w:r>
            <w:proofErr w:type="gramStart"/>
            <w:r w:rsidRPr="006172BC">
              <w:rPr>
                <w:sz w:val="22"/>
                <w:szCs w:val="22"/>
              </w:rPr>
              <w:t>auto – adesiva</w:t>
            </w:r>
            <w:proofErr w:type="gramEnd"/>
            <w:r w:rsidRPr="006172BC">
              <w:rPr>
                <w:sz w:val="22"/>
                <w:szCs w:val="22"/>
              </w:rPr>
              <w:t xml:space="preserve"> para identificação de Resíduo Comum – Grupo D, medindo 19 x 11cm, com bordas arredondadas e fundo branco. Deverá apresentar no canto superior direito a Identificação “RESIDUO COMUM GRUPO D” em fonte na cor PRETA, no canto superior esquerdo o símbolo de Resíduo Comum na cor Preta e abaixo, em fonte preta, de forma justificada, a especificação do Resíduo Comum constante na RDC </w:t>
            </w:r>
            <w:r w:rsidRPr="006172BC">
              <w:rPr>
                <w:sz w:val="22"/>
                <w:szCs w:val="22"/>
              </w:rPr>
              <w:lastRenderedPageBreak/>
              <w:t>306/2004 - conforme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lastRenderedPageBreak/>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2.000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lastRenderedPageBreak/>
              <w:t>59</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gramStart"/>
            <w:r w:rsidRPr="006172BC">
              <w:rPr>
                <w:sz w:val="22"/>
                <w:szCs w:val="22"/>
              </w:rPr>
              <w:t>Etiqueta para identificação dos Resíduos Perfuro</w:t>
            </w:r>
            <w:proofErr w:type="gramEnd"/>
            <w:r w:rsidRPr="006172BC">
              <w:rPr>
                <w:sz w:val="22"/>
                <w:szCs w:val="22"/>
              </w:rPr>
              <w:t xml:space="preserve"> Cortante – Grupo E.</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Etiqueta </w:t>
            </w:r>
            <w:proofErr w:type="gramStart"/>
            <w:r w:rsidRPr="006172BC">
              <w:rPr>
                <w:sz w:val="22"/>
                <w:szCs w:val="22"/>
              </w:rPr>
              <w:t>auto – adesiva</w:t>
            </w:r>
            <w:proofErr w:type="gramEnd"/>
            <w:r w:rsidRPr="006172BC">
              <w:rPr>
                <w:sz w:val="22"/>
                <w:szCs w:val="22"/>
              </w:rPr>
              <w:t xml:space="preserve"> para identificação de Resíduo Perfuro Cortante – Grupo E, medindo 19 x 11cm, com bordas arredondadas e fundo branco. Deverá apresentar no canto superior direito a Identificação “RESIDUO PERFURO CORTANTE</w:t>
            </w:r>
            <w:proofErr w:type="gramStart"/>
            <w:r w:rsidRPr="006172BC">
              <w:rPr>
                <w:sz w:val="22"/>
                <w:szCs w:val="22"/>
              </w:rPr>
              <w:t xml:space="preserve">  </w:t>
            </w:r>
            <w:proofErr w:type="gramEnd"/>
            <w:r w:rsidRPr="006172BC">
              <w:rPr>
                <w:sz w:val="22"/>
                <w:szCs w:val="22"/>
              </w:rPr>
              <w:t xml:space="preserve">Grupo E.” em fonte na cor AMARELA, no canto superior esquerdo o símbolo de Resíduo Perfuro Cortante na cor Preta e abaixo, em fonte preta, de forma justificada, a especificação do Resíduo Perfuro Cortante constante na RDC 306/2004 - conforme modelo em anexo. </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1.000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PGRSS</w:t>
            </w:r>
          </w:p>
        </w:tc>
      </w:tr>
      <w:tr w:rsidR="006172BC" w:rsidRPr="006172BC" w:rsidTr="006172BC">
        <w:trPr>
          <w:trHeight w:val="2079"/>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60</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Caderneta Para Controle De Infusão De Fatores de Coagulação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 xml:space="preserve">Caderneta para controle de infusão de fatores de coagulação medindo </w:t>
            </w:r>
            <w:smartTag w:uri="urn:schemas-microsoft-com:office:smarttags" w:element="metricconverter">
              <w:smartTagPr>
                <w:attr w:name="ProductID" w:val="11 cm"/>
              </w:smartTagPr>
              <w:r w:rsidRPr="006172BC">
                <w:rPr>
                  <w:sz w:val="22"/>
                  <w:szCs w:val="22"/>
                </w:rPr>
                <w:t>11 cm</w:t>
              </w:r>
            </w:smartTag>
            <w:r w:rsidRPr="006172BC">
              <w:rPr>
                <w:sz w:val="22"/>
                <w:szCs w:val="22"/>
              </w:rPr>
              <w:t xml:space="preserve"> de largura X </w:t>
            </w:r>
            <w:proofErr w:type="gramStart"/>
            <w:r w:rsidRPr="006172BC">
              <w:rPr>
                <w:sz w:val="22"/>
                <w:szCs w:val="22"/>
              </w:rPr>
              <w:t>16cm</w:t>
            </w:r>
            <w:proofErr w:type="gramEnd"/>
            <w:r w:rsidRPr="006172BC">
              <w:rPr>
                <w:sz w:val="22"/>
                <w:szCs w:val="22"/>
              </w:rPr>
              <w:t xml:space="preserve"> comprimento, com 22 paginas com logotipo da fundação e do governo do Estado, capa nas cores rosa, verde e amarelo conforme modelo em anexo.</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p w:rsidR="006172BC" w:rsidRPr="006172BC" w:rsidRDefault="006172BC" w:rsidP="006172BC">
            <w:pPr>
              <w:jc w:val="both"/>
              <w:rPr>
                <w:sz w:val="22"/>
                <w:szCs w:val="22"/>
              </w:rPr>
            </w:pPr>
          </w:p>
          <w:p w:rsidR="006172BC" w:rsidRPr="006172BC" w:rsidRDefault="006172BC" w:rsidP="006172BC">
            <w:pPr>
              <w:jc w:val="both"/>
              <w:rPr>
                <w:sz w:val="22"/>
                <w:szCs w:val="22"/>
              </w:rPr>
            </w:pP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Enfermagem</w:t>
            </w:r>
          </w:p>
        </w:tc>
      </w:tr>
      <w:tr w:rsidR="006172BC" w:rsidRPr="006172BC" w:rsidTr="006172BC">
        <w:trPr>
          <w:jc w:val="center"/>
        </w:trPr>
        <w:tc>
          <w:tcPr>
            <w:tcW w:w="893"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61</w:t>
            </w:r>
          </w:p>
        </w:tc>
        <w:tc>
          <w:tcPr>
            <w:tcW w:w="1662"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Cartão do Hemofílico</w:t>
            </w:r>
          </w:p>
        </w:tc>
        <w:tc>
          <w:tcPr>
            <w:tcW w:w="396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Cartão do hemofílico medindo 8,5</w:t>
            </w:r>
            <w:proofErr w:type="gramStart"/>
            <w:r w:rsidRPr="006172BC">
              <w:rPr>
                <w:sz w:val="22"/>
                <w:szCs w:val="22"/>
              </w:rPr>
              <w:t>X5,</w:t>
            </w:r>
            <w:proofErr w:type="gramEnd"/>
            <w:r w:rsidRPr="006172BC">
              <w:rPr>
                <w:sz w:val="22"/>
                <w:szCs w:val="22"/>
              </w:rPr>
              <w:t xml:space="preserve">0 Cm, em papel cartão, deverá apresentar, na frente, parte superior à esquerda e à direita, respectivamente, os logotipos do Governo do Estado e o da Fundação </w:t>
            </w:r>
            <w:proofErr w:type="spellStart"/>
            <w:r w:rsidRPr="006172BC">
              <w:rPr>
                <w:sz w:val="22"/>
                <w:szCs w:val="22"/>
              </w:rPr>
              <w:t>Hemeron</w:t>
            </w:r>
            <w:proofErr w:type="spellEnd"/>
            <w:r w:rsidRPr="006172BC">
              <w:rPr>
                <w:sz w:val="22"/>
                <w:szCs w:val="22"/>
              </w:rPr>
              <w:t xml:space="preserve"> em suas respectivas cores padrão,  com espaço para foto 3X4, conforme modelo em anexo. </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proofErr w:type="spellStart"/>
            <w:r w:rsidRPr="006172BC">
              <w:rPr>
                <w:sz w:val="22"/>
                <w:szCs w:val="22"/>
              </w:rPr>
              <w:t>Unid</w:t>
            </w:r>
            <w:proofErr w:type="spellEnd"/>
            <w:r w:rsidRPr="006172BC">
              <w:rPr>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150</w:t>
            </w:r>
          </w:p>
        </w:tc>
        <w:tc>
          <w:tcPr>
            <w:tcW w:w="1804" w:type="dxa"/>
            <w:tcBorders>
              <w:top w:val="single" w:sz="4" w:space="0" w:color="auto"/>
              <w:left w:val="single" w:sz="4" w:space="0" w:color="auto"/>
              <w:bottom w:val="single" w:sz="4" w:space="0" w:color="auto"/>
              <w:right w:val="single" w:sz="4" w:space="0" w:color="auto"/>
            </w:tcBorders>
          </w:tcPr>
          <w:p w:rsidR="006172BC" w:rsidRPr="006172BC" w:rsidRDefault="006172BC" w:rsidP="006172BC">
            <w:pPr>
              <w:autoSpaceDE w:val="0"/>
              <w:autoSpaceDN w:val="0"/>
              <w:adjustRightInd w:val="0"/>
              <w:jc w:val="both"/>
              <w:rPr>
                <w:sz w:val="22"/>
                <w:szCs w:val="22"/>
              </w:rPr>
            </w:pPr>
            <w:r w:rsidRPr="006172BC">
              <w:rPr>
                <w:sz w:val="22"/>
                <w:szCs w:val="22"/>
              </w:rPr>
              <w:t>Enfermagem</w:t>
            </w:r>
          </w:p>
        </w:tc>
      </w:tr>
    </w:tbl>
    <w:p w:rsidR="00FA2DFE" w:rsidRDefault="00FA2DFE" w:rsidP="006172BC">
      <w:pPr>
        <w:tabs>
          <w:tab w:val="left" w:pos="5220"/>
        </w:tabs>
        <w:jc w:val="both"/>
        <w:rPr>
          <w:b/>
          <w:bCs/>
          <w:sz w:val="22"/>
          <w:szCs w:val="22"/>
          <w:u w:val="single"/>
        </w:rPr>
      </w:pPr>
    </w:p>
    <w:p w:rsidR="006172BC" w:rsidRDefault="006172BC" w:rsidP="006172BC">
      <w:pPr>
        <w:tabs>
          <w:tab w:val="left" w:pos="5220"/>
        </w:tabs>
        <w:jc w:val="both"/>
        <w:rPr>
          <w:b/>
          <w:bCs/>
          <w:sz w:val="22"/>
          <w:szCs w:val="22"/>
          <w:u w:val="single"/>
        </w:rPr>
      </w:pPr>
      <w:r w:rsidRPr="006172BC">
        <w:rPr>
          <w:b/>
          <w:bCs/>
          <w:sz w:val="22"/>
          <w:szCs w:val="22"/>
          <w:u w:val="single"/>
        </w:rPr>
        <w:t>3.1. IMPORTANTE E IMPRESCENDÍVEL</w:t>
      </w:r>
    </w:p>
    <w:p w:rsidR="00FA2DFE" w:rsidRPr="006172BC" w:rsidRDefault="00FA2DFE" w:rsidP="006172BC">
      <w:pPr>
        <w:tabs>
          <w:tab w:val="left" w:pos="5220"/>
        </w:tabs>
        <w:jc w:val="both"/>
        <w:rPr>
          <w:b/>
          <w:bCs/>
          <w:sz w:val="22"/>
          <w:szCs w:val="22"/>
          <w:u w:val="single"/>
        </w:rPr>
      </w:pPr>
    </w:p>
    <w:p w:rsidR="006172BC" w:rsidRPr="006172BC" w:rsidRDefault="006172BC" w:rsidP="006172BC">
      <w:pPr>
        <w:jc w:val="both"/>
        <w:rPr>
          <w:sz w:val="22"/>
          <w:szCs w:val="22"/>
        </w:rPr>
      </w:pPr>
      <w:r w:rsidRPr="006172BC">
        <w:rPr>
          <w:sz w:val="22"/>
          <w:szCs w:val="22"/>
        </w:rPr>
        <w:t>3.1.1. Além da impressão, as atividades a serem executadas incluem: editoração eletrônica; diagramação; criação de arte-final (arte mínima) a partir do modelo disponibilizado pela FHEMERON, produção de provas gráficas (de cor e material), produção de fotolitos e/ou chapas (quando necessário), acabamento, embalagem e empacotamento dos materiais impressos, transporte e entrega na FHEMERON;</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3.1.2. O modelo da arte e/ou layout a ser confeccionada e impressa será entregue juntamente com a nota de empenho, em meio impresso;</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3.1.3. </w:t>
      </w:r>
      <w:proofErr w:type="gramStart"/>
      <w:r w:rsidRPr="006172BC">
        <w:rPr>
          <w:sz w:val="22"/>
          <w:szCs w:val="22"/>
        </w:rPr>
        <w:t>A(s) empresa(s) ganhadoras do certame licitatório</w:t>
      </w:r>
      <w:proofErr w:type="gramEnd"/>
      <w:r w:rsidRPr="006172BC">
        <w:rPr>
          <w:sz w:val="22"/>
          <w:szCs w:val="22"/>
        </w:rPr>
        <w:t xml:space="preserve"> é responsável pela produção da arte final necessária para a confecção do material a ser impresso; </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3.1.4. Recebida a Nota de Empenho e o modelo dos impressos para a confecção da arte fornecidos pela FHEMERON, a empresa fornecedora deverá elaborar a prova da arte final e encaminhá-la a FHEMERON, através de arquivo eletrônico com 01(uma) amostra impressa, para possibilitar a verificação das características da arte a ser impressa, tais como: cores da impressão, diagramação, padrões de fonte dos textos, material e </w:t>
      </w:r>
      <w:proofErr w:type="spellStart"/>
      <w:r w:rsidRPr="006172BC">
        <w:rPr>
          <w:sz w:val="22"/>
          <w:szCs w:val="22"/>
        </w:rPr>
        <w:t>etc</w:t>
      </w:r>
      <w:proofErr w:type="spellEnd"/>
      <w:r w:rsidRPr="006172BC">
        <w:rPr>
          <w:sz w:val="22"/>
          <w:szCs w:val="22"/>
        </w:rPr>
        <w:t>;</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3.1.5. A FHEMERON</w:t>
      </w:r>
      <w:proofErr w:type="gramStart"/>
      <w:r w:rsidRPr="006172BC">
        <w:rPr>
          <w:sz w:val="22"/>
          <w:szCs w:val="22"/>
        </w:rPr>
        <w:t xml:space="preserve">  </w:t>
      </w:r>
      <w:proofErr w:type="gramEnd"/>
      <w:r w:rsidRPr="006172BC">
        <w:rPr>
          <w:sz w:val="22"/>
          <w:szCs w:val="22"/>
        </w:rPr>
        <w:t>analisará, no prazo de 1 (um) dia útil, a prova da arte final e amostra, e aprovada, a  FHEMERON autorizará à empresa para que providencie a confecção e a entrega dos materiais na totalidade constante na Nota de Empenho;</w:t>
      </w:r>
    </w:p>
    <w:p w:rsidR="006172BC" w:rsidRPr="006172BC" w:rsidRDefault="006172BC" w:rsidP="006172BC">
      <w:pPr>
        <w:jc w:val="both"/>
        <w:rPr>
          <w:sz w:val="22"/>
          <w:szCs w:val="22"/>
        </w:rPr>
      </w:pPr>
      <w:r w:rsidRPr="006172BC">
        <w:rPr>
          <w:sz w:val="22"/>
          <w:szCs w:val="22"/>
        </w:rPr>
        <w:lastRenderedPageBreak/>
        <w:t>3.1.6. A arte final aprovada deverá ser entregue a FHEMERON em arquivo eletrônico, de forma a viabilizar a sua utilização para eventual impressão futura de material similar;</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3.1.7. Em caso de reprovação da prova da arte final e amostra, a FHEMERON apontará a(s) desconformidade(s) verificada(s), e notificará a empresa sobre a necessidade do envio de nova prova e amostra, que será analisada no prazo estipulado na cláusula 3.1.5. </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3.1.8. Caso a FHEMERON exceda o prazo indicado na cláusula 3.1.5, o excesso de prazo não será computado no prazo de entrega da empresa fornecedora. </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3.1.9. O prazo máximo de entrega dos serviços será de 20 dias, contados a partir da aprovação e autorização da arte final e amostra;</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3.1.20. O prazo indicado na cláusula 3.1.9, inclui o período necessário à elaboração da prova da arte final pela empresa e à sua aprovação pela FHEMERON, salvo o disposto na cláusula 3.1.5; </w:t>
      </w:r>
    </w:p>
    <w:p w:rsidR="006172BC" w:rsidRPr="006172BC" w:rsidRDefault="006172BC" w:rsidP="006172BC">
      <w:pPr>
        <w:jc w:val="both"/>
        <w:rPr>
          <w:sz w:val="22"/>
          <w:szCs w:val="22"/>
        </w:rPr>
      </w:pPr>
      <w:r w:rsidRPr="006172BC">
        <w:rPr>
          <w:sz w:val="22"/>
          <w:szCs w:val="22"/>
        </w:rPr>
        <w:t xml:space="preserve">3.1.21. Caso a empresa verifique a impossibilidade de cumprir com o prazo de entrega estabelecido, deverá encaminhar a FHEMERON solicitação de prorrogação de prazo de entrega, da qual deverão constar: motivo do não cumprimento do prazo, devidamente comprovado, e o novo prazo previsto para entrega; </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3.1.22. A solicitação de prorrogação de prazo será analisada pela FHEMERON na forma da lei e de acordo com os princípios de razoabilidade e proporcionalidade, informando-se à empresa da decisão proferida; </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 xml:space="preserve">3.1.23. Em caso de denegação da prorrogação do prazo de entrega, e caso não cumpra o prazo inicial, o fornecedor ficará sujeito às penalidades previstas para atraso na entrega. </w:t>
      </w:r>
    </w:p>
    <w:p w:rsidR="00FA2DFE" w:rsidRDefault="00FA2DFE" w:rsidP="006172BC">
      <w:pPr>
        <w:jc w:val="both"/>
        <w:rPr>
          <w:sz w:val="22"/>
          <w:szCs w:val="22"/>
        </w:rPr>
      </w:pPr>
    </w:p>
    <w:p w:rsidR="006172BC" w:rsidRDefault="006172BC" w:rsidP="006172BC">
      <w:pPr>
        <w:jc w:val="both"/>
        <w:rPr>
          <w:sz w:val="22"/>
          <w:szCs w:val="22"/>
        </w:rPr>
      </w:pPr>
      <w:r w:rsidRPr="006172BC">
        <w:rPr>
          <w:sz w:val="22"/>
          <w:szCs w:val="22"/>
        </w:rPr>
        <w:t xml:space="preserve">3.1.24. Todos os impressos deverão conter a Logomarca da Fundação </w:t>
      </w:r>
      <w:proofErr w:type="spellStart"/>
      <w:r w:rsidRPr="006172BC">
        <w:rPr>
          <w:sz w:val="22"/>
          <w:szCs w:val="22"/>
        </w:rPr>
        <w:t>Hemeron</w:t>
      </w:r>
      <w:proofErr w:type="spellEnd"/>
      <w:r w:rsidRPr="006172BC">
        <w:rPr>
          <w:sz w:val="22"/>
          <w:szCs w:val="22"/>
        </w:rPr>
        <w:t>, assim como, endereço atualizado no rodapé de todos os formulários de acordo com a localização da Unidade;</w:t>
      </w:r>
    </w:p>
    <w:p w:rsidR="00FA2DFE" w:rsidRPr="006172BC" w:rsidRDefault="00FA2DFE" w:rsidP="006172BC">
      <w:pPr>
        <w:jc w:val="both"/>
        <w:rPr>
          <w:sz w:val="22"/>
          <w:szCs w:val="22"/>
        </w:rPr>
      </w:pPr>
    </w:p>
    <w:p w:rsidR="006172BC" w:rsidRDefault="006172BC" w:rsidP="006172BC">
      <w:pPr>
        <w:pStyle w:val="PargrafodaLista2"/>
        <w:numPr>
          <w:ilvl w:val="2"/>
          <w:numId w:val="38"/>
        </w:numPr>
        <w:tabs>
          <w:tab w:val="clear" w:pos="1080"/>
          <w:tab w:val="left" w:pos="0"/>
          <w:tab w:val="num" w:pos="720"/>
        </w:tabs>
        <w:ind w:left="0" w:firstLine="0"/>
        <w:jc w:val="both"/>
        <w:rPr>
          <w:sz w:val="22"/>
          <w:szCs w:val="22"/>
        </w:rPr>
      </w:pPr>
      <w:r w:rsidRPr="006172BC">
        <w:rPr>
          <w:sz w:val="22"/>
          <w:szCs w:val="22"/>
        </w:rPr>
        <w:t xml:space="preserve">Todos os impressos </w:t>
      </w:r>
      <w:r w:rsidRPr="006172BC">
        <w:rPr>
          <w:bCs/>
          <w:sz w:val="22"/>
          <w:szCs w:val="22"/>
        </w:rPr>
        <w:t>deverão conter todos os detalhes dos modelos em anexos,</w:t>
      </w:r>
      <w:r w:rsidRPr="006172BC">
        <w:rPr>
          <w:sz w:val="22"/>
          <w:szCs w:val="22"/>
        </w:rPr>
        <w:t xml:space="preserve"> incluindo: texto, picote, cores, tamanhos, </w:t>
      </w:r>
      <w:proofErr w:type="spellStart"/>
      <w:r w:rsidRPr="006172BC">
        <w:rPr>
          <w:sz w:val="22"/>
          <w:szCs w:val="22"/>
        </w:rPr>
        <w:t>etc</w:t>
      </w:r>
      <w:proofErr w:type="spellEnd"/>
      <w:r w:rsidRPr="006172BC">
        <w:rPr>
          <w:sz w:val="22"/>
          <w:szCs w:val="22"/>
        </w:rPr>
        <w:t>...</w:t>
      </w:r>
    </w:p>
    <w:p w:rsidR="00FA2DFE" w:rsidRPr="006172BC" w:rsidRDefault="00FA2DFE" w:rsidP="00FA2DFE">
      <w:pPr>
        <w:pStyle w:val="PargrafodaLista2"/>
        <w:tabs>
          <w:tab w:val="left" w:pos="0"/>
        </w:tabs>
        <w:ind w:left="0"/>
        <w:jc w:val="both"/>
        <w:rPr>
          <w:sz w:val="22"/>
          <w:szCs w:val="22"/>
        </w:rPr>
      </w:pPr>
    </w:p>
    <w:p w:rsidR="006172BC" w:rsidRPr="006172BC" w:rsidRDefault="006172BC" w:rsidP="006172BC">
      <w:pPr>
        <w:pStyle w:val="PargrafodaLista2"/>
        <w:numPr>
          <w:ilvl w:val="2"/>
          <w:numId w:val="38"/>
        </w:numPr>
        <w:tabs>
          <w:tab w:val="clear" w:pos="1080"/>
          <w:tab w:val="num" w:pos="0"/>
        </w:tabs>
        <w:ind w:left="0" w:firstLine="0"/>
        <w:jc w:val="both"/>
        <w:rPr>
          <w:sz w:val="22"/>
          <w:szCs w:val="22"/>
        </w:rPr>
      </w:pPr>
      <w:r w:rsidRPr="006172BC">
        <w:rPr>
          <w:sz w:val="22"/>
          <w:szCs w:val="22"/>
        </w:rPr>
        <w:t xml:space="preserve">Os impressos </w:t>
      </w:r>
      <w:r w:rsidRPr="006172BC">
        <w:rPr>
          <w:bCs/>
          <w:sz w:val="22"/>
          <w:szCs w:val="22"/>
        </w:rPr>
        <w:t>autocolantes (adesivos) deverão ser confeccionados em material autocolante de excelente qualidade</w:t>
      </w:r>
      <w:r w:rsidRPr="006172BC">
        <w:rPr>
          <w:sz w:val="22"/>
          <w:szCs w:val="22"/>
        </w:rPr>
        <w:t xml:space="preserve"> e resistente a umidade, ou seja, que o mesmo não desbote em contato com a água;</w:t>
      </w:r>
    </w:p>
    <w:p w:rsidR="00FA2DFE" w:rsidRDefault="00FA2DFE" w:rsidP="00FA2DFE">
      <w:pPr>
        <w:pStyle w:val="Recuodecorpodetexto3"/>
        <w:ind w:firstLine="0"/>
        <w:jc w:val="both"/>
        <w:rPr>
          <w:b/>
          <w:sz w:val="22"/>
          <w:szCs w:val="22"/>
          <w:u w:val="single"/>
        </w:rPr>
      </w:pPr>
    </w:p>
    <w:p w:rsidR="006172BC" w:rsidRDefault="006172BC" w:rsidP="00FA2DFE">
      <w:pPr>
        <w:pStyle w:val="Recuodecorpodetexto3"/>
        <w:ind w:firstLine="0"/>
        <w:jc w:val="both"/>
        <w:rPr>
          <w:b/>
          <w:sz w:val="22"/>
          <w:szCs w:val="22"/>
          <w:u w:val="single"/>
        </w:rPr>
      </w:pPr>
      <w:r w:rsidRPr="006172BC">
        <w:rPr>
          <w:b/>
          <w:sz w:val="22"/>
          <w:szCs w:val="22"/>
          <w:u w:val="single"/>
        </w:rPr>
        <w:t>4. JUSTIFICATIVA:</w:t>
      </w:r>
    </w:p>
    <w:p w:rsidR="00FA2DFE" w:rsidRPr="006172BC" w:rsidRDefault="00FA2DFE" w:rsidP="00FA2DFE">
      <w:pPr>
        <w:pStyle w:val="Recuodecorpodetexto3"/>
        <w:ind w:firstLine="0"/>
        <w:jc w:val="both"/>
        <w:rPr>
          <w:b/>
          <w:sz w:val="22"/>
          <w:szCs w:val="22"/>
          <w:u w:val="single"/>
        </w:rPr>
      </w:pPr>
    </w:p>
    <w:p w:rsidR="006172BC" w:rsidRPr="006172BC" w:rsidRDefault="006172BC" w:rsidP="006172BC">
      <w:pPr>
        <w:autoSpaceDE w:val="0"/>
        <w:autoSpaceDN w:val="0"/>
        <w:adjustRightInd w:val="0"/>
        <w:ind w:right="99" w:firstLine="600"/>
        <w:jc w:val="both"/>
        <w:rPr>
          <w:sz w:val="22"/>
          <w:szCs w:val="22"/>
        </w:rPr>
      </w:pPr>
      <w:r w:rsidRPr="006172BC">
        <w:rPr>
          <w:sz w:val="22"/>
          <w:szCs w:val="22"/>
        </w:rPr>
        <w:t xml:space="preserve">Considerando que a Fundação </w:t>
      </w:r>
      <w:proofErr w:type="spellStart"/>
      <w:r w:rsidRPr="006172BC">
        <w:rPr>
          <w:sz w:val="22"/>
          <w:szCs w:val="22"/>
        </w:rPr>
        <w:t>Hemeron</w:t>
      </w:r>
      <w:proofErr w:type="spellEnd"/>
      <w:r w:rsidRPr="006172BC">
        <w:rPr>
          <w:sz w:val="22"/>
          <w:szCs w:val="22"/>
        </w:rPr>
        <w:t xml:space="preserve"> é um serviço de Alta Complexidade, sendo referência em Hematologia e Hemoterapia no Estado de Rondônia, tendo sob sua coordenação 01 Hemocentro Regional, 06 Unidades de Coleta e Transfusão (UCT) e 15 Agências </w:t>
      </w:r>
      <w:proofErr w:type="spellStart"/>
      <w:r w:rsidRPr="006172BC">
        <w:rPr>
          <w:sz w:val="22"/>
          <w:szCs w:val="22"/>
        </w:rPr>
        <w:t>Transfusionais</w:t>
      </w:r>
      <w:proofErr w:type="spellEnd"/>
      <w:r w:rsidRPr="006172BC">
        <w:rPr>
          <w:sz w:val="22"/>
          <w:szCs w:val="22"/>
        </w:rPr>
        <w:t>.</w:t>
      </w:r>
    </w:p>
    <w:p w:rsidR="006172BC" w:rsidRPr="006172BC" w:rsidRDefault="006172BC" w:rsidP="006172BC">
      <w:pPr>
        <w:autoSpaceDE w:val="0"/>
        <w:autoSpaceDN w:val="0"/>
        <w:adjustRightInd w:val="0"/>
        <w:ind w:right="99" w:firstLine="600"/>
        <w:jc w:val="both"/>
        <w:rPr>
          <w:sz w:val="22"/>
          <w:szCs w:val="22"/>
        </w:rPr>
      </w:pPr>
      <w:r w:rsidRPr="006172BC">
        <w:rPr>
          <w:sz w:val="22"/>
          <w:szCs w:val="22"/>
        </w:rPr>
        <w:t xml:space="preserve">Considerando que como tal, é responsável por manter as atividades </w:t>
      </w:r>
      <w:proofErr w:type="spellStart"/>
      <w:r w:rsidRPr="006172BC">
        <w:rPr>
          <w:sz w:val="22"/>
          <w:szCs w:val="22"/>
        </w:rPr>
        <w:t>hemoterápicas</w:t>
      </w:r>
      <w:proofErr w:type="spellEnd"/>
      <w:r w:rsidRPr="006172BC">
        <w:rPr>
          <w:sz w:val="22"/>
          <w:szCs w:val="22"/>
        </w:rPr>
        <w:t xml:space="preserve"> de forma a atender o disposto nas Legislações vigentes: Portaria nº 1353, de 13 de junho de 2011 - Aprova o Regulamento Técnico de Procedimentos </w:t>
      </w:r>
      <w:proofErr w:type="spellStart"/>
      <w:r w:rsidRPr="006172BC">
        <w:rPr>
          <w:sz w:val="22"/>
          <w:szCs w:val="22"/>
        </w:rPr>
        <w:t>Hemoterápicos</w:t>
      </w:r>
      <w:proofErr w:type="spellEnd"/>
      <w:r w:rsidRPr="006172BC">
        <w:rPr>
          <w:sz w:val="22"/>
          <w:szCs w:val="22"/>
        </w:rPr>
        <w:t xml:space="preserve"> e a RDC 57, de 16 de dezembro de 2010, em toda a </w:t>
      </w:r>
      <w:proofErr w:type="spellStart"/>
      <w:r w:rsidRPr="006172BC">
        <w:rPr>
          <w:sz w:val="22"/>
          <w:szCs w:val="22"/>
        </w:rPr>
        <w:t>Hemorrede</w:t>
      </w:r>
      <w:proofErr w:type="spellEnd"/>
      <w:r w:rsidRPr="006172BC">
        <w:rPr>
          <w:sz w:val="22"/>
          <w:szCs w:val="22"/>
        </w:rPr>
        <w:t xml:space="preserve"> do Estado.</w:t>
      </w:r>
    </w:p>
    <w:p w:rsidR="006172BC" w:rsidRPr="006172BC" w:rsidRDefault="006172BC" w:rsidP="006172BC">
      <w:pPr>
        <w:autoSpaceDE w:val="0"/>
        <w:autoSpaceDN w:val="0"/>
        <w:adjustRightInd w:val="0"/>
        <w:ind w:right="99" w:firstLine="600"/>
        <w:jc w:val="both"/>
        <w:rPr>
          <w:sz w:val="22"/>
          <w:szCs w:val="22"/>
        </w:rPr>
      </w:pPr>
      <w:r w:rsidRPr="006172BC">
        <w:rPr>
          <w:sz w:val="22"/>
          <w:szCs w:val="22"/>
        </w:rPr>
        <w:t xml:space="preserve">Considerando a necessidade de impressos pelos diversos setores das Unidades </w:t>
      </w:r>
      <w:proofErr w:type="spellStart"/>
      <w:r w:rsidRPr="006172BC">
        <w:rPr>
          <w:sz w:val="22"/>
          <w:szCs w:val="22"/>
        </w:rPr>
        <w:t>Hemoterápicas</w:t>
      </w:r>
      <w:proofErr w:type="spellEnd"/>
      <w:r w:rsidRPr="006172BC">
        <w:rPr>
          <w:sz w:val="22"/>
          <w:szCs w:val="22"/>
        </w:rPr>
        <w:t xml:space="preserve"> da </w:t>
      </w:r>
      <w:proofErr w:type="spellStart"/>
      <w:r w:rsidRPr="006172BC">
        <w:rPr>
          <w:sz w:val="22"/>
          <w:szCs w:val="22"/>
        </w:rPr>
        <w:t>Hemorrede</w:t>
      </w:r>
      <w:proofErr w:type="spellEnd"/>
      <w:r w:rsidRPr="006172BC">
        <w:rPr>
          <w:sz w:val="22"/>
          <w:szCs w:val="22"/>
        </w:rPr>
        <w:t xml:space="preserve"> do Estado, de forma a manter suas atividades operacionais, desde a triagem clínica do paciente até a liberação de </w:t>
      </w:r>
      <w:proofErr w:type="spellStart"/>
      <w:r w:rsidRPr="006172BC">
        <w:rPr>
          <w:sz w:val="22"/>
          <w:szCs w:val="22"/>
        </w:rPr>
        <w:t>hemocomponentes</w:t>
      </w:r>
      <w:proofErr w:type="spellEnd"/>
      <w:r w:rsidRPr="006172BC">
        <w:rPr>
          <w:sz w:val="22"/>
          <w:szCs w:val="22"/>
        </w:rPr>
        <w:t>/</w:t>
      </w:r>
      <w:proofErr w:type="spellStart"/>
      <w:r w:rsidRPr="006172BC">
        <w:rPr>
          <w:sz w:val="22"/>
          <w:szCs w:val="22"/>
        </w:rPr>
        <w:t>hemoderivados</w:t>
      </w:r>
      <w:proofErr w:type="spellEnd"/>
      <w:r w:rsidRPr="006172BC">
        <w:rPr>
          <w:sz w:val="22"/>
          <w:szCs w:val="22"/>
        </w:rPr>
        <w:t>.</w:t>
      </w:r>
    </w:p>
    <w:p w:rsidR="006172BC" w:rsidRPr="006172BC" w:rsidRDefault="006172BC" w:rsidP="006172BC">
      <w:pPr>
        <w:jc w:val="both"/>
        <w:rPr>
          <w:sz w:val="22"/>
          <w:szCs w:val="22"/>
        </w:rPr>
      </w:pPr>
      <w:r w:rsidRPr="006172BC">
        <w:rPr>
          <w:sz w:val="22"/>
          <w:szCs w:val="22"/>
        </w:rPr>
        <w:t xml:space="preserve">E como é por obrigação do gestor zelar pelo bem público, não oportunizando a utilização indevida de seu patrimônio no desempenho das suas atividades, sendo a informação ferramenta essencial, torna-se imprescindível a aquisição de tais serviços, visando atender as necessidades básicas dos diversos setores de toda </w:t>
      </w:r>
      <w:proofErr w:type="spellStart"/>
      <w:r w:rsidRPr="006172BC">
        <w:rPr>
          <w:sz w:val="22"/>
          <w:szCs w:val="22"/>
        </w:rPr>
        <w:t>Hemorrede</w:t>
      </w:r>
      <w:proofErr w:type="spellEnd"/>
      <w:r w:rsidRPr="006172BC">
        <w:rPr>
          <w:sz w:val="22"/>
          <w:szCs w:val="22"/>
        </w:rPr>
        <w:t xml:space="preserve">. </w:t>
      </w:r>
    </w:p>
    <w:p w:rsidR="00FA2DFE" w:rsidRDefault="00FA2DFE" w:rsidP="006172BC">
      <w:pPr>
        <w:jc w:val="both"/>
        <w:rPr>
          <w:b/>
          <w:bCs/>
          <w:sz w:val="22"/>
          <w:szCs w:val="22"/>
          <w:u w:val="single"/>
        </w:rPr>
      </w:pPr>
    </w:p>
    <w:p w:rsidR="006172BC" w:rsidRDefault="006172BC" w:rsidP="006172BC">
      <w:pPr>
        <w:jc w:val="both"/>
        <w:rPr>
          <w:b/>
          <w:bCs/>
          <w:sz w:val="22"/>
          <w:szCs w:val="22"/>
          <w:u w:val="single"/>
        </w:rPr>
      </w:pPr>
      <w:r w:rsidRPr="006172BC">
        <w:rPr>
          <w:b/>
          <w:bCs/>
          <w:sz w:val="22"/>
          <w:szCs w:val="22"/>
          <w:u w:val="single"/>
        </w:rPr>
        <w:t>5. DEVERES DA CONTRATADA:</w:t>
      </w:r>
    </w:p>
    <w:p w:rsidR="00FA2DFE" w:rsidRPr="006172BC" w:rsidRDefault="00FA2DFE" w:rsidP="006172BC">
      <w:pPr>
        <w:jc w:val="both"/>
        <w:rPr>
          <w:b/>
          <w:bCs/>
          <w:sz w:val="22"/>
          <w:szCs w:val="22"/>
          <w:u w:val="single"/>
        </w:rPr>
      </w:pPr>
    </w:p>
    <w:p w:rsidR="006172BC" w:rsidRPr="006172BC" w:rsidRDefault="006172BC" w:rsidP="006172BC">
      <w:pPr>
        <w:pStyle w:val="Corpodetexto"/>
        <w:ind w:right="45"/>
        <w:rPr>
          <w:sz w:val="22"/>
          <w:szCs w:val="22"/>
        </w:rPr>
      </w:pPr>
      <w:r w:rsidRPr="006172BC">
        <w:rPr>
          <w:sz w:val="22"/>
          <w:szCs w:val="22"/>
        </w:rPr>
        <w:t xml:space="preserve">5.1. Além daquelas exigidas em Lei 8.666/93, deverá: </w:t>
      </w:r>
    </w:p>
    <w:p w:rsidR="006172BC" w:rsidRPr="006172BC" w:rsidRDefault="006172BC" w:rsidP="006172BC">
      <w:pPr>
        <w:pStyle w:val="NormalWeb"/>
        <w:spacing w:before="0" w:after="0"/>
        <w:jc w:val="both"/>
        <w:rPr>
          <w:bCs/>
          <w:sz w:val="22"/>
          <w:szCs w:val="22"/>
        </w:rPr>
      </w:pPr>
      <w:r w:rsidRPr="006172BC">
        <w:rPr>
          <w:sz w:val="22"/>
          <w:szCs w:val="22"/>
        </w:rPr>
        <w:lastRenderedPageBreak/>
        <w:t xml:space="preserve">5.1.1.  </w:t>
      </w:r>
      <w:r w:rsidRPr="006172BC">
        <w:rPr>
          <w:bCs/>
          <w:sz w:val="22"/>
          <w:szCs w:val="22"/>
        </w:rPr>
        <w:t>Fornecer o objeto deste Termo de Referência à CONTRATANTE, nas condições, prazos e</w:t>
      </w:r>
      <w:r w:rsidRPr="006172BC">
        <w:rPr>
          <w:b/>
          <w:bCs/>
          <w:sz w:val="22"/>
          <w:szCs w:val="22"/>
        </w:rPr>
        <w:t xml:space="preserve"> </w:t>
      </w:r>
      <w:r w:rsidRPr="006172BC">
        <w:rPr>
          <w:bCs/>
          <w:sz w:val="22"/>
          <w:szCs w:val="22"/>
        </w:rPr>
        <w:t>especificações estipulados neste instrumento, responsabilizando-se pela qualidade do objeto;</w:t>
      </w:r>
    </w:p>
    <w:p w:rsidR="00FA2DFE" w:rsidRDefault="00FA2DFE" w:rsidP="006172BC">
      <w:pPr>
        <w:pStyle w:val="Corpodetexto"/>
        <w:ind w:right="45"/>
        <w:rPr>
          <w:sz w:val="22"/>
          <w:szCs w:val="22"/>
        </w:rPr>
      </w:pPr>
    </w:p>
    <w:p w:rsidR="006172BC" w:rsidRPr="006172BC" w:rsidRDefault="006172BC" w:rsidP="006172BC">
      <w:pPr>
        <w:pStyle w:val="Corpodetexto"/>
        <w:ind w:right="45"/>
        <w:rPr>
          <w:sz w:val="22"/>
          <w:szCs w:val="22"/>
        </w:rPr>
      </w:pPr>
      <w:r w:rsidRPr="006172BC">
        <w:rPr>
          <w:sz w:val="22"/>
          <w:szCs w:val="22"/>
        </w:rPr>
        <w:t>5.1.2.  Manter durante toda a execução do contrato as mesmas condições de habilitação;</w:t>
      </w:r>
    </w:p>
    <w:p w:rsidR="00FA2DFE" w:rsidRDefault="00FA2DFE" w:rsidP="006172BC">
      <w:pPr>
        <w:pStyle w:val="Corpodetexto"/>
        <w:ind w:right="-55"/>
        <w:rPr>
          <w:sz w:val="22"/>
          <w:szCs w:val="22"/>
        </w:rPr>
      </w:pPr>
    </w:p>
    <w:p w:rsidR="006172BC" w:rsidRPr="006172BC" w:rsidRDefault="006172BC" w:rsidP="006172BC">
      <w:pPr>
        <w:pStyle w:val="Corpodetexto"/>
        <w:ind w:right="-55"/>
        <w:rPr>
          <w:sz w:val="22"/>
          <w:szCs w:val="22"/>
        </w:rPr>
      </w:pPr>
      <w:r w:rsidRPr="006172BC">
        <w:rPr>
          <w:sz w:val="22"/>
          <w:szCs w:val="22"/>
        </w:rPr>
        <w:t>5.1.3. Fornecer o objeto nas quantidades indicadas pelo órgão requisitante em cada nota de empenho, da qual constarão: data de expedição, especificações, quantitativo, prazo, local de entrega e preços unitário e total que substituirá o termo de contrato;</w:t>
      </w:r>
    </w:p>
    <w:p w:rsidR="00FA2DFE" w:rsidRDefault="00FA2DFE" w:rsidP="006172BC">
      <w:pPr>
        <w:pStyle w:val="Corpodetexto"/>
        <w:ind w:right="-55"/>
        <w:rPr>
          <w:sz w:val="22"/>
          <w:szCs w:val="22"/>
        </w:rPr>
      </w:pPr>
    </w:p>
    <w:p w:rsidR="006172BC" w:rsidRPr="006172BC" w:rsidRDefault="006172BC" w:rsidP="006172BC">
      <w:pPr>
        <w:pStyle w:val="Corpodetexto"/>
        <w:ind w:right="-55"/>
        <w:rPr>
          <w:sz w:val="22"/>
          <w:szCs w:val="22"/>
        </w:rPr>
      </w:pPr>
      <w:r w:rsidRPr="006172BC">
        <w:rPr>
          <w:sz w:val="22"/>
          <w:szCs w:val="22"/>
        </w:rPr>
        <w:t>5.1.4. Responsabilizar-se por todos os ônus, encargos, perdas e danos em virtude da execução do fornecimento;</w:t>
      </w:r>
    </w:p>
    <w:p w:rsidR="00FA2DFE" w:rsidRDefault="00FA2DFE" w:rsidP="006172BC">
      <w:pPr>
        <w:pStyle w:val="Corpodetexto"/>
        <w:ind w:right="-55"/>
        <w:rPr>
          <w:sz w:val="22"/>
          <w:szCs w:val="22"/>
        </w:rPr>
      </w:pPr>
    </w:p>
    <w:p w:rsidR="006172BC" w:rsidRPr="006172BC" w:rsidRDefault="006172BC" w:rsidP="006172BC">
      <w:pPr>
        <w:pStyle w:val="Corpodetexto"/>
        <w:ind w:right="-55"/>
        <w:rPr>
          <w:sz w:val="22"/>
          <w:szCs w:val="22"/>
        </w:rPr>
      </w:pPr>
      <w:r w:rsidRPr="006172BC">
        <w:rPr>
          <w:sz w:val="22"/>
          <w:szCs w:val="22"/>
        </w:rPr>
        <w:t>5.1.5. Indicar um preposto devidamente habilitado, com poderes para representá-lo em tudo o que se relacionar com o fornecimento objeto do registro;</w:t>
      </w:r>
    </w:p>
    <w:p w:rsidR="00FA2DFE" w:rsidRDefault="00FA2DFE" w:rsidP="006172BC">
      <w:pPr>
        <w:pStyle w:val="Corpodetexto"/>
        <w:ind w:right="-55"/>
        <w:rPr>
          <w:sz w:val="22"/>
          <w:szCs w:val="22"/>
        </w:rPr>
      </w:pPr>
    </w:p>
    <w:p w:rsidR="006172BC" w:rsidRPr="006172BC" w:rsidRDefault="006172BC" w:rsidP="006172BC">
      <w:pPr>
        <w:pStyle w:val="Corpodetexto"/>
        <w:ind w:right="-55"/>
        <w:rPr>
          <w:sz w:val="22"/>
          <w:szCs w:val="22"/>
        </w:rPr>
      </w:pPr>
      <w:r w:rsidRPr="006172BC">
        <w:rPr>
          <w:sz w:val="22"/>
          <w:szCs w:val="22"/>
        </w:rPr>
        <w:t>5.1.6. Responsabilizar-se totalmente e as suas expensas com (impostos, taxas e pessoal) pelo transporte/frete do material até o destino final, bem como, quando apresentar defeitos de qualquer natureza, correrá por conta e risco da CONTRATADA;</w:t>
      </w:r>
    </w:p>
    <w:p w:rsidR="00FA2DFE" w:rsidRDefault="00FA2DFE" w:rsidP="006172BC">
      <w:pPr>
        <w:jc w:val="both"/>
        <w:rPr>
          <w:bCs/>
          <w:sz w:val="22"/>
          <w:szCs w:val="22"/>
        </w:rPr>
      </w:pPr>
    </w:p>
    <w:p w:rsidR="006172BC" w:rsidRPr="006172BC" w:rsidRDefault="006172BC" w:rsidP="006172BC">
      <w:pPr>
        <w:jc w:val="both"/>
        <w:rPr>
          <w:bCs/>
          <w:sz w:val="22"/>
          <w:szCs w:val="22"/>
        </w:rPr>
      </w:pPr>
      <w:r w:rsidRPr="006172BC">
        <w:rPr>
          <w:bCs/>
          <w:sz w:val="22"/>
          <w:szCs w:val="22"/>
        </w:rPr>
        <w:t>5.1.7. A inobservância ao disposto em qualquer item do presente Termo de Referência implicará no não pagamento à CONTRATADA, até a sua regularização;</w:t>
      </w:r>
    </w:p>
    <w:p w:rsidR="00FA2DFE" w:rsidRDefault="00FA2DFE" w:rsidP="006172BC">
      <w:pPr>
        <w:jc w:val="both"/>
        <w:rPr>
          <w:bCs/>
          <w:sz w:val="22"/>
          <w:szCs w:val="22"/>
        </w:rPr>
      </w:pPr>
    </w:p>
    <w:p w:rsidR="006172BC" w:rsidRPr="006172BC" w:rsidRDefault="006172BC" w:rsidP="006172BC">
      <w:pPr>
        <w:jc w:val="both"/>
        <w:rPr>
          <w:bCs/>
          <w:sz w:val="22"/>
          <w:szCs w:val="22"/>
        </w:rPr>
      </w:pPr>
      <w:r w:rsidRPr="006172BC">
        <w:rPr>
          <w:bCs/>
          <w:sz w:val="22"/>
          <w:szCs w:val="22"/>
        </w:rPr>
        <w:t>5.1.8. Empregar mão de obra qualificada e especializada na execução do fornecimento (quando couber), ficando responsável pelo pagamento de todas as despesas decorrentes das subcontratações efetuadas, notadamente quanto às obrigações trabalhistas, fiscais e previdenciárias;</w:t>
      </w:r>
    </w:p>
    <w:p w:rsidR="00FA2DFE" w:rsidRDefault="00FA2DFE" w:rsidP="006172BC">
      <w:pPr>
        <w:ind w:right="125"/>
        <w:jc w:val="both"/>
        <w:rPr>
          <w:bCs/>
          <w:sz w:val="22"/>
          <w:szCs w:val="22"/>
        </w:rPr>
      </w:pPr>
    </w:p>
    <w:p w:rsidR="006172BC" w:rsidRDefault="006172BC" w:rsidP="006172BC">
      <w:pPr>
        <w:ind w:right="125"/>
        <w:jc w:val="both"/>
        <w:rPr>
          <w:bCs/>
          <w:sz w:val="22"/>
          <w:szCs w:val="22"/>
        </w:rPr>
      </w:pPr>
      <w:r w:rsidRPr="006172BC">
        <w:rPr>
          <w:bCs/>
          <w:sz w:val="22"/>
          <w:szCs w:val="22"/>
        </w:rPr>
        <w:t>5.1.9. Notificar a CONTRATANTE da ocorrência de qualquer imprevisto que venha causar atrasos ou impedimentos à execução regular dos serviços/objeto, justificando o atraso, o que, em hipótese alguma eximirá a CONTRATADA das obrigações assumidas, salvo caso fortuito ou força maior devidamente caracterizado;</w:t>
      </w:r>
    </w:p>
    <w:p w:rsidR="00FA2DFE" w:rsidRPr="006172BC" w:rsidRDefault="00FA2DFE" w:rsidP="006172BC">
      <w:pPr>
        <w:ind w:right="125"/>
        <w:jc w:val="both"/>
        <w:rPr>
          <w:bCs/>
          <w:sz w:val="22"/>
          <w:szCs w:val="22"/>
        </w:rPr>
      </w:pPr>
    </w:p>
    <w:p w:rsidR="006172BC" w:rsidRDefault="006172BC" w:rsidP="006172BC">
      <w:pPr>
        <w:autoSpaceDE w:val="0"/>
        <w:autoSpaceDN w:val="0"/>
        <w:adjustRightInd w:val="0"/>
        <w:ind w:right="125" w:hanging="360"/>
        <w:jc w:val="both"/>
        <w:rPr>
          <w:sz w:val="22"/>
          <w:szCs w:val="22"/>
        </w:rPr>
      </w:pPr>
      <w:r w:rsidRPr="006172BC">
        <w:rPr>
          <w:bCs/>
          <w:sz w:val="22"/>
          <w:szCs w:val="22"/>
        </w:rPr>
        <w:tab/>
        <w:t xml:space="preserve">5.1.10. </w:t>
      </w:r>
      <w:r w:rsidRPr="006172BC">
        <w:rPr>
          <w:sz w:val="22"/>
          <w:szCs w:val="22"/>
        </w:rPr>
        <w:t>Substituir o (s) material/produto, desde que comprovada à impossibilidade ou impropriedade da sua utilização, sem ônus para o CONTRATANTE;</w:t>
      </w:r>
    </w:p>
    <w:p w:rsidR="00FA2DFE" w:rsidRPr="006172BC" w:rsidRDefault="00FA2DFE" w:rsidP="006172BC">
      <w:pPr>
        <w:autoSpaceDE w:val="0"/>
        <w:autoSpaceDN w:val="0"/>
        <w:adjustRightInd w:val="0"/>
        <w:ind w:right="125" w:hanging="360"/>
        <w:jc w:val="both"/>
        <w:rPr>
          <w:sz w:val="22"/>
          <w:szCs w:val="22"/>
        </w:rPr>
      </w:pPr>
    </w:p>
    <w:p w:rsidR="006172BC" w:rsidRDefault="006172BC" w:rsidP="006172BC">
      <w:pPr>
        <w:pStyle w:val="Corpodetexto2"/>
        <w:ind w:right="125" w:hanging="357"/>
        <w:jc w:val="both"/>
        <w:rPr>
          <w:sz w:val="22"/>
          <w:szCs w:val="22"/>
        </w:rPr>
      </w:pPr>
      <w:r w:rsidRPr="006172BC">
        <w:rPr>
          <w:sz w:val="22"/>
          <w:szCs w:val="22"/>
        </w:rPr>
        <w:tab/>
        <w:t>5</w:t>
      </w:r>
      <w:r w:rsidRPr="006172BC">
        <w:rPr>
          <w:bCs/>
          <w:sz w:val="22"/>
          <w:szCs w:val="22"/>
        </w:rPr>
        <w:t xml:space="preserve">.1.11. </w:t>
      </w:r>
      <w:r w:rsidRPr="006172BC">
        <w:rPr>
          <w:sz w:val="22"/>
          <w:szCs w:val="22"/>
        </w:rPr>
        <w:t>Os preços propostos deverão incluir fretes, carga, descarga e demais custos diretos e/ou indiretos, inclusive os resultantes da incidência de quaisquer impostos, tributos, contribuições ou obrigações trabalhista, fiscal e previdenciário a que estiver sujeito;</w:t>
      </w:r>
    </w:p>
    <w:p w:rsidR="00FA2DFE" w:rsidRPr="006172BC" w:rsidRDefault="00FA2DFE" w:rsidP="006172BC">
      <w:pPr>
        <w:pStyle w:val="Corpodetexto2"/>
        <w:ind w:right="125" w:hanging="357"/>
        <w:jc w:val="both"/>
        <w:rPr>
          <w:sz w:val="22"/>
          <w:szCs w:val="22"/>
        </w:rPr>
      </w:pPr>
    </w:p>
    <w:p w:rsidR="006172BC" w:rsidRDefault="006172BC" w:rsidP="006172BC">
      <w:pPr>
        <w:pStyle w:val="Corpodetexto2"/>
        <w:ind w:right="125" w:hanging="357"/>
        <w:jc w:val="both"/>
        <w:rPr>
          <w:sz w:val="22"/>
          <w:szCs w:val="22"/>
        </w:rPr>
      </w:pPr>
      <w:r w:rsidRPr="006172BC">
        <w:rPr>
          <w:sz w:val="22"/>
          <w:szCs w:val="22"/>
        </w:rPr>
        <w:tab/>
      </w:r>
      <w:proofErr w:type="gramStart"/>
      <w:r w:rsidRPr="006172BC">
        <w:rPr>
          <w:sz w:val="22"/>
          <w:szCs w:val="22"/>
        </w:rPr>
        <w:t>5</w:t>
      </w:r>
      <w:r w:rsidRPr="006172BC">
        <w:rPr>
          <w:bCs/>
          <w:sz w:val="22"/>
          <w:szCs w:val="22"/>
        </w:rPr>
        <w:t>.1.12.</w:t>
      </w:r>
      <w:proofErr w:type="gramEnd"/>
      <w:r w:rsidRPr="006172BC">
        <w:rPr>
          <w:sz w:val="22"/>
          <w:szCs w:val="22"/>
        </w:rPr>
        <w:t>Executar fielmente o fornecimento, entregando os produtos nas quantidades pactuadas, de acordo com as exigências constantes neste Termo de Referência.</w:t>
      </w:r>
    </w:p>
    <w:p w:rsidR="00FA2DFE" w:rsidRPr="006172BC" w:rsidRDefault="00FA2DFE" w:rsidP="006172BC">
      <w:pPr>
        <w:pStyle w:val="Corpodetexto2"/>
        <w:ind w:right="125" w:hanging="357"/>
        <w:jc w:val="both"/>
        <w:rPr>
          <w:sz w:val="22"/>
          <w:szCs w:val="22"/>
        </w:rPr>
      </w:pPr>
    </w:p>
    <w:p w:rsidR="006172BC" w:rsidRDefault="006172BC" w:rsidP="006172BC">
      <w:pPr>
        <w:jc w:val="both"/>
        <w:rPr>
          <w:b/>
          <w:bCs/>
          <w:sz w:val="22"/>
          <w:szCs w:val="22"/>
          <w:u w:val="single"/>
        </w:rPr>
      </w:pPr>
      <w:r w:rsidRPr="006172BC">
        <w:rPr>
          <w:b/>
          <w:bCs/>
          <w:sz w:val="22"/>
          <w:szCs w:val="22"/>
          <w:u w:val="single"/>
        </w:rPr>
        <w:t>6. DEVERES DO CONTRATANTE:</w:t>
      </w:r>
    </w:p>
    <w:p w:rsidR="00FA2DFE" w:rsidRPr="006172BC" w:rsidRDefault="00FA2DFE" w:rsidP="006172BC">
      <w:pPr>
        <w:jc w:val="both"/>
        <w:rPr>
          <w:b/>
          <w:bCs/>
          <w:sz w:val="22"/>
          <w:szCs w:val="22"/>
          <w:u w:val="single"/>
        </w:rPr>
      </w:pPr>
    </w:p>
    <w:p w:rsidR="006172BC" w:rsidRDefault="006172BC" w:rsidP="006172BC">
      <w:pPr>
        <w:pStyle w:val="NormalWeb"/>
        <w:spacing w:before="0" w:after="0"/>
        <w:ind w:right="125"/>
        <w:jc w:val="both"/>
        <w:rPr>
          <w:sz w:val="22"/>
          <w:szCs w:val="22"/>
        </w:rPr>
      </w:pPr>
      <w:r w:rsidRPr="006172BC">
        <w:rPr>
          <w:sz w:val="22"/>
          <w:szCs w:val="22"/>
        </w:rPr>
        <w:t>6.1. Promover por meio do setor competente o acompanhamento e o recebimento dos materiais/produtos, verificando se está em conformidade com o solicitado no detalhamento do objeto deste Termo de Referência;</w:t>
      </w:r>
    </w:p>
    <w:p w:rsidR="00FA2DFE" w:rsidRPr="006172BC" w:rsidRDefault="00FA2DFE" w:rsidP="006172BC">
      <w:pPr>
        <w:pStyle w:val="NormalWeb"/>
        <w:spacing w:before="0" w:after="0"/>
        <w:ind w:right="125"/>
        <w:jc w:val="both"/>
        <w:rPr>
          <w:sz w:val="22"/>
          <w:szCs w:val="22"/>
        </w:rPr>
      </w:pPr>
    </w:p>
    <w:p w:rsidR="006172BC" w:rsidRDefault="006172BC" w:rsidP="006172BC">
      <w:pPr>
        <w:autoSpaceDE w:val="0"/>
        <w:autoSpaceDN w:val="0"/>
        <w:adjustRightInd w:val="0"/>
        <w:ind w:right="125"/>
        <w:jc w:val="both"/>
        <w:rPr>
          <w:sz w:val="22"/>
          <w:szCs w:val="22"/>
        </w:rPr>
      </w:pPr>
      <w:r w:rsidRPr="006172BC">
        <w:rPr>
          <w:sz w:val="22"/>
          <w:szCs w:val="22"/>
        </w:rPr>
        <w:t>6.2. Comunicar a CONTRATADA qualquer irregularidade verificada por ocasião da aquisição dos materiais/produtos, tomando as providencias necessárias para as devidas correções decorrentes de erros e falhas ou para sua devolução, se for o caso;</w:t>
      </w:r>
    </w:p>
    <w:p w:rsidR="00FA2DFE" w:rsidRPr="006172BC" w:rsidRDefault="00FA2DFE" w:rsidP="006172BC">
      <w:pPr>
        <w:autoSpaceDE w:val="0"/>
        <w:autoSpaceDN w:val="0"/>
        <w:adjustRightInd w:val="0"/>
        <w:ind w:right="125"/>
        <w:jc w:val="both"/>
        <w:rPr>
          <w:sz w:val="22"/>
          <w:szCs w:val="22"/>
        </w:rPr>
      </w:pPr>
    </w:p>
    <w:p w:rsidR="006172BC" w:rsidRDefault="006172BC" w:rsidP="006172BC">
      <w:pPr>
        <w:autoSpaceDE w:val="0"/>
        <w:autoSpaceDN w:val="0"/>
        <w:adjustRightInd w:val="0"/>
        <w:ind w:right="125"/>
        <w:jc w:val="both"/>
        <w:rPr>
          <w:sz w:val="22"/>
          <w:szCs w:val="22"/>
        </w:rPr>
      </w:pPr>
      <w:r w:rsidRPr="006172BC">
        <w:rPr>
          <w:sz w:val="22"/>
          <w:szCs w:val="22"/>
        </w:rPr>
        <w:t>6.3. Efetuar o pagamento a empresa CONTRATADA de acordo com as condições de preço e prazo estabelecidos no presente instrumento, bem como prorrogar prazos e aplicar sanções se for o caso.</w:t>
      </w:r>
    </w:p>
    <w:p w:rsidR="00FA2DFE" w:rsidRPr="006172BC" w:rsidRDefault="00FA2DFE" w:rsidP="006172BC">
      <w:pPr>
        <w:autoSpaceDE w:val="0"/>
        <w:autoSpaceDN w:val="0"/>
        <w:adjustRightInd w:val="0"/>
        <w:ind w:right="125"/>
        <w:jc w:val="both"/>
        <w:rPr>
          <w:sz w:val="22"/>
          <w:szCs w:val="22"/>
        </w:rPr>
      </w:pPr>
    </w:p>
    <w:p w:rsidR="006172BC" w:rsidRPr="006172BC" w:rsidRDefault="006172BC" w:rsidP="006172BC">
      <w:pPr>
        <w:pStyle w:val="PargrafodaLista"/>
        <w:tabs>
          <w:tab w:val="left" w:pos="204"/>
        </w:tabs>
        <w:autoSpaceDE w:val="0"/>
        <w:autoSpaceDN w:val="0"/>
        <w:adjustRightInd w:val="0"/>
        <w:ind w:left="0"/>
        <w:contextualSpacing w:val="0"/>
        <w:jc w:val="both"/>
        <w:rPr>
          <w:b/>
          <w:sz w:val="22"/>
          <w:szCs w:val="22"/>
          <w:u w:val="single"/>
          <w:lang w:val="pt-PT"/>
        </w:rPr>
      </w:pPr>
      <w:r w:rsidRPr="006172BC">
        <w:rPr>
          <w:b/>
          <w:sz w:val="22"/>
          <w:szCs w:val="22"/>
          <w:u w:val="single"/>
          <w:lang w:val="pt-PT"/>
        </w:rPr>
        <w:t xml:space="preserve">7.DOS RECURSOS FINANCEIROS E DA DOTAÇÃO ORÇAMENTÁRIA: </w:t>
      </w:r>
    </w:p>
    <w:p w:rsidR="006172BC" w:rsidRPr="006172BC" w:rsidRDefault="006172BC" w:rsidP="006172BC">
      <w:pPr>
        <w:tabs>
          <w:tab w:val="left" w:pos="538"/>
        </w:tabs>
        <w:autoSpaceDE w:val="0"/>
        <w:autoSpaceDN w:val="0"/>
        <w:adjustRightInd w:val="0"/>
        <w:jc w:val="both"/>
        <w:rPr>
          <w:sz w:val="22"/>
          <w:szCs w:val="22"/>
          <w:lang w:val="pt-PT"/>
        </w:rPr>
      </w:pPr>
      <w:r w:rsidRPr="006172BC">
        <w:rPr>
          <w:sz w:val="22"/>
          <w:szCs w:val="22"/>
          <w:lang w:val="pt-PT"/>
        </w:rPr>
        <w:lastRenderedPageBreak/>
        <w:t>7</w:t>
      </w:r>
      <w:r w:rsidRPr="006172BC">
        <w:rPr>
          <w:sz w:val="22"/>
          <w:szCs w:val="22"/>
        </w:rPr>
        <w:t>.1.Os recursos orçamentários destinados a cobrir a despesa em questão estão inseridos na Lei de Diretrizes Orçamentárias, que estima a receita e fixa as despesas do Estado para o exercício 2014, no Plano Plurianual de Ação Governamental através do Projeto Atividade: 4003</w:t>
      </w:r>
      <w:r w:rsidRPr="006172BC">
        <w:rPr>
          <w:sz w:val="22"/>
          <w:szCs w:val="22"/>
          <w:lang w:val="pt-PT"/>
        </w:rPr>
        <w:t>, Elemento de Despesa: 3390-39, Fonte de Recursos:209.</w:t>
      </w:r>
    </w:p>
    <w:p w:rsidR="00FA2DFE" w:rsidRDefault="00FA2DFE" w:rsidP="006172BC">
      <w:pPr>
        <w:jc w:val="both"/>
        <w:rPr>
          <w:b/>
          <w:sz w:val="22"/>
          <w:szCs w:val="22"/>
          <w:u w:val="single"/>
        </w:rPr>
      </w:pPr>
    </w:p>
    <w:p w:rsidR="006172BC" w:rsidRDefault="006172BC" w:rsidP="006172BC">
      <w:pPr>
        <w:jc w:val="both"/>
        <w:rPr>
          <w:b/>
          <w:sz w:val="22"/>
          <w:szCs w:val="22"/>
          <w:u w:val="single"/>
        </w:rPr>
      </w:pPr>
      <w:r w:rsidRPr="006172BC">
        <w:rPr>
          <w:b/>
          <w:sz w:val="22"/>
          <w:szCs w:val="22"/>
          <w:u w:val="single"/>
        </w:rPr>
        <w:t>8. DOS LOCAIS DE ENTREGA:</w:t>
      </w:r>
    </w:p>
    <w:p w:rsidR="00FA2DFE" w:rsidRPr="006172BC" w:rsidRDefault="00FA2DFE" w:rsidP="006172BC">
      <w:pPr>
        <w:jc w:val="both"/>
        <w:rPr>
          <w:b/>
          <w:sz w:val="22"/>
          <w:szCs w:val="22"/>
          <w:u w:val="single"/>
        </w:rPr>
      </w:pPr>
    </w:p>
    <w:p w:rsidR="006172BC" w:rsidRPr="006172BC" w:rsidRDefault="006172BC" w:rsidP="006172BC">
      <w:pPr>
        <w:ind w:right="125"/>
        <w:jc w:val="both"/>
        <w:rPr>
          <w:sz w:val="22"/>
          <w:szCs w:val="22"/>
        </w:rPr>
      </w:pPr>
      <w:r w:rsidRPr="006172BC">
        <w:rPr>
          <w:sz w:val="22"/>
          <w:szCs w:val="22"/>
        </w:rPr>
        <w:t>8.1. Os materiais serão entregues no Setor de Almoxarifado da Fundação de Hematologia e Hemoterapia de Rondônia, Rua: Osvaldo Moura, nº 7645, Bairro: Tiradentes, Fone: (69)</w:t>
      </w:r>
      <w:proofErr w:type="gramStart"/>
      <w:r w:rsidRPr="006172BC">
        <w:rPr>
          <w:sz w:val="22"/>
          <w:szCs w:val="22"/>
        </w:rPr>
        <w:t>3226-5612, Porto</w:t>
      </w:r>
      <w:proofErr w:type="gramEnd"/>
      <w:r w:rsidRPr="006172BC">
        <w:rPr>
          <w:sz w:val="22"/>
          <w:szCs w:val="22"/>
        </w:rPr>
        <w:t xml:space="preserve"> Velho-RO. Nos seguintes horários: Segunda-feira a Sexta-feira: das </w:t>
      </w:r>
      <w:proofErr w:type="gramStart"/>
      <w:r w:rsidRPr="006172BC">
        <w:rPr>
          <w:sz w:val="22"/>
          <w:szCs w:val="22"/>
        </w:rPr>
        <w:t>07:30</w:t>
      </w:r>
      <w:proofErr w:type="gramEnd"/>
      <w:r w:rsidRPr="006172BC">
        <w:rPr>
          <w:sz w:val="22"/>
          <w:szCs w:val="22"/>
        </w:rPr>
        <w:t xml:space="preserve"> horas às 13:30 horas.</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8.2. O setor responsável pelo recebimento</w:t>
      </w:r>
      <w:proofErr w:type="gramStart"/>
      <w:r w:rsidRPr="006172BC">
        <w:rPr>
          <w:sz w:val="22"/>
          <w:szCs w:val="22"/>
        </w:rPr>
        <w:t>, guarda</w:t>
      </w:r>
      <w:proofErr w:type="gramEnd"/>
      <w:r w:rsidRPr="006172BC">
        <w:rPr>
          <w:sz w:val="22"/>
          <w:szCs w:val="22"/>
        </w:rPr>
        <w:t xml:space="preserve"> e distribuição dos materiais será o Setor de Almoxarifado/FHEMERON.</w:t>
      </w:r>
    </w:p>
    <w:p w:rsidR="006172BC" w:rsidRPr="006172BC" w:rsidRDefault="006172BC" w:rsidP="006172BC">
      <w:pPr>
        <w:ind w:right="125"/>
        <w:jc w:val="both"/>
        <w:rPr>
          <w:sz w:val="22"/>
          <w:szCs w:val="22"/>
        </w:rPr>
      </w:pPr>
    </w:p>
    <w:p w:rsidR="006172BC" w:rsidRDefault="006172BC" w:rsidP="006172BC">
      <w:pPr>
        <w:jc w:val="both"/>
        <w:rPr>
          <w:b/>
          <w:bCs/>
          <w:color w:val="000000"/>
          <w:sz w:val="22"/>
          <w:szCs w:val="22"/>
        </w:rPr>
      </w:pPr>
      <w:r w:rsidRPr="006172BC">
        <w:rPr>
          <w:b/>
          <w:bCs/>
          <w:color w:val="000000"/>
          <w:sz w:val="22"/>
          <w:szCs w:val="22"/>
          <w:u w:val="single"/>
        </w:rPr>
        <w:t>9. DO RECEBIMENTO DOS MATERIAIS</w:t>
      </w:r>
      <w:r w:rsidRPr="006172BC">
        <w:rPr>
          <w:b/>
          <w:bCs/>
          <w:color w:val="000000"/>
          <w:sz w:val="22"/>
          <w:szCs w:val="22"/>
        </w:rPr>
        <w:t>:</w:t>
      </w:r>
    </w:p>
    <w:p w:rsidR="00FA2DFE" w:rsidRPr="006172BC" w:rsidRDefault="00FA2DFE" w:rsidP="006172BC">
      <w:pPr>
        <w:jc w:val="both"/>
        <w:rPr>
          <w:b/>
          <w:bCs/>
          <w:color w:val="000000"/>
          <w:sz w:val="22"/>
          <w:szCs w:val="22"/>
        </w:rPr>
      </w:pPr>
    </w:p>
    <w:p w:rsidR="006172BC" w:rsidRPr="006172BC" w:rsidRDefault="006172BC" w:rsidP="006172BC">
      <w:pPr>
        <w:ind w:right="125"/>
        <w:jc w:val="both"/>
        <w:rPr>
          <w:color w:val="000000"/>
          <w:sz w:val="22"/>
          <w:szCs w:val="22"/>
        </w:rPr>
      </w:pPr>
      <w:r w:rsidRPr="006172BC">
        <w:rPr>
          <w:color w:val="000000"/>
          <w:sz w:val="22"/>
          <w:szCs w:val="22"/>
        </w:rPr>
        <w:t xml:space="preserve">9.1. </w:t>
      </w:r>
      <w:proofErr w:type="gramStart"/>
      <w:r w:rsidRPr="006172BC">
        <w:rPr>
          <w:color w:val="000000"/>
          <w:sz w:val="22"/>
          <w:szCs w:val="22"/>
        </w:rPr>
        <w:t>É</w:t>
      </w:r>
      <w:proofErr w:type="gramEnd"/>
      <w:r w:rsidRPr="006172BC">
        <w:rPr>
          <w:color w:val="000000"/>
          <w:sz w:val="22"/>
          <w:szCs w:val="22"/>
        </w:rPr>
        <w:t xml:space="preserve"> de inteira responsabilidade da </w:t>
      </w:r>
      <w:proofErr w:type="spellStart"/>
      <w:r w:rsidRPr="006172BC">
        <w:rPr>
          <w:color w:val="000000"/>
          <w:sz w:val="22"/>
          <w:szCs w:val="22"/>
        </w:rPr>
        <w:t>Fhemeron</w:t>
      </w:r>
      <w:proofErr w:type="spellEnd"/>
      <w:r w:rsidRPr="006172BC">
        <w:rPr>
          <w:color w:val="000000"/>
          <w:sz w:val="22"/>
          <w:szCs w:val="22"/>
        </w:rPr>
        <w:t xml:space="preserve"> os procedimentos de recebimento dos materiais, por </w:t>
      </w:r>
      <w:r w:rsidRPr="006172BC">
        <w:rPr>
          <w:b/>
          <w:bCs/>
          <w:color w:val="000000"/>
          <w:sz w:val="22"/>
          <w:szCs w:val="22"/>
        </w:rPr>
        <w:t>Comissão de Recebimento</w:t>
      </w:r>
      <w:r w:rsidRPr="006172BC">
        <w:rPr>
          <w:color w:val="000000"/>
          <w:sz w:val="22"/>
          <w:szCs w:val="22"/>
        </w:rPr>
        <w:t>, nomeada através de portaria, a qual goza de autonomia para, dentro das normas e responsabilidades:</w:t>
      </w:r>
    </w:p>
    <w:p w:rsidR="006172BC" w:rsidRPr="006172BC" w:rsidRDefault="006172BC" w:rsidP="006172BC">
      <w:pPr>
        <w:ind w:right="125" w:firstLine="709"/>
        <w:jc w:val="both"/>
        <w:rPr>
          <w:color w:val="000000"/>
          <w:sz w:val="22"/>
          <w:szCs w:val="22"/>
        </w:rPr>
      </w:pPr>
      <w:r w:rsidRPr="006172BC">
        <w:rPr>
          <w:color w:val="000000"/>
          <w:sz w:val="22"/>
          <w:szCs w:val="22"/>
        </w:rPr>
        <w:t>a) Na entrega do material, é observado o controle de qualidade de primeira ordem, também denominado de macroscópico. Nesse controle, são observados os seguintes aspectos: identificação e observação dos materiais, que deverão estar de acordo com o especificado na Nota de Empenho; condições das embalagens, etc.</w:t>
      </w:r>
    </w:p>
    <w:p w:rsidR="006172BC" w:rsidRPr="006172BC" w:rsidRDefault="006172BC" w:rsidP="006172BC">
      <w:pPr>
        <w:ind w:right="125" w:firstLine="709"/>
        <w:jc w:val="both"/>
        <w:rPr>
          <w:color w:val="000000"/>
          <w:sz w:val="22"/>
          <w:szCs w:val="22"/>
        </w:rPr>
      </w:pPr>
      <w:r w:rsidRPr="006172BC">
        <w:rPr>
          <w:color w:val="000000"/>
          <w:sz w:val="22"/>
          <w:szCs w:val="22"/>
        </w:rPr>
        <w:t xml:space="preserve"> b) Fiscalizar a entrega </w:t>
      </w:r>
      <w:r w:rsidRPr="006172BC">
        <w:rPr>
          <w:b/>
          <w:bCs/>
          <w:color w:val="000000"/>
          <w:sz w:val="22"/>
          <w:szCs w:val="22"/>
          <w:u w:val="single"/>
        </w:rPr>
        <w:t xml:space="preserve">podendo sustar ou recusar </w:t>
      </w:r>
      <w:proofErr w:type="gramStart"/>
      <w:r w:rsidRPr="006172BC">
        <w:rPr>
          <w:b/>
          <w:bCs/>
          <w:color w:val="000000"/>
          <w:sz w:val="22"/>
          <w:szCs w:val="22"/>
          <w:u w:val="single"/>
        </w:rPr>
        <w:t>o(</w:t>
      </w:r>
      <w:proofErr w:type="gramEnd"/>
      <w:r w:rsidRPr="006172BC">
        <w:rPr>
          <w:b/>
          <w:bCs/>
          <w:color w:val="000000"/>
          <w:sz w:val="22"/>
          <w:szCs w:val="22"/>
          <w:u w:val="single"/>
        </w:rPr>
        <w:t>s) material (is) entregue(s) em desacordo</w:t>
      </w:r>
      <w:r w:rsidRPr="006172BC">
        <w:rPr>
          <w:color w:val="000000"/>
          <w:sz w:val="22"/>
          <w:szCs w:val="22"/>
        </w:rPr>
        <w:t xml:space="preserve"> com:</w:t>
      </w:r>
    </w:p>
    <w:p w:rsidR="006172BC" w:rsidRPr="006172BC" w:rsidRDefault="006172BC" w:rsidP="006172BC">
      <w:pPr>
        <w:numPr>
          <w:ilvl w:val="1"/>
          <w:numId w:val="39"/>
        </w:numPr>
        <w:jc w:val="both"/>
        <w:rPr>
          <w:color w:val="000000"/>
          <w:sz w:val="22"/>
          <w:szCs w:val="22"/>
        </w:rPr>
      </w:pPr>
      <w:r w:rsidRPr="006172BC">
        <w:rPr>
          <w:color w:val="000000"/>
          <w:sz w:val="22"/>
          <w:szCs w:val="22"/>
        </w:rPr>
        <w:t>A especificação apresentada no Edital;</w:t>
      </w:r>
    </w:p>
    <w:p w:rsidR="006172BC" w:rsidRPr="006172BC" w:rsidRDefault="006172BC" w:rsidP="006172BC">
      <w:pPr>
        <w:autoSpaceDE w:val="0"/>
        <w:autoSpaceDN w:val="0"/>
        <w:adjustRightInd w:val="0"/>
        <w:ind w:right="125"/>
        <w:jc w:val="both"/>
        <w:rPr>
          <w:b/>
          <w:bCs/>
          <w:sz w:val="22"/>
          <w:szCs w:val="22"/>
          <w:u w:val="single"/>
        </w:rPr>
      </w:pPr>
      <w:r w:rsidRPr="006172BC">
        <w:rPr>
          <w:color w:val="000000"/>
          <w:sz w:val="22"/>
          <w:szCs w:val="22"/>
        </w:rPr>
        <w:t>Comunicar e notificar por escrito e de forma tempestiva, à(s) CONTRATADA(s) sobre qualquer ocorrência relacionada com a entrega dos materiais e/ou Nota Fiscal.</w:t>
      </w:r>
      <w:r w:rsidRPr="006172BC">
        <w:rPr>
          <w:b/>
          <w:bCs/>
          <w:sz w:val="22"/>
          <w:szCs w:val="22"/>
          <w:u w:val="single"/>
        </w:rPr>
        <w:t xml:space="preserve"> </w:t>
      </w:r>
    </w:p>
    <w:p w:rsidR="00FA2DFE" w:rsidRDefault="00FA2DFE" w:rsidP="006172BC">
      <w:pPr>
        <w:autoSpaceDE w:val="0"/>
        <w:autoSpaceDN w:val="0"/>
        <w:adjustRightInd w:val="0"/>
        <w:jc w:val="both"/>
        <w:rPr>
          <w:b/>
          <w:bCs/>
          <w:sz w:val="22"/>
          <w:szCs w:val="22"/>
          <w:u w:val="single"/>
        </w:rPr>
      </w:pPr>
    </w:p>
    <w:p w:rsidR="006172BC" w:rsidRPr="006172BC" w:rsidRDefault="006172BC" w:rsidP="006172BC">
      <w:pPr>
        <w:autoSpaceDE w:val="0"/>
        <w:autoSpaceDN w:val="0"/>
        <w:adjustRightInd w:val="0"/>
        <w:jc w:val="both"/>
        <w:rPr>
          <w:b/>
          <w:bCs/>
          <w:sz w:val="22"/>
          <w:szCs w:val="22"/>
          <w:u w:val="single"/>
        </w:rPr>
      </w:pPr>
      <w:proofErr w:type="gramStart"/>
      <w:r w:rsidRPr="006172BC">
        <w:rPr>
          <w:b/>
          <w:bCs/>
          <w:sz w:val="22"/>
          <w:szCs w:val="22"/>
          <w:u w:val="single"/>
        </w:rPr>
        <w:t>10.</w:t>
      </w:r>
      <w:proofErr w:type="gramEnd"/>
      <w:r w:rsidRPr="006172BC">
        <w:rPr>
          <w:b/>
          <w:bCs/>
          <w:sz w:val="22"/>
          <w:szCs w:val="22"/>
          <w:u w:val="single"/>
        </w:rPr>
        <w:t>DA GARANTIA:</w:t>
      </w:r>
    </w:p>
    <w:p w:rsidR="00FA2DFE" w:rsidRDefault="00FA2DFE" w:rsidP="006172BC">
      <w:pPr>
        <w:autoSpaceDE w:val="0"/>
        <w:autoSpaceDN w:val="0"/>
        <w:adjustRightInd w:val="0"/>
        <w:ind w:right="125"/>
        <w:jc w:val="both"/>
        <w:rPr>
          <w:sz w:val="22"/>
          <w:szCs w:val="22"/>
        </w:rPr>
      </w:pPr>
    </w:p>
    <w:p w:rsidR="006172BC" w:rsidRPr="006172BC" w:rsidRDefault="006172BC" w:rsidP="006172BC">
      <w:pPr>
        <w:autoSpaceDE w:val="0"/>
        <w:autoSpaceDN w:val="0"/>
        <w:adjustRightInd w:val="0"/>
        <w:ind w:right="125"/>
        <w:jc w:val="both"/>
        <w:rPr>
          <w:sz w:val="22"/>
          <w:szCs w:val="22"/>
        </w:rPr>
      </w:pPr>
      <w:r w:rsidRPr="006172BC">
        <w:rPr>
          <w:sz w:val="22"/>
          <w:szCs w:val="22"/>
        </w:rPr>
        <w:t>10.1. Todos os produtos ofertados deverão atender à Lei n.º 8078/90 (Código de Defesa do Consumidor) e às demais legislações pertinentes.</w:t>
      </w:r>
    </w:p>
    <w:p w:rsidR="00FA2DFE" w:rsidRDefault="00FA2DFE" w:rsidP="006172BC">
      <w:pPr>
        <w:jc w:val="both"/>
        <w:outlineLvl w:val="0"/>
        <w:rPr>
          <w:b/>
          <w:sz w:val="22"/>
          <w:szCs w:val="22"/>
          <w:u w:val="single"/>
        </w:rPr>
      </w:pPr>
    </w:p>
    <w:p w:rsidR="006172BC" w:rsidRPr="006172BC" w:rsidRDefault="006172BC" w:rsidP="006172BC">
      <w:pPr>
        <w:jc w:val="both"/>
        <w:outlineLvl w:val="0"/>
        <w:rPr>
          <w:b/>
          <w:sz w:val="22"/>
          <w:szCs w:val="22"/>
          <w:u w:val="single"/>
        </w:rPr>
      </w:pPr>
      <w:r w:rsidRPr="006172BC">
        <w:rPr>
          <w:b/>
          <w:sz w:val="22"/>
          <w:szCs w:val="22"/>
          <w:u w:val="single"/>
        </w:rPr>
        <w:t>11. ESTIMATIVA DA DESPESA:</w:t>
      </w:r>
    </w:p>
    <w:p w:rsidR="00FA2DFE" w:rsidRDefault="00FA2DFE" w:rsidP="006172BC">
      <w:pPr>
        <w:ind w:right="125"/>
        <w:jc w:val="both"/>
        <w:outlineLvl w:val="0"/>
        <w:rPr>
          <w:sz w:val="22"/>
          <w:szCs w:val="22"/>
        </w:rPr>
      </w:pPr>
    </w:p>
    <w:p w:rsidR="006172BC" w:rsidRPr="006172BC" w:rsidRDefault="006172BC" w:rsidP="006172BC">
      <w:pPr>
        <w:ind w:right="125"/>
        <w:jc w:val="both"/>
        <w:outlineLvl w:val="0"/>
        <w:rPr>
          <w:bCs/>
          <w:sz w:val="22"/>
          <w:szCs w:val="22"/>
          <w:u w:val="single"/>
        </w:rPr>
      </w:pPr>
      <w:r w:rsidRPr="006172BC">
        <w:rPr>
          <w:sz w:val="22"/>
          <w:szCs w:val="22"/>
        </w:rPr>
        <w:t xml:space="preserve">11.1.  A pesquisa de mercado visando estimativa de preços será oportunamente juntada aos autos pela </w:t>
      </w:r>
      <w:r w:rsidRPr="006172BC">
        <w:rPr>
          <w:sz w:val="22"/>
          <w:szCs w:val="22"/>
          <w:u w:val="single"/>
        </w:rPr>
        <w:t xml:space="preserve">Superintendência Estadual de Compras e Licitações, em atendimento a competência designativa do </w:t>
      </w:r>
      <w:r w:rsidRPr="006172BC">
        <w:rPr>
          <w:bCs/>
          <w:sz w:val="22"/>
          <w:szCs w:val="22"/>
          <w:u w:val="single"/>
        </w:rPr>
        <w:t>Decreto Estadual nº 10.538, de 11/06/2003.</w:t>
      </w:r>
    </w:p>
    <w:p w:rsidR="00FA2DFE" w:rsidRDefault="00FA2DFE" w:rsidP="006172BC">
      <w:pPr>
        <w:pStyle w:val="NormalWeb"/>
        <w:spacing w:before="0" w:after="0"/>
        <w:jc w:val="both"/>
        <w:rPr>
          <w:b/>
          <w:bCs/>
          <w:sz w:val="22"/>
          <w:szCs w:val="22"/>
          <w:u w:val="single"/>
        </w:rPr>
      </w:pPr>
    </w:p>
    <w:p w:rsidR="006172BC" w:rsidRPr="006172BC" w:rsidRDefault="006172BC" w:rsidP="006172BC">
      <w:pPr>
        <w:pStyle w:val="NormalWeb"/>
        <w:spacing w:before="0" w:after="0"/>
        <w:jc w:val="both"/>
        <w:rPr>
          <w:b/>
          <w:bCs/>
          <w:sz w:val="22"/>
          <w:szCs w:val="22"/>
          <w:u w:val="single"/>
        </w:rPr>
      </w:pPr>
      <w:r w:rsidRPr="006172BC">
        <w:rPr>
          <w:b/>
          <w:bCs/>
          <w:sz w:val="22"/>
          <w:szCs w:val="22"/>
          <w:u w:val="single"/>
        </w:rPr>
        <w:t>12. DO CRITÉRIO DE JULGAMENTO DA PROPOSTA DE PREÇOS:</w:t>
      </w:r>
    </w:p>
    <w:p w:rsidR="00FA2DFE" w:rsidRDefault="00FA2DFE" w:rsidP="006172BC">
      <w:pPr>
        <w:jc w:val="both"/>
        <w:rPr>
          <w:sz w:val="22"/>
          <w:szCs w:val="22"/>
        </w:rPr>
      </w:pPr>
    </w:p>
    <w:p w:rsidR="006172BC" w:rsidRPr="006172BC" w:rsidRDefault="00FA2DFE" w:rsidP="006172BC">
      <w:pPr>
        <w:jc w:val="both"/>
        <w:rPr>
          <w:color w:val="000000"/>
          <w:sz w:val="22"/>
          <w:szCs w:val="22"/>
        </w:rPr>
      </w:pPr>
      <w:r>
        <w:rPr>
          <w:sz w:val="22"/>
          <w:szCs w:val="22"/>
        </w:rPr>
        <w:t>12</w:t>
      </w:r>
      <w:r w:rsidR="006172BC" w:rsidRPr="006172BC">
        <w:rPr>
          <w:sz w:val="22"/>
          <w:szCs w:val="22"/>
        </w:rPr>
        <w:t xml:space="preserve">.1. </w:t>
      </w:r>
      <w:r w:rsidR="006172BC" w:rsidRPr="006172BC">
        <w:rPr>
          <w:color w:val="000000"/>
          <w:sz w:val="22"/>
          <w:szCs w:val="22"/>
        </w:rPr>
        <w:t xml:space="preserve">O critério de julgamento das propostas será o de </w:t>
      </w:r>
      <w:r w:rsidR="006172BC" w:rsidRPr="006172BC">
        <w:rPr>
          <w:color w:val="000000"/>
          <w:sz w:val="22"/>
          <w:szCs w:val="22"/>
          <w:highlight w:val="yellow"/>
        </w:rPr>
        <w:t xml:space="preserve">MENOR </w:t>
      </w:r>
      <w:r w:rsidR="006172BC" w:rsidRPr="001D2BBE">
        <w:rPr>
          <w:color w:val="000000"/>
          <w:sz w:val="22"/>
          <w:szCs w:val="22"/>
          <w:highlight w:val="yellow"/>
        </w:rPr>
        <w:t xml:space="preserve">PREÇO </w:t>
      </w:r>
      <w:r w:rsidR="001D2BBE" w:rsidRPr="001D2BBE">
        <w:rPr>
          <w:color w:val="000000"/>
          <w:sz w:val="22"/>
          <w:szCs w:val="22"/>
          <w:highlight w:val="yellow"/>
        </w:rPr>
        <w:t>GLOBAL</w:t>
      </w:r>
      <w:r w:rsidR="006172BC" w:rsidRPr="006172BC">
        <w:rPr>
          <w:color w:val="000000"/>
          <w:sz w:val="22"/>
          <w:szCs w:val="22"/>
        </w:rPr>
        <w:t>, em conformidade com as normas previamente estabelecidas no ato convocatório pela Comissão de Licitação, de acordo com a Lei nº 8.666, de 21 de junho de 1993 e suas alterações.</w:t>
      </w:r>
    </w:p>
    <w:p w:rsidR="00FA2DFE" w:rsidRDefault="00FA2DFE" w:rsidP="006172BC">
      <w:pPr>
        <w:jc w:val="both"/>
        <w:rPr>
          <w:b/>
          <w:bCs/>
          <w:sz w:val="22"/>
          <w:szCs w:val="22"/>
          <w:u w:val="single"/>
        </w:rPr>
      </w:pPr>
    </w:p>
    <w:p w:rsidR="006172BC" w:rsidRPr="006172BC" w:rsidRDefault="006172BC" w:rsidP="006172BC">
      <w:pPr>
        <w:jc w:val="both"/>
        <w:rPr>
          <w:b/>
          <w:bCs/>
          <w:sz w:val="22"/>
          <w:szCs w:val="22"/>
          <w:u w:val="single"/>
        </w:rPr>
      </w:pPr>
      <w:r w:rsidRPr="006172BC">
        <w:rPr>
          <w:b/>
          <w:bCs/>
          <w:sz w:val="22"/>
          <w:szCs w:val="22"/>
          <w:u w:val="single"/>
        </w:rPr>
        <w:t>13. DAS CONDIÇÕES DE PAGAMENTO:</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13.1. O pagamento deverá ser efetuado mediante a apresentação de Nota Fiscal e/ou da Fatura pela Contratada, devidamente atestada pela Administração, conforme dispõe o art. 40, inciso; XIV alínea “a”, combinado com o art. 73, inciso II, alínea “b”, da Lei n° 8.666/93 e alterações.</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13.2. A Nota Fiscal e/ou Fatura deverá ser obrigatoriamente acompanhada das seguintes comprovações:</w:t>
      </w:r>
    </w:p>
    <w:p w:rsidR="006172BC" w:rsidRPr="006172BC" w:rsidRDefault="006172BC" w:rsidP="006172BC">
      <w:pPr>
        <w:ind w:right="125"/>
        <w:jc w:val="both"/>
        <w:rPr>
          <w:sz w:val="22"/>
          <w:szCs w:val="22"/>
        </w:rPr>
      </w:pPr>
      <w:r w:rsidRPr="006172BC">
        <w:rPr>
          <w:sz w:val="22"/>
          <w:szCs w:val="22"/>
        </w:rPr>
        <w:t xml:space="preserve">I- do pagamento da remuneração e das contribuições sociais (Fundo de Garantia do Tempo de Serviço e Previdência Social), correspondente ao mês da última nota fiscal ou fatura vencida, compatível com os empregados vinculados à execução contratual, nominalmente identificados, na forma do §4º do Art. 31 da Lei nº </w:t>
      </w:r>
      <w:r w:rsidRPr="006172BC">
        <w:rPr>
          <w:sz w:val="22"/>
          <w:szCs w:val="22"/>
        </w:rPr>
        <w:lastRenderedPageBreak/>
        <w:t xml:space="preserve">9.032, de 28 de abril de 1995, quando se tratar de </w:t>
      </w:r>
      <w:proofErr w:type="spellStart"/>
      <w:r w:rsidRPr="006172BC">
        <w:rPr>
          <w:sz w:val="22"/>
          <w:szCs w:val="22"/>
        </w:rPr>
        <w:t>mão-de-obra</w:t>
      </w:r>
      <w:proofErr w:type="spellEnd"/>
      <w:r w:rsidRPr="006172BC">
        <w:rPr>
          <w:sz w:val="22"/>
          <w:szCs w:val="22"/>
        </w:rPr>
        <w:t xml:space="preserve"> diretamente envolvida na execução dos serviços na contratação de serviços continuados;</w:t>
      </w:r>
    </w:p>
    <w:p w:rsidR="006172BC" w:rsidRPr="006172BC" w:rsidRDefault="006172BC" w:rsidP="006172BC">
      <w:pPr>
        <w:ind w:right="125"/>
        <w:jc w:val="both"/>
        <w:rPr>
          <w:sz w:val="22"/>
          <w:szCs w:val="22"/>
        </w:rPr>
      </w:pPr>
      <w:r w:rsidRPr="006172BC">
        <w:rPr>
          <w:sz w:val="22"/>
          <w:szCs w:val="22"/>
        </w:rPr>
        <w:t>II- da regularidade fiscal, mediante consulta aos sítios eletrônicos oficiais ou à documentação mencionada no art. 29 da Lei nº 8.666/93;</w:t>
      </w:r>
    </w:p>
    <w:p w:rsidR="006172BC" w:rsidRPr="006172BC" w:rsidRDefault="006172BC" w:rsidP="006172BC">
      <w:pPr>
        <w:ind w:right="125"/>
        <w:jc w:val="both"/>
        <w:rPr>
          <w:sz w:val="22"/>
          <w:szCs w:val="22"/>
        </w:rPr>
      </w:pPr>
      <w:r w:rsidRPr="006172BC">
        <w:rPr>
          <w:sz w:val="22"/>
          <w:szCs w:val="22"/>
        </w:rPr>
        <w:t>III- do cumprimento das obrigações trabalhistas, correspondentes à última nota fiscal ou fatura que tenha sido paga pela Administração;</w:t>
      </w:r>
    </w:p>
    <w:p w:rsidR="00FA2DFE" w:rsidRDefault="00FA2DFE" w:rsidP="006172BC">
      <w:pPr>
        <w:tabs>
          <w:tab w:val="left" w:pos="9214"/>
        </w:tabs>
        <w:ind w:right="125"/>
        <w:jc w:val="both"/>
        <w:rPr>
          <w:sz w:val="22"/>
          <w:szCs w:val="22"/>
        </w:rPr>
      </w:pPr>
    </w:p>
    <w:p w:rsidR="006172BC" w:rsidRPr="006172BC" w:rsidRDefault="006172BC" w:rsidP="006172BC">
      <w:pPr>
        <w:tabs>
          <w:tab w:val="left" w:pos="9214"/>
        </w:tabs>
        <w:ind w:right="125"/>
        <w:jc w:val="both"/>
        <w:rPr>
          <w:sz w:val="22"/>
          <w:szCs w:val="22"/>
        </w:rPr>
      </w:pPr>
      <w:r w:rsidRPr="006172BC">
        <w:rPr>
          <w:sz w:val="22"/>
          <w:szCs w:val="22"/>
        </w:rPr>
        <w:t>13.3. As respectivas Notas Fiscais e/ou Fatura deverão ser apresentadas no setor de Almoxarifado/</w:t>
      </w:r>
      <w:proofErr w:type="spellStart"/>
      <w:r w:rsidRPr="006172BC">
        <w:rPr>
          <w:sz w:val="22"/>
          <w:szCs w:val="22"/>
        </w:rPr>
        <w:t>Fhemeron</w:t>
      </w:r>
      <w:proofErr w:type="spellEnd"/>
      <w:r w:rsidRPr="006172BC">
        <w:rPr>
          <w:sz w:val="22"/>
          <w:szCs w:val="22"/>
        </w:rPr>
        <w:t>, emitidas em 02(duas) vias, em favor da Contratante.</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13.4. No corpo da Nota Fiscal e/ou Fatura deverá conter a descrição do material que deve ser pela Denominação Comum Brasileira – DCB (Lei nº 9.787 de 10.02.99);</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13.5. O descumprimento das obrigações trabalhistas, previdenciárias e as relativas ao FGTS ensejará o pagamento em juízo dos valores em débito, sem prejuízo das sanções cabíveis;</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13.6. A Administração não pagará, sem que tenha autorização prévia e formalmente, nenhum compromisso que lhe venha a ser cobrado diretamente por terceiros, seja ou não instituições financeiras.</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 xml:space="preserve">13.7. O prazo para pagamento da Nota Fiscal e/ou </w:t>
      </w:r>
      <w:proofErr w:type="gramStart"/>
      <w:r w:rsidRPr="006172BC">
        <w:rPr>
          <w:sz w:val="22"/>
          <w:szCs w:val="22"/>
        </w:rPr>
        <w:t>Fatura,</w:t>
      </w:r>
      <w:proofErr w:type="gramEnd"/>
      <w:r w:rsidRPr="006172BC">
        <w:rPr>
          <w:sz w:val="22"/>
          <w:szCs w:val="22"/>
        </w:rPr>
        <w:t xml:space="preserve"> devidamente atestada pela CONTRATANTE, será de 30(trinta) dias úteis, contados da data de sua apresentação;</w:t>
      </w:r>
    </w:p>
    <w:p w:rsidR="00FA2DFE" w:rsidRDefault="00FA2DFE" w:rsidP="006172BC">
      <w:pPr>
        <w:ind w:right="125"/>
        <w:jc w:val="both"/>
        <w:rPr>
          <w:sz w:val="22"/>
          <w:szCs w:val="22"/>
        </w:rPr>
      </w:pPr>
    </w:p>
    <w:p w:rsidR="006172BC" w:rsidRPr="006172BC" w:rsidRDefault="006172BC" w:rsidP="006172BC">
      <w:pPr>
        <w:ind w:right="125"/>
        <w:jc w:val="both"/>
        <w:rPr>
          <w:b/>
          <w:bCs/>
          <w:sz w:val="22"/>
          <w:szCs w:val="22"/>
        </w:rPr>
      </w:pPr>
      <w:r w:rsidRPr="006172BC">
        <w:rPr>
          <w:sz w:val="22"/>
          <w:szCs w:val="22"/>
        </w:rPr>
        <w:t>13.8. Não será efetuado qualquer pagamento à(s) empresa (s) Contratada(s) enquanto houver pendência de liquidação da obrigação financeira em virtude de penalidade ou inadimplência contratual;</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 xml:space="preserve">13.9. 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6172BC" w:rsidRPr="006172BC" w:rsidRDefault="006172BC" w:rsidP="00FA2DFE">
      <w:pPr>
        <w:pStyle w:val="Corpodetexto"/>
        <w:jc w:val="center"/>
        <w:rPr>
          <w:sz w:val="22"/>
          <w:szCs w:val="22"/>
          <w:u w:val="single"/>
        </w:rPr>
      </w:pPr>
      <w:r w:rsidRPr="006172BC">
        <w:rPr>
          <w:sz w:val="22"/>
          <w:szCs w:val="22"/>
        </w:rPr>
        <w:t xml:space="preserve">I= </w:t>
      </w:r>
      <w:r w:rsidRPr="006172BC">
        <w:rPr>
          <w:sz w:val="22"/>
          <w:szCs w:val="22"/>
          <w:u w:val="single"/>
        </w:rPr>
        <w:t>(TX/100)</w:t>
      </w:r>
    </w:p>
    <w:p w:rsidR="006172BC" w:rsidRPr="006172BC" w:rsidRDefault="006172BC" w:rsidP="00FA2DFE">
      <w:pPr>
        <w:pStyle w:val="Corpodetexto"/>
        <w:jc w:val="center"/>
        <w:rPr>
          <w:sz w:val="22"/>
          <w:szCs w:val="22"/>
        </w:rPr>
      </w:pPr>
      <w:r w:rsidRPr="006172BC">
        <w:rPr>
          <w:sz w:val="22"/>
          <w:szCs w:val="22"/>
        </w:rPr>
        <w:t>365</w:t>
      </w:r>
    </w:p>
    <w:p w:rsidR="006172BC" w:rsidRPr="006172BC" w:rsidRDefault="006172BC" w:rsidP="00FA2DFE">
      <w:pPr>
        <w:pStyle w:val="Corpodetexto"/>
        <w:jc w:val="center"/>
        <w:rPr>
          <w:sz w:val="22"/>
          <w:szCs w:val="22"/>
        </w:rPr>
      </w:pPr>
      <w:r w:rsidRPr="006172BC">
        <w:rPr>
          <w:sz w:val="22"/>
          <w:szCs w:val="22"/>
        </w:rPr>
        <w:t>EM=</w:t>
      </w:r>
      <w:proofErr w:type="spellStart"/>
      <w:proofErr w:type="gramStart"/>
      <w:r w:rsidRPr="006172BC">
        <w:rPr>
          <w:sz w:val="22"/>
          <w:szCs w:val="22"/>
        </w:rPr>
        <w:t>IxNxVP</w:t>
      </w:r>
      <w:proofErr w:type="spellEnd"/>
      <w:proofErr w:type="gramEnd"/>
      <w:r w:rsidRPr="006172BC">
        <w:rPr>
          <w:sz w:val="22"/>
          <w:szCs w:val="22"/>
        </w:rPr>
        <w:t>, onde:</w:t>
      </w:r>
    </w:p>
    <w:p w:rsidR="006172BC" w:rsidRPr="006172BC" w:rsidRDefault="006172BC" w:rsidP="00FA2DFE">
      <w:pPr>
        <w:pStyle w:val="Corpodetexto"/>
        <w:jc w:val="center"/>
        <w:rPr>
          <w:sz w:val="22"/>
          <w:szCs w:val="22"/>
        </w:rPr>
      </w:pPr>
      <w:r w:rsidRPr="006172BC">
        <w:rPr>
          <w:sz w:val="22"/>
          <w:szCs w:val="22"/>
        </w:rPr>
        <w:t>I= Índice de atualização financeira;</w:t>
      </w:r>
    </w:p>
    <w:p w:rsidR="006172BC" w:rsidRPr="006172BC" w:rsidRDefault="006172BC" w:rsidP="00FA2DFE">
      <w:pPr>
        <w:pStyle w:val="Corpodetexto"/>
        <w:jc w:val="center"/>
        <w:rPr>
          <w:sz w:val="22"/>
          <w:szCs w:val="22"/>
        </w:rPr>
      </w:pPr>
      <w:r w:rsidRPr="006172BC">
        <w:rPr>
          <w:sz w:val="22"/>
          <w:szCs w:val="22"/>
        </w:rPr>
        <w:t>TX= Percentual da taxa de juros de mora anual;</w:t>
      </w:r>
    </w:p>
    <w:p w:rsidR="006172BC" w:rsidRPr="006172BC" w:rsidRDefault="006172BC" w:rsidP="00FA2DFE">
      <w:pPr>
        <w:pStyle w:val="Corpodetexto"/>
        <w:jc w:val="center"/>
        <w:rPr>
          <w:sz w:val="22"/>
          <w:szCs w:val="22"/>
        </w:rPr>
      </w:pPr>
      <w:r w:rsidRPr="006172BC">
        <w:rPr>
          <w:sz w:val="22"/>
          <w:szCs w:val="22"/>
        </w:rPr>
        <w:t>EM= Encargos Moratórios;</w:t>
      </w:r>
    </w:p>
    <w:p w:rsidR="006172BC" w:rsidRPr="006172BC" w:rsidRDefault="006172BC" w:rsidP="00FA2DFE">
      <w:pPr>
        <w:pStyle w:val="Corpodetexto"/>
        <w:ind w:left="2124" w:right="125"/>
        <w:jc w:val="center"/>
        <w:rPr>
          <w:sz w:val="22"/>
          <w:szCs w:val="22"/>
        </w:rPr>
      </w:pPr>
      <w:r w:rsidRPr="006172BC">
        <w:rPr>
          <w:sz w:val="22"/>
          <w:szCs w:val="22"/>
        </w:rPr>
        <w:t>N= Número de dias entre a data prevista para o pagamento e a do efetivo pagamento;</w:t>
      </w:r>
    </w:p>
    <w:p w:rsidR="006172BC" w:rsidRPr="006172BC" w:rsidRDefault="006172BC" w:rsidP="00FA2DFE">
      <w:pPr>
        <w:pStyle w:val="Corpodetexto"/>
        <w:ind w:left="2124"/>
        <w:jc w:val="center"/>
        <w:rPr>
          <w:sz w:val="22"/>
          <w:szCs w:val="22"/>
        </w:rPr>
      </w:pPr>
      <w:r w:rsidRPr="006172BC">
        <w:rPr>
          <w:sz w:val="22"/>
          <w:szCs w:val="22"/>
        </w:rPr>
        <w:t>VP= Valor da parcela em atraso.</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13.10. Ocorrendo erro no documento da cobrança, este será devolvido e o pagamento será sustado para que a Contratada tome as medidas necessárias, passando o prazo para</w:t>
      </w:r>
      <w:proofErr w:type="gramStart"/>
      <w:r w:rsidRPr="006172BC">
        <w:rPr>
          <w:sz w:val="22"/>
          <w:szCs w:val="22"/>
        </w:rPr>
        <w:t xml:space="preserve">  </w:t>
      </w:r>
      <w:proofErr w:type="gramEnd"/>
      <w:r w:rsidRPr="006172BC">
        <w:rPr>
          <w:sz w:val="22"/>
          <w:szCs w:val="22"/>
        </w:rPr>
        <w:t>o pagamento a ser contado a partir da data da reapresentação do mesmo;</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 xml:space="preserve">13.11. Caso se constate erro ou irregularidade na Nota Fiscal e/ou </w:t>
      </w:r>
      <w:proofErr w:type="gramStart"/>
      <w:r w:rsidRPr="006172BC">
        <w:rPr>
          <w:sz w:val="22"/>
          <w:szCs w:val="22"/>
        </w:rPr>
        <w:t>Fatura,</w:t>
      </w:r>
      <w:proofErr w:type="gramEnd"/>
      <w:r w:rsidRPr="006172BC">
        <w:rPr>
          <w:sz w:val="22"/>
          <w:szCs w:val="22"/>
        </w:rPr>
        <w:t xml:space="preserve"> a Contratante a seu critério, poderá devolvê-la, para as devidas correções, ou aceitá-las, com a glosa da parte que considerar indevida;</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13.12 Na hipótese de devolução, a Nota Fiscal e/ou Fatura será considerada como não apresentada, para fins de atendimento das condições contratuais;</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13.13. A Contratante não pagará, sem que tenha autorização prévia e formalmente, nenhum compromisso que lhe venha a ser cobrado diretamente por terceiros, seja ou não Instituições financeiras, à exceção de determinações judiciais, devidamente protocoladas no órgão;</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lastRenderedPageBreak/>
        <w:t>13.14. Os eventuais encargos financeiro, processuais e outros, decorrentes da inobservância, pela licitante, de prazo de pagamento, serão de sua exclusiva responsabilidade;</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13.15. A Contratante efetuará retenção, na fonte, dos tributos e contribuições sobre todos os pagamentos à Contratada;</w:t>
      </w:r>
    </w:p>
    <w:p w:rsidR="00FA2DFE" w:rsidRDefault="00FA2DFE" w:rsidP="006172BC">
      <w:pPr>
        <w:pStyle w:val="Corpodetexto"/>
        <w:ind w:right="125"/>
        <w:rPr>
          <w:sz w:val="22"/>
          <w:szCs w:val="22"/>
        </w:rPr>
      </w:pPr>
    </w:p>
    <w:p w:rsidR="006172BC" w:rsidRPr="006172BC" w:rsidRDefault="006172BC" w:rsidP="006172BC">
      <w:pPr>
        <w:pStyle w:val="Corpodetexto"/>
        <w:ind w:right="125"/>
        <w:rPr>
          <w:sz w:val="22"/>
          <w:szCs w:val="22"/>
        </w:rPr>
      </w:pPr>
      <w:r w:rsidRPr="006172BC">
        <w:rPr>
          <w:sz w:val="22"/>
          <w:szCs w:val="22"/>
        </w:rPr>
        <w:t xml:space="preserve">13.16. É condição para o pagamento do valor constante de cada Nota Fiscal e/ou </w:t>
      </w:r>
      <w:proofErr w:type="gramStart"/>
      <w:r w:rsidRPr="006172BC">
        <w:rPr>
          <w:sz w:val="22"/>
          <w:szCs w:val="22"/>
        </w:rPr>
        <w:t>Fatura,</w:t>
      </w:r>
      <w:proofErr w:type="gramEnd"/>
      <w:r w:rsidRPr="006172BC">
        <w:rPr>
          <w:sz w:val="22"/>
          <w:szCs w:val="22"/>
        </w:rPr>
        <w:t xml:space="preserve"> a apresentação de Prova de Regularidade com o Fundo de Garantia por Tempo de Serviço (FGTS), com o Instituto Nacional do Seguro Social (INSS), Trabalhista e Certidão Negativa da Receita Estadual – SEFIN, Certidão Negativa Municipal e Certidão Negativa Federal, podendo ser verificadas nos sítios eletrônicos.</w:t>
      </w:r>
    </w:p>
    <w:p w:rsidR="00FA2DFE" w:rsidRDefault="00FA2DFE" w:rsidP="006172BC">
      <w:pPr>
        <w:pStyle w:val="Corpodetexto210"/>
        <w:spacing w:line="240" w:lineRule="auto"/>
        <w:jc w:val="both"/>
        <w:rPr>
          <w:rFonts w:ascii="Times New Roman" w:hAnsi="Times New Roman" w:cs="Times New Roman"/>
          <w:b/>
          <w:color w:val="000000"/>
          <w:sz w:val="22"/>
          <w:szCs w:val="22"/>
          <w:u w:val="single"/>
        </w:rPr>
      </w:pPr>
    </w:p>
    <w:p w:rsidR="006172BC" w:rsidRPr="006172BC" w:rsidRDefault="006172BC" w:rsidP="006172BC">
      <w:pPr>
        <w:pStyle w:val="Corpodetexto210"/>
        <w:spacing w:line="240" w:lineRule="auto"/>
        <w:jc w:val="both"/>
        <w:rPr>
          <w:rFonts w:ascii="Times New Roman" w:hAnsi="Times New Roman" w:cs="Times New Roman"/>
          <w:b/>
          <w:color w:val="000000"/>
          <w:sz w:val="22"/>
          <w:szCs w:val="22"/>
          <w:u w:val="single"/>
        </w:rPr>
      </w:pPr>
      <w:r w:rsidRPr="006172BC">
        <w:rPr>
          <w:rFonts w:ascii="Times New Roman" w:hAnsi="Times New Roman" w:cs="Times New Roman"/>
          <w:b/>
          <w:color w:val="000000"/>
          <w:sz w:val="22"/>
          <w:szCs w:val="22"/>
          <w:u w:val="single"/>
        </w:rPr>
        <w:t>14. DO PRAZO</w:t>
      </w:r>
      <w:proofErr w:type="gramStart"/>
      <w:r w:rsidRPr="006172BC">
        <w:rPr>
          <w:rFonts w:ascii="Times New Roman" w:hAnsi="Times New Roman" w:cs="Times New Roman"/>
          <w:b/>
          <w:color w:val="000000"/>
          <w:sz w:val="22"/>
          <w:szCs w:val="22"/>
          <w:u w:val="single"/>
        </w:rPr>
        <w:t xml:space="preserve">  </w:t>
      </w:r>
      <w:proofErr w:type="gramEnd"/>
      <w:r w:rsidRPr="006172BC">
        <w:rPr>
          <w:rFonts w:ascii="Times New Roman" w:hAnsi="Times New Roman" w:cs="Times New Roman"/>
          <w:b/>
          <w:color w:val="000000"/>
          <w:sz w:val="22"/>
          <w:szCs w:val="22"/>
          <w:u w:val="single"/>
        </w:rPr>
        <w:t>E FORMA DE ENTREGA:</w:t>
      </w:r>
    </w:p>
    <w:p w:rsidR="006172BC" w:rsidRPr="006172BC" w:rsidRDefault="006172BC" w:rsidP="006172BC">
      <w:pPr>
        <w:pStyle w:val="Recuodecorpodetexto"/>
        <w:jc w:val="both"/>
        <w:rPr>
          <w:sz w:val="22"/>
          <w:szCs w:val="22"/>
        </w:rPr>
      </w:pPr>
      <w:smartTag w:uri="urn:schemas-microsoft-com:office:smarttags" w:element="metricconverter">
        <w:smartTagPr>
          <w:attr w:name="ProductID" w:val="14. A"/>
        </w:smartTagPr>
        <w:r w:rsidRPr="006172BC">
          <w:rPr>
            <w:sz w:val="22"/>
            <w:szCs w:val="22"/>
          </w:rPr>
          <w:t>14. A</w:t>
        </w:r>
      </w:smartTag>
      <w:r w:rsidRPr="006172BC">
        <w:rPr>
          <w:sz w:val="22"/>
          <w:szCs w:val="22"/>
        </w:rPr>
        <w:t xml:space="preserve"> entrega do objeto será realizada de acordo com as necessidades da FHEMERON, no prazo máximo de 20(vinte) dias contados a partir da autorização para a confecção e fornecimento do material.</w:t>
      </w:r>
      <w:r w:rsidRPr="006172BC">
        <w:rPr>
          <w:bCs/>
          <w:sz w:val="22"/>
          <w:szCs w:val="22"/>
        </w:rPr>
        <w:t xml:space="preserve"> </w:t>
      </w:r>
      <w:r w:rsidRPr="006172BC">
        <w:rPr>
          <w:sz w:val="22"/>
          <w:szCs w:val="22"/>
        </w:rPr>
        <w:t xml:space="preserve">Este prazo poderá ser dilatado em casos excepcionais, mediante apresentação de justificativa com concordância da Administração. </w:t>
      </w:r>
    </w:p>
    <w:p w:rsidR="006172BC" w:rsidRPr="006172BC" w:rsidRDefault="006172BC" w:rsidP="006172BC">
      <w:pPr>
        <w:jc w:val="both"/>
        <w:rPr>
          <w:sz w:val="22"/>
          <w:szCs w:val="22"/>
        </w:rPr>
      </w:pPr>
      <w:r w:rsidRPr="006172BC">
        <w:rPr>
          <w:b/>
          <w:bCs/>
          <w:sz w:val="22"/>
          <w:szCs w:val="22"/>
        </w:rPr>
        <w:t>PARÁGRAFO ÚNICO:</w:t>
      </w:r>
      <w:r w:rsidRPr="006172BC">
        <w:rPr>
          <w:sz w:val="22"/>
          <w:szCs w:val="22"/>
        </w:rPr>
        <w:t xml:space="preserve"> </w:t>
      </w:r>
      <w:r w:rsidRPr="006172BC">
        <w:rPr>
          <w:b/>
          <w:bCs/>
          <w:sz w:val="22"/>
          <w:szCs w:val="22"/>
        </w:rPr>
        <w:t>A não obediência do prazo de entrega acarretará nas sanções previstas no item – DAS PENALIDADES E SANÇÕES ADMINISTRATIVAS para cada descumprimento</w:t>
      </w:r>
      <w:r w:rsidRPr="006172BC">
        <w:rPr>
          <w:sz w:val="22"/>
          <w:szCs w:val="22"/>
        </w:rPr>
        <w:t xml:space="preserve">. </w:t>
      </w:r>
    </w:p>
    <w:p w:rsidR="00FA2DFE" w:rsidRDefault="00FA2DFE" w:rsidP="006172BC">
      <w:pPr>
        <w:pStyle w:val="SemEspaamento1"/>
        <w:tabs>
          <w:tab w:val="left" w:pos="0"/>
        </w:tabs>
        <w:spacing w:before="0" w:beforeAutospacing="0" w:after="0" w:afterAutospacing="0"/>
        <w:ind w:left="0"/>
        <w:jc w:val="both"/>
        <w:rPr>
          <w:b/>
          <w:bCs/>
          <w:sz w:val="22"/>
          <w:szCs w:val="22"/>
          <w:u w:val="single"/>
        </w:rPr>
      </w:pPr>
    </w:p>
    <w:p w:rsidR="006172BC" w:rsidRPr="006172BC" w:rsidRDefault="006172BC" w:rsidP="006172BC">
      <w:pPr>
        <w:pStyle w:val="SemEspaamento1"/>
        <w:tabs>
          <w:tab w:val="left" w:pos="0"/>
        </w:tabs>
        <w:spacing w:before="0" w:beforeAutospacing="0" w:after="0" w:afterAutospacing="0"/>
        <w:ind w:left="0"/>
        <w:jc w:val="both"/>
        <w:rPr>
          <w:b/>
          <w:bCs/>
          <w:sz w:val="22"/>
          <w:szCs w:val="22"/>
        </w:rPr>
      </w:pPr>
      <w:r w:rsidRPr="006172BC">
        <w:rPr>
          <w:b/>
          <w:bCs/>
          <w:sz w:val="22"/>
          <w:szCs w:val="22"/>
          <w:u w:val="single"/>
        </w:rPr>
        <w:t>15. VIGÊNCIA DA ATA DE REGISTRO DE PREÇOS</w:t>
      </w:r>
      <w:r w:rsidRPr="006172BC">
        <w:rPr>
          <w:b/>
          <w:bCs/>
          <w:sz w:val="22"/>
          <w:szCs w:val="22"/>
        </w:rPr>
        <w:t>:</w:t>
      </w:r>
    </w:p>
    <w:p w:rsidR="00FA2DFE" w:rsidRDefault="00FA2DFE" w:rsidP="006172BC">
      <w:pPr>
        <w:pStyle w:val="SemEspaamento1"/>
        <w:tabs>
          <w:tab w:val="left" w:pos="0"/>
        </w:tabs>
        <w:spacing w:before="0" w:beforeAutospacing="0" w:after="0" w:afterAutospacing="0"/>
        <w:ind w:left="0" w:right="125"/>
        <w:jc w:val="both"/>
        <w:rPr>
          <w:sz w:val="22"/>
          <w:szCs w:val="22"/>
        </w:rPr>
      </w:pPr>
    </w:p>
    <w:p w:rsidR="006172BC" w:rsidRPr="006172BC" w:rsidRDefault="006172BC" w:rsidP="006172BC">
      <w:pPr>
        <w:pStyle w:val="SemEspaamento1"/>
        <w:tabs>
          <w:tab w:val="left" w:pos="0"/>
        </w:tabs>
        <w:spacing w:before="0" w:beforeAutospacing="0" w:after="0" w:afterAutospacing="0"/>
        <w:ind w:left="0" w:right="125"/>
        <w:jc w:val="both"/>
        <w:rPr>
          <w:sz w:val="22"/>
          <w:szCs w:val="22"/>
        </w:rPr>
      </w:pPr>
      <w:r w:rsidRPr="006172BC">
        <w:rPr>
          <w:sz w:val="22"/>
          <w:szCs w:val="22"/>
        </w:rPr>
        <w:t>15.1. O Prazo de Vigência da Ata de Registro de Preços será de até 12 (doze) meses, contados a partir da sua publicação no Diário Oficial do Estado.</w:t>
      </w:r>
    </w:p>
    <w:p w:rsidR="00FA2DFE" w:rsidRDefault="00FA2DFE" w:rsidP="006172BC">
      <w:pPr>
        <w:pStyle w:val="Ttulo1"/>
        <w:tabs>
          <w:tab w:val="left" w:pos="0"/>
        </w:tabs>
        <w:jc w:val="both"/>
        <w:rPr>
          <w:bCs/>
          <w:sz w:val="22"/>
          <w:szCs w:val="22"/>
          <w:u w:val="single"/>
        </w:rPr>
      </w:pPr>
    </w:p>
    <w:p w:rsidR="006172BC" w:rsidRPr="006172BC" w:rsidRDefault="006172BC" w:rsidP="006172BC">
      <w:pPr>
        <w:pStyle w:val="Ttulo1"/>
        <w:tabs>
          <w:tab w:val="left" w:pos="0"/>
        </w:tabs>
        <w:jc w:val="both"/>
        <w:rPr>
          <w:bCs/>
          <w:sz w:val="22"/>
          <w:szCs w:val="22"/>
          <w:u w:val="single"/>
        </w:rPr>
      </w:pPr>
      <w:r w:rsidRPr="006172BC">
        <w:rPr>
          <w:bCs/>
          <w:sz w:val="22"/>
          <w:szCs w:val="22"/>
          <w:u w:val="single"/>
        </w:rPr>
        <w:t>16. DOS PARTICIPANTES NO REGISTRO DE PREÇO:</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 xml:space="preserve">16.1. Esta Ata de Registro de Preços poderá ser utilizada por qualquer órgão da Administração Direta e Indireta, inclusive autarquias e fundações do GOVERNO DE RONDÔNIA, ou qualquer outro órgão desde que observado as previsões contidas no Decreto Estadual n. 3.931/ de 19/09/2001 e demais legislações pertinentes, mediante ainda consulta ao órgão gerenciador nos termos da Art. 12 do Decreto Estadual 10.898/2004. </w:t>
      </w:r>
    </w:p>
    <w:p w:rsidR="00FA2DFE" w:rsidRDefault="00FA2DFE" w:rsidP="006172BC">
      <w:pPr>
        <w:jc w:val="both"/>
        <w:rPr>
          <w:bCs/>
          <w:sz w:val="22"/>
          <w:szCs w:val="22"/>
        </w:rPr>
      </w:pPr>
    </w:p>
    <w:p w:rsidR="006172BC" w:rsidRPr="006172BC" w:rsidRDefault="006172BC" w:rsidP="006172BC">
      <w:pPr>
        <w:jc w:val="both"/>
        <w:rPr>
          <w:bCs/>
          <w:sz w:val="22"/>
          <w:szCs w:val="22"/>
        </w:rPr>
      </w:pPr>
      <w:r w:rsidRPr="006172BC">
        <w:rPr>
          <w:bCs/>
          <w:sz w:val="22"/>
          <w:szCs w:val="22"/>
        </w:rPr>
        <w:t>16.2.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FA2DFE" w:rsidRDefault="00FA2DFE" w:rsidP="006172BC">
      <w:pPr>
        <w:jc w:val="both"/>
        <w:rPr>
          <w:bCs/>
          <w:sz w:val="22"/>
          <w:szCs w:val="22"/>
        </w:rPr>
      </w:pPr>
    </w:p>
    <w:p w:rsidR="006172BC" w:rsidRPr="006172BC" w:rsidRDefault="006172BC" w:rsidP="006172BC">
      <w:pPr>
        <w:jc w:val="both"/>
        <w:rPr>
          <w:bCs/>
          <w:sz w:val="22"/>
          <w:szCs w:val="22"/>
        </w:rPr>
      </w:pPr>
      <w:r w:rsidRPr="006172BC">
        <w:rPr>
          <w:bCs/>
          <w:sz w:val="22"/>
          <w:szCs w:val="22"/>
        </w:rPr>
        <w:t>16.3. 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FA2DFE" w:rsidRDefault="00FA2DFE" w:rsidP="006172BC">
      <w:pPr>
        <w:jc w:val="both"/>
        <w:rPr>
          <w:bCs/>
          <w:sz w:val="22"/>
          <w:szCs w:val="22"/>
        </w:rPr>
      </w:pPr>
    </w:p>
    <w:p w:rsidR="006172BC" w:rsidRPr="006172BC" w:rsidRDefault="006172BC" w:rsidP="006172BC">
      <w:pPr>
        <w:jc w:val="both"/>
        <w:rPr>
          <w:bCs/>
          <w:sz w:val="22"/>
          <w:szCs w:val="22"/>
        </w:rPr>
      </w:pPr>
      <w:r w:rsidRPr="006172BC">
        <w:rPr>
          <w:bCs/>
          <w:sz w:val="22"/>
          <w:szCs w:val="22"/>
        </w:rPr>
        <w:t>16.4. Caberá ao órgão que se utilizar da ata, verificar a vantagem econômica da adesão a este Registro de Preço.</w:t>
      </w:r>
    </w:p>
    <w:p w:rsidR="00FA2DFE" w:rsidRDefault="00FA2DFE" w:rsidP="006172BC">
      <w:pPr>
        <w:jc w:val="both"/>
        <w:rPr>
          <w:b/>
          <w:sz w:val="22"/>
          <w:szCs w:val="22"/>
          <w:u w:val="single"/>
        </w:rPr>
      </w:pPr>
    </w:p>
    <w:p w:rsidR="006172BC" w:rsidRPr="006172BC" w:rsidRDefault="006172BC" w:rsidP="006172BC">
      <w:pPr>
        <w:jc w:val="both"/>
        <w:rPr>
          <w:b/>
          <w:sz w:val="22"/>
          <w:szCs w:val="22"/>
          <w:u w:val="single"/>
        </w:rPr>
      </w:pPr>
      <w:r w:rsidRPr="006172BC">
        <w:rPr>
          <w:b/>
          <w:sz w:val="22"/>
          <w:szCs w:val="22"/>
          <w:u w:val="single"/>
        </w:rPr>
        <w:t>17. DA GERÊNCIA DA ATA:</w:t>
      </w:r>
    </w:p>
    <w:p w:rsidR="00FA2DFE" w:rsidRDefault="00FA2DFE" w:rsidP="006172BC">
      <w:pPr>
        <w:ind w:right="125"/>
        <w:jc w:val="both"/>
        <w:rPr>
          <w:sz w:val="22"/>
          <w:szCs w:val="22"/>
        </w:rPr>
      </w:pPr>
    </w:p>
    <w:p w:rsidR="006172BC" w:rsidRPr="006172BC" w:rsidRDefault="006172BC" w:rsidP="006172BC">
      <w:pPr>
        <w:ind w:right="125"/>
        <w:jc w:val="both"/>
        <w:rPr>
          <w:sz w:val="22"/>
          <w:szCs w:val="22"/>
        </w:rPr>
      </w:pPr>
      <w:r w:rsidRPr="006172BC">
        <w:rPr>
          <w:sz w:val="22"/>
          <w:szCs w:val="22"/>
        </w:rPr>
        <w:t xml:space="preserve">17.1. A Superintendência de Licitação e Compras do Estado de Rondônia – SUPEL será o órgão responsável pelos atos de administração e controle da Ata de Registro de Preços decorrentes desta licitação, e indicará sempre que solicitado, respeitada o ordem de registro e os quantitativos a </w:t>
      </w:r>
      <w:proofErr w:type="gramStart"/>
      <w:r w:rsidRPr="006172BC">
        <w:rPr>
          <w:sz w:val="22"/>
          <w:szCs w:val="22"/>
        </w:rPr>
        <w:t>serem</w:t>
      </w:r>
      <w:proofErr w:type="gramEnd"/>
      <w:r w:rsidRPr="006172BC">
        <w:rPr>
          <w:sz w:val="22"/>
          <w:szCs w:val="22"/>
        </w:rPr>
        <w:t xml:space="preserve"> contratados, o fornecedor para o qual será emitida a solicitação de material. </w:t>
      </w:r>
    </w:p>
    <w:p w:rsidR="00FA2DFE" w:rsidRDefault="00FA2DFE" w:rsidP="006172BC">
      <w:pPr>
        <w:pStyle w:val="Ttulo2"/>
        <w:jc w:val="both"/>
        <w:rPr>
          <w:i/>
          <w:sz w:val="22"/>
          <w:szCs w:val="22"/>
          <w:u w:val="single"/>
        </w:rPr>
      </w:pPr>
    </w:p>
    <w:p w:rsidR="006172BC" w:rsidRPr="006172BC" w:rsidRDefault="006172BC" w:rsidP="006172BC">
      <w:pPr>
        <w:pStyle w:val="Ttulo2"/>
        <w:jc w:val="both"/>
        <w:rPr>
          <w:i/>
          <w:sz w:val="22"/>
          <w:szCs w:val="22"/>
          <w:u w:val="single"/>
        </w:rPr>
      </w:pPr>
      <w:r w:rsidRPr="006172BC">
        <w:rPr>
          <w:i/>
          <w:sz w:val="22"/>
          <w:szCs w:val="22"/>
          <w:u w:val="single"/>
        </w:rPr>
        <w:t>18. DA RESCISÃO CONTRATUAL:</w:t>
      </w:r>
    </w:p>
    <w:p w:rsidR="00FA2DFE" w:rsidRDefault="00FA2DFE" w:rsidP="006172BC">
      <w:pPr>
        <w:jc w:val="both"/>
        <w:rPr>
          <w:sz w:val="22"/>
          <w:szCs w:val="22"/>
        </w:rPr>
      </w:pPr>
    </w:p>
    <w:p w:rsidR="006172BC" w:rsidRPr="006172BC" w:rsidRDefault="006172BC" w:rsidP="006172BC">
      <w:pPr>
        <w:jc w:val="both"/>
        <w:rPr>
          <w:sz w:val="22"/>
          <w:szCs w:val="22"/>
        </w:rPr>
      </w:pPr>
      <w:r w:rsidRPr="006172BC">
        <w:rPr>
          <w:sz w:val="22"/>
          <w:szCs w:val="22"/>
        </w:rPr>
        <w:t>18.1. A rescisão do Contrato poderá ter lugar, de pleno direito se:</w:t>
      </w:r>
    </w:p>
    <w:p w:rsidR="006172BC" w:rsidRPr="006172BC" w:rsidRDefault="006172BC" w:rsidP="006172BC">
      <w:pPr>
        <w:tabs>
          <w:tab w:val="left" w:pos="720"/>
        </w:tabs>
        <w:ind w:right="125" w:firstLine="1134"/>
        <w:jc w:val="both"/>
        <w:rPr>
          <w:sz w:val="22"/>
          <w:szCs w:val="22"/>
        </w:rPr>
      </w:pPr>
      <w:r w:rsidRPr="006172BC">
        <w:rPr>
          <w:sz w:val="22"/>
          <w:szCs w:val="22"/>
        </w:rPr>
        <w:lastRenderedPageBreak/>
        <w:t xml:space="preserve">- Durante a vigência </w:t>
      </w:r>
      <w:proofErr w:type="gramStart"/>
      <w:r w:rsidRPr="006172BC">
        <w:rPr>
          <w:sz w:val="22"/>
          <w:szCs w:val="22"/>
        </w:rPr>
        <w:t>do contrato a empresa CONTRATADA deixar</w:t>
      </w:r>
      <w:proofErr w:type="gramEnd"/>
      <w:r w:rsidRPr="006172BC">
        <w:rPr>
          <w:sz w:val="22"/>
          <w:szCs w:val="22"/>
        </w:rPr>
        <w:t xml:space="preserve"> de entregar os materiais solicitados pela CONTRATANTE, de acordo com o que preconiza o Art. 77 e 78 da LEI Federal 8.666/93 de 21 de junho de 1993, podendo a mesma ser unilateral amigável ou judicial, nos termos e condições do Art.79 da referida lei.</w:t>
      </w:r>
    </w:p>
    <w:p w:rsidR="006172BC" w:rsidRPr="006172BC" w:rsidRDefault="006172BC" w:rsidP="006172BC">
      <w:pPr>
        <w:tabs>
          <w:tab w:val="left" w:pos="720"/>
        </w:tabs>
        <w:ind w:right="125" w:firstLine="1134"/>
        <w:jc w:val="both"/>
        <w:rPr>
          <w:sz w:val="22"/>
          <w:szCs w:val="22"/>
        </w:rPr>
      </w:pPr>
      <w:r w:rsidRPr="006172BC">
        <w:rPr>
          <w:sz w:val="22"/>
          <w:szCs w:val="22"/>
        </w:rPr>
        <w:t>- A empresa CONTRATADA receber da CONTRATANTE mais de 02 (duas) advertências formais, comunicando o não cumprimento da entrega dos materiais, sem justa causa, ou prévia comunicação a CONTRATANTE.</w:t>
      </w:r>
    </w:p>
    <w:p w:rsidR="006172BC" w:rsidRPr="006172BC" w:rsidRDefault="006172BC" w:rsidP="006172BC">
      <w:pPr>
        <w:ind w:right="125"/>
        <w:jc w:val="both"/>
        <w:rPr>
          <w:sz w:val="22"/>
          <w:szCs w:val="22"/>
        </w:rPr>
      </w:pPr>
      <w:r w:rsidRPr="006172BC">
        <w:rPr>
          <w:sz w:val="22"/>
          <w:szCs w:val="22"/>
        </w:rPr>
        <w:t xml:space="preserve">                  - A empresa CONTRATADA reconhece os direitos da CONTRATANTE nos casos de rescisão dos Art. </w:t>
      </w:r>
      <w:smartTag w:uri="urn:schemas-microsoft-com:office:smarttags" w:element="metricconverter">
        <w:smartTagPr>
          <w:attr w:name="ProductID" w:val="77 a"/>
        </w:smartTagPr>
        <w:r w:rsidRPr="006172BC">
          <w:rPr>
            <w:sz w:val="22"/>
            <w:szCs w:val="22"/>
          </w:rPr>
          <w:t>77 a</w:t>
        </w:r>
      </w:smartTag>
      <w:r w:rsidRPr="006172BC">
        <w:rPr>
          <w:sz w:val="22"/>
          <w:szCs w:val="22"/>
        </w:rPr>
        <w:t xml:space="preserve"> 80 da lei 8.666/93.</w:t>
      </w:r>
    </w:p>
    <w:p w:rsidR="00FA2DFE" w:rsidRDefault="00FA2DFE" w:rsidP="006172BC">
      <w:pPr>
        <w:pStyle w:val="SemEspaamento1"/>
        <w:tabs>
          <w:tab w:val="left" w:pos="0"/>
        </w:tabs>
        <w:spacing w:before="0" w:beforeAutospacing="0" w:after="0" w:afterAutospacing="0"/>
        <w:ind w:left="0"/>
        <w:jc w:val="both"/>
        <w:rPr>
          <w:b/>
          <w:bCs/>
          <w:sz w:val="22"/>
          <w:szCs w:val="22"/>
          <w:u w:val="single"/>
        </w:rPr>
      </w:pPr>
    </w:p>
    <w:p w:rsidR="006172BC" w:rsidRPr="006172BC" w:rsidRDefault="006172BC" w:rsidP="006172BC">
      <w:pPr>
        <w:pStyle w:val="SemEspaamento1"/>
        <w:tabs>
          <w:tab w:val="left" w:pos="0"/>
        </w:tabs>
        <w:spacing w:before="0" w:beforeAutospacing="0" w:after="0" w:afterAutospacing="0"/>
        <w:ind w:left="0"/>
        <w:jc w:val="both"/>
        <w:rPr>
          <w:sz w:val="22"/>
          <w:szCs w:val="22"/>
          <w:u w:val="single"/>
        </w:rPr>
      </w:pPr>
      <w:proofErr w:type="gramStart"/>
      <w:r w:rsidRPr="006172BC">
        <w:rPr>
          <w:b/>
          <w:bCs/>
          <w:sz w:val="22"/>
          <w:szCs w:val="22"/>
          <w:u w:val="single"/>
        </w:rPr>
        <w:t>19.</w:t>
      </w:r>
      <w:proofErr w:type="gramEnd"/>
      <w:r w:rsidRPr="006172BC">
        <w:rPr>
          <w:b/>
          <w:bCs/>
          <w:sz w:val="22"/>
          <w:szCs w:val="22"/>
          <w:u w:val="single"/>
        </w:rPr>
        <w:t>DO PREÇO</w:t>
      </w:r>
      <w:r w:rsidRPr="006172BC">
        <w:rPr>
          <w:sz w:val="22"/>
          <w:szCs w:val="22"/>
          <w:u w:val="single"/>
        </w:rPr>
        <w:t>:</w:t>
      </w:r>
    </w:p>
    <w:p w:rsidR="00FA2DFE" w:rsidRDefault="00FA2DFE" w:rsidP="006172BC">
      <w:pPr>
        <w:pStyle w:val="SemEspaamento1"/>
        <w:tabs>
          <w:tab w:val="left" w:pos="0"/>
        </w:tabs>
        <w:spacing w:before="0" w:beforeAutospacing="0" w:after="0" w:afterAutospacing="0"/>
        <w:ind w:left="0" w:right="-468"/>
        <w:jc w:val="both"/>
        <w:rPr>
          <w:sz w:val="22"/>
          <w:szCs w:val="22"/>
        </w:rPr>
      </w:pPr>
    </w:p>
    <w:p w:rsidR="006172BC" w:rsidRPr="006172BC" w:rsidRDefault="006172BC" w:rsidP="006172BC">
      <w:pPr>
        <w:pStyle w:val="SemEspaamento1"/>
        <w:tabs>
          <w:tab w:val="left" w:pos="0"/>
        </w:tabs>
        <w:spacing w:before="0" w:beforeAutospacing="0" w:after="0" w:afterAutospacing="0"/>
        <w:ind w:left="0" w:right="-468"/>
        <w:jc w:val="both"/>
        <w:rPr>
          <w:sz w:val="22"/>
          <w:szCs w:val="22"/>
        </w:rPr>
      </w:pPr>
      <w:r w:rsidRPr="006172BC">
        <w:rPr>
          <w:sz w:val="22"/>
          <w:szCs w:val="22"/>
        </w:rPr>
        <w:t xml:space="preserve">19.1. Os preços não sofrerão reajuste durante a vigência da Ata de Registro de Preços. </w:t>
      </w:r>
    </w:p>
    <w:p w:rsidR="00FA2DFE" w:rsidRDefault="00FA2DFE" w:rsidP="006172BC">
      <w:pPr>
        <w:pStyle w:val="SemEspaamento1"/>
        <w:tabs>
          <w:tab w:val="left" w:pos="0"/>
        </w:tabs>
        <w:spacing w:before="0" w:beforeAutospacing="0" w:after="0" w:afterAutospacing="0"/>
        <w:ind w:left="0"/>
        <w:jc w:val="both"/>
        <w:rPr>
          <w:sz w:val="22"/>
          <w:szCs w:val="22"/>
        </w:rPr>
      </w:pPr>
    </w:p>
    <w:p w:rsidR="006172BC" w:rsidRPr="006172BC" w:rsidRDefault="006172BC" w:rsidP="006172BC">
      <w:pPr>
        <w:pStyle w:val="SemEspaamento1"/>
        <w:tabs>
          <w:tab w:val="left" w:pos="0"/>
        </w:tabs>
        <w:spacing w:before="0" w:beforeAutospacing="0" w:after="0" w:afterAutospacing="0"/>
        <w:ind w:left="0"/>
        <w:jc w:val="both"/>
        <w:rPr>
          <w:sz w:val="22"/>
          <w:szCs w:val="22"/>
        </w:rPr>
      </w:pPr>
      <w:r w:rsidRPr="006172BC">
        <w:rPr>
          <w:sz w:val="22"/>
          <w:szCs w:val="22"/>
        </w:rPr>
        <w:t xml:space="preserve">19.2. Os preços registrados só poderão ser revistos, em decorrência de: </w:t>
      </w:r>
    </w:p>
    <w:p w:rsidR="00FA2DFE" w:rsidRDefault="00FA2DFE" w:rsidP="006172BC">
      <w:pPr>
        <w:pStyle w:val="SemEspaamento1"/>
        <w:tabs>
          <w:tab w:val="left" w:pos="0"/>
        </w:tabs>
        <w:spacing w:before="0" w:beforeAutospacing="0" w:after="0" w:afterAutospacing="0"/>
        <w:ind w:left="0"/>
        <w:jc w:val="both"/>
        <w:rPr>
          <w:sz w:val="22"/>
          <w:szCs w:val="22"/>
        </w:rPr>
      </w:pPr>
    </w:p>
    <w:p w:rsidR="006172BC" w:rsidRPr="006172BC" w:rsidRDefault="006172BC" w:rsidP="006172BC">
      <w:pPr>
        <w:pStyle w:val="SemEspaamento1"/>
        <w:tabs>
          <w:tab w:val="left" w:pos="0"/>
        </w:tabs>
        <w:spacing w:before="0" w:beforeAutospacing="0" w:after="0" w:afterAutospacing="0"/>
        <w:ind w:left="0"/>
        <w:jc w:val="both"/>
        <w:rPr>
          <w:sz w:val="22"/>
          <w:szCs w:val="22"/>
        </w:rPr>
      </w:pPr>
      <w:r w:rsidRPr="006172BC">
        <w:rPr>
          <w:sz w:val="22"/>
          <w:szCs w:val="22"/>
        </w:rPr>
        <w:t xml:space="preserve">19.2.1.  </w:t>
      </w:r>
      <w:proofErr w:type="gramStart"/>
      <w:r w:rsidRPr="006172BC">
        <w:rPr>
          <w:sz w:val="22"/>
          <w:szCs w:val="22"/>
        </w:rPr>
        <w:t>redução</w:t>
      </w:r>
      <w:proofErr w:type="gramEnd"/>
      <w:r w:rsidRPr="006172BC">
        <w:rPr>
          <w:sz w:val="22"/>
          <w:szCs w:val="22"/>
        </w:rPr>
        <w:t xml:space="preserve"> daqueles praticados no mercado; ou </w:t>
      </w:r>
    </w:p>
    <w:p w:rsidR="00FA2DFE" w:rsidRDefault="00FA2DFE" w:rsidP="006172BC">
      <w:pPr>
        <w:pStyle w:val="SemEspaamento1"/>
        <w:tabs>
          <w:tab w:val="left" w:pos="0"/>
        </w:tabs>
        <w:spacing w:before="0" w:beforeAutospacing="0" w:after="0" w:afterAutospacing="0"/>
        <w:ind w:left="0"/>
        <w:jc w:val="both"/>
        <w:rPr>
          <w:sz w:val="22"/>
          <w:szCs w:val="22"/>
        </w:rPr>
      </w:pPr>
    </w:p>
    <w:p w:rsidR="006172BC" w:rsidRPr="006172BC" w:rsidRDefault="006172BC" w:rsidP="006172BC">
      <w:pPr>
        <w:pStyle w:val="SemEspaamento1"/>
        <w:tabs>
          <w:tab w:val="left" w:pos="0"/>
        </w:tabs>
        <w:spacing w:before="0" w:beforeAutospacing="0" w:after="0" w:afterAutospacing="0"/>
        <w:ind w:left="0"/>
        <w:jc w:val="both"/>
        <w:rPr>
          <w:sz w:val="22"/>
          <w:szCs w:val="22"/>
        </w:rPr>
      </w:pPr>
      <w:r w:rsidRPr="006172BC">
        <w:rPr>
          <w:sz w:val="22"/>
          <w:szCs w:val="22"/>
        </w:rPr>
        <w:t xml:space="preserve">19.2.2.  </w:t>
      </w:r>
      <w:proofErr w:type="gramStart"/>
      <w:r w:rsidRPr="006172BC">
        <w:rPr>
          <w:sz w:val="22"/>
          <w:szCs w:val="22"/>
        </w:rPr>
        <w:t>fato</w:t>
      </w:r>
      <w:proofErr w:type="gramEnd"/>
      <w:r w:rsidRPr="006172BC">
        <w:rPr>
          <w:sz w:val="22"/>
          <w:szCs w:val="22"/>
        </w:rPr>
        <w:t xml:space="preserve"> superveniente que eleve o custo dos bens registrados. </w:t>
      </w:r>
    </w:p>
    <w:p w:rsidR="00FA2DFE" w:rsidRDefault="00FA2DFE" w:rsidP="006172BC">
      <w:pPr>
        <w:pStyle w:val="SemEspaamento1"/>
        <w:tabs>
          <w:tab w:val="left" w:pos="0"/>
        </w:tabs>
        <w:spacing w:before="0" w:beforeAutospacing="0" w:after="0" w:afterAutospacing="0"/>
        <w:ind w:left="0" w:right="125"/>
        <w:jc w:val="both"/>
        <w:rPr>
          <w:sz w:val="22"/>
          <w:szCs w:val="22"/>
        </w:rPr>
      </w:pPr>
    </w:p>
    <w:p w:rsidR="006172BC" w:rsidRPr="006172BC" w:rsidRDefault="006172BC" w:rsidP="006172BC">
      <w:pPr>
        <w:pStyle w:val="SemEspaamento1"/>
        <w:tabs>
          <w:tab w:val="left" w:pos="0"/>
        </w:tabs>
        <w:spacing w:before="0" w:beforeAutospacing="0" w:after="0" w:afterAutospacing="0"/>
        <w:ind w:left="0" w:right="125"/>
        <w:jc w:val="both"/>
        <w:rPr>
          <w:sz w:val="22"/>
          <w:szCs w:val="22"/>
        </w:rPr>
      </w:pPr>
      <w:r w:rsidRPr="006172BC">
        <w:rPr>
          <w:sz w:val="22"/>
          <w:szCs w:val="22"/>
        </w:rPr>
        <w:t xml:space="preserve">19.3. Na hipótese do subitem 16.2.1 acima, a CONTRATANTE convocará a Empresa Registrada/Contratada para negociação a fim de obter a redução dos preços registrados, liberando-a do compromisso caso a negociação seja frustrada, situação em que serão convocados os demais fornecedores, visando igual oportunidade de negociação. </w:t>
      </w:r>
    </w:p>
    <w:p w:rsidR="00FA2DFE" w:rsidRDefault="00FA2DFE" w:rsidP="006172BC">
      <w:pPr>
        <w:pStyle w:val="SemEspaamento1"/>
        <w:tabs>
          <w:tab w:val="left" w:pos="0"/>
        </w:tabs>
        <w:spacing w:before="0" w:beforeAutospacing="0" w:after="0" w:afterAutospacing="0"/>
        <w:ind w:left="0" w:right="125"/>
        <w:jc w:val="both"/>
        <w:rPr>
          <w:sz w:val="22"/>
          <w:szCs w:val="22"/>
        </w:rPr>
      </w:pPr>
    </w:p>
    <w:p w:rsidR="006172BC" w:rsidRPr="006172BC" w:rsidRDefault="006172BC" w:rsidP="006172BC">
      <w:pPr>
        <w:pStyle w:val="SemEspaamento1"/>
        <w:tabs>
          <w:tab w:val="left" w:pos="0"/>
        </w:tabs>
        <w:spacing w:before="0" w:beforeAutospacing="0" w:after="0" w:afterAutospacing="0"/>
        <w:ind w:left="0" w:right="125"/>
        <w:jc w:val="both"/>
        <w:rPr>
          <w:sz w:val="22"/>
          <w:szCs w:val="22"/>
        </w:rPr>
      </w:pPr>
      <w:r w:rsidRPr="006172BC">
        <w:rPr>
          <w:sz w:val="22"/>
          <w:szCs w:val="22"/>
        </w:rPr>
        <w:t>19.4. Na hipótese do subitem 19.2.2 acima, caso a CONTRATADA comprove, fundamentadamente, a impossibilidade de manter o preço registrado, a CONTRATANTE poderá liberá-la do compromisso assumido, se a comunicação da contratada ocorrer antes do pedido de fornecimento, e convocar os demais fornecedores, visando igual oportunidade de negociação; não havendo êxito nas negociações, a Ata será revogada.  </w:t>
      </w:r>
    </w:p>
    <w:p w:rsidR="00FA2DFE" w:rsidRDefault="00FA2DFE" w:rsidP="006172BC">
      <w:pPr>
        <w:jc w:val="both"/>
        <w:rPr>
          <w:b/>
          <w:bCs/>
          <w:sz w:val="22"/>
          <w:szCs w:val="22"/>
          <w:u w:val="single"/>
        </w:rPr>
      </w:pPr>
    </w:p>
    <w:p w:rsidR="006172BC" w:rsidRPr="006172BC" w:rsidRDefault="006172BC" w:rsidP="006172BC">
      <w:pPr>
        <w:jc w:val="both"/>
        <w:rPr>
          <w:b/>
          <w:bCs/>
          <w:sz w:val="22"/>
          <w:szCs w:val="22"/>
          <w:u w:val="single"/>
        </w:rPr>
      </w:pPr>
      <w:r w:rsidRPr="006172BC">
        <w:rPr>
          <w:b/>
          <w:bCs/>
          <w:sz w:val="22"/>
          <w:szCs w:val="22"/>
          <w:u w:val="single"/>
        </w:rPr>
        <w:t>20. DAS PENALIDADES E SANÇÕES ADMINISTRATIVAS:</w:t>
      </w:r>
    </w:p>
    <w:p w:rsidR="00FA2DFE" w:rsidRDefault="00FA2DFE" w:rsidP="006172BC">
      <w:pPr>
        <w:pStyle w:val="SemEspaamento"/>
        <w:tabs>
          <w:tab w:val="left" w:pos="993"/>
        </w:tabs>
        <w:suppressAutoHyphens/>
        <w:jc w:val="both"/>
        <w:rPr>
          <w:rFonts w:ascii="Times New Roman" w:hAnsi="Times New Roman" w:cs="Times New Roman"/>
        </w:rPr>
      </w:pPr>
    </w:p>
    <w:p w:rsidR="006172BC" w:rsidRPr="006172BC" w:rsidRDefault="006172BC" w:rsidP="006172BC">
      <w:pPr>
        <w:pStyle w:val="SemEspaamento"/>
        <w:tabs>
          <w:tab w:val="left" w:pos="993"/>
        </w:tabs>
        <w:suppressAutoHyphens/>
        <w:jc w:val="both"/>
        <w:rPr>
          <w:rFonts w:ascii="Times New Roman" w:hAnsi="Times New Roman" w:cs="Times New Roman"/>
        </w:rPr>
      </w:pPr>
      <w:r w:rsidRPr="006172BC">
        <w:rPr>
          <w:rFonts w:ascii="Times New Roman" w:hAnsi="Times New Roman" w:cs="Times New Roman"/>
        </w:rPr>
        <w:t>20.1. Sem prejuízo das sanções cominadas no art. 87, I, III e IV, da Lei nº 8.666/93, pela inexecução total ou parcial do contrato, a Administração poderá, garantir a prévia e ampla defesa, aplicar à Contratada multa de até 10% (dez por cento) sobre o valor do instrumento contratual;</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 xml:space="preserve">20.3.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172BC">
        <w:rPr>
          <w:rFonts w:ascii="Times New Roman" w:hAnsi="Times New Roman" w:cs="Times New Roman"/>
        </w:rPr>
        <w:t>descredenciado no Cadastro de Fornecedores Estadual</w:t>
      </w:r>
      <w:proofErr w:type="gramEnd"/>
      <w:r w:rsidRPr="006172BC">
        <w:rPr>
          <w:rFonts w:ascii="Times New Roman" w:hAnsi="Times New Roman" w:cs="Times New Roman"/>
        </w:rPr>
        <w:t>, pelo prazo de até 05 (cinco) anos, sem prejuízo das multas previstas no Edital e das demais cominações legais, devendo ser incluída a penalidade no SICAF e no CAGEFOR;</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w:t>
      </w:r>
      <w:r w:rsidRPr="006172BC">
        <w:rPr>
          <w:rFonts w:ascii="Times New Roman" w:hAnsi="Times New Roman" w:cs="Times New Roman"/>
        </w:rPr>
        <w:lastRenderedPageBreak/>
        <w:t>se o insucesso, seus dados serão encaminhados ao órgão competente para que seja inscrita na dívida ativa, podendo, ainda a Administração proceder à cobrança judicial;</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20.5. As multas previstas nesta seção não eximem a adjudicatária ou contratada da reparação dos eventuais danos, perdas ou prejuízos que seu ato punível venha causar à Administração;</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A2DFE" w:rsidRDefault="00FA2DFE" w:rsidP="006172BC">
      <w:pPr>
        <w:pStyle w:val="SemEspaamento"/>
        <w:tabs>
          <w:tab w:val="left" w:pos="-142"/>
          <w:tab w:val="left" w:pos="567"/>
        </w:tabs>
        <w:suppressAutoHyphens/>
        <w:jc w:val="both"/>
        <w:rPr>
          <w:rFonts w:ascii="Times New Roman" w:hAnsi="Times New Roman" w:cs="Times New Roman"/>
        </w:rPr>
      </w:pPr>
    </w:p>
    <w:p w:rsidR="006172BC" w:rsidRPr="006172BC" w:rsidRDefault="006172BC" w:rsidP="006172BC">
      <w:pPr>
        <w:pStyle w:val="SemEspaamento"/>
        <w:tabs>
          <w:tab w:val="left" w:pos="-142"/>
          <w:tab w:val="left" w:pos="567"/>
        </w:tabs>
        <w:suppressAutoHyphens/>
        <w:jc w:val="both"/>
        <w:rPr>
          <w:rFonts w:ascii="Times New Roman" w:hAnsi="Times New Roman" w:cs="Times New Roman"/>
        </w:rPr>
      </w:pPr>
      <w:r w:rsidRPr="006172BC">
        <w:rPr>
          <w:rFonts w:ascii="Times New Roman" w:hAnsi="Times New Roman" w:cs="Times New Roman"/>
        </w:rPr>
        <w:t>20.7. São exemplos de infração administrativa penalizáveis, nos termos da Lei nº 8.666, de 1993, da Lei nº 10.520, de 2002, do Decreto nº 3.555, de 2000, e do Decreto nº 5.450, de 2005:</w:t>
      </w:r>
    </w:p>
    <w:p w:rsidR="006172BC" w:rsidRPr="006172BC" w:rsidRDefault="006172BC" w:rsidP="006172BC">
      <w:pPr>
        <w:numPr>
          <w:ilvl w:val="0"/>
          <w:numId w:val="40"/>
        </w:numPr>
        <w:tabs>
          <w:tab w:val="left" w:pos="1134"/>
        </w:tabs>
        <w:ind w:left="0" w:firstLine="851"/>
        <w:jc w:val="both"/>
        <w:rPr>
          <w:sz w:val="22"/>
          <w:szCs w:val="22"/>
        </w:rPr>
      </w:pPr>
      <w:r w:rsidRPr="006172BC">
        <w:rPr>
          <w:sz w:val="22"/>
          <w:szCs w:val="22"/>
        </w:rPr>
        <w:t>Inexecução total ou parcial do contrato;</w:t>
      </w:r>
    </w:p>
    <w:p w:rsidR="006172BC" w:rsidRPr="006172BC" w:rsidRDefault="006172BC" w:rsidP="006172BC">
      <w:pPr>
        <w:numPr>
          <w:ilvl w:val="0"/>
          <w:numId w:val="40"/>
        </w:numPr>
        <w:tabs>
          <w:tab w:val="left" w:pos="1134"/>
        </w:tabs>
        <w:spacing w:before="240"/>
        <w:ind w:left="0" w:firstLine="851"/>
        <w:jc w:val="both"/>
        <w:rPr>
          <w:sz w:val="22"/>
          <w:szCs w:val="22"/>
        </w:rPr>
      </w:pPr>
      <w:r w:rsidRPr="006172BC">
        <w:rPr>
          <w:sz w:val="22"/>
          <w:szCs w:val="22"/>
        </w:rPr>
        <w:t>Apresentação de documentação falsa;</w:t>
      </w:r>
    </w:p>
    <w:p w:rsidR="006172BC" w:rsidRPr="006172BC" w:rsidRDefault="006172BC" w:rsidP="006172BC">
      <w:pPr>
        <w:numPr>
          <w:ilvl w:val="0"/>
          <w:numId w:val="40"/>
        </w:numPr>
        <w:tabs>
          <w:tab w:val="left" w:pos="1134"/>
        </w:tabs>
        <w:spacing w:before="240"/>
        <w:ind w:left="0" w:firstLine="851"/>
        <w:jc w:val="both"/>
        <w:rPr>
          <w:sz w:val="22"/>
          <w:szCs w:val="22"/>
        </w:rPr>
      </w:pPr>
      <w:r w:rsidRPr="006172BC">
        <w:rPr>
          <w:sz w:val="22"/>
          <w:szCs w:val="22"/>
        </w:rPr>
        <w:t>Comportamento inidôneo;</w:t>
      </w:r>
    </w:p>
    <w:p w:rsidR="006172BC" w:rsidRPr="006172BC" w:rsidRDefault="006172BC" w:rsidP="006172BC">
      <w:pPr>
        <w:numPr>
          <w:ilvl w:val="0"/>
          <w:numId w:val="40"/>
        </w:numPr>
        <w:tabs>
          <w:tab w:val="left" w:pos="1134"/>
        </w:tabs>
        <w:spacing w:before="240"/>
        <w:ind w:left="0" w:firstLine="851"/>
        <w:jc w:val="both"/>
        <w:rPr>
          <w:sz w:val="22"/>
          <w:szCs w:val="22"/>
        </w:rPr>
      </w:pPr>
      <w:r w:rsidRPr="006172BC">
        <w:rPr>
          <w:sz w:val="22"/>
          <w:szCs w:val="22"/>
        </w:rPr>
        <w:t>Fraude fiscal;</w:t>
      </w:r>
    </w:p>
    <w:p w:rsidR="006172BC" w:rsidRPr="006172BC" w:rsidRDefault="006172BC" w:rsidP="006172BC">
      <w:pPr>
        <w:numPr>
          <w:ilvl w:val="0"/>
          <w:numId w:val="40"/>
        </w:numPr>
        <w:tabs>
          <w:tab w:val="left" w:pos="1134"/>
        </w:tabs>
        <w:spacing w:before="240"/>
        <w:ind w:left="0" w:firstLine="851"/>
        <w:jc w:val="both"/>
        <w:rPr>
          <w:sz w:val="22"/>
          <w:szCs w:val="22"/>
        </w:rPr>
      </w:pPr>
      <w:r w:rsidRPr="006172BC">
        <w:rPr>
          <w:sz w:val="22"/>
          <w:szCs w:val="22"/>
        </w:rPr>
        <w:t>Descumprimento de qualquer dos deveres elencados no Edital ou no Contrato.</w:t>
      </w:r>
    </w:p>
    <w:p w:rsidR="00FA2DFE" w:rsidRDefault="00FA2DFE" w:rsidP="006172BC">
      <w:pPr>
        <w:pStyle w:val="SemEspaamento"/>
        <w:tabs>
          <w:tab w:val="left" w:pos="567"/>
        </w:tabs>
        <w:suppressAutoHyphens/>
        <w:jc w:val="both"/>
        <w:rPr>
          <w:rFonts w:ascii="Times New Roman" w:hAnsi="Times New Roman" w:cs="Times New Roman"/>
        </w:rPr>
      </w:pPr>
    </w:p>
    <w:p w:rsidR="006172BC" w:rsidRPr="006172BC" w:rsidRDefault="006172BC" w:rsidP="006172BC">
      <w:pPr>
        <w:pStyle w:val="SemEspaamento"/>
        <w:tabs>
          <w:tab w:val="left" w:pos="567"/>
        </w:tabs>
        <w:suppressAutoHyphens/>
        <w:jc w:val="both"/>
        <w:rPr>
          <w:rFonts w:ascii="Times New Roman" w:hAnsi="Times New Roman" w:cs="Times New Roman"/>
        </w:rPr>
      </w:pPr>
      <w:r w:rsidRPr="006172BC">
        <w:rPr>
          <w:rFonts w:ascii="Times New Roman" w:hAnsi="Times New Roman" w:cs="Times New Roman"/>
        </w:rPr>
        <w:t>20.8. As sanções serão aplicadas sem prejuízo da responsabilidade civil e criminal que possa ser acionada em desfavor da Contratada, conforme infração cometida e prejuízos causados à administração ou a terceiros;</w:t>
      </w:r>
    </w:p>
    <w:p w:rsidR="00FA2DFE" w:rsidRDefault="00FA2DFE" w:rsidP="006172BC">
      <w:pPr>
        <w:pStyle w:val="SemEspaamento"/>
        <w:tabs>
          <w:tab w:val="left" w:pos="567"/>
        </w:tabs>
        <w:suppressAutoHyphens/>
        <w:jc w:val="both"/>
        <w:rPr>
          <w:rFonts w:ascii="Times New Roman" w:hAnsi="Times New Roman" w:cs="Times New Roman"/>
        </w:rPr>
      </w:pPr>
    </w:p>
    <w:p w:rsidR="006172BC" w:rsidRPr="006172BC" w:rsidRDefault="006172BC" w:rsidP="006172BC">
      <w:pPr>
        <w:pStyle w:val="SemEspaamento"/>
        <w:tabs>
          <w:tab w:val="left" w:pos="567"/>
        </w:tabs>
        <w:suppressAutoHyphens/>
        <w:jc w:val="both"/>
        <w:rPr>
          <w:rFonts w:ascii="Times New Roman" w:hAnsi="Times New Roman" w:cs="Times New Roman"/>
        </w:rPr>
      </w:pPr>
      <w:r w:rsidRPr="006172BC">
        <w:rPr>
          <w:rFonts w:ascii="Times New Roman" w:hAnsi="Times New Roman" w:cs="Times New Roman"/>
        </w:rPr>
        <w:t>20.9. Para efeito de aplicação de multas, às infrações são atribuídos graus, com percentuais de multa conforme a tabela a seguir, que elenca apenas as principais situações previstas, não eximindo de outras equivalentes que surgirem, conforme o caso:</w:t>
      </w:r>
    </w:p>
    <w:p w:rsidR="006172BC" w:rsidRPr="006172BC" w:rsidRDefault="006172BC" w:rsidP="006172BC">
      <w:pPr>
        <w:pStyle w:val="SemEspaamento"/>
        <w:tabs>
          <w:tab w:val="left" w:pos="567"/>
        </w:tabs>
        <w:suppressAutoHyphens/>
        <w:jc w:val="both"/>
        <w:rPr>
          <w:rFonts w:ascii="Times New Roman" w:hAnsi="Times New Roman" w:cs="Times New Roman"/>
        </w:rPr>
      </w:pPr>
    </w:p>
    <w:tbl>
      <w:tblPr>
        <w:tblW w:w="0" w:type="auto"/>
        <w:jc w:val="right"/>
        <w:tblInd w:w="-991" w:type="dxa"/>
        <w:tblBorders>
          <w:top w:val="single" w:sz="8" w:space="0" w:color="000000"/>
          <w:left w:val="single" w:sz="8" w:space="0" w:color="000000"/>
          <w:bottom w:val="single" w:sz="8" w:space="0" w:color="000000"/>
          <w:right w:val="single" w:sz="8" w:space="0" w:color="000000"/>
        </w:tblBorders>
        <w:tblLayout w:type="fixed"/>
        <w:tblLook w:val="00A0"/>
      </w:tblPr>
      <w:tblGrid>
        <w:gridCol w:w="720"/>
        <w:gridCol w:w="7020"/>
        <w:gridCol w:w="900"/>
        <w:gridCol w:w="1620"/>
      </w:tblGrid>
      <w:tr w:rsidR="006172BC" w:rsidRPr="006172BC" w:rsidTr="006172BC">
        <w:trPr>
          <w:jc w:val="right"/>
        </w:trPr>
        <w:tc>
          <w:tcPr>
            <w:tcW w:w="720" w:type="dxa"/>
            <w:tcBorders>
              <w:top w:val="single" w:sz="8" w:space="0" w:color="000000"/>
              <w:left w:val="single" w:sz="8" w:space="0" w:color="000000"/>
              <w:bottom w:val="nil"/>
              <w:right w:val="nil"/>
            </w:tcBorders>
            <w:shd w:val="clear" w:color="auto" w:fill="000000"/>
            <w:vAlign w:val="center"/>
          </w:tcPr>
          <w:p w:rsidR="006172BC" w:rsidRPr="006172BC" w:rsidRDefault="006172BC" w:rsidP="006172BC">
            <w:pPr>
              <w:autoSpaceDE w:val="0"/>
              <w:autoSpaceDN w:val="0"/>
              <w:adjustRightInd w:val="0"/>
              <w:ind w:left="-82" w:right="-147"/>
              <w:jc w:val="both"/>
              <w:rPr>
                <w:rFonts w:eastAsia="MS Mincho"/>
                <w:b/>
                <w:bCs/>
                <w:color w:val="FFFFFF"/>
                <w:sz w:val="22"/>
                <w:szCs w:val="22"/>
              </w:rPr>
            </w:pPr>
            <w:r w:rsidRPr="006172BC">
              <w:rPr>
                <w:b/>
                <w:bCs/>
                <w:color w:val="FFFFFF"/>
                <w:sz w:val="22"/>
                <w:szCs w:val="22"/>
              </w:rPr>
              <w:t>ITEM</w:t>
            </w:r>
          </w:p>
        </w:tc>
        <w:tc>
          <w:tcPr>
            <w:tcW w:w="7020" w:type="dxa"/>
            <w:tcBorders>
              <w:top w:val="single" w:sz="8" w:space="0" w:color="000000"/>
              <w:left w:val="nil"/>
              <w:bottom w:val="nil"/>
              <w:right w:val="nil"/>
            </w:tcBorders>
            <w:shd w:val="clear" w:color="auto" w:fill="000000"/>
            <w:vAlign w:val="center"/>
          </w:tcPr>
          <w:p w:rsidR="006172BC" w:rsidRPr="006172BC" w:rsidRDefault="006172BC" w:rsidP="006172BC">
            <w:pPr>
              <w:autoSpaceDE w:val="0"/>
              <w:autoSpaceDN w:val="0"/>
              <w:adjustRightInd w:val="0"/>
              <w:jc w:val="both"/>
              <w:rPr>
                <w:rFonts w:eastAsia="MS Mincho"/>
                <w:b/>
                <w:bCs/>
                <w:color w:val="FFFFFF"/>
                <w:sz w:val="22"/>
                <w:szCs w:val="22"/>
              </w:rPr>
            </w:pPr>
            <w:r w:rsidRPr="006172BC">
              <w:rPr>
                <w:b/>
                <w:bCs/>
                <w:color w:val="FFFFFF"/>
                <w:sz w:val="22"/>
                <w:szCs w:val="22"/>
              </w:rPr>
              <w:t>DESCRIÇÃO DA INFRAÇÃO</w:t>
            </w:r>
          </w:p>
        </w:tc>
        <w:tc>
          <w:tcPr>
            <w:tcW w:w="900" w:type="dxa"/>
            <w:tcBorders>
              <w:top w:val="single" w:sz="8" w:space="0" w:color="000000"/>
              <w:left w:val="nil"/>
              <w:bottom w:val="nil"/>
              <w:right w:val="nil"/>
            </w:tcBorders>
            <w:shd w:val="clear" w:color="auto" w:fill="000000"/>
            <w:vAlign w:val="center"/>
          </w:tcPr>
          <w:p w:rsidR="006172BC" w:rsidRPr="006172BC" w:rsidRDefault="006172BC" w:rsidP="006172BC">
            <w:pPr>
              <w:autoSpaceDE w:val="0"/>
              <w:autoSpaceDN w:val="0"/>
              <w:adjustRightInd w:val="0"/>
              <w:jc w:val="both"/>
              <w:rPr>
                <w:rFonts w:eastAsia="MS Mincho"/>
                <w:b/>
                <w:bCs/>
                <w:color w:val="FFFFFF"/>
                <w:sz w:val="22"/>
                <w:szCs w:val="22"/>
              </w:rPr>
            </w:pPr>
            <w:r w:rsidRPr="006172BC">
              <w:rPr>
                <w:b/>
                <w:bCs/>
                <w:color w:val="FFFFFF"/>
                <w:sz w:val="22"/>
                <w:szCs w:val="22"/>
              </w:rPr>
              <w:t>GRAU</w:t>
            </w:r>
          </w:p>
        </w:tc>
        <w:tc>
          <w:tcPr>
            <w:tcW w:w="1620" w:type="dxa"/>
            <w:tcBorders>
              <w:top w:val="single" w:sz="8" w:space="0" w:color="000000"/>
              <w:left w:val="nil"/>
              <w:bottom w:val="nil"/>
              <w:right w:val="single" w:sz="8" w:space="0" w:color="000000"/>
            </w:tcBorders>
            <w:shd w:val="clear" w:color="auto" w:fill="000000"/>
            <w:vAlign w:val="center"/>
          </w:tcPr>
          <w:p w:rsidR="006172BC" w:rsidRPr="006172BC" w:rsidRDefault="006172BC" w:rsidP="006172BC">
            <w:pPr>
              <w:autoSpaceDE w:val="0"/>
              <w:autoSpaceDN w:val="0"/>
              <w:adjustRightInd w:val="0"/>
              <w:jc w:val="both"/>
              <w:rPr>
                <w:rFonts w:eastAsia="MS Mincho"/>
                <w:b/>
                <w:bCs/>
                <w:color w:val="FFFFFF"/>
                <w:sz w:val="22"/>
                <w:szCs w:val="22"/>
              </w:rPr>
            </w:pPr>
            <w:r w:rsidRPr="006172BC">
              <w:rPr>
                <w:b/>
                <w:bCs/>
                <w:color w:val="FFFFFF"/>
                <w:sz w:val="22"/>
                <w:szCs w:val="22"/>
              </w:rPr>
              <w:t>MULTA*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Permitir situação que crie a possibilidade ou cause dano físico, lesão corporal ou consequências letais;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06</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4,0% por dia</w:t>
            </w:r>
          </w:p>
        </w:tc>
      </w:tr>
      <w:tr w:rsidR="006172BC" w:rsidRPr="006172BC" w:rsidTr="006172BC">
        <w:trPr>
          <w:trHeight w:val="600"/>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Usar indevidamente informações sigilosas a que teve acesso;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06</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4,0%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Suspender ou interromper, salvo por motivo de força maior ou caso fortuito, os serviços contratuais por dia e por unidade de atendimento;</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05</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3,2%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Destruir ou danificar documentos por culpa ou dolo de seus agentes;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05</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3,2%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Recusar-se a executar serviço determinado pela FISCALIZAÇÃO, sem motivo justificado;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04</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1,6%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Executar serviço incompleto, paliativo substitutivo como por caráter permanente, ou deixar de providenciar recomposição complementar;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02</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0,4%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Fornecer informação pérfida de serviço ou substituição de Cartão/ equipamento/software;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02</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0,4%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 xml:space="preserve">Manter credenciamento ou descredenciamento de estabelecimento sem a </w:t>
            </w:r>
            <w:r w:rsidRPr="006172BC">
              <w:rPr>
                <w:sz w:val="22"/>
                <w:szCs w:val="22"/>
              </w:rPr>
              <w:lastRenderedPageBreak/>
              <w:t>anuência prévia do Gestor do Contrato, por ocorrência(s);</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lastRenderedPageBreak/>
              <w:t>01</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Tratar de maneira diferenciada os estabelecimentos credenciados por si, dos motivados por conta própria ou encaminhados pelo Gestor do Contrato, por ocorrência(s) e por estabelecimento;</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01</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0,2% por dia</w:t>
            </w:r>
          </w:p>
        </w:tc>
      </w:tr>
      <w:tr w:rsidR="006172BC" w:rsidRPr="006172BC" w:rsidTr="006172BC">
        <w:trPr>
          <w:jc w:val="right"/>
        </w:trPr>
        <w:tc>
          <w:tcPr>
            <w:tcW w:w="10260" w:type="dxa"/>
            <w:gridSpan w:val="4"/>
            <w:tcBorders>
              <w:top w:val="nil"/>
              <w:left w:val="single" w:sz="8" w:space="0" w:color="000000"/>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Para os itens a seguir, deixar de:</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Efetuar o pagamento da rede credenciada no prazo estipulado; por dia e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06</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4,0%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Efetuar o pagamento de seguros, encargos fiscais e sociais, assim como quaisquer despesas diretas e/ou indiretas relacionadas à execução deste contrato; por dia e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05</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3,2%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Efetuar a restauração do sistema e reposição de equipamentos danificados, por motivo e por dia;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04</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sz w:val="22"/>
                <w:szCs w:val="22"/>
              </w:rPr>
            </w:pPr>
            <w:r w:rsidRPr="006172BC">
              <w:rPr>
                <w:b/>
                <w:bCs/>
                <w:sz w:val="22"/>
                <w:szCs w:val="22"/>
              </w:rPr>
              <w:t>1,6%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Cumprir quaisquer dos itens do Edital e seus anexos, mesmo que não previstos nesta tabela de multas, após reincidência formalmente notificada pela FISCALIZAÇÃO;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03</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0,8% por dia</w:t>
            </w:r>
          </w:p>
        </w:tc>
      </w:tr>
      <w:tr w:rsidR="006172BC" w:rsidRPr="006172BC" w:rsidTr="006172BC">
        <w:trPr>
          <w:trHeight w:val="797"/>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Cumprir determinação formal ou instrução complementar da</w:t>
            </w:r>
          </w:p>
          <w:p w:rsidR="006172BC" w:rsidRPr="006172BC" w:rsidRDefault="006172BC" w:rsidP="006172BC">
            <w:pPr>
              <w:autoSpaceDE w:val="0"/>
              <w:autoSpaceDN w:val="0"/>
              <w:adjustRightInd w:val="0"/>
              <w:jc w:val="both"/>
              <w:rPr>
                <w:rFonts w:eastAsia="MS Mincho"/>
                <w:sz w:val="22"/>
                <w:szCs w:val="22"/>
              </w:rPr>
            </w:pPr>
            <w:r w:rsidRPr="006172BC">
              <w:rPr>
                <w:sz w:val="22"/>
                <w:szCs w:val="22"/>
              </w:rPr>
              <w:t>FISCALIZAÇÃO,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03</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0,8%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Iniciar execução de serviço nos prazos estabelecidos, observados os limites mínimos estabelecidos por este Contrato; por serviço,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0,4%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ind w:firstLine="13"/>
              <w:jc w:val="both"/>
              <w:rPr>
                <w:rFonts w:eastAsia="MS Mincho"/>
                <w:sz w:val="22"/>
                <w:szCs w:val="22"/>
              </w:rPr>
            </w:pPr>
            <w:r w:rsidRPr="006172BC">
              <w:rPr>
                <w:sz w:val="22"/>
                <w:szCs w:val="22"/>
              </w:rPr>
              <w:t>Disponibilizar os equipamentos, sistema, estabelecimentos credenciados, em numero mínimo, treinamento, suporte e demais necessários à realização dos serviços do escopo do contrato;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04%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Ressarcir o órgão por eventuais danos causados por sua culpa, em veículos, equipamentos, dados, etc.</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0,4%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ind w:firstLine="13"/>
              <w:jc w:val="both"/>
              <w:rPr>
                <w:rFonts w:eastAsia="MS Mincho"/>
                <w:sz w:val="22"/>
                <w:szCs w:val="22"/>
              </w:rPr>
            </w:pPr>
            <w:r w:rsidRPr="006172BC">
              <w:rPr>
                <w:sz w:val="22"/>
                <w:szCs w:val="22"/>
              </w:rPr>
              <w:t>Fornecer as senhas e relatórios exigidos para o objeto, por tipo e por ocorrência;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0,4% por dia</w:t>
            </w:r>
          </w:p>
        </w:tc>
      </w:tr>
      <w:tr w:rsidR="006172BC" w:rsidRPr="006172BC" w:rsidTr="006172BC">
        <w:trPr>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ind w:firstLine="13"/>
              <w:jc w:val="both"/>
              <w:rPr>
                <w:rFonts w:eastAsia="MS Mincho"/>
                <w:sz w:val="22"/>
                <w:szCs w:val="22"/>
              </w:rPr>
            </w:pPr>
            <w:r w:rsidRPr="006172BC">
              <w:rPr>
                <w:sz w:val="22"/>
                <w:szCs w:val="22"/>
              </w:rPr>
              <w:t>Fiscalizar e controlar, diariamente, a atuação da rede credenciada, por estabelecimento e por dia;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01</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ind w:firstLine="13"/>
              <w:jc w:val="both"/>
              <w:rPr>
                <w:rFonts w:eastAsia="MS Mincho"/>
                <w:sz w:val="22"/>
                <w:szCs w:val="22"/>
              </w:rPr>
            </w:pPr>
            <w:r w:rsidRPr="006172BC">
              <w:rPr>
                <w:sz w:val="22"/>
                <w:szCs w:val="22"/>
              </w:rPr>
              <w:t>Credenciar estabelecimento por proposta própria ou encaminhada pelo Gestor do Contrato, por ocorrência e por dia;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01</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r w:rsidR="006172BC" w:rsidRPr="006172BC" w:rsidTr="006172BC">
        <w:trPr>
          <w:trHeight w:val="219"/>
          <w:jc w:val="right"/>
        </w:trPr>
        <w:tc>
          <w:tcPr>
            <w:tcW w:w="720" w:type="dxa"/>
            <w:tcBorders>
              <w:top w:val="nil"/>
              <w:left w:val="single" w:sz="8" w:space="0" w:color="000000"/>
              <w:bottom w:val="nil"/>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Manter a documentação de habilitação atualizada; por item, por ocorrência.</w:t>
            </w:r>
          </w:p>
        </w:tc>
        <w:tc>
          <w:tcPr>
            <w:tcW w:w="900" w:type="dxa"/>
            <w:tcBorders>
              <w:top w:val="nil"/>
              <w:left w:val="nil"/>
              <w:bottom w:val="nil"/>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01</w:t>
            </w:r>
          </w:p>
        </w:tc>
        <w:tc>
          <w:tcPr>
            <w:tcW w:w="1620" w:type="dxa"/>
            <w:tcBorders>
              <w:top w:val="nil"/>
              <w:left w:val="nil"/>
              <w:bottom w:val="nil"/>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r w:rsidR="006172BC" w:rsidRPr="006172BC" w:rsidTr="006172BC">
        <w:trPr>
          <w:jc w:val="right"/>
        </w:trPr>
        <w:tc>
          <w:tcPr>
            <w:tcW w:w="720" w:type="dxa"/>
            <w:tcBorders>
              <w:top w:val="single" w:sz="8" w:space="0" w:color="000000"/>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i/>
                <w:iCs/>
                <w:color w:val="FF0000"/>
                <w:sz w:val="22"/>
                <w:szCs w:val="22"/>
              </w:rPr>
            </w:pPr>
            <w:r w:rsidRPr="006172BC">
              <w:rPr>
                <w:sz w:val="22"/>
                <w:szCs w:val="22"/>
              </w:rPr>
              <w:t>Substituir funcionário que se conduza de modo inconveniente ou não atenda às necessidades do Órgão, por funcionário e por dia;</w:t>
            </w:r>
          </w:p>
        </w:tc>
        <w:tc>
          <w:tcPr>
            <w:tcW w:w="900" w:type="dxa"/>
            <w:tcBorders>
              <w:top w:val="single" w:sz="8" w:space="0" w:color="000000"/>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01</w:t>
            </w:r>
          </w:p>
        </w:tc>
        <w:tc>
          <w:tcPr>
            <w:tcW w:w="1620" w:type="dxa"/>
            <w:tcBorders>
              <w:top w:val="single" w:sz="8" w:space="0" w:color="000000"/>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r w:rsidR="006172BC" w:rsidRPr="006172BC" w:rsidTr="006172BC">
        <w:trPr>
          <w:jc w:val="right"/>
        </w:trPr>
        <w:tc>
          <w:tcPr>
            <w:tcW w:w="720" w:type="dxa"/>
            <w:tcBorders>
              <w:top w:val="nil"/>
              <w:left w:val="single" w:sz="8" w:space="0" w:color="000000"/>
              <w:bottom w:val="single" w:sz="8" w:space="0" w:color="000000"/>
              <w:right w:val="nil"/>
            </w:tcBorders>
            <w:vAlign w:val="center"/>
          </w:tcPr>
          <w:p w:rsidR="006172BC" w:rsidRPr="006172BC" w:rsidRDefault="006172BC" w:rsidP="006172BC">
            <w:pPr>
              <w:pStyle w:val="PargrafodaLista"/>
              <w:numPr>
                <w:ilvl w:val="0"/>
                <w:numId w:val="41"/>
              </w:numPr>
              <w:autoSpaceDE w:val="0"/>
              <w:autoSpaceDN w:val="0"/>
              <w:adjustRightInd w:val="0"/>
              <w:ind w:left="0" w:firstLine="0"/>
              <w:contextualSpacing w:val="0"/>
              <w:jc w:val="both"/>
              <w:rPr>
                <w:b/>
                <w:bCs/>
                <w:sz w:val="22"/>
                <w:szCs w:val="22"/>
              </w:rPr>
            </w:pPr>
          </w:p>
        </w:tc>
        <w:tc>
          <w:tcPr>
            <w:tcW w:w="7020" w:type="dxa"/>
            <w:tcBorders>
              <w:top w:val="nil"/>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sz w:val="22"/>
                <w:szCs w:val="22"/>
              </w:rPr>
            </w:pPr>
            <w:r w:rsidRPr="006172BC">
              <w:rPr>
                <w:sz w:val="22"/>
                <w:szCs w:val="22"/>
              </w:rPr>
              <w:t>Fornecer suporte técnico à Contratante e à rede credenciada, por ocorrência e por dia.</w:t>
            </w:r>
          </w:p>
        </w:tc>
        <w:tc>
          <w:tcPr>
            <w:tcW w:w="900" w:type="dxa"/>
            <w:tcBorders>
              <w:top w:val="nil"/>
              <w:left w:val="nil"/>
              <w:bottom w:val="single" w:sz="8" w:space="0" w:color="000000"/>
              <w:right w:val="nil"/>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01</w:t>
            </w:r>
          </w:p>
        </w:tc>
        <w:tc>
          <w:tcPr>
            <w:tcW w:w="1620" w:type="dxa"/>
            <w:tcBorders>
              <w:top w:val="nil"/>
              <w:left w:val="nil"/>
              <w:bottom w:val="single" w:sz="8" w:space="0" w:color="000000"/>
              <w:right w:val="single" w:sz="8" w:space="0" w:color="000000"/>
            </w:tcBorders>
            <w:vAlign w:val="center"/>
          </w:tcPr>
          <w:p w:rsidR="006172BC" w:rsidRPr="006172BC" w:rsidRDefault="006172BC" w:rsidP="006172BC">
            <w:pPr>
              <w:autoSpaceDE w:val="0"/>
              <w:autoSpaceDN w:val="0"/>
              <w:adjustRightInd w:val="0"/>
              <w:jc w:val="both"/>
              <w:rPr>
                <w:rFonts w:eastAsia="MS Mincho"/>
                <w:b/>
                <w:bCs/>
                <w:sz w:val="22"/>
                <w:szCs w:val="22"/>
              </w:rPr>
            </w:pPr>
            <w:r w:rsidRPr="006172BC">
              <w:rPr>
                <w:b/>
                <w:bCs/>
                <w:sz w:val="22"/>
                <w:szCs w:val="22"/>
              </w:rPr>
              <w:t>0,2% por dia</w:t>
            </w:r>
          </w:p>
        </w:tc>
      </w:tr>
    </w:tbl>
    <w:p w:rsidR="006172BC" w:rsidRPr="006172BC" w:rsidRDefault="006172BC" w:rsidP="006172BC">
      <w:pPr>
        <w:pStyle w:val="Recuodecorpodetexto"/>
        <w:jc w:val="both"/>
        <w:rPr>
          <w:rFonts w:eastAsia="MS Mincho"/>
          <w:b w:val="0"/>
          <w:bCs/>
          <w:sz w:val="22"/>
          <w:szCs w:val="22"/>
        </w:rPr>
      </w:pPr>
      <w:r w:rsidRPr="006172BC">
        <w:rPr>
          <w:b w:val="0"/>
          <w:bCs/>
          <w:sz w:val="22"/>
          <w:szCs w:val="22"/>
        </w:rPr>
        <w:t>* Incidente sobre o valor mensal do contrato.</w:t>
      </w:r>
    </w:p>
    <w:p w:rsidR="005854EF" w:rsidRDefault="005854EF" w:rsidP="006172BC">
      <w:pPr>
        <w:pStyle w:val="Recuodecorpodetexto"/>
        <w:jc w:val="both"/>
        <w:rPr>
          <w:sz w:val="22"/>
          <w:szCs w:val="22"/>
        </w:rPr>
      </w:pPr>
    </w:p>
    <w:p w:rsidR="006172BC" w:rsidRPr="006172BC" w:rsidRDefault="006172BC" w:rsidP="006172BC">
      <w:pPr>
        <w:pStyle w:val="Recuodecorpodetexto"/>
        <w:jc w:val="both"/>
        <w:rPr>
          <w:sz w:val="22"/>
          <w:szCs w:val="22"/>
        </w:rPr>
      </w:pPr>
      <w:r w:rsidRPr="006172BC">
        <w:rPr>
          <w:sz w:val="22"/>
          <w:szCs w:val="22"/>
        </w:rPr>
        <w:t>20.10.</w:t>
      </w:r>
      <w:r w:rsidRPr="006172BC">
        <w:rPr>
          <w:b w:val="0"/>
          <w:bCs/>
          <w:sz w:val="22"/>
          <w:szCs w:val="22"/>
        </w:rPr>
        <w:t xml:space="preserve"> </w:t>
      </w:r>
      <w:r w:rsidRPr="006172BC">
        <w:rPr>
          <w:sz w:val="22"/>
          <w:szCs w:val="22"/>
        </w:rPr>
        <w:t>As sanções aqui previstas poderão ser aplicadas concomitantemente, facultada a defesa prévia do interessado, no respectivo processo, no prazo de 05(cinco) dias úteis;</w:t>
      </w:r>
    </w:p>
    <w:p w:rsidR="005854EF" w:rsidRDefault="005854EF" w:rsidP="006172BC">
      <w:pPr>
        <w:pStyle w:val="Recuodecorpodetexto"/>
        <w:jc w:val="both"/>
        <w:rPr>
          <w:sz w:val="22"/>
          <w:szCs w:val="22"/>
        </w:rPr>
      </w:pPr>
    </w:p>
    <w:p w:rsidR="006172BC" w:rsidRPr="006172BC" w:rsidRDefault="006172BC" w:rsidP="006172BC">
      <w:pPr>
        <w:pStyle w:val="Recuodecorpodetexto"/>
        <w:jc w:val="both"/>
        <w:rPr>
          <w:sz w:val="22"/>
          <w:szCs w:val="22"/>
        </w:rPr>
      </w:pPr>
      <w:r w:rsidRPr="006172BC">
        <w:rPr>
          <w:sz w:val="22"/>
          <w:szCs w:val="22"/>
        </w:rPr>
        <w:t>20.11. Após 30(trinta) dias da falta de execução do objeto, será considerada inexecução total do contrato, o que ensejará a rescisão contratual;</w:t>
      </w:r>
    </w:p>
    <w:p w:rsidR="005854EF" w:rsidRDefault="005854EF" w:rsidP="006172BC">
      <w:pPr>
        <w:pStyle w:val="Recuodecorpodetexto"/>
        <w:jc w:val="both"/>
        <w:rPr>
          <w:sz w:val="22"/>
          <w:szCs w:val="22"/>
        </w:rPr>
      </w:pPr>
    </w:p>
    <w:p w:rsidR="006172BC" w:rsidRPr="006172BC" w:rsidRDefault="006172BC" w:rsidP="006172BC">
      <w:pPr>
        <w:pStyle w:val="Recuodecorpodetexto"/>
        <w:jc w:val="both"/>
        <w:rPr>
          <w:sz w:val="22"/>
          <w:szCs w:val="22"/>
        </w:rPr>
      </w:pPr>
      <w:r w:rsidRPr="006172BC">
        <w:rPr>
          <w:sz w:val="22"/>
          <w:szCs w:val="22"/>
        </w:rPr>
        <w:t>20.12. As sanções de natureza pecuniária serão diretamente descontadas de créditos que eventualmente detenha a CONTRATADA ou efetuada a sua cobrança na forma prevista em lei;</w:t>
      </w:r>
    </w:p>
    <w:p w:rsidR="005854EF" w:rsidRDefault="005854EF" w:rsidP="006172BC">
      <w:pPr>
        <w:pStyle w:val="Recuodecorpodetexto"/>
        <w:jc w:val="both"/>
        <w:rPr>
          <w:sz w:val="22"/>
          <w:szCs w:val="22"/>
        </w:rPr>
      </w:pPr>
    </w:p>
    <w:p w:rsidR="006172BC" w:rsidRPr="006172BC" w:rsidRDefault="006172BC" w:rsidP="006172BC">
      <w:pPr>
        <w:pStyle w:val="Recuodecorpodetexto"/>
        <w:jc w:val="both"/>
        <w:rPr>
          <w:sz w:val="22"/>
          <w:szCs w:val="22"/>
        </w:rPr>
      </w:pPr>
      <w:r w:rsidRPr="006172BC">
        <w:rPr>
          <w:sz w:val="22"/>
          <w:szCs w:val="22"/>
        </w:rPr>
        <w:t>20.13.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172BC" w:rsidRPr="006172BC" w:rsidRDefault="006172BC" w:rsidP="006172BC">
      <w:pPr>
        <w:pStyle w:val="SemEspaamento"/>
        <w:tabs>
          <w:tab w:val="left" w:pos="426"/>
        </w:tabs>
        <w:suppressAutoHyphens/>
        <w:jc w:val="both"/>
        <w:rPr>
          <w:rFonts w:ascii="Times New Roman" w:hAnsi="Times New Roman" w:cs="Times New Roman"/>
        </w:rPr>
      </w:pPr>
      <w:r w:rsidRPr="006172BC">
        <w:rPr>
          <w:rFonts w:ascii="Times New Roman" w:hAnsi="Times New Roman" w:cs="Times New Roman"/>
        </w:rPr>
        <w:lastRenderedPageBreak/>
        <w:t>20.14. A autoridade competente, na aplicação das sanções, levará em consideração a gravidade da conduta do infrator, o caráter educativo da pena, bem como o dano causado à Administração, observado o princípio da proporcionalidade.</w:t>
      </w:r>
    </w:p>
    <w:p w:rsidR="005854EF" w:rsidRDefault="005854EF" w:rsidP="006172BC">
      <w:pPr>
        <w:pStyle w:val="Recuodecorpodetexto"/>
        <w:jc w:val="both"/>
        <w:rPr>
          <w:sz w:val="22"/>
          <w:szCs w:val="22"/>
        </w:rPr>
      </w:pPr>
    </w:p>
    <w:p w:rsidR="006172BC" w:rsidRPr="006172BC" w:rsidRDefault="006172BC" w:rsidP="006172BC">
      <w:pPr>
        <w:pStyle w:val="Recuodecorpodetexto"/>
        <w:jc w:val="both"/>
        <w:rPr>
          <w:sz w:val="22"/>
          <w:szCs w:val="22"/>
        </w:rPr>
      </w:pPr>
      <w:r w:rsidRPr="006172BC">
        <w:rPr>
          <w:sz w:val="22"/>
          <w:szCs w:val="22"/>
        </w:rPr>
        <w:t xml:space="preserve">20.15. A sanção será obrigatoriamente registrada no Sistema de Cadastramento Unificado de Fornecedores – SICAF, bem como </w:t>
      </w:r>
      <w:smartTag w:uri="urn:schemas-microsoft-com:office:smarttags" w:element="PersonName">
        <w:smartTagPr>
          <w:attr w:name="ProductID" w:val="em sistemas Estaduais"/>
        </w:smartTagPr>
        <w:r w:rsidRPr="006172BC">
          <w:rPr>
            <w:sz w:val="22"/>
            <w:szCs w:val="22"/>
          </w:rPr>
          <w:t>em sistemas Estaduais</w:t>
        </w:r>
      </w:smartTag>
      <w:r w:rsidRPr="006172BC">
        <w:rPr>
          <w:sz w:val="22"/>
          <w:szCs w:val="22"/>
        </w:rPr>
        <w:t xml:space="preserve"> e, no caso de suspensão de licitar, a CONTRATADA será descredenciada por até 05(cinco) anos, sem prejuízo das multas previstas no Edital e nas demais cominações legais;</w:t>
      </w:r>
    </w:p>
    <w:p w:rsidR="005854EF" w:rsidRDefault="005854EF" w:rsidP="006172BC">
      <w:pPr>
        <w:pStyle w:val="SemEspaamento"/>
        <w:tabs>
          <w:tab w:val="left" w:pos="426"/>
        </w:tabs>
        <w:suppressAutoHyphens/>
        <w:jc w:val="both"/>
        <w:rPr>
          <w:rFonts w:ascii="Times New Roman" w:hAnsi="Times New Roman" w:cs="Times New Roman"/>
        </w:rPr>
      </w:pPr>
    </w:p>
    <w:p w:rsidR="006172BC" w:rsidRPr="006172BC" w:rsidRDefault="006172BC" w:rsidP="006172BC">
      <w:pPr>
        <w:pStyle w:val="SemEspaamento"/>
        <w:tabs>
          <w:tab w:val="left" w:pos="426"/>
        </w:tabs>
        <w:suppressAutoHyphens/>
        <w:jc w:val="both"/>
        <w:rPr>
          <w:rFonts w:ascii="Times New Roman" w:hAnsi="Times New Roman" w:cs="Times New Roman"/>
        </w:rPr>
      </w:pPr>
      <w:r w:rsidRPr="006172BC">
        <w:rPr>
          <w:rFonts w:ascii="Times New Roman" w:hAnsi="Times New Roman" w:cs="Times New Roman"/>
        </w:rPr>
        <w:t>20.16. Também ficam sujeitas às penalidades de suspensão de licitar e impedimento de contratar com o órgão licitante e de declaração de inidoneidade, as empresas ou profissionais que, em razão do contrato decorrente desta licitação:</w:t>
      </w:r>
    </w:p>
    <w:p w:rsidR="005854EF" w:rsidRDefault="005854EF" w:rsidP="006172BC">
      <w:pPr>
        <w:jc w:val="both"/>
        <w:rPr>
          <w:sz w:val="22"/>
          <w:szCs w:val="22"/>
        </w:rPr>
      </w:pPr>
    </w:p>
    <w:p w:rsidR="006172BC" w:rsidRPr="006172BC" w:rsidRDefault="006172BC" w:rsidP="006172BC">
      <w:pPr>
        <w:jc w:val="both"/>
        <w:rPr>
          <w:sz w:val="22"/>
          <w:szCs w:val="22"/>
        </w:rPr>
      </w:pPr>
      <w:r w:rsidRPr="006172BC">
        <w:rPr>
          <w:sz w:val="22"/>
          <w:szCs w:val="22"/>
        </w:rPr>
        <w:t>a)</w:t>
      </w:r>
      <w:r w:rsidRPr="006172BC">
        <w:rPr>
          <w:b/>
          <w:bCs/>
          <w:sz w:val="22"/>
          <w:szCs w:val="22"/>
        </w:rPr>
        <w:t xml:space="preserve"> </w:t>
      </w:r>
      <w:r w:rsidRPr="006172BC">
        <w:rPr>
          <w:sz w:val="22"/>
          <w:szCs w:val="22"/>
        </w:rPr>
        <w:t>Tenham sofrido condenações definitivas por praticarem, por meio dolosos, fraude fiscal no recolhimento de tributos;</w:t>
      </w:r>
    </w:p>
    <w:p w:rsidR="005854EF" w:rsidRDefault="005854EF" w:rsidP="006172BC">
      <w:pPr>
        <w:jc w:val="both"/>
        <w:rPr>
          <w:sz w:val="22"/>
          <w:szCs w:val="22"/>
        </w:rPr>
      </w:pPr>
    </w:p>
    <w:p w:rsidR="006172BC" w:rsidRPr="006172BC" w:rsidRDefault="006172BC" w:rsidP="006172BC">
      <w:pPr>
        <w:jc w:val="both"/>
        <w:rPr>
          <w:sz w:val="22"/>
          <w:szCs w:val="22"/>
        </w:rPr>
      </w:pPr>
      <w:r w:rsidRPr="006172BC">
        <w:rPr>
          <w:sz w:val="22"/>
          <w:szCs w:val="22"/>
        </w:rPr>
        <w:t>b)</w:t>
      </w:r>
      <w:r w:rsidRPr="006172BC">
        <w:rPr>
          <w:b/>
          <w:bCs/>
          <w:sz w:val="22"/>
          <w:szCs w:val="22"/>
        </w:rPr>
        <w:t xml:space="preserve"> </w:t>
      </w:r>
      <w:r w:rsidRPr="006172BC">
        <w:rPr>
          <w:sz w:val="22"/>
          <w:szCs w:val="22"/>
        </w:rPr>
        <w:t>Tenham praticado atos ilícitos visando a frustrar os objetivos da licitação;</w:t>
      </w:r>
    </w:p>
    <w:p w:rsidR="005854EF" w:rsidRDefault="005854EF" w:rsidP="006172BC">
      <w:pPr>
        <w:pStyle w:val="Recuodecorpodetexto"/>
        <w:autoSpaceDE w:val="0"/>
        <w:autoSpaceDN w:val="0"/>
        <w:adjustRightInd w:val="0"/>
        <w:jc w:val="both"/>
        <w:rPr>
          <w:sz w:val="22"/>
          <w:szCs w:val="22"/>
        </w:rPr>
      </w:pPr>
    </w:p>
    <w:p w:rsidR="006172BC" w:rsidRPr="006172BC" w:rsidRDefault="006172BC" w:rsidP="006172BC">
      <w:pPr>
        <w:pStyle w:val="Recuodecorpodetexto"/>
        <w:autoSpaceDE w:val="0"/>
        <w:autoSpaceDN w:val="0"/>
        <w:adjustRightInd w:val="0"/>
        <w:jc w:val="both"/>
        <w:rPr>
          <w:b w:val="0"/>
          <w:bCs/>
          <w:sz w:val="22"/>
          <w:szCs w:val="22"/>
        </w:rPr>
      </w:pPr>
      <w:r w:rsidRPr="006172BC">
        <w:rPr>
          <w:sz w:val="22"/>
          <w:szCs w:val="22"/>
        </w:rPr>
        <w:t>c)</w:t>
      </w:r>
      <w:r w:rsidRPr="006172BC">
        <w:rPr>
          <w:b w:val="0"/>
          <w:bCs/>
          <w:sz w:val="22"/>
          <w:szCs w:val="22"/>
        </w:rPr>
        <w:t xml:space="preserve"> </w:t>
      </w:r>
      <w:r w:rsidRPr="006172BC">
        <w:rPr>
          <w:sz w:val="22"/>
          <w:szCs w:val="22"/>
        </w:rPr>
        <w:t>Demonstrem não possuir idoneidade para contratar com a Administração em virtude de atos ilícitos praticados.</w:t>
      </w:r>
    </w:p>
    <w:p w:rsidR="005854EF" w:rsidRDefault="005854EF" w:rsidP="006172BC">
      <w:pPr>
        <w:jc w:val="both"/>
        <w:rPr>
          <w:b/>
          <w:bCs/>
          <w:color w:val="000000"/>
          <w:sz w:val="22"/>
          <w:szCs w:val="22"/>
          <w:u w:val="single"/>
        </w:rPr>
      </w:pPr>
    </w:p>
    <w:p w:rsidR="006172BC" w:rsidRDefault="006172BC" w:rsidP="006172BC">
      <w:pPr>
        <w:jc w:val="both"/>
        <w:rPr>
          <w:b/>
          <w:bCs/>
          <w:color w:val="000000"/>
          <w:sz w:val="22"/>
          <w:szCs w:val="22"/>
          <w:u w:val="single"/>
        </w:rPr>
      </w:pPr>
      <w:r w:rsidRPr="006172BC">
        <w:rPr>
          <w:b/>
          <w:bCs/>
          <w:color w:val="000000"/>
          <w:sz w:val="22"/>
          <w:szCs w:val="22"/>
          <w:u w:val="single"/>
        </w:rPr>
        <w:t>21. DISPOSIÇÕES GERAIS:</w:t>
      </w:r>
    </w:p>
    <w:p w:rsidR="005854EF" w:rsidRPr="006172BC" w:rsidRDefault="005854EF" w:rsidP="006172BC">
      <w:pPr>
        <w:jc w:val="both"/>
        <w:rPr>
          <w:b/>
          <w:bCs/>
          <w:color w:val="000000"/>
          <w:sz w:val="22"/>
          <w:szCs w:val="22"/>
          <w:u w:val="single"/>
        </w:rPr>
      </w:pPr>
    </w:p>
    <w:p w:rsidR="006172BC" w:rsidRDefault="006172BC" w:rsidP="006172BC">
      <w:pPr>
        <w:pStyle w:val="PargrafodaLista2"/>
        <w:numPr>
          <w:ilvl w:val="1"/>
          <w:numId w:val="42"/>
        </w:numPr>
        <w:tabs>
          <w:tab w:val="clear" w:pos="480"/>
          <w:tab w:val="num" w:pos="0"/>
        </w:tabs>
        <w:ind w:left="0" w:right="125" w:firstLine="0"/>
        <w:jc w:val="both"/>
        <w:rPr>
          <w:color w:val="000000"/>
          <w:sz w:val="22"/>
          <w:szCs w:val="22"/>
        </w:rPr>
      </w:pPr>
      <w:r w:rsidRPr="006172BC">
        <w:rPr>
          <w:color w:val="000000"/>
          <w:sz w:val="22"/>
          <w:szCs w:val="22"/>
        </w:rPr>
        <w:t>A existência de preços registrados não obriga a CONTRATANTE a firmar as contratações de que deles poderão advir, facultada a realização de licitação específica para a aquisição pretendida, sendo assegurada à Detentora do registro de preços a preferência em igualdade de condições.</w:t>
      </w:r>
    </w:p>
    <w:p w:rsidR="005854EF" w:rsidRPr="006172BC" w:rsidRDefault="005854EF" w:rsidP="005854EF">
      <w:pPr>
        <w:pStyle w:val="PargrafodaLista2"/>
        <w:ind w:left="0" w:right="125"/>
        <w:jc w:val="both"/>
        <w:rPr>
          <w:color w:val="000000"/>
          <w:sz w:val="22"/>
          <w:szCs w:val="22"/>
        </w:rPr>
      </w:pPr>
    </w:p>
    <w:p w:rsidR="006172BC" w:rsidRDefault="006172BC" w:rsidP="006172BC">
      <w:pPr>
        <w:pStyle w:val="PargrafodaLista2"/>
        <w:numPr>
          <w:ilvl w:val="1"/>
          <w:numId w:val="42"/>
        </w:numPr>
        <w:tabs>
          <w:tab w:val="clear" w:pos="480"/>
          <w:tab w:val="num" w:pos="0"/>
        </w:tabs>
        <w:ind w:left="0" w:right="125" w:firstLine="0"/>
        <w:jc w:val="both"/>
        <w:rPr>
          <w:color w:val="000000"/>
          <w:sz w:val="22"/>
          <w:szCs w:val="22"/>
        </w:rPr>
      </w:pPr>
      <w:r w:rsidRPr="006172BC">
        <w:rPr>
          <w:color w:val="000000"/>
          <w:sz w:val="22"/>
          <w:szCs w:val="22"/>
        </w:rPr>
        <w:t>Fica a Detentora ciente que a assinatura da Ata de Registro de Preços implica na aceitação de todas as cláusulas e condições estabelecidas, não podendo invocar qualquer desconhecimento como elemento impeditivo do perfeito cumprimento e dos ajustes dela decorrentes.</w:t>
      </w:r>
    </w:p>
    <w:p w:rsidR="005854EF" w:rsidRPr="006172BC" w:rsidRDefault="005854EF" w:rsidP="005854EF">
      <w:pPr>
        <w:pStyle w:val="PargrafodaLista2"/>
        <w:ind w:left="0" w:right="125"/>
        <w:jc w:val="both"/>
        <w:rPr>
          <w:color w:val="000000"/>
          <w:sz w:val="22"/>
          <w:szCs w:val="22"/>
        </w:rPr>
      </w:pPr>
    </w:p>
    <w:p w:rsidR="006172BC" w:rsidRDefault="006172BC" w:rsidP="006172BC">
      <w:pPr>
        <w:numPr>
          <w:ilvl w:val="1"/>
          <w:numId w:val="42"/>
        </w:numPr>
        <w:ind w:left="0" w:right="125" w:firstLine="0"/>
        <w:jc w:val="both"/>
        <w:rPr>
          <w:color w:val="000000"/>
          <w:sz w:val="22"/>
          <w:szCs w:val="22"/>
        </w:rPr>
      </w:pPr>
      <w:r w:rsidRPr="006172BC">
        <w:rPr>
          <w:color w:val="000000"/>
          <w:sz w:val="22"/>
          <w:szCs w:val="22"/>
        </w:rPr>
        <w:t xml:space="preserve">A Ata de Registro de Preços, os ajustes dela decorrentes, suas alterações e rescisões obedecerão ao Decreto Estadual 10.898/2004, Lei Federal nº </w:t>
      </w:r>
      <w:proofErr w:type="gramStart"/>
      <w:r w:rsidRPr="006172BC">
        <w:rPr>
          <w:color w:val="000000"/>
          <w:sz w:val="22"/>
          <w:szCs w:val="22"/>
        </w:rPr>
        <w:t>8.666/93, demais normas</w:t>
      </w:r>
      <w:proofErr w:type="gramEnd"/>
      <w:r w:rsidRPr="006172BC">
        <w:rPr>
          <w:color w:val="000000"/>
          <w:sz w:val="22"/>
          <w:szCs w:val="22"/>
        </w:rPr>
        <w:t xml:space="preserve"> complementares e disposições da Ata e do Edital que a precedeu, aplicáveis à execução e especialmente aos casos omissos.</w:t>
      </w:r>
    </w:p>
    <w:p w:rsidR="005854EF" w:rsidRPr="006172BC" w:rsidRDefault="005854EF" w:rsidP="005854EF">
      <w:pPr>
        <w:ind w:right="125"/>
        <w:jc w:val="both"/>
        <w:rPr>
          <w:color w:val="000000"/>
          <w:sz w:val="22"/>
          <w:szCs w:val="22"/>
        </w:rPr>
      </w:pPr>
    </w:p>
    <w:p w:rsidR="005854EF" w:rsidRDefault="006172BC" w:rsidP="006172BC">
      <w:pPr>
        <w:jc w:val="both"/>
        <w:rPr>
          <w:sz w:val="22"/>
          <w:szCs w:val="22"/>
        </w:rPr>
      </w:pPr>
      <w:r w:rsidRPr="006172BC">
        <w:rPr>
          <w:sz w:val="22"/>
          <w:szCs w:val="22"/>
        </w:rPr>
        <w:t>21.4. A Adjudicação poderá ser para uma ou mais empresas que apresentar (em) a(s) proposta(s) de acordo com as especificações e ofertar o menor preço total do(s) item (</w:t>
      </w:r>
      <w:proofErr w:type="spellStart"/>
      <w:r w:rsidRPr="006172BC">
        <w:rPr>
          <w:sz w:val="22"/>
          <w:szCs w:val="22"/>
        </w:rPr>
        <w:t>ns</w:t>
      </w:r>
      <w:proofErr w:type="spellEnd"/>
      <w:r w:rsidRPr="006172BC">
        <w:rPr>
          <w:sz w:val="22"/>
          <w:szCs w:val="22"/>
        </w:rPr>
        <w:t>) cotado(s);</w:t>
      </w:r>
    </w:p>
    <w:p w:rsidR="005854EF" w:rsidRPr="006172BC" w:rsidRDefault="005854EF" w:rsidP="006172BC">
      <w:pPr>
        <w:jc w:val="both"/>
        <w:rPr>
          <w:sz w:val="22"/>
          <w:szCs w:val="22"/>
        </w:rPr>
      </w:pPr>
    </w:p>
    <w:p w:rsidR="006172BC" w:rsidRPr="006172BC" w:rsidRDefault="006172BC" w:rsidP="006172BC">
      <w:pPr>
        <w:pStyle w:val="NormalArial"/>
        <w:numPr>
          <w:ilvl w:val="1"/>
          <w:numId w:val="43"/>
        </w:numPr>
        <w:tabs>
          <w:tab w:val="clear" w:pos="480"/>
          <w:tab w:val="num" w:pos="0"/>
        </w:tabs>
        <w:ind w:left="0" w:right="125" w:firstLine="0"/>
        <w:rPr>
          <w:rFonts w:ascii="Times New Roman" w:hAnsi="Times New Roman" w:cs="Times New Roman"/>
          <w:sz w:val="22"/>
          <w:szCs w:val="22"/>
        </w:rPr>
      </w:pPr>
      <w:r w:rsidRPr="006172BC">
        <w:rPr>
          <w:rFonts w:ascii="Times New Roman" w:hAnsi="Times New Roman" w:cs="Times New Roman"/>
          <w:sz w:val="22"/>
          <w:szCs w:val="22"/>
        </w:rPr>
        <w:t>A conduta das empresas de negarem-se tácita ou expressamente de fornecer os materiais, deixando a CONTRANTANTE</w:t>
      </w:r>
      <w:proofErr w:type="gramStart"/>
      <w:r w:rsidRPr="006172BC">
        <w:rPr>
          <w:rFonts w:ascii="Times New Roman" w:hAnsi="Times New Roman" w:cs="Times New Roman"/>
          <w:sz w:val="22"/>
          <w:szCs w:val="22"/>
        </w:rPr>
        <w:t xml:space="preserve">  </w:t>
      </w:r>
      <w:proofErr w:type="spellStart"/>
      <w:proofErr w:type="gramEnd"/>
      <w:r w:rsidRPr="006172BC">
        <w:rPr>
          <w:rFonts w:ascii="Times New Roman" w:hAnsi="Times New Roman" w:cs="Times New Roman"/>
          <w:sz w:val="22"/>
          <w:szCs w:val="22"/>
        </w:rPr>
        <w:t>desabastecida</w:t>
      </w:r>
      <w:proofErr w:type="spellEnd"/>
      <w:r w:rsidRPr="006172BC">
        <w:rPr>
          <w:rFonts w:ascii="Times New Roman" w:hAnsi="Times New Roman" w:cs="Times New Roman"/>
          <w:sz w:val="22"/>
          <w:szCs w:val="22"/>
        </w:rPr>
        <w:t xml:space="preserve">,  configura, em tese, crime contra a economia popular, previsto no Art. 2º, inciso I, da Lei 1.521/1951, e, também, em infração sanitária nos termos do Art. 10, XXXIX, da Lei nº 6.437/1977. </w:t>
      </w:r>
    </w:p>
    <w:p w:rsidR="005854EF" w:rsidRDefault="005854EF" w:rsidP="006172BC">
      <w:pPr>
        <w:pStyle w:val="Corpodetexto"/>
        <w:ind w:left="480"/>
        <w:rPr>
          <w:sz w:val="22"/>
          <w:szCs w:val="22"/>
        </w:rPr>
      </w:pPr>
    </w:p>
    <w:p w:rsidR="005854EF" w:rsidRDefault="005854EF" w:rsidP="006172BC">
      <w:pPr>
        <w:pStyle w:val="Corpodetexto"/>
        <w:ind w:left="480"/>
        <w:rPr>
          <w:sz w:val="22"/>
          <w:szCs w:val="22"/>
        </w:rPr>
      </w:pPr>
    </w:p>
    <w:p w:rsidR="006172BC" w:rsidRPr="006172BC" w:rsidRDefault="006172BC" w:rsidP="006172BC">
      <w:pPr>
        <w:pStyle w:val="Corpodetexto"/>
        <w:ind w:left="480"/>
        <w:rPr>
          <w:sz w:val="22"/>
          <w:szCs w:val="22"/>
        </w:rPr>
      </w:pPr>
      <w:r w:rsidRPr="006172BC">
        <w:rPr>
          <w:sz w:val="22"/>
          <w:szCs w:val="22"/>
        </w:rPr>
        <w:t>Porto Velho/RO, _____ de __________ de _________.</w:t>
      </w:r>
    </w:p>
    <w:p w:rsidR="006172BC" w:rsidRPr="006172BC" w:rsidRDefault="006172BC" w:rsidP="006172BC">
      <w:pPr>
        <w:pStyle w:val="PargrafodaLista2"/>
        <w:ind w:left="480"/>
        <w:jc w:val="both"/>
        <w:rPr>
          <w:sz w:val="22"/>
          <w:szCs w:val="22"/>
        </w:rPr>
      </w:pPr>
    </w:p>
    <w:p w:rsidR="006172BC" w:rsidRPr="006172BC" w:rsidRDefault="006172BC" w:rsidP="006172BC">
      <w:pPr>
        <w:pStyle w:val="Corpodetexto"/>
        <w:ind w:left="480"/>
        <w:rPr>
          <w:b/>
          <w:bCs/>
          <w:sz w:val="22"/>
          <w:szCs w:val="22"/>
        </w:rPr>
      </w:pPr>
      <w:r w:rsidRPr="006172BC">
        <w:rPr>
          <w:b/>
          <w:bCs/>
          <w:sz w:val="22"/>
          <w:szCs w:val="22"/>
        </w:rPr>
        <w:t xml:space="preserve">Elaborado por: </w:t>
      </w:r>
      <w:r w:rsidRPr="006172BC">
        <w:rPr>
          <w:b/>
          <w:bCs/>
          <w:sz w:val="22"/>
          <w:szCs w:val="22"/>
        </w:rPr>
        <w:tab/>
      </w:r>
      <w:r w:rsidRPr="006172BC">
        <w:rPr>
          <w:b/>
          <w:bCs/>
          <w:sz w:val="22"/>
          <w:szCs w:val="22"/>
        </w:rPr>
        <w:tab/>
      </w:r>
      <w:r w:rsidRPr="006172BC">
        <w:rPr>
          <w:b/>
          <w:bCs/>
          <w:sz w:val="22"/>
          <w:szCs w:val="22"/>
        </w:rPr>
        <w:tab/>
      </w:r>
      <w:r w:rsidRPr="006172BC">
        <w:rPr>
          <w:b/>
          <w:bCs/>
          <w:sz w:val="22"/>
          <w:szCs w:val="22"/>
        </w:rPr>
        <w:tab/>
        <w:t xml:space="preserve">                              Revisão Técnica por:</w:t>
      </w:r>
    </w:p>
    <w:p w:rsidR="006172BC" w:rsidRPr="006172BC" w:rsidRDefault="006172BC" w:rsidP="006172BC">
      <w:pPr>
        <w:pStyle w:val="Corpodetexto"/>
        <w:ind w:left="480"/>
        <w:rPr>
          <w:b/>
          <w:bCs/>
          <w:sz w:val="22"/>
          <w:szCs w:val="22"/>
        </w:rPr>
      </w:pPr>
    </w:p>
    <w:p w:rsidR="006172BC" w:rsidRPr="006172BC" w:rsidRDefault="006172BC" w:rsidP="006172BC">
      <w:pPr>
        <w:pStyle w:val="Corpodetexto"/>
        <w:rPr>
          <w:b/>
          <w:sz w:val="22"/>
          <w:szCs w:val="22"/>
        </w:rPr>
      </w:pPr>
      <w:r w:rsidRPr="006172BC">
        <w:rPr>
          <w:b/>
          <w:sz w:val="22"/>
          <w:szCs w:val="22"/>
        </w:rPr>
        <w:t>_________________________</w:t>
      </w:r>
      <w:r w:rsidRPr="006172BC">
        <w:rPr>
          <w:b/>
          <w:sz w:val="22"/>
          <w:szCs w:val="22"/>
        </w:rPr>
        <w:tab/>
      </w:r>
      <w:r w:rsidRPr="006172BC">
        <w:rPr>
          <w:b/>
          <w:sz w:val="22"/>
          <w:szCs w:val="22"/>
        </w:rPr>
        <w:tab/>
      </w:r>
      <w:r w:rsidRPr="006172BC">
        <w:rPr>
          <w:b/>
          <w:sz w:val="22"/>
          <w:szCs w:val="22"/>
        </w:rPr>
        <w:tab/>
        <w:t>________________________________</w:t>
      </w:r>
    </w:p>
    <w:p w:rsidR="006172BC" w:rsidRPr="006172BC" w:rsidRDefault="006172BC" w:rsidP="006172BC">
      <w:pPr>
        <w:pStyle w:val="Corpodetexto"/>
        <w:rPr>
          <w:sz w:val="22"/>
          <w:szCs w:val="22"/>
        </w:rPr>
      </w:pPr>
      <w:r w:rsidRPr="006172BC">
        <w:rPr>
          <w:sz w:val="22"/>
          <w:szCs w:val="22"/>
        </w:rPr>
        <w:t xml:space="preserve">      </w:t>
      </w:r>
      <w:proofErr w:type="spellStart"/>
      <w:r w:rsidRPr="006172BC">
        <w:rPr>
          <w:sz w:val="22"/>
          <w:szCs w:val="22"/>
        </w:rPr>
        <w:t>Aldeci</w:t>
      </w:r>
      <w:proofErr w:type="spellEnd"/>
      <w:proofErr w:type="gramStart"/>
      <w:r w:rsidRPr="006172BC">
        <w:rPr>
          <w:sz w:val="22"/>
          <w:szCs w:val="22"/>
        </w:rPr>
        <w:t xml:space="preserve">  </w:t>
      </w:r>
      <w:proofErr w:type="gramEnd"/>
      <w:r w:rsidRPr="006172BC">
        <w:rPr>
          <w:sz w:val="22"/>
          <w:szCs w:val="22"/>
        </w:rPr>
        <w:t>dos Santos Lima</w:t>
      </w:r>
      <w:r w:rsidRPr="006172BC">
        <w:rPr>
          <w:sz w:val="22"/>
          <w:szCs w:val="22"/>
        </w:rPr>
        <w:tab/>
      </w:r>
      <w:r w:rsidRPr="006172BC">
        <w:rPr>
          <w:sz w:val="22"/>
          <w:szCs w:val="22"/>
        </w:rPr>
        <w:tab/>
        <w:t xml:space="preserve">                                        Nelson  de Almeida Galvão</w:t>
      </w:r>
    </w:p>
    <w:p w:rsidR="006172BC" w:rsidRPr="006172BC" w:rsidRDefault="006172BC" w:rsidP="006172BC">
      <w:pPr>
        <w:pStyle w:val="Corpodetexto"/>
        <w:rPr>
          <w:sz w:val="22"/>
          <w:szCs w:val="22"/>
        </w:rPr>
      </w:pPr>
      <w:r w:rsidRPr="006172BC">
        <w:rPr>
          <w:sz w:val="22"/>
          <w:szCs w:val="22"/>
        </w:rPr>
        <w:t xml:space="preserve">    Téc.</w:t>
      </w:r>
      <w:proofErr w:type="gramStart"/>
      <w:r w:rsidRPr="006172BC">
        <w:rPr>
          <w:sz w:val="22"/>
          <w:szCs w:val="22"/>
        </w:rPr>
        <w:t>Serv.</w:t>
      </w:r>
      <w:proofErr w:type="gramEnd"/>
      <w:r w:rsidRPr="006172BC">
        <w:rPr>
          <w:sz w:val="22"/>
          <w:szCs w:val="22"/>
        </w:rPr>
        <w:t>Saúde/</w:t>
      </w:r>
      <w:proofErr w:type="spellStart"/>
      <w:r w:rsidRPr="006172BC">
        <w:rPr>
          <w:sz w:val="22"/>
          <w:szCs w:val="22"/>
        </w:rPr>
        <w:t>Fhemeron</w:t>
      </w:r>
      <w:proofErr w:type="spellEnd"/>
      <w:r w:rsidRPr="006172BC">
        <w:rPr>
          <w:sz w:val="22"/>
          <w:szCs w:val="22"/>
        </w:rPr>
        <w:t xml:space="preserve"> </w:t>
      </w:r>
      <w:r w:rsidRPr="006172BC">
        <w:rPr>
          <w:sz w:val="22"/>
          <w:szCs w:val="22"/>
        </w:rPr>
        <w:tab/>
        <w:t xml:space="preserve">                        Chefe do Setor de Almoxarifado/</w:t>
      </w:r>
      <w:proofErr w:type="spellStart"/>
      <w:r w:rsidRPr="006172BC">
        <w:rPr>
          <w:sz w:val="22"/>
          <w:szCs w:val="22"/>
        </w:rPr>
        <w:t>Fhemeron</w:t>
      </w:r>
      <w:proofErr w:type="spellEnd"/>
    </w:p>
    <w:p w:rsidR="006172BC" w:rsidRPr="006172BC" w:rsidRDefault="006172BC" w:rsidP="006172BC">
      <w:pPr>
        <w:pStyle w:val="Corpodetexto"/>
        <w:rPr>
          <w:sz w:val="22"/>
          <w:szCs w:val="22"/>
        </w:rPr>
      </w:pPr>
      <w:r w:rsidRPr="006172BC">
        <w:rPr>
          <w:sz w:val="22"/>
          <w:szCs w:val="22"/>
        </w:rPr>
        <w:t xml:space="preserve">           Mat. 300043613</w:t>
      </w:r>
      <w:r w:rsidRPr="006172BC">
        <w:rPr>
          <w:sz w:val="22"/>
          <w:szCs w:val="22"/>
        </w:rPr>
        <w:tab/>
      </w:r>
      <w:r w:rsidRPr="006172BC">
        <w:rPr>
          <w:sz w:val="22"/>
          <w:szCs w:val="22"/>
        </w:rPr>
        <w:tab/>
        <w:t xml:space="preserve">                                               Mat. 300014943</w:t>
      </w:r>
    </w:p>
    <w:p w:rsidR="006172BC" w:rsidRPr="006172BC" w:rsidRDefault="006172BC" w:rsidP="006172BC">
      <w:pPr>
        <w:pStyle w:val="Corpodetexto"/>
        <w:rPr>
          <w:b/>
          <w:bCs/>
          <w:sz w:val="22"/>
          <w:szCs w:val="22"/>
        </w:rPr>
      </w:pPr>
      <w:r w:rsidRPr="006172BC">
        <w:rPr>
          <w:sz w:val="22"/>
          <w:szCs w:val="22"/>
        </w:rPr>
        <w:t xml:space="preserve">  </w:t>
      </w:r>
      <w:r w:rsidRPr="006172BC">
        <w:rPr>
          <w:b/>
          <w:bCs/>
          <w:sz w:val="22"/>
          <w:szCs w:val="22"/>
        </w:rPr>
        <w:t xml:space="preserve">      Aprovação do Ordenador de Despesa:</w:t>
      </w:r>
    </w:p>
    <w:p w:rsidR="001577E0" w:rsidRDefault="001577E0" w:rsidP="00EE63FF">
      <w:pPr>
        <w:jc w:val="center"/>
        <w:rPr>
          <w:bCs/>
          <w:color w:val="000000"/>
          <w:sz w:val="22"/>
          <w:szCs w:val="22"/>
        </w:rPr>
        <w:sectPr w:rsidR="001577E0" w:rsidSect="006D4168">
          <w:headerReference w:type="default" r:id="rId18"/>
          <w:footerReference w:type="default" r:id="rId19"/>
          <w:pgSz w:w="11907" w:h="16840" w:code="9"/>
          <w:pgMar w:top="851" w:right="737" w:bottom="567" w:left="1134" w:header="709" w:footer="709" w:gutter="0"/>
          <w:cols w:space="708"/>
          <w:docGrid w:linePitch="360"/>
        </w:sectPr>
      </w:pPr>
    </w:p>
    <w:p w:rsidR="006A01BB" w:rsidRPr="00586F04" w:rsidRDefault="006A01BB" w:rsidP="006A01BB">
      <w:pPr>
        <w:jc w:val="center"/>
        <w:rPr>
          <w:b/>
          <w:color w:val="FF0000"/>
          <w:sz w:val="22"/>
          <w:szCs w:val="22"/>
        </w:rPr>
      </w:pPr>
      <w:r w:rsidRPr="00586F04">
        <w:rPr>
          <w:b/>
          <w:sz w:val="22"/>
          <w:szCs w:val="22"/>
        </w:rPr>
        <w:lastRenderedPageBreak/>
        <w:t xml:space="preserve">EDITAL DE PREGÃO ELETRÔNICO </w:t>
      </w:r>
      <w:r w:rsidRPr="00586F04">
        <w:rPr>
          <w:b/>
          <w:color w:val="FF0000"/>
          <w:sz w:val="22"/>
          <w:szCs w:val="22"/>
        </w:rPr>
        <w:t xml:space="preserve">Nº. </w:t>
      </w:r>
      <w:r w:rsidR="00CF0AD2">
        <w:rPr>
          <w:b/>
          <w:color w:val="FF0000"/>
          <w:sz w:val="22"/>
          <w:szCs w:val="22"/>
        </w:rPr>
        <w:t>345/2014/SIGMA/SUPEL/RO</w:t>
      </w:r>
    </w:p>
    <w:p w:rsidR="00DF3FF1" w:rsidRPr="00586F04" w:rsidRDefault="00DF3FF1" w:rsidP="00EE63FF">
      <w:pPr>
        <w:jc w:val="center"/>
        <w:rPr>
          <w:bCs/>
          <w:color w:val="000000"/>
          <w:sz w:val="22"/>
          <w:szCs w:val="22"/>
        </w:rPr>
      </w:pPr>
    </w:p>
    <w:p w:rsidR="00DF3FF1" w:rsidRPr="00586F04" w:rsidRDefault="00891774" w:rsidP="00EE63FF">
      <w:pPr>
        <w:jc w:val="center"/>
        <w:rPr>
          <w:bCs/>
          <w:color w:val="0000FF"/>
          <w:sz w:val="22"/>
          <w:szCs w:val="22"/>
        </w:rPr>
      </w:pPr>
      <w:r w:rsidRPr="00586F04">
        <w:rPr>
          <w:b/>
          <w:bCs/>
          <w:color w:val="0000FF"/>
          <w:sz w:val="22"/>
          <w:szCs w:val="22"/>
        </w:rPr>
        <w:t>ANEXO I</w:t>
      </w:r>
      <w:r w:rsidR="00897B09" w:rsidRPr="00586F04">
        <w:rPr>
          <w:b/>
          <w:bCs/>
          <w:color w:val="0000FF"/>
          <w:sz w:val="22"/>
          <w:szCs w:val="22"/>
        </w:rPr>
        <w:t>I</w:t>
      </w:r>
      <w:r w:rsidR="00B82A3B" w:rsidRPr="00586F04">
        <w:rPr>
          <w:b/>
          <w:bCs/>
          <w:color w:val="0000FF"/>
          <w:sz w:val="22"/>
          <w:szCs w:val="22"/>
        </w:rPr>
        <w:t xml:space="preserve"> </w:t>
      </w:r>
    </w:p>
    <w:p w:rsidR="007971E7" w:rsidRPr="00586F04" w:rsidRDefault="007971E7" w:rsidP="00EE63FF">
      <w:pPr>
        <w:jc w:val="center"/>
        <w:rPr>
          <w:bCs/>
          <w:color w:val="000000"/>
          <w:sz w:val="22"/>
          <w:szCs w:val="22"/>
        </w:rPr>
      </w:pPr>
    </w:p>
    <w:p w:rsidR="00891774" w:rsidRDefault="00891774" w:rsidP="00EE63FF">
      <w:pPr>
        <w:jc w:val="center"/>
        <w:rPr>
          <w:b/>
          <w:bCs/>
          <w:color w:val="0000FF"/>
          <w:sz w:val="22"/>
          <w:szCs w:val="22"/>
        </w:rPr>
      </w:pPr>
      <w:r w:rsidRPr="00586F04">
        <w:rPr>
          <w:b/>
          <w:bCs/>
          <w:color w:val="0000FF"/>
          <w:sz w:val="22"/>
          <w:szCs w:val="22"/>
        </w:rPr>
        <w:t>QUADRO ESTIMATIVO DE PREÇOS</w:t>
      </w:r>
    </w:p>
    <w:p w:rsidR="009C6F17" w:rsidRPr="00586F04" w:rsidRDefault="009C6F17" w:rsidP="009C6F17">
      <w:pPr>
        <w:jc w:val="center"/>
        <w:rPr>
          <w:b/>
          <w:bCs/>
          <w:color w:val="0000FF"/>
        </w:rPr>
      </w:pPr>
    </w:p>
    <w:p w:rsidR="001577E0" w:rsidRDefault="001577E0" w:rsidP="009C6F17">
      <w:pPr>
        <w:jc w:val="center"/>
        <w:rPr>
          <w:b/>
          <w:bCs/>
          <w:sz w:val="22"/>
          <w:szCs w:val="22"/>
        </w:rPr>
      </w:pPr>
    </w:p>
    <w:tbl>
      <w:tblPr>
        <w:tblW w:w="5000" w:type="pct"/>
        <w:tblCellMar>
          <w:left w:w="70" w:type="dxa"/>
          <w:right w:w="70" w:type="dxa"/>
        </w:tblCellMar>
        <w:tblLook w:val="0000"/>
      </w:tblPr>
      <w:tblGrid>
        <w:gridCol w:w="960"/>
        <w:gridCol w:w="7191"/>
        <w:gridCol w:w="1280"/>
        <w:gridCol w:w="1419"/>
        <w:gridCol w:w="2263"/>
        <w:gridCol w:w="2449"/>
      </w:tblGrid>
      <w:tr w:rsidR="00F9477D" w:rsidRPr="004E388A" w:rsidTr="00C108DE">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B3871" w:rsidRPr="004E388A" w:rsidRDefault="00EB3871" w:rsidP="00C108DE">
            <w:pPr>
              <w:jc w:val="center"/>
              <w:rPr>
                <w:b/>
                <w:color w:val="0000FF"/>
                <w:sz w:val="22"/>
                <w:szCs w:val="22"/>
              </w:rPr>
            </w:pPr>
            <w:r w:rsidRPr="004E388A">
              <w:rPr>
                <w:b/>
                <w:color w:val="0000FF"/>
                <w:sz w:val="22"/>
                <w:szCs w:val="22"/>
              </w:rPr>
              <w:t>ITEM</w:t>
            </w:r>
          </w:p>
        </w:tc>
        <w:tc>
          <w:tcPr>
            <w:tcW w:w="23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3871" w:rsidRPr="004E388A" w:rsidRDefault="00EB3871" w:rsidP="00EB3871">
            <w:pPr>
              <w:jc w:val="center"/>
              <w:rPr>
                <w:b/>
                <w:color w:val="0000FF"/>
                <w:sz w:val="22"/>
                <w:szCs w:val="22"/>
                <w:lang w:val="es-ES_tradnl"/>
              </w:rPr>
            </w:pPr>
            <w:r>
              <w:rPr>
                <w:b/>
                <w:color w:val="0000FF"/>
                <w:sz w:val="22"/>
                <w:szCs w:val="22"/>
                <w:lang w:val="es-ES_tradnl"/>
              </w:rPr>
              <w:t>DESCRIÇÃO</w:t>
            </w:r>
          </w:p>
        </w:tc>
        <w:tc>
          <w:tcPr>
            <w:tcW w:w="4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3871" w:rsidRPr="004E388A" w:rsidRDefault="00EB3871" w:rsidP="005D0F28">
            <w:pPr>
              <w:jc w:val="center"/>
              <w:rPr>
                <w:b/>
                <w:color w:val="0000FF"/>
                <w:sz w:val="22"/>
                <w:szCs w:val="22"/>
              </w:rPr>
            </w:pPr>
            <w:r w:rsidRPr="004E388A">
              <w:rPr>
                <w:b/>
                <w:color w:val="0000FF"/>
                <w:sz w:val="22"/>
                <w:szCs w:val="22"/>
              </w:rPr>
              <w:t>UND</w:t>
            </w:r>
          </w:p>
        </w:tc>
        <w:tc>
          <w:tcPr>
            <w:tcW w:w="45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3871" w:rsidRPr="004E388A" w:rsidRDefault="00EB3871" w:rsidP="005D0F28">
            <w:pPr>
              <w:jc w:val="center"/>
              <w:rPr>
                <w:b/>
                <w:color w:val="0000FF"/>
                <w:sz w:val="22"/>
                <w:szCs w:val="22"/>
              </w:rPr>
            </w:pPr>
            <w:r>
              <w:rPr>
                <w:b/>
                <w:color w:val="0000FF"/>
                <w:sz w:val="22"/>
                <w:szCs w:val="22"/>
              </w:rPr>
              <w:t>CONSUMO ESTIMADO</w:t>
            </w:r>
          </w:p>
        </w:tc>
        <w:tc>
          <w:tcPr>
            <w:tcW w:w="7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3871" w:rsidRPr="004E388A" w:rsidRDefault="00EB3871" w:rsidP="005D0F28">
            <w:pPr>
              <w:jc w:val="center"/>
              <w:rPr>
                <w:b/>
                <w:color w:val="0000FF"/>
                <w:sz w:val="22"/>
                <w:szCs w:val="22"/>
              </w:rPr>
            </w:pPr>
            <w:r>
              <w:rPr>
                <w:b/>
                <w:color w:val="0000FF"/>
                <w:sz w:val="22"/>
                <w:szCs w:val="22"/>
              </w:rPr>
              <w:t>PREÇO MÉDIO</w:t>
            </w:r>
          </w:p>
        </w:tc>
        <w:tc>
          <w:tcPr>
            <w:tcW w:w="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3871" w:rsidRPr="004E388A" w:rsidRDefault="00EB3871" w:rsidP="00EB3871">
            <w:pPr>
              <w:jc w:val="center"/>
              <w:rPr>
                <w:b/>
                <w:color w:val="0000FF"/>
                <w:sz w:val="22"/>
                <w:szCs w:val="22"/>
              </w:rPr>
            </w:pPr>
            <w:r w:rsidRPr="004E388A">
              <w:rPr>
                <w:b/>
                <w:color w:val="0000FF"/>
                <w:sz w:val="22"/>
                <w:szCs w:val="22"/>
              </w:rPr>
              <w:t xml:space="preserve">VALOR </w:t>
            </w:r>
            <w:r>
              <w:rPr>
                <w:b/>
                <w:color w:val="0000FF"/>
                <w:sz w:val="22"/>
                <w:szCs w:val="22"/>
              </w:rPr>
              <w:t>TOTAL</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Pr="008261F2" w:rsidRDefault="00B6246B" w:rsidP="00C108DE">
            <w:pPr>
              <w:jc w:val="center"/>
              <w:rPr>
                <w:b/>
                <w:sz w:val="22"/>
                <w:szCs w:val="22"/>
              </w:rPr>
            </w:pPr>
            <w:r w:rsidRPr="008261F2">
              <w:rPr>
                <w:b/>
                <w:sz w:val="22"/>
                <w:szCs w:val="22"/>
              </w:rPr>
              <w:t>01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Atestado de Doação de Sangue: Formulário em papel A4, frente única, conforme modelo em anexo, medindo 19,5cm X 15 cm, com fundo branco e fonte na cor preta, destacando-se em fonte VERMELHA somente o título “Atestado de Doação de Sangue”. Deverá conter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e na parte inferior, de forma centralizada, a descrição: “</w:t>
            </w:r>
            <w:r w:rsidRPr="00F9477D">
              <w:rPr>
                <w:b/>
                <w:bCs/>
                <w:i/>
                <w:iCs/>
                <w:sz w:val="22"/>
                <w:szCs w:val="22"/>
              </w:rPr>
              <w:t>Lei Federal 4701 de 28/06/1965 – Funcionários Federais. Inciso IV, Artigo 473 da CLT – Demais Categorias</w:t>
            </w:r>
            <w:r w:rsidRPr="00F9477D">
              <w:rPr>
                <w:b/>
                <w:bCs/>
                <w:sz w:val="22"/>
                <w:szCs w:val="22"/>
              </w:rPr>
              <w:t>”.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3,80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1.900,00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Pr="008261F2" w:rsidRDefault="00B6246B" w:rsidP="00C108DE">
            <w:pPr>
              <w:jc w:val="center"/>
              <w:rPr>
                <w:b/>
                <w:sz w:val="22"/>
                <w:szCs w:val="22"/>
              </w:rPr>
            </w:pPr>
            <w:r>
              <w:rPr>
                <w:b/>
                <w:sz w:val="22"/>
                <w:szCs w:val="22"/>
              </w:rPr>
              <w:t>02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Declaração de Comparecimento ao Hemocentro: Declaração em papel A4, medindo 16,5cm X </w:t>
            </w:r>
            <w:proofErr w:type="gramStart"/>
            <w:r w:rsidRPr="00F9477D">
              <w:rPr>
                <w:b/>
                <w:bCs/>
                <w:sz w:val="22"/>
                <w:szCs w:val="22"/>
              </w:rPr>
              <w:t>15cm</w:t>
            </w:r>
            <w:proofErr w:type="gramEnd"/>
            <w:r w:rsidRPr="00F9477D">
              <w:rPr>
                <w:b/>
                <w:bCs/>
                <w:sz w:val="22"/>
                <w:szCs w:val="22"/>
              </w:rPr>
              <w:t xml:space="preserve">, impressa somente na parte frontal, com fundo branco e fonte na cor preta, destacando-se em fonte VERMELHA somente o título “Declaração de Comparecimento”. Deverá conter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4,61</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1.383,00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Pr="008261F2" w:rsidRDefault="00B6246B" w:rsidP="00C108DE">
            <w:pPr>
              <w:jc w:val="center"/>
              <w:rPr>
                <w:b/>
                <w:sz w:val="22"/>
                <w:szCs w:val="22"/>
              </w:rPr>
            </w:pPr>
            <w:r>
              <w:rPr>
                <w:b/>
                <w:sz w:val="22"/>
                <w:szCs w:val="22"/>
              </w:rPr>
              <w:t>03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Etiqueta adesiva para tubos de coleta de sangue: Etiqueta de Identificação do receptor, impressa somente na parte frontal fundo branco, à prova d’água, medindo 5cmx2cm, contendo os seguintes campos, com fonte na cor preta: Nome, Registro, DN (Data de nascimento), Exame e Data. Não poderá rasgar e não poderá manchar em contato com a tinta de caneta esferográfica. Folha contendo 44 etiquetas.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Folha</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3,70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4.440,00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Pr="008261F2" w:rsidRDefault="00B6246B" w:rsidP="00C108DE">
            <w:pPr>
              <w:jc w:val="center"/>
              <w:rPr>
                <w:b/>
                <w:sz w:val="22"/>
                <w:szCs w:val="22"/>
              </w:rPr>
            </w:pPr>
            <w:r>
              <w:rPr>
                <w:b/>
                <w:sz w:val="22"/>
                <w:szCs w:val="22"/>
              </w:rPr>
              <w:t>04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Atendimento ao Hemofílico: Ficha em papel A4, impressa somente na parte frontal, conforme o modelo em anexo, com fundo branco e fonte na cor preta, contendo na parte superior, à esquerda e à direita, </w:t>
            </w:r>
            <w:r w:rsidRPr="00F9477D">
              <w:rPr>
                <w:b/>
                <w:bCs/>
                <w:sz w:val="22"/>
                <w:szCs w:val="22"/>
              </w:rPr>
              <w:lastRenderedPageBreak/>
              <w:t xml:space="preserve">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lastRenderedPageBreak/>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33</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17,33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571,89</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05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Atendimento na reação adversa à Doação de Sangue: Ficha em papel A4, impressa somente na parte frontal, conforme o modelo em anexo, com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65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14,07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914,55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06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Ficha de avaliação do acesso venoso para candidato a doador de sangue por aférese pelo (a) enfermeiro (a):</w:t>
            </w:r>
            <w:proofErr w:type="gramStart"/>
            <w:r w:rsidRPr="00F9477D">
              <w:rPr>
                <w:b/>
                <w:bCs/>
                <w:sz w:val="22"/>
                <w:szCs w:val="22"/>
              </w:rPr>
              <w:t xml:space="preserve">  </w:t>
            </w:r>
            <w:proofErr w:type="gramEnd"/>
            <w:r w:rsidRPr="00F9477D">
              <w:rPr>
                <w:b/>
                <w:bCs/>
                <w:sz w:val="22"/>
                <w:szCs w:val="22"/>
              </w:rPr>
              <w:t xml:space="preserve">Ficha em papel A4, impressa somente na parte frontal, conforme o modelo em anexo, com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16,53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247,95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07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Ficha de avaliação médica ao candidato à doação de sangue por aférese:</w:t>
            </w:r>
            <w:proofErr w:type="gramStart"/>
            <w:r w:rsidRPr="00F9477D">
              <w:rPr>
                <w:b/>
                <w:bCs/>
                <w:sz w:val="22"/>
                <w:szCs w:val="22"/>
              </w:rPr>
              <w:t xml:space="preserve">  </w:t>
            </w:r>
            <w:proofErr w:type="gramEnd"/>
            <w:r w:rsidRPr="00F9477D">
              <w:rPr>
                <w:b/>
                <w:bCs/>
                <w:sz w:val="22"/>
                <w:szCs w:val="22"/>
              </w:rPr>
              <w:t xml:space="preserve">Ficha em papel A4, impressa somente na parte frontal, conforme o modelo em anexo, com fundo branco e fonte na cor preta e em negrito,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16,53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247,95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08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coleta de plaquetas por Aférese: Ficha em papel A4, impressa somente na parte frontal,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16,53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247,95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09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coleta de sangue por Aférese: Ficha em papel A4, impressa Frente x Verso,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16,53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247,95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Registro de Sinais Vitais e </w:t>
            </w:r>
            <w:proofErr w:type="spellStart"/>
            <w:r w:rsidRPr="00F9477D">
              <w:rPr>
                <w:b/>
                <w:bCs/>
                <w:sz w:val="22"/>
                <w:szCs w:val="22"/>
              </w:rPr>
              <w:t>Hematócrito</w:t>
            </w:r>
            <w:proofErr w:type="spellEnd"/>
            <w:r w:rsidRPr="00F9477D">
              <w:rPr>
                <w:b/>
                <w:bCs/>
                <w:sz w:val="22"/>
                <w:szCs w:val="22"/>
              </w:rPr>
              <w:t xml:space="preserve"> dos candidatos à doação de sangue: Ficha em papel A4, impressa Frente x Verso, fundo branco e fonte na cor preta, contendo na parte superior, à esquerda e à direita, respectivamente, os logotipos do Governo do Estado e da Fundação </w:t>
            </w:r>
            <w:proofErr w:type="spellStart"/>
            <w:r w:rsidRPr="00F9477D">
              <w:rPr>
                <w:b/>
                <w:bCs/>
                <w:sz w:val="22"/>
                <w:szCs w:val="22"/>
              </w:rPr>
              <w:lastRenderedPageBreak/>
              <w:t>Hemeron</w:t>
            </w:r>
            <w:proofErr w:type="spellEnd"/>
            <w:r w:rsidRPr="00F9477D">
              <w:rPr>
                <w:b/>
                <w:bCs/>
                <w:sz w:val="22"/>
                <w:szCs w:val="22"/>
              </w:rPr>
              <w:t xml:space="preserve"> em suas respectivas cores padrão, conforme o modelo em anexo. Bloco com 100 folhas </w:t>
            </w:r>
            <w:proofErr w:type="spellStart"/>
            <w:r w:rsidRPr="00F9477D">
              <w:rPr>
                <w:b/>
                <w:bCs/>
                <w:sz w:val="22"/>
                <w:szCs w:val="22"/>
              </w:rPr>
              <w:t>encardenado</w:t>
            </w:r>
            <w:proofErr w:type="spellEnd"/>
            <w:r w:rsidRPr="00F9477D">
              <w:rPr>
                <w:b/>
                <w:bCs/>
                <w:sz w:val="22"/>
                <w:szCs w:val="22"/>
              </w:rPr>
              <w:t xml:space="preserve"> em espiral.</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lastRenderedPageBreak/>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130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22,33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2.902,90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11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Ficha de treinamento de enfermagem ao hemofílico ou Responsável pela Administração Intravenosa do Fator de Coagulação:</w:t>
            </w:r>
            <w:proofErr w:type="gramStart"/>
            <w:r w:rsidRPr="00F9477D">
              <w:rPr>
                <w:b/>
                <w:bCs/>
                <w:sz w:val="22"/>
                <w:szCs w:val="22"/>
              </w:rPr>
              <w:t xml:space="preserve">  </w:t>
            </w:r>
            <w:proofErr w:type="gramEnd"/>
            <w:r w:rsidRPr="00F9477D">
              <w:rPr>
                <w:b/>
                <w:bCs/>
                <w:sz w:val="22"/>
                <w:szCs w:val="22"/>
              </w:rPr>
              <w:t xml:space="preserve">Ficha em papel A4, impressa somente na parte frontal,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22,23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266,76</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para coleta de dados necessários à coleta de amostra biológica para </w:t>
            </w:r>
            <w:proofErr w:type="spellStart"/>
            <w:r w:rsidRPr="00F9477D">
              <w:rPr>
                <w:b/>
                <w:bCs/>
                <w:sz w:val="22"/>
                <w:szCs w:val="22"/>
              </w:rPr>
              <w:t>hemostasia</w:t>
            </w:r>
            <w:proofErr w:type="spellEnd"/>
            <w:r w:rsidRPr="00F9477D">
              <w:rPr>
                <w:b/>
                <w:bCs/>
                <w:sz w:val="22"/>
                <w:szCs w:val="22"/>
              </w:rPr>
              <w:t xml:space="preserve"> e coagulação: Ficha em papel A4, impressa somente na parte frontal medindo 19,3cmx 11,5cm,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15,47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232,05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Formulário para troca de plantão: Formulário em papel A4, impresso somente na parte frontal, medindo </w:t>
            </w:r>
            <w:proofErr w:type="gramStart"/>
            <w:r w:rsidRPr="00F9477D">
              <w:rPr>
                <w:b/>
                <w:bCs/>
                <w:sz w:val="22"/>
                <w:szCs w:val="22"/>
              </w:rPr>
              <w:t>17cmx11,</w:t>
            </w:r>
            <w:proofErr w:type="gramEnd"/>
            <w:r w:rsidRPr="00F9477D">
              <w:rPr>
                <w:b/>
                <w:bCs/>
                <w:sz w:val="22"/>
                <w:szCs w:val="22"/>
              </w:rPr>
              <w:t xml:space="preserve">3cm,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color w:val="000000"/>
                <w:sz w:val="22"/>
                <w:szCs w:val="22"/>
              </w:rPr>
            </w:pPr>
            <w:r w:rsidRPr="00F9477D">
              <w:rPr>
                <w:b/>
                <w:bCs/>
                <w:color w:val="000000"/>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110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4,53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498,30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Mapa de coleta de amostras de candidatos à doação de medula óssea: Ficha em papel A4, impresso somente na parte frontal, formato PAISAGEM, com tabela 6x26, fundo branco e fonte na cor preta,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11,33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339,90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Mapa de coleta de amostras de eletroforese de hemoglobina: Ficha em papel A4, impresso somente na parte frontal, formato PAISAGEM, com tabela 6x21, conforme o modelo em anexo,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13,17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289,74</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16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Registro de resultados da validação – </w:t>
            </w:r>
            <w:proofErr w:type="spellStart"/>
            <w:r w:rsidRPr="00F9477D">
              <w:rPr>
                <w:b/>
                <w:bCs/>
                <w:sz w:val="22"/>
                <w:szCs w:val="22"/>
              </w:rPr>
              <w:t>Homogeneizador</w:t>
            </w:r>
            <w:proofErr w:type="spellEnd"/>
            <w:r w:rsidRPr="00F9477D">
              <w:rPr>
                <w:b/>
                <w:bCs/>
                <w:sz w:val="22"/>
                <w:szCs w:val="22"/>
              </w:rPr>
              <w:t xml:space="preserve">: Ficha em papel A4, impresso somente na parte frontal, formato PAISAGEM, conforme o modelo em anexo, tabela 9x11,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13,17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289,74</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Registro de resultados da validação – Balança: Ficha em papel A4, impresso somente na parte frontal, formato PAISAGEM, conforme o modelo em anexo, tabela 8x11,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16,10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241,50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Mapa de Exames </w:t>
            </w:r>
            <w:proofErr w:type="spellStart"/>
            <w:r w:rsidRPr="00F9477D">
              <w:rPr>
                <w:b/>
                <w:bCs/>
                <w:sz w:val="22"/>
                <w:szCs w:val="22"/>
              </w:rPr>
              <w:t>Imunohematoló-gicos</w:t>
            </w:r>
            <w:proofErr w:type="spellEnd"/>
            <w:r w:rsidRPr="00F9477D">
              <w:rPr>
                <w:b/>
                <w:bCs/>
                <w:sz w:val="22"/>
                <w:szCs w:val="22"/>
              </w:rPr>
              <w:t xml:space="preserve"> dos Doadores: Ficha em papel A4, formato PAISAGEM, impressa Frente X Verso, tabela 4x21, fundo branco e fonte na cor preta,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11,70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3.510,00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19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Orientação Pós-Doação de Sangue: Impresso em papel cartão, medindo 10,1cmx11cm, Frente X Verso, fundo branco e fonte na cor preta, com destaque para os dizeres: “MUITO OBRIGADA PELA SUA DOAÇÃO! VOLTE SEMPRE”, e CUIDADOS APÓS A DOAÇÃO DE SANGUE, que deverão apresentar-se em caixa alta e fonte na cor VERMELHA. Na parte frontal deverá ainda conter a figura de uma gota de sangue na cor VERMELHA,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400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11,42</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4.568,00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Prescrição Médica e Relatório de Enfermagem: Ficha em papel A4, formato PAISAGEM, impressa Frente X Verso, fundo branco e fonte na cor preta,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14,00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700,00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21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Receituário Médico: Receituário em papel A4, impresso Frente X Verso, fundo branco e fonte na cor preta,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3,45</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1.035,00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Termo de Ciência quanto ao resultado dos exames Sorológicos: Termo em papel A4, impresso somente na parte frontal, fundo branco e fonte na cor preta, conforme o modelo em anexo;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13,20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1.320,00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Termo de consentimento livre esclarecido ao doador de sangue por aférese: Ficha em papel A4, impresso somente na parte frontal, conforme o modelo em anexo,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16,77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251,55</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Termo de consentimento livre esclarecido para hemofílico no uso de dose domiciliar de urgência:</w:t>
            </w:r>
            <w:proofErr w:type="gramStart"/>
            <w:r w:rsidRPr="00F9477D">
              <w:rPr>
                <w:b/>
                <w:bCs/>
                <w:sz w:val="22"/>
                <w:szCs w:val="22"/>
              </w:rPr>
              <w:t xml:space="preserve">  </w:t>
            </w:r>
            <w:proofErr w:type="gramEnd"/>
            <w:r w:rsidRPr="00F9477D">
              <w:rPr>
                <w:b/>
                <w:bCs/>
                <w:sz w:val="22"/>
                <w:szCs w:val="22"/>
              </w:rPr>
              <w:t xml:space="preserve">Termo em papel A4, impresso somente na parte frontal, conforme o modelo em anexo,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19,23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230,76</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Ticket lanche de doador: Ticket em papel A4, impresso somente na parte frontal, conforme o modelo em anexo, medindo 9,5cm x </w:t>
            </w:r>
            <w:proofErr w:type="gramStart"/>
            <w:r w:rsidRPr="00F9477D">
              <w:rPr>
                <w:b/>
                <w:bCs/>
                <w:sz w:val="22"/>
                <w:szCs w:val="22"/>
              </w:rPr>
              <w:t>5cm</w:t>
            </w:r>
            <w:proofErr w:type="gramEnd"/>
            <w:r w:rsidRPr="00F9477D">
              <w:rPr>
                <w:b/>
                <w:bCs/>
                <w:sz w:val="22"/>
                <w:szCs w:val="22"/>
              </w:rPr>
              <w:t xml:space="preserve">, fundo branco e fonte na cor preta e em negrito,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 cada folha contendo 10 </w:t>
            </w:r>
            <w:proofErr w:type="spellStart"/>
            <w:r w:rsidRPr="00F9477D">
              <w:rPr>
                <w:b/>
                <w:bCs/>
                <w:sz w:val="22"/>
                <w:szCs w:val="22"/>
              </w:rPr>
              <w:t>ticket’s</w:t>
            </w:r>
            <w:proofErr w:type="spellEnd"/>
            <w:r w:rsidRPr="00F9477D">
              <w:rPr>
                <w:b/>
                <w:bCs/>
                <w:sz w:val="22"/>
                <w:szCs w:val="22"/>
              </w:rPr>
              <w:t>.</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1.100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11,43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12.573,00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Formulário para triagem clínica de doadores (Questionário) (Aférese):</w:t>
            </w:r>
            <w:proofErr w:type="gramStart"/>
            <w:r w:rsidRPr="00F9477D">
              <w:rPr>
                <w:b/>
                <w:bCs/>
                <w:sz w:val="22"/>
                <w:szCs w:val="22"/>
              </w:rPr>
              <w:t xml:space="preserve">  </w:t>
            </w:r>
            <w:proofErr w:type="gramEnd"/>
            <w:r w:rsidRPr="00F9477D">
              <w:rPr>
                <w:b/>
                <w:bCs/>
                <w:sz w:val="22"/>
                <w:szCs w:val="22"/>
              </w:rPr>
              <w:t xml:space="preserve">Ficha em papel A4, Frente x Verso, conforme o modelo em anexo,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50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22,67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317,38</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27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Formulário para triagem clínica de doadores (Questionário) (Sangue Total):</w:t>
            </w:r>
            <w:proofErr w:type="gramStart"/>
            <w:r w:rsidRPr="00F9477D">
              <w:rPr>
                <w:b/>
                <w:bCs/>
                <w:sz w:val="22"/>
                <w:szCs w:val="22"/>
              </w:rPr>
              <w:t xml:space="preserve">  </w:t>
            </w:r>
            <w:proofErr w:type="gramEnd"/>
            <w:r w:rsidRPr="00F9477D">
              <w:rPr>
                <w:b/>
                <w:bCs/>
                <w:sz w:val="22"/>
                <w:szCs w:val="22"/>
              </w:rPr>
              <w:t xml:space="preserve">Ficha em papel A4, Frente x Verso, conforme o modelo em anexo,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700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11,67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8.169,00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Formulário para triagem clínica de doadores (Questionário) (Sangue Total) </w:t>
            </w:r>
            <w:proofErr w:type="gramStart"/>
            <w:r w:rsidRPr="00F9477D">
              <w:rPr>
                <w:b/>
                <w:bCs/>
                <w:sz w:val="22"/>
                <w:szCs w:val="22"/>
              </w:rPr>
              <w:t>-Coleta</w:t>
            </w:r>
            <w:proofErr w:type="gramEnd"/>
            <w:r w:rsidRPr="00F9477D">
              <w:rPr>
                <w:b/>
                <w:bCs/>
                <w:sz w:val="22"/>
                <w:szCs w:val="22"/>
              </w:rPr>
              <w:t xml:space="preserve"> Externa: Ficha em papel A4, Frente x Verso, conforme o modelo em anexo, fundo branco e fonte na cor preta, contendo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90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13,00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1.170,00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29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Planilha de Exames </w:t>
            </w:r>
            <w:proofErr w:type="spellStart"/>
            <w:r w:rsidRPr="00F9477D">
              <w:rPr>
                <w:b/>
                <w:bCs/>
                <w:sz w:val="22"/>
                <w:szCs w:val="22"/>
              </w:rPr>
              <w:t>Imunohematológicos</w:t>
            </w:r>
            <w:proofErr w:type="spellEnd"/>
            <w:r w:rsidRPr="00F9477D">
              <w:rPr>
                <w:b/>
                <w:bCs/>
                <w:sz w:val="22"/>
                <w:szCs w:val="22"/>
              </w:rPr>
              <w:t xml:space="preserve"> Especializados: Planilha em papel A4, Frente x Verso, conforme o modelo em anexo, fundo branco e fonte na cor preta, contendo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32,33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387,96</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Planilha de </w:t>
            </w:r>
            <w:proofErr w:type="spellStart"/>
            <w:r w:rsidRPr="00F9477D">
              <w:rPr>
                <w:b/>
                <w:bCs/>
                <w:sz w:val="22"/>
                <w:szCs w:val="22"/>
              </w:rPr>
              <w:t>Fenotipagem</w:t>
            </w:r>
            <w:proofErr w:type="spellEnd"/>
            <w:r w:rsidRPr="00F9477D">
              <w:rPr>
                <w:b/>
                <w:bCs/>
                <w:sz w:val="22"/>
                <w:szCs w:val="22"/>
              </w:rPr>
              <w:t xml:space="preserve"> Eritrocitária: Planilha em papel A4, impressa somente na parte frontal, conforme o modelo em anexo, fundo branco e fonte na cor preta, contendo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33,50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402,00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Livro de Bancada para Provas de Compatibilidade: Livro em papel A4, formato PAISAGEM, com fonte na cor preta, encadernado em espiral. Deverá possuir numeração no canto superior direito, somente nas folhas ímpares, com inicio na Folha n° 3 e fim na página 201. A partir da página “3”, a impressão deverá ser Frente x Verso. A primeira folha deverá apresentar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e em CAIXA ALTA e centralizada a identificação “AGÊNCIA TRANSFUSIONAL – LIVRO DE BANCADA”. Livro com 100 folhas, apresentando capa em plástico transparente na frente e capa plástica opaca na parte posterior.</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 xml:space="preserve">.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40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37,67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1.506,80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Livro de Bancada para Provas de Compatibilidade:</w:t>
            </w:r>
            <w:proofErr w:type="gramStart"/>
            <w:r w:rsidRPr="00F9477D">
              <w:rPr>
                <w:b/>
                <w:bCs/>
                <w:sz w:val="22"/>
                <w:szCs w:val="22"/>
              </w:rPr>
              <w:t xml:space="preserve">  </w:t>
            </w:r>
            <w:proofErr w:type="gramEnd"/>
            <w:r w:rsidRPr="00F9477D">
              <w:rPr>
                <w:b/>
                <w:bCs/>
                <w:sz w:val="22"/>
                <w:szCs w:val="22"/>
              </w:rPr>
              <w:t xml:space="preserve">Livro em papel A4, </w:t>
            </w:r>
            <w:r w:rsidRPr="00F9477D">
              <w:rPr>
                <w:b/>
                <w:bCs/>
                <w:sz w:val="22"/>
                <w:szCs w:val="22"/>
              </w:rPr>
              <w:lastRenderedPageBreak/>
              <w:t xml:space="preserve">formato PAISAGEM, com fonte na cor preta, encadernado em espiral. Deverá possuir numeração no canto superior direito, somente nas folhas ímpares, com inicio na Folha n° 3 e fim na página 201. A partir da página “3”, a impressão deverá ser Frente x Verso. A primeira folha deverá apresentar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e em CAIXA ALTA e centralizada a identificação “AGÊNCIA TRANSFUSIONAL – LIVRO DE BANCADA”. Livro com 50 folhas, apresentando capa em plástico transparente na frente e capa plástica opaca na parte posterior.</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lastRenderedPageBreak/>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36,67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1.100,10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33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Requisição de </w:t>
            </w:r>
            <w:proofErr w:type="spellStart"/>
            <w:r w:rsidRPr="00F9477D">
              <w:rPr>
                <w:b/>
                <w:bCs/>
                <w:sz w:val="22"/>
                <w:szCs w:val="22"/>
              </w:rPr>
              <w:t>Hemocomponentes</w:t>
            </w:r>
            <w:proofErr w:type="spellEnd"/>
            <w:r w:rsidRPr="00F9477D">
              <w:rPr>
                <w:b/>
                <w:bCs/>
                <w:sz w:val="22"/>
                <w:szCs w:val="22"/>
              </w:rPr>
              <w:t xml:space="preserve"> para Transfusão:</w:t>
            </w:r>
            <w:proofErr w:type="gramStart"/>
            <w:r w:rsidRPr="00F9477D">
              <w:rPr>
                <w:b/>
                <w:bCs/>
                <w:sz w:val="22"/>
                <w:szCs w:val="22"/>
              </w:rPr>
              <w:t xml:space="preserve">  </w:t>
            </w:r>
            <w:proofErr w:type="gramEnd"/>
            <w:r w:rsidRPr="00F9477D">
              <w:rPr>
                <w:b/>
                <w:bCs/>
                <w:sz w:val="22"/>
                <w:szCs w:val="22"/>
              </w:rPr>
              <w:t xml:space="preserve">Requisição em papel A4, com fonte na cor preta, conforme modelo em anexo, impresso Frente x Verso. Deverão apresentar em destaque com fonte na cor VERMELHA os campos: </w:t>
            </w:r>
            <w:proofErr w:type="gramStart"/>
            <w:r w:rsidRPr="00F9477D">
              <w:rPr>
                <w:b/>
                <w:bCs/>
                <w:sz w:val="22"/>
                <w:szCs w:val="22"/>
              </w:rPr>
              <w:t>1</w:t>
            </w:r>
            <w:proofErr w:type="gramEnd"/>
            <w:r w:rsidRPr="00F9477D">
              <w:rPr>
                <w:b/>
                <w:bCs/>
                <w:sz w:val="22"/>
                <w:szCs w:val="22"/>
              </w:rPr>
              <w:t xml:space="preserve">.  </w:t>
            </w:r>
            <w:proofErr w:type="gramStart"/>
            <w:r w:rsidRPr="00F9477D">
              <w:rPr>
                <w:b/>
                <w:bCs/>
                <w:sz w:val="22"/>
                <w:szCs w:val="22"/>
              </w:rPr>
              <w:t>EMERGÊNCIA (IMEDIATA) – NÃO SERÃO REALIZADAS AS PROVAS PRÉ-TRANSFUSIONAIS...”</w:t>
            </w:r>
            <w:proofErr w:type="gramEnd"/>
            <w:r w:rsidRPr="00F9477D">
              <w:rPr>
                <w:b/>
                <w:bCs/>
                <w:sz w:val="22"/>
                <w:szCs w:val="22"/>
              </w:rPr>
              <w:t xml:space="preserve"> 2.  “AUTORIZO esta transfusão.....” 3. Carimbo e Assinatura Deverá apresentar, ainda,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600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12,95</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7.770,00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Controle de Estoque Diário de </w:t>
            </w:r>
            <w:proofErr w:type="spellStart"/>
            <w:r w:rsidRPr="00F9477D">
              <w:rPr>
                <w:b/>
                <w:bCs/>
                <w:sz w:val="22"/>
                <w:szCs w:val="22"/>
              </w:rPr>
              <w:t>Hemocomponentes</w:t>
            </w:r>
            <w:proofErr w:type="spellEnd"/>
            <w:r w:rsidRPr="00F9477D">
              <w:rPr>
                <w:b/>
                <w:bCs/>
                <w:sz w:val="22"/>
                <w:szCs w:val="22"/>
              </w:rPr>
              <w:t xml:space="preserve">: Impresso em papel A4, impresso somente na parte frontal, com fonte na cor preta, contendo 02 controles por página, picotados em sua divisão. Deverá apresentar, na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conforme modelo em anexo. Bloco com 50 folhas. </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120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7,00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840,00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Livro em papel A4, formato RETRATO, Frente x Verso, com fonte na cor preta.  Deverá apresentar 02 tabelas por folha, com formatação em escala de branco e cinza, conforme modelo em anexo. Deverá possuir numeração no canto superior direito, em todas as páginas e logotipo da FHEMERON no canto esquerdo.  A primeira folha deverá apresentar a identificação - LIVRO DE CONTROLE DE QUALIDADE, em caixa alta, e a folha seguinte deverá conter as orientações quanto ao preenchimento do Livro. Livro com 100 folhas, apresentando capa em plástico transparente na frente e capa plástica opaca preta na parte posterior.</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37,10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890,40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36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Planilha de Pesagem de Resíduos:</w:t>
            </w:r>
            <w:proofErr w:type="gramStart"/>
            <w:r w:rsidRPr="00F9477D">
              <w:rPr>
                <w:b/>
                <w:bCs/>
                <w:sz w:val="22"/>
                <w:szCs w:val="22"/>
              </w:rPr>
              <w:t xml:space="preserve">  </w:t>
            </w:r>
            <w:proofErr w:type="gramEnd"/>
            <w:r w:rsidRPr="00F9477D">
              <w:rPr>
                <w:b/>
                <w:bCs/>
                <w:sz w:val="22"/>
                <w:szCs w:val="22"/>
              </w:rPr>
              <w:t xml:space="preserve">Impresso em papel A4, impresso somente na parte frontal, com fonte na cor preta. Deverão apresentar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46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14,97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688,62</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Etiquetas adesivas de identificação de </w:t>
            </w:r>
            <w:proofErr w:type="gramStart"/>
            <w:r w:rsidRPr="00F9477D">
              <w:rPr>
                <w:b/>
                <w:bCs/>
                <w:sz w:val="22"/>
                <w:szCs w:val="22"/>
              </w:rPr>
              <w:t>resíduos:</w:t>
            </w:r>
            <w:proofErr w:type="gramEnd"/>
            <w:r w:rsidRPr="00F9477D">
              <w:rPr>
                <w:b/>
                <w:bCs/>
                <w:sz w:val="22"/>
                <w:szCs w:val="22"/>
              </w:rPr>
              <w:t xml:space="preserve">Etiquetas </w:t>
            </w:r>
            <w:proofErr w:type="spellStart"/>
            <w:r w:rsidRPr="00F9477D">
              <w:rPr>
                <w:b/>
                <w:bCs/>
                <w:sz w:val="22"/>
                <w:szCs w:val="22"/>
              </w:rPr>
              <w:t>auto-adesivas</w:t>
            </w:r>
            <w:proofErr w:type="spellEnd"/>
            <w:r w:rsidRPr="00F9477D">
              <w:rPr>
                <w:b/>
                <w:bCs/>
                <w:sz w:val="22"/>
                <w:szCs w:val="22"/>
              </w:rPr>
              <w:t>, medindo aproximadamente, 13x8mm, fundo branco e fonte na cor Preta,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49.000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0,16</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7.840,00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Livro de Controle de Qualidade Interno dos Reagentes: Livro em papel A4, formato PAISAGEM, Frente x Verso, com fonte na cor preta, encadernado em espiral. A Capa deverá apresentar a identificação do livro “CONTROLE DIÁRIO DE QUALIDADE INTERNO DOS REAGENTES - IMUNOHEMATOLOGIA DO DOADOR” em caixa alta. Todas as páginas deverão conter na parte superior Esquerda o logotipo da FHEMERON, em suas respectivas cores, na parte superior Direita a</w:t>
            </w:r>
            <w:proofErr w:type="gramStart"/>
            <w:r w:rsidRPr="00F9477D">
              <w:rPr>
                <w:b/>
                <w:bCs/>
                <w:sz w:val="22"/>
                <w:szCs w:val="22"/>
              </w:rPr>
              <w:t xml:space="preserve">  </w:t>
            </w:r>
            <w:proofErr w:type="gramEnd"/>
            <w:r w:rsidRPr="00F9477D">
              <w:rPr>
                <w:b/>
                <w:bCs/>
                <w:sz w:val="22"/>
                <w:szCs w:val="22"/>
              </w:rPr>
              <w:t>numeração da página e de forma Centralizada a Identificação FUNDAÇÃO HEMERON – IMUNOHEMATOLOGIA DO DOADOR. Livro com 100 folhas, apresentando capa em plástico transparente na frente e capa plástica opaca preta na parte posterior.</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36,40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1.310,40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39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Livro de Controle de Qualidade dos Reagentes para Teste de Solubilização:</w:t>
            </w:r>
            <w:proofErr w:type="gramStart"/>
            <w:r w:rsidRPr="00F9477D">
              <w:rPr>
                <w:b/>
                <w:bCs/>
                <w:sz w:val="22"/>
                <w:szCs w:val="22"/>
              </w:rPr>
              <w:t xml:space="preserve">  </w:t>
            </w:r>
            <w:proofErr w:type="gramEnd"/>
            <w:r w:rsidRPr="00F9477D">
              <w:rPr>
                <w:b/>
                <w:bCs/>
                <w:sz w:val="22"/>
                <w:szCs w:val="22"/>
              </w:rPr>
              <w:t>Livro em papel A4, formato RETRATO, Frente x Verso, com fonte na cor preta, encadernado em espiral. A Capa deverá apresentar a identificação do livro “CONTROLE DE QUALIDADE DOS REAGENTES PARA TESTE DE SOLUBILIZAÇÃO” em caixa alta. Todas as páginas deverão conter na parte superior Esquerda o logotipo da FHEMERON, em suas respectivas cores, na parte superior Direita a numeração da página e de forma Centralizada a Identificação FUNDAÇÃO HEMERON – IMUNOHEMATOLOGIA DO DOADOR. Livro com 100 folhas, apresentando capa em plástico transparente na frente e capa plástica opaca preta na parte posterior.</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 xml:space="preserve">.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36,40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1.310,40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Planilha de Controle de Máxima e Mínima Temperatura:</w:t>
            </w:r>
            <w:proofErr w:type="gramStart"/>
            <w:r w:rsidRPr="00F9477D">
              <w:rPr>
                <w:b/>
                <w:bCs/>
                <w:sz w:val="22"/>
                <w:szCs w:val="22"/>
              </w:rPr>
              <w:t xml:space="preserve">  </w:t>
            </w:r>
            <w:proofErr w:type="gramEnd"/>
            <w:r w:rsidRPr="00F9477D">
              <w:rPr>
                <w:b/>
                <w:bCs/>
                <w:sz w:val="22"/>
                <w:szCs w:val="22"/>
              </w:rPr>
              <w:t xml:space="preserve">Planilha em papel A4, impresso somente na parte frontal, com fonte na cor preta. A numeração constante na coluna DIA deverá ser de 01 a 31. Deverão apresentar na parte superior, à esquerda e à direita, respectivamente, os </w:t>
            </w:r>
            <w:r w:rsidRPr="00F9477D">
              <w:rPr>
                <w:b/>
                <w:bCs/>
                <w:sz w:val="22"/>
                <w:szCs w:val="22"/>
              </w:rPr>
              <w:lastRenderedPageBreak/>
              <w:t xml:space="preserve">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lastRenderedPageBreak/>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84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12,93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1.086,12</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41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encaminhamento de amostras de Laboratório de </w:t>
            </w:r>
            <w:proofErr w:type="spellStart"/>
            <w:r w:rsidRPr="00F9477D">
              <w:rPr>
                <w:b/>
                <w:bCs/>
                <w:sz w:val="22"/>
                <w:szCs w:val="22"/>
              </w:rPr>
              <w:t>Imunohematologia</w:t>
            </w:r>
            <w:proofErr w:type="spellEnd"/>
            <w:r w:rsidRPr="00F9477D">
              <w:rPr>
                <w:b/>
                <w:bCs/>
                <w:sz w:val="22"/>
                <w:szCs w:val="22"/>
              </w:rPr>
              <w:t xml:space="preserve"> para LIE – Lab. </w:t>
            </w:r>
            <w:proofErr w:type="spellStart"/>
            <w:r w:rsidRPr="00F9477D">
              <w:rPr>
                <w:b/>
                <w:bCs/>
                <w:sz w:val="22"/>
                <w:szCs w:val="22"/>
              </w:rPr>
              <w:t>Imunohematologia</w:t>
            </w:r>
            <w:proofErr w:type="spellEnd"/>
            <w:r w:rsidRPr="00F9477D">
              <w:rPr>
                <w:b/>
                <w:bCs/>
                <w:sz w:val="22"/>
                <w:szCs w:val="22"/>
              </w:rPr>
              <w:t xml:space="preserve"> Especializada:</w:t>
            </w:r>
            <w:proofErr w:type="gramStart"/>
            <w:r w:rsidRPr="00F9477D">
              <w:rPr>
                <w:b/>
                <w:bCs/>
                <w:sz w:val="22"/>
                <w:szCs w:val="22"/>
              </w:rPr>
              <w:t xml:space="preserve">  </w:t>
            </w:r>
            <w:proofErr w:type="gramEnd"/>
            <w:r w:rsidRPr="00F9477D">
              <w:rPr>
                <w:b/>
                <w:bCs/>
                <w:sz w:val="22"/>
                <w:szCs w:val="22"/>
              </w:rPr>
              <w:t xml:space="preserve">Impresso em papel A4, impresso somente na parte frontal, com fonte na cor preta. Cada folha deverá conter 02 (duas) Fichas, picotadas em sua divisão. AS fichas deverão apresentar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modelo em anexo. Bloco com 100 folhas. </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 xml:space="preserve">Bloco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18,90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453,60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Cartão de Aniversário: Cartão em forma de cartão-postal, Frente x Verso, conforme modelo em anexo, medindo 20cmx12cm. A parte frontal deverá possuir fundo vermelho com a fonte em Branco. A parte posterior deverá possuir fundo branco com a fonte na cor preta, excetuando o dizer “PARABÉNS PELO SEU ANIVERSÁRIO” que deverá ser em fonte vermelha.</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0,19</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9.500,00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Formulário para Pesquisa de satisfação: Formulário em papel </w:t>
            </w:r>
            <w:proofErr w:type="spellStart"/>
            <w:r w:rsidRPr="00F9477D">
              <w:rPr>
                <w:b/>
                <w:bCs/>
                <w:sz w:val="22"/>
                <w:szCs w:val="22"/>
              </w:rPr>
              <w:t>sulfite</w:t>
            </w:r>
            <w:proofErr w:type="spellEnd"/>
            <w:r w:rsidRPr="00F9477D">
              <w:rPr>
                <w:b/>
                <w:bCs/>
                <w:sz w:val="22"/>
                <w:szCs w:val="22"/>
              </w:rPr>
              <w:t xml:space="preserve">, conforme modelo em anexo, colorido, Frente x Verso, medindo 20,5cm X 10 cm, dividido na parte frontal em: parte superior medindo 2,5cm, na cor azul claro, contendo o Tema “Pesquisa de Satisfação” em caixa oval cor Azul escuro e letra branca; Campo de Identificação do doador, data e hora em fonte na cor branca; e parte inferior, medindo </w:t>
            </w:r>
            <w:proofErr w:type="gramStart"/>
            <w:r w:rsidRPr="00F9477D">
              <w:rPr>
                <w:b/>
                <w:bCs/>
                <w:sz w:val="22"/>
                <w:szCs w:val="22"/>
              </w:rPr>
              <w:t>18cm</w:t>
            </w:r>
            <w:proofErr w:type="gramEnd"/>
            <w:r w:rsidRPr="00F9477D">
              <w:rPr>
                <w:b/>
                <w:bCs/>
                <w:sz w:val="22"/>
                <w:szCs w:val="22"/>
              </w:rPr>
              <w:t xml:space="preserve">, em fundo branco, contendo a chamada  (“Para atendê-lo....; Dê o seu conceito...) em fonte na cor Vermelha e questionário com fonte na cor azul. No verso do Formulário, na parte inferior deverá constar o logotipo do Governo do Estado de Rondônia e da Fundação </w:t>
            </w:r>
            <w:proofErr w:type="spellStart"/>
            <w:r w:rsidRPr="00F9477D">
              <w:rPr>
                <w:b/>
                <w:bCs/>
                <w:sz w:val="22"/>
                <w:szCs w:val="22"/>
              </w:rPr>
              <w:t>Hemeron</w:t>
            </w:r>
            <w:proofErr w:type="spellEnd"/>
            <w:r w:rsidRPr="00F9477D">
              <w:rPr>
                <w:b/>
                <w:bCs/>
                <w:sz w:val="22"/>
                <w:szCs w:val="22"/>
              </w:rPr>
              <w:t>, lado esquerdo e direito respectivamente, com suas respectivas cores padrão.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7,23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2.169,00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Folder “Seu Gesto valeu muitas vidas”:</w:t>
            </w:r>
            <w:proofErr w:type="gramStart"/>
            <w:r w:rsidRPr="00F9477D">
              <w:rPr>
                <w:b/>
                <w:bCs/>
                <w:sz w:val="22"/>
                <w:szCs w:val="22"/>
              </w:rPr>
              <w:t xml:space="preserve">  </w:t>
            </w:r>
            <w:proofErr w:type="gramEnd"/>
            <w:r w:rsidRPr="00F9477D">
              <w:rPr>
                <w:b/>
                <w:bCs/>
                <w:sz w:val="22"/>
                <w:szCs w:val="22"/>
              </w:rPr>
              <w:t xml:space="preserve">Folder em papel </w:t>
            </w:r>
            <w:proofErr w:type="spellStart"/>
            <w:r w:rsidRPr="00F9477D">
              <w:rPr>
                <w:b/>
                <w:bCs/>
                <w:sz w:val="22"/>
                <w:szCs w:val="22"/>
              </w:rPr>
              <w:t>couchê</w:t>
            </w:r>
            <w:proofErr w:type="spellEnd"/>
            <w:r w:rsidRPr="00F9477D">
              <w:rPr>
                <w:b/>
                <w:bCs/>
                <w:sz w:val="22"/>
                <w:szCs w:val="22"/>
              </w:rPr>
              <w:t>, na cor rosa, formato PAISAGEM, medindo 22 cm X 21cm, dobrável em 03 partes, Frente x Verso,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 xml:space="preserve">. </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0,19</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1.900,00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Folder “Veja como é fácil e seguro doar sangue”:</w:t>
            </w:r>
            <w:proofErr w:type="gramStart"/>
            <w:r w:rsidRPr="00F9477D">
              <w:rPr>
                <w:b/>
                <w:bCs/>
                <w:sz w:val="22"/>
                <w:szCs w:val="22"/>
              </w:rPr>
              <w:t xml:space="preserve">  </w:t>
            </w:r>
            <w:proofErr w:type="gramEnd"/>
            <w:r w:rsidRPr="00F9477D">
              <w:rPr>
                <w:b/>
                <w:bCs/>
                <w:sz w:val="22"/>
                <w:szCs w:val="22"/>
              </w:rPr>
              <w:t xml:space="preserve">Folder em papel </w:t>
            </w:r>
            <w:proofErr w:type="spellStart"/>
            <w:r w:rsidRPr="00F9477D">
              <w:rPr>
                <w:b/>
                <w:bCs/>
                <w:sz w:val="22"/>
                <w:szCs w:val="22"/>
              </w:rPr>
              <w:t>couchê</w:t>
            </w:r>
            <w:proofErr w:type="spellEnd"/>
            <w:r w:rsidRPr="00F9477D">
              <w:rPr>
                <w:b/>
                <w:bCs/>
                <w:sz w:val="22"/>
                <w:szCs w:val="22"/>
              </w:rPr>
              <w:t>, Frente x Verso, conforme modelo em anexo, medindo 20,5 cm X 14,8cm.</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0,09</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4.500,00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Folder “Informação sobre Doação de Medula Óssea”:</w:t>
            </w:r>
            <w:proofErr w:type="gramStart"/>
            <w:r w:rsidRPr="00F9477D">
              <w:rPr>
                <w:b/>
                <w:bCs/>
                <w:sz w:val="22"/>
                <w:szCs w:val="22"/>
              </w:rPr>
              <w:t xml:space="preserve">  </w:t>
            </w:r>
            <w:proofErr w:type="gramEnd"/>
            <w:r w:rsidRPr="00F9477D">
              <w:rPr>
                <w:b/>
                <w:bCs/>
                <w:sz w:val="22"/>
                <w:szCs w:val="22"/>
              </w:rPr>
              <w:t xml:space="preserve">Folder em papel </w:t>
            </w:r>
            <w:proofErr w:type="spellStart"/>
            <w:r w:rsidRPr="00F9477D">
              <w:rPr>
                <w:b/>
                <w:bCs/>
                <w:sz w:val="22"/>
                <w:szCs w:val="22"/>
              </w:rPr>
              <w:lastRenderedPageBreak/>
              <w:t>couchê</w:t>
            </w:r>
            <w:proofErr w:type="spellEnd"/>
            <w:r w:rsidRPr="00F9477D">
              <w:rPr>
                <w:b/>
                <w:bCs/>
                <w:sz w:val="22"/>
                <w:szCs w:val="22"/>
              </w:rPr>
              <w:t xml:space="preserve">, medindo 21 cm X 15cm, impresso somente na parte frontal, contendo na parte superior à esquerda, o logotipo do Governo do Estado e à direita, o da Fundação </w:t>
            </w:r>
            <w:proofErr w:type="spellStart"/>
            <w:r w:rsidRPr="00F9477D">
              <w:rPr>
                <w:b/>
                <w:bCs/>
                <w:sz w:val="22"/>
                <w:szCs w:val="22"/>
              </w:rPr>
              <w:t>Hemeron</w:t>
            </w:r>
            <w:proofErr w:type="spellEnd"/>
            <w:r w:rsidRPr="00F9477D">
              <w:rPr>
                <w:b/>
                <w:bCs/>
                <w:sz w:val="22"/>
                <w:szCs w:val="22"/>
              </w:rPr>
              <w:t xml:space="preserve"> em suas respectivas cores padrão. Na parte inferior deverá constar, de forma centralizada, o endereço da Fundação </w:t>
            </w:r>
            <w:proofErr w:type="spellStart"/>
            <w:r w:rsidRPr="00F9477D">
              <w:rPr>
                <w:b/>
                <w:bCs/>
                <w:sz w:val="22"/>
                <w:szCs w:val="22"/>
              </w:rPr>
              <w:t>Hemeron</w:t>
            </w:r>
            <w:proofErr w:type="spellEnd"/>
            <w:r w:rsidRPr="00F9477D">
              <w:rPr>
                <w:b/>
                <w:bCs/>
                <w:sz w:val="22"/>
                <w:szCs w:val="22"/>
              </w:rPr>
              <w:t>,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lastRenderedPageBreak/>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0,09</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4.500,00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47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Folder “Quem doa sangue precisa cuidar da saúde”: Folder em papel </w:t>
            </w:r>
            <w:proofErr w:type="spellStart"/>
            <w:r w:rsidRPr="00F9477D">
              <w:rPr>
                <w:b/>
                <w:bCs/>
                <w:sz w:val="22"/>
                <w:szCs w:val="22"/>
              </w:rPr>
              <w:t>couchê</w:t>
            </w:r>
            <w:proofErr w:type="spellEnd"/>
            <w:r w:rsidRPr="00F9477D">
              <w:rPr>
                <w:b/>
                <w:bCs/>
                <w:sz w:val="22"/>
                <w:szCs w:val="22"/>
              </w:rPr>
              <w:t xml:space="preserve">, Frente X Verso, dobrável em </w:t>
            </w:r>
            <w:proofErr w:type="gramStart"/>
            <w:r w:rsidRPr="00F9477D">
              <w:rPr>
                <w:b/>
                <w:bCs/>
                <w:sz w:val="22"/>
                <w:szCs w:val="22"/>
              </w:rPr>
              <w:t>3</w:t>
            </w:r>
            <w:proofErr w:type="gramEnd"/>
            <w:r w:rsidRPr="00F9477D">
              <w:rPr>
                <w:b/>
                <w:bCs/>
                <w:sz w:val="22"/>
                <w:szCs w:val="22"/>
              </w:rPr>
              <w:t xml:space="preserve"> partes, fundo azul, medindo 50,2 cm X 15cm, (L X C)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50.000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0,26</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13.000,00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Requisitos para Doar Sangue: Impresso em papel </w:t>
            </w:r>
            <w:proofErr w:type="spellStart"/>
            <w:r w:rsidRPr="00F9477D">
              <w:rPr>
                <w:b/>
                <w:bCs/>
                <w:sz w:val="22"/>
                <w:szCs w:val="22"/>
              </w:rPr>
              <w:t>sulfite</w:t>
            </w:r>
            <w:proofErr w:type="spellEnd"/>
            <w:r w:rsidRPr="00F9477D">
              <w:rPr>
                <w:b/>
                <w:bCs/>
                <w:sz w:val="22"/>
                <w:szCs w:val="22"/>
              </w:rPr>
              <w:t>, 21 cm x 15 cm, fundo branco e fonte preta, conforme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6,02</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1.806,00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49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Voto de </w:t>
            </w:r>
            <w:proofErr w:type="spellStart"/>
            <w:r w:rsidRPr="00F9477D">
              <w:rPr>
                <w:b/>
                <w:bCs/>
                <w:sz w:val="22"/>
                <w:szCs w:val="22"/>
              </w:rPr>
              <w:t>Auto-Exclusão</w:t>
            </w:r>
            <w:proofErr w:type="spellEnd"/>
            <w:r w:rsidRPr="00F9477D">
              <w:rPr>
                <w:b/>
                <w:bCs/>
                <w:sz w:val="22"/>
                <w:szCs w:val="22"/>
              </w:rPr>
              <w:t xml:space="preserve">: Folheto em papel </w:t>
            </w:r>
            <w:proofErr w:type="spellStart"/>
            <w:r w:rsidRPr="00F9477D">
              <w:rPr>
                <w:b/>
                <w:bCs/>
                <w:sz w:val="22"/>
                <w:szCs w:val="22"/>
              </w:rPr>
              <w:t>sulfite</w:t>
            </w:r>
            <w:proofErr w:type="spellEnd"/>
            <w:r w:rsidRPr="00F9477D">
              <w:rPr>
                <w:b/>
                <w:bCs/>
                <w:sz w:val="22"/>
                <w:szCs w:val="22"/>
              </w:rPr>
              <w:t>, colorido, impresso somente na parte frontal, medindo 15 cm x 10 cm, conforme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5,35</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1.605,00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Adesivo Vermelho SANGUE SEGURO COMEÇA COMIGO: Adesivo </w:t>
            </w:r>
            <w:proofErr w:type="spellStart"/>
            <w:proofErr w:type="gramStart"/>
            <w:r w:rsidRPr="00F9477D">
              <w:rPr>
                <w:b/>
                <w:bCs/>
                <w:sz w:val="22"/>
                <w:szCs w:val="22"/>
              </w:rPr>
              <w:t>auto-colante</w:t>
            </w:r>
            <w:proofErr w:type="spellEnd"/>
            <w:proofErr w:type="gramEnd"/>
            <w:r w:rsidRPr="00F9477D">
              <w:rPr>
                <w:b/>
                <w:bCs/>
                <w:sz w:val="22"/>
                <w:szCs w:val="22"/>
              </w:rPr>
              <w:t>, fundo branco e fonte na VERMELHA, tamanho 3,5 cm x 6 cm</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1,87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561,00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Adesivo Preto SANGUE SEGURO COMEÇA </w:t>
            </w:r>
            <w:proofErr w:type="gramStart"/>
            <w:r w:rsidRPr="00F9477D">
              <w:rPr>
                <w:b/>
                <w:bCs/>
                <w:sz w:val="22"/>
                <w:szCs w:val="22"/>
              </w:rPr>
              <w:t>COMIGO :</w:t>
            </w:r>
            <w:proofErr w:type="gramEnd"/>
            <w:r w:rsidRPr="00F9477D">
              <w:rPr>
                <w:b/>
                <w:bCs/>
                <w:sz w:val="22"/>
                <w:szCs w:val="22"/>
              </w:rPr>
              <w:t xml:space="preserve"> Adesivo </w:t>
            </w:r>
            <w:proofErr w:type="spellStart"/>
            <w:r w:rsidRPr="00F9477D">
              <w:rPr>
                <w:b/>
                <w:bCs/>
                <w:sz w:val="22"/>
                <w:szCs w:val="22"/>
              </w:rPr>
              <w:t>auto-colante</w:t>
            </w:r>
            <w:proofErr w:type="spellEnd"/>
            <w:r w:rsidRPr="00F9477D">
              <w:rPr>
                <w:b/>
                <w:bCs/>
                <w:sz w:val="22"/>
                <w:szCs w:val="22"/>
              </w:rPr>
              <w:t>, fundo branco e fonte na PRETA, tamanho 3,5 cm x 6 cm</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1,87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561,00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Adesivo Verde DOADOR DE MÉDULA ÓSSEA: Adesivo </w:t>
            </w:r>
            <w:proofErr w:type="spellStart"/>
            <w:proofErr w:type="gramStart"/>
            <w:r w:rsidRPr="00F9477D">
              <w:rPr>
                <w:b/>
                <w:bCs/>
                <w:sz w:val="22"/>
                <w:szCs w:val="22"/>
              </w:rPr>
              <w:t>auto-colante</w:t>
            </w:r>
            <w:proofErr w:type="spellEnd"/>
            <w:proofErr w:type="gramEnd"/>
            <w:r w:rsidRPr="00F9477D">
              <w:rPr>
                <w:b/>
                <w:bCs/>
                <w:sz w:val="22"/>
                <w:szCs w:val="22"/>
              </w:rPr>
              <w:t>, fundo branco e fonte na VERDE, tamanho 3,5 cm x 6 cm</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color w:val="000000"/>
                <w:sz w:val="22"/>
                <w:szCs w:val="22"/>
              </w:rPr>
            </w:pPr>
            <w:r w:rsidRPr="00F9477D">
              <w:rPr>
                <w:b/>
                <w:bCs/>
                <w:color w:val="000000"/>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1,87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561,00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53</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de Doação de Sangue: Ficha em papel A4, frente x verso,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12,03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3.609,00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54</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Cadastro de Doador Voluntário de </w:t>
            </w:r>
            <w:proofErr w:type="spellStart"/>
            <w:r w:rsidRPr="00F9477D">
              <w:rPr>
                <w:b/>
                <w:bCs/>
                <w:sz w:val="22"/>
                <w:szCs w:val="22"/>
              </w:rPr>
              <w:t>Médula</w:t>
            </w:r>
            <w:proofErr w:type="spellEnd"/>
            <w:r w:rsidRPr="00F9477D">
              <w:rPr>
                <w:b/>
                <w:bCs/>
                <w:sz w:val="22"/>
                <w:szCs w:val="22"/>
              </w:rPr>
              <w:t xml:space="preserve"> Óssea:</w:t>
            </w:r>
            <w:proofErr w:type="gramStart"/>
            <w:r w:rsidRPr="00F9477D">
              <w:rPr>
                <w:b/>
                <w:bCs/>
                <w:sz w:val="22"/>
                <w:szCs w:val="22"/>
              </w:rPr>
              <w:t xml:space="preserve">  </w:t>
            </w:r>
            <w:proofErr w:type="gramEnd"/>
            <w:r w:rsidRPr="00F9477D">
              <w:rPr>
                <w:b/>
                <w:bCs/>
                <w:sz w:val="22"/>
                <w:szCs w:val="22"/>
              </w:rPr>
              <w:t xml:space="preserve">Ficha em papel A4, impresso somente na parte frontal, fundo branco e fonte na cor preta, contendo na parte superior, à esquerda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e à direita, o espaço para etiqueta, conforme o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11,70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3.510,00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55</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Termo de consentimento para Doadores de 16 e 17 anos</w:t>
            </w:r>
            <w:proofErr w:type="gramStart"/>
            <w:r w:rsidRPr="00F9477D">
              <w:rPr>
                <w:b/>
                <w:bCs/>
                <w:sz w:val="22"/>
                <w:szCs w:val="22"/>
              </w:rPr>
              <w:t>.:</w:t>
            </w:r>
            <w:proofErr w:type="gramEnd"/>
            <w:r w:rsidRPr="00F9477D">
              <w:rPr>
                <w:b/>
                <w:bCs/>
                <w:sz w:val="22"/>
                <w:szCs w:val="22"/>
              </w:rPr>
              <w:t xml:space="preserve"> Termo em papel A4, Frente x Verso, fundo branco e fonte na cor preta, contendo na parte superior, à esquerda os logotipos do Governo do Estado e da Fundação </w:t>
            </w:r>
            <w:proofErr w:type="spellStart"/>
            <w:r w:rsidRPr="00F9477D">
              <w:rPr>
                <w:b/>
                <w:bCs/>
                <w:sz w:val="22"/>
                <w:szCs w:val="22"/>
              </w:rPr>
              <w:lastRenderedPageBreak/>
              <w:t>Hemeron</w:t>
            </w:r>
            <w:proofErr w:type="spellEnd"/>
            <w:r w:rsidRPr="00F9477D">
              <w:rPr>
                <w:b/>
                <w:bCs/>
                <w:sz w:val="22"/>
                <w:szCs w:val="22"/>
              </w:rPr>
              <w:t xml:space="preserve"> em suas respectivas cores padrão e à direita, o espaço para etiqueta, conforme o modelo em anexo. Bloco com 100 folhas.</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r w:rsidRPr="00F9477D">
              <w:rPr>
                <w:b/>
                <w:bCs/>
                <w:sz w:val="22"/>
                <w:szCs w:val="22"/>
              </w:rPr>
              <w:lastRenderedPageBreak/>
              <w:t>Bloco</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300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12,03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3.609,00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56</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Etiqueta para identificação dos Resíduos Biológicos – Grupo A.: Etiqueta </w:t>
            </w:r>
            <w:proofErr w:type="gramStart"/>
            <w:r w:rsidRPr="00F9477D">
              <w:rPr>
                <w:b/>
                <w:bCs/>
                <w:sz w:val="22"/>
                <w:szCs w:val="22"/>
              </w:rPr>
              <w:t>auto – adesiva</w:t>
            </w:r>
            <w:proofErr w:type="gramEnd"/>
            <w:r w:rsidRPr="00F9477D">
              <w:rPr>
                <w:b/>
                <w:bCs/>
                <w:sz w:val="22"/>
                <w:szCs w:val="22"/>
              </w:rPr>
              <w:t xml:space="preserve"> para identificação de Resíduo Biológico – Grupo A, medindo 19 x 11cm, com bordas arredondadas e fundo branco. Deverá apresentar no canto superior direito a Identificação “RESIDUO BIOLÓGICO GRUPO A” em fonte na cor PRETA, no canto superior esquerdo o símbolo de Resíduo Biológico na cor Preta e abaixo, em fonte preta, de forma justificada, a especificação do Resíduo Biológico de acordo com a RDC 306/2004 -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0,38</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760,00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57</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Etiqueta para identificação dos Resíduos Químicos – Grupo B.: Etiqueta </w:t>
            </w:r>
            <w:proofErr w:type="gramStart"/>
            <w:r w:rsidRPr="00F9477D">
              <w:rPr>
                <w:b/>
                <w:bCs/>
                <w:sz w:val="22"/>
                <w:szCs w:val="22"/>
              </w:rPr>
              <w:t>auto – adesiva</w:t>
            </w:r>
            <w:proofErr w:type="gramEnd"/>
            <w:r w:rsidRPr="00F9477D">
              <w:rPr>
                <w:b/>
                <w:bCs/>
                <w:sz w:val="22"/>
                <w:szCs w:val="22"/>
              </w:rPr>
              <w:t xml:space="preserve"> para identificação de Resíduo Biológico – Grupo A, medindo 19 x 11cm, com bordas arredondadas e fundo branco. Deverá apresentar no canto superior direito a Identificação “RESIDUO QUÍMICO GRUPO B” em fonte na cor VERMELHA, no canto superior esquerdo o símbolo de Resíduo Químico na cor Preta e abaixo, em fonte preta, de forma justificada, a especificação do Resíduo Químico constante na RDC 306/2004 -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0,43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430,00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58</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Etiqueta para identificação dos Resíduos Comuns – Grupo </w:t>
            </w:r>
            <w:proofErr w:type="gramStart"/>
            <w:r w:rsidRPr="00F9477D">
              <w:rPr>
                <w:b/>
                <w:bCs/>
                <w:sz w:val="22"/>
                <w:szCs w:val="22"/>
              </w:rPr>
              <w:t>D.</w:t>
            </w:r>
            <w:proofErr w:type="gramEnd"/>
            <w:r w:rsidRPr="00F9477D">
              <w:rPr>
                <w:b/>
                <w:bCs/>
                <w:sz w:val="22"/>
                <w:szCs w:val="22"/>
              </w:rPr>
              <w:t>:  Etiqueta auto – adesiva para identificação de Resíduo Comum – Grupo D, medindo 19 x 11cm, com bordas arredondadas e fundo branco. Deverá apresentar no canto superior direito a Identificação “RESIDUO COMUM GRUPO D” em fonte na cor PRETA, no canto superior esquerdo o símbolo de Resíduo Comum na cor Preta e abaixo, em fonte preta, de forma justificada, a especificação do Resíduo Comum constante na RDC 306/2004 -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0,38</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760,00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59</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proofErr w:type="gramStart"/>
            <w:r w:rsidRPr="00F9477D">
              <w:rPr>
                <w:b/>
                <w:bCs/>
                <w:sz w:val="22"/>
                <w:szCs w:val="22"/>
              </w:rPr>
              <w:t>Etiqueta para identificação dos Resíduos Perfuro</w:t>
            </w:r>
            <w:proofErr w:type="gramEnd"/>
            <w:r w:rsidRPr="00F9477D">
              <w:rPr>
                <w:b/>
                <w:bCs/>
                <w:sz w:val="22"/>
                <w:szCs w:val="22"/>
              </w:rPr>
              <w:t xml:space="preserve"> Cortante – Grupo E.: Etiqueta auto – adesiva para identificação de Resíduo Perfuro Cortante – Grupo E, medindo 19 x 11cm, com bordas arredondadas e fundo branco. Deverá apresentar no canto superior direito a Identificação “RESIDUO PERFURO CORTANTE Grupo E.” em fonte na cor AMARELA, no canto superior esquerdo </w:t>
            </w:r>
            <w:proofErr w:type="gramStart"/>
            <w:r w:rsidRPr="00F9477D">
              <w:rPr>
                <w:b/>
                <w:bCs/>
                <w:sz w:val="22"/>
                <w:szCs w:val="22"/>
              </w:rPr>
              <w:t>o símbolo de Resíduo Perfuro</w:t>
            </w:r>
            <w:proofErr w:type="gramEnd"/>
            <w:r w:rsidRPr="00F9477D">
              <w:rPr>
                <w:b/>
                <w:bCs/>
                <w:sz w:val="22"/>
                <w:szCs w:val="22"/>
              </w:rPr>
              <w:t xml:space="preserve"> Cortante na cor Preta e abaixo, em fonte preta, de forma justificada, a especificação do Resíduo Perfuro Cortante constante na RDC 306/2004 - conforme modelo em </w:t>
            </w:r>
            <w:r w:rsidRPr="00F9477D">
              <w:rPr>
                <w:b/>
                <w:bCs/>
                <w:sz w:val="22"/>
                <w:szCs w:val="22"/>
              </w:rPr>
              <w:lastRenderedPageBreak/>
              <w:t>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lastRenderedPageBreak/>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0,43</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430,00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lastRenderedPageBreak/>
              <w:t>60</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Caderneta Para Controle De Infusão De Fatores de Coagulação: Caderneta para controle de infusão de fatores de coagulação medindo 11 cm de largura X </w:t>
            </w:r>
            <w:proofErr w:type="gramStart"/>
            <w:r w:rsidRPr="00F9477D">
              <w:rPr>
                <w:b/>
                <w:bCs/>
                <w:sz w:val="22"/>
                <w:szCs w:val="22"/>
              </w:rPr>
              <w:t>16cm</w:t>
            </w:r>
            <w:proofErr w:type="gramEnd"/>
            <w:r w:rsidRPr="00F9477D">
              <w:rPr>
                <w:b/>
                <w:bCs/>
                <w:sz w:val="22"/>
                <w:szCs w:val="22"/>
              </w:rPr>
              <w:t xml:space="preserve"> comprimento, com 22 paginas com logotipo da fundação e do governo do Estado, capa nas cores rosa, verde e amarelo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5,87</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880,50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61</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Cartão do Hemofílico: Cartão do hemofílico medindo 8,5</w:t>
            </w:r>
            <w:proofErr w:type="gramStart"/>
            <w:r w:rsidRPr="00F9477D">
              <w:rPr>
                <w:b/>
                <w:bCs/>
                <w:sz w:val="22"/>
                <w:szCs w:val="22"/>
              </w:rPr>
              <w:t>X5,</w:t>
            </w:r>
            <w:proofErr w:type="gramEnd"/>
            <w:r w:rsidRPr="00F9477D">
              <w:rPr>
                <w:b/>
                <w:bCs/>
                <w:sz w:val="22"/>
                <w:szCs w:val="22"/>
              </w:rPr>
              <w:t xml:space="preserve">0 Cm, em papel cartão, deverá apresentar, na frente, parte superior à esquerda e à direita, respectivamente, os logotipos do Governo do Estado e o da Fundação </w:t>
            </w:r>
            <w:proofErr w:type="spellStart"/>
            <w:r w:rsidRPr="00F9477D">
              <w:rPr>
                <w:b/>
                <w:bCs/>
                <w:sz w:val="22"/>
                <w:szCs w:val="22"/>
              </w:rPr>
              <w:t>Hemeron</w:t>
            </w:r>
            <w:proofErr w:type="spellEnd"/>
            <w:r w:rsidRPr="00F9477D">
              <w:rPr>
                <w:b/>
                <w:bCs/>
                <w:sz w:val="22"/>
                <w:szCs w:val="22"/>
              </w:rPr>
              <w:t xml:space="preserve"> em suas respectivas cores padrão,  com espaço para foto 3X4, conforme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150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1,50</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225,00</w:t>
            </w:r>
          </w:p>
        </w:tc>
      </w:tr>
      <w:tr w:rsidR="00B6246B" w:rsidRPr="008261F2" w:rsidTr="00BF6E52">
        <w:trPr>
          <w:trHeight w:val="21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246B" w:rsidRDefault="00B6246B" w:rsidP="00C108DE">
            <w:pPr>
              <w:jc w:val="center"/>
              <w:rPr>
                <w:b/>
                <w:sz w:val="22"/>
                <w:szCs w:val="22"/>
              </w:rPr>
            </w:pPr>
            <w:r>
              <w:rPr>
                <w:b/>
                <w:sz w:val="22"/>
                <w:szCs w:val="22"/>
              </w:rPr>
              <w:t>62</w:t>
            </w:r>
          </w:p>
        </w:tc>
        <w:tc>
          <w:tcPr>
            <w:tcW w:w="2310" w:type="pct"/>
            <w:tcBorders>
              <w:top w:val="single" w:sz="4" w:space="0" w:color="auto"/>
              <w:left w:val="single" w:sz="4" w:space="0" w:color="auto"/>
              <w:bottom w:val="single" w:sz="4" w:space="0" w:color="auto"/>
              <w:right w:val="single" w:sz="4" w:space="0" w:color="auto"/>
            </w:tcBorders>
            <w:shd w:val="clear" w:color="auto" w:fill="auto"/>
          </w:tcPr>
          <w:p w:rsidR="00B6246B" w:rsidRPr="00F9477D" w:rsidRDefault="00B6246B">
            <w:pPr>
              <w:jc w:val="both"/>
              <w:rPr>
                <w:b/>
                <w:bCs/>
                <w:sz w:val="22"/>
                <w:szCs w:val="22"/>
              </w:rPr>
            </w:pPr>
            <w:r w:rsidRPr="00F9477D">
              <w:rPr>
                <w:b/>
                <w:bCs/>
                <w:sz w:val="22"/>
                <w:szCs w:val="22"/>
              </w:rPr>
              <w:t xml:space="preserve">Ficha em papel cartão, frente x verso, fundo branco e fonte na cor preta, contendo na parte superior, à esquerda e à direita, respectivamente, os logotipos do Governo do Estado e da Fundação </w:t>
            </w:r>
            <w:proofErr w:type="spellStart"/>
            <w:r w:rsidRPr="00F9477D">
              <w:rPr>
                <w:b/>
                <w:bCs/>
                <w:sz w:val="22"/>
                <w:szCs w:val="22"/>
              </w:rPr>
              <w:t>Hemeron</w:t>
            </w:r>
            <w:proofErr w:type="spellEnd"/>
            <w:r w:rsidRPr="00F9477D">
              <w:rPr>
                <w:b/>
                <w:bCs/>
                <w:sz w:val="22"/>
                <w:szCs w:val="22"/>
              </w:rPr>
              <w:t xml:space="preserve"> em suas respectivas cores padrão, conforme o modelo em anexo.</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F9477D" w:rsidRDefault="00B6246B">
            <w:pPr>
              <w:jc w:val="center"/>
              <w:rPr>
                <w:b/>
                <w:bCs/>
                <w:sz w:val="22"/>
                <w:szCs w:val="22"/>
              </w:rPr>
            </w:pPr>
            <w:proofErr w:type="spellStart"/>
            <w:r w:rsidRPr="00F9477D">
              <w:rPr>
                <w:b/>
                <w:bCs/>
                <w:sz w:val="22"/>
                <w:szCs w:val="22"/>
              </w:rPr>
              <w:t>Unid</w:t>
            </w:r>
            <w:proofErr w:type="spellEnd"/>
            <w:r w:rsidRPr="00F9477D">
              <w:rPr>
                <w:b/>
                <w:bCs/>
                <w:sz w:val="22"/>
                <w:szCs w:val="22"/>
              </w:rPr>
              <w:t>.</w:t>
            </w:r>
          </w:p>
        </w:tc>
        <w:tc>
          <w:tcPr>
            <w:tcW w:w="456" w:type="pct"/>
            <w:tcBorders>
              <w:top w:val="single" w:sz="4" w:space="0" w:color="auto"/>
              <w:left w:val="single" w:sz="4" w:space="0" w:color="auto"/>
              <w:bottom w:val="single" w:sz="4" w:space="0" w:color="auto"/>
              <w:right w:val="single" w:sz="4" w:space="0" w:color="auto"/>
            </w:tcBorders>
            <w:vAlign w:val="center"/>
          </w:tcPr>
          <w:p w:rsidR="00B6246B" w:rsidRPr="00F9477D" w:rsidRDefault="00B6246B">
            <w:pPr>
              <w:jc w:val="center"/>
              <w:rPr>
                <w:b/>
                <w:bCs/>
                <w:sz w:val="22"/>
                <w:szCs w:val="22"/>
              </w:rPr>
            </w:pPr>
            <w:r w:rsidRPr="00F9477D">
              <w:rPr>
                <w:b/>
                <w:bCs/>
                <w:sz w:val="22"/>
                <w:szCs w:val="22"/>
              </w:rPr>
              <w:t>2.000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6246B" w:rsidRPr="00B6246B" w:rsidRDefault="00B6246B">
            <w:pPr>
              <w:jc w:val="center"/>
              <w:rPr>
                <w:b/>
                <w:bCs/>
                <w:sz w:val="22"/>
                <w:szCs w:val="22"/>
              </w:rPr>
            </w:pPr>
            <w:r>
              <w:rPr>
                <w:b/>
                <w:bCs/>
                <w:sz w:val="22"/>
                <w:szCs w:val="22"/>
              </w:rPr>
              <w:t xml:space="preserve">R$ </w:t>
            </w:r>
            <w:r w:rsidRPr="00B6246B">
              <w:rPr>
                <w:b/>
                <w:bCs/>
                <w:sz w:val="22"/>
                <w:szCs w:val="22"/>
              </w:rPr>
              <w:t>0,32</w:t>
            </w:r>
          </w:p>
        </w:tc>
        <w:tc>
          <w:tcPr>
            <w:tcW w:w="787" w:type="pct"/>
            <w:tcBorders>
              <w:top w:val="single" w:sz="4" w:space="0" w:color="auto"/>
              <w:left w:val="single" w:sz="4" w:space="0" w:color="auto"/>
              <w:bottom w:val="single" w:sz="4" w:space="0" w:color="auto"/>
              <w:right w:val="single" w:sz="4" w:space="0" w:color="auto"/>
            </w:tcBorders>
            <w:vAlign w:val="center"/>
          </w:tcPr>
          <w:p w:rsidR="00B6246B" w:rsidRPr="00B6246B" w:rsidRDefault="00B6246B">
            <w:pPr>
              <w:jc w:val="center"/>
              <w:rPr>
                <w:b/>
                <w:bCs/>
                <w:color w:val="000000"/>
                <w:sz w:val="22"/>
                <w:szCs w:val="22"/>
              </w:rPr>
            </w:pPr>
            <w:r>
              <w:rPr>
                <w:b/>
                <w:bCs/>
                <w:sz w:val="22"/>
                <w:szCs w:val="22"/>
              </w:rPr>
              <w:t xml:space="preserve">R$ </w:t>
            </w:r>
            <w:r w:rsidRPr="00B6246B">
              <w:rPr>
                <w:b/>
                <w:bCs/>
                <w:color w:val="000000"/>
                <w:sz w:val="22"/>
                <w:szCs w:val="22"/>
              </w:rPr>
              <w:t>640,00</w:t>
            </w:r>
          </w:p>
        </w:tc>
      </w:tr>
    </w:tbl>
    <w:p w:rsidR="00B6246B" w:rsidRPr="00B6246B" w:rsidRDefault="00B6246B" w:rsidP="00B6246B">
      <w:pPr>
        <w:jc w:val="right"/>
        <w:rPr>
          <w:b/>
          <w:color w:val="0000FF"/>
          <w:sz w:val="22"/>
          <w:szCs w:val="22"/>
        </w:rPr>
      </w:pPr>
      <w:r w:rsidRPr="00B6246B">
        <w:rPr>
          <w:b/>
          <w:color w:val="0000FF"/>
          <w:sz w:val="22"/>
          <w:szCs w:val="22"/>
        </w:rPr>
        <w:t>VALOR TOTAL: R$ 130.209.72</w:t>
      </w: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B6246B" w:rsidRDefault="00B6246B" w:rsidP="00962282">
      <w:pPr>
        <w:jc w:val="center"/>
        <w:rPr>
          <w:b/>
          <w:sz w:val="22"/>
          <w:szCs w:val="22"/>
        </w:rPr>
      </w:pPr>
    </w:p>
    <w:p w:rsidR="00962282" w:rsidRPr="00A55360" w:rsidRDefault="00962282" w:rsidP="00962282">
      <w:pPr>
        <w:jc w:val="center"/>
        <w:rPr>
          <w:b/>
          <w:color w:val="FF0000"/>
          <w:sz w:val="22"/>
          <w:szCs w:val="22"/>
        </w:rPr>
      </w:pPr>
      <w:r w:rsidRPr="00A55360">
        <w:rPr>
          <w:b/>
          <w:sz w:val="22"/>
          <w:szCs w:val="22"/>
        </w:rPr>
        <w:lastRenderedPageBreak/>
        <w:t xml:space="preserve">EDITAL DE PREGÃO ELETRÔNICO </w:t>
      </w:r>
      <w:proofErr w:type="gramStart"/>
      <w:r w:rsidRPr="00A55360">
        <w:rPr>
          <w:b/>
          <w:color w:val="FF0000"/>
          <w:sz w:val="22"/>
          <w:szCs w:val="22"/>
        </w:rPr>
        <w:t>Nº.</w:t>
      </w:r>
      <w:proofErr w:type="gramEnd"/>
      <w:r w:rsidR="00CF0AD2">
        <w:rPr>
          <w:b/>
          <w:color w:val="FF0000"/>
          <w:sz w:val="22"/>
          <w:szCs w:val="22"/>
        </w:rPr>
        <w:t>345/2014/SIGMA/SUPEL/RO</w:t>
      </w:r>
    </w:p>
    <w:p w:rsidR="00962282" w:rsidRPr="00A55360" w:rsidRDefault="00962282" w:rsidP="00962282">
      <w:pPr>
        <w:pStyle w:val="Default"/>
        <w:jc w:val="center"/>
        <w:rPr>
          <w:rFonts w:ascii="Times New Roman" w:hAnsi="Times New Roman" w:cs="Times New Roman"/>
          <w:b/>
          <w:bCs/>
          <w:sz w:val="22"/>
          <w:szCs w:val="22"/>
        </w:rPr>
      </w:pPr>
    </w:p>
    <w:p w:rsidR="00962282" w:rsidRPr="00ED035D" w:rsidRDefault="00962282" w:rsidP="00962282">
      <w:pPr>
        <w:pStyle w:val="Default"/>
        <w:jc w:val="center"/>
        <w:rPr>
          <w:rFonts w:ascii="Times New Roman" w:hAnsi="Times New Roman" w:cs="Times New Roman"/>
          <w:b/>
          <w:bCs/>
          <w:color w:val="0000FF"/>
          <w:sz w:val="20"/>
          <w:szCs w:val="20"/>
        </w:rPr>
      </w:pPr>
      <w:r w:rsidRPr="00ED035D">
        <w:rPr>
          <w:rFonts w:ascii="Times New Roman" w:hAnsi="Times New Roman" w:cs="Times New Roman"/>
          <w:b/>
          <w:bCs/>
          <w:color w:val="0000FF"/>
          <w:sz w:val="20"/>
          <w:szCs w:val="20"/>
        </w:rPr>
        <w:t xml:space="preserve">ANEXO </w:t>
      </w:r>
      <w:r w:rsidR="00AA1D32" w:rsidRPr="00ED035D">
        <w:rPr>
          <w:rFonts w:ascii="Times New Roman" w:hAnsi="Times New Roman" w:cs="Times New Roman"/>
          <w:b/>
          <w:bCs/>
          <w:color w:val="0000FF"/>
          <w:sz w:val="20"/>
          <w:szCs w:val="20"/>
        </w:rPr>
        <w:t>IV</w:t>
      </w:r>
    </w:p>
    <w:p w:rsidR="00962282" w:rsidRPr="00ED035D" w:rsidRDefault="00962282" w:rsidP="00962282">
      <w:pPr>
        <w:pStyle w:val="Default"/>
        <w:jc w:val="center"/>
        <w:rPr>
          <w:rFonts w:ascii="Times New Roman" w:hAnsi="Times New Roman" w:cs="Times New Roman"/>
          <w:b/>
          <w:bCs/>
          <w:color w:val="0000FF"/>
          <w:sz w:val="20"/>
          <w:szCs w:val="20"/>
        </w:rPr>
      </w:pPr>
    </w:p>
    <w:p w:rsidR="00962282" w:rsidRPr="00ED035D" w:rsidRDefault="00962282" w:rsidP="00244F88">
      <w:pPr>
        <w:pStyle w:val="Default"/>
        <w:jc w:val="center"/>
        <w:rPr>
          <w:rFonts w:ascii="Times New Roman" w:hAnsi="Times New Roman" w:cs="Times New Roman"/>
          <w:b/>
          <w:bCs/>
          <w:color w:val="0000FF"/>
          <w:sz w:val="20"/>
          <w:szCs w:val="20"/>
        </w:rPr>
      </w:pPr>
      <w:r w:rsidRPr="00ED035D">
        <w:rPr>
          <w:rFonts w:ascii="Times New Roman" w:hAnsi="Times New Roman" w:cs="Times New Roman"/>
          <w:b/>
          <w:bCs/>
          <w:color w:val="0000FF"/>
          <w:sz w:val="20"/>
          <w:szCs w:val="20"/>
        </w:rPr>
        <w:t>MODELO DE CARTA PROPOSTA</w:t>
      </w: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 xml:space="preserve">À </w:t>
      </w:r>
    </w:p>
    <w:p w:rsidR="00763D38" w:rsidRPr="00ED035D" w:rsidRDefault="00763D38" w:rsidP="00244F88">
      <w:pPr>
        <w:pStyle w:val="Default"/>
        <w:jc w:val="both"/>
        <w:rPr>
          <w:rFonts w:ascii="Times New Roman" w:hAnsi="Times New Roman" w:cs="Times New Roman"/>
          <w:sz w:val="20"/>
          <w:szCs w:val="20"/>
        </w:rPr>
      </w:pPr>
    </w:p>
    <w:p w:rsidR="00962282" w:rsidRPr="00ED035D" w:rsidRDefault="00962282" w:rsidP="00244F88">
      <w:pPr>
        <w:pStyle w:val="Default"/>
        <w:jc w:val="both"/>
        <w:rPr>
          <w:rFonts w:ascii="Times New Roman" w:hAnsi="Times New Roman" w:cs="Times New Roman"/>
          <w:b/>
          <w:color w:val="FF0000"/>
          <w:sz w:val="20"/>
          <w:szCs w:val="20"/>
        </w:rPr>
      </w:pPr>
      <w:r w:rsidRPr="00ED035D">
        <w:rPr>
          <w:rFonts w:ascii="Times New Roman" w:hAnsi="Times New Roman" w:cs="Times New Roman"/>
          <w:b/>
          <w:bCs/>
          <w:sz w:val="20"/>
          <w:szCs w:val="20"/>
        </w:rPr>
        <w:t xml:space="preserve">COMISSÃO PERMANENTE DE LICITAÇÃO – </w:t>
      </w:r>
      <w:r w:rsidR="00763D38" w:rsidRPr="00ED035D">
        <w:rPr>
          <w:rFonts w:ascii="Times New Roman" w:hAnsi="Times New Roman" w:cs="Times New Roman"/>
          <w:b/>
          <w:color w:val="FF0000"/>
          <w:sz w:val="20"/>
          <w:szCs w:val="20"/>
        </w:rPr>
        <w:t>(</w:t>
      </w:r>
      <w:r w:rsidR="004F06A1" w:rsidRPr="00ED035D">
        <w:rPr>
          <w:rFonts w:ascii="Times New Roman" w:hAnsi="Times New Roman" w:cs="Times New Roman"/>
          <w:b/>
          <w:color w:val="FF0000"/>
          <w:sz w:val="20"/>
          <w:szCs w:val="20"/>
        </w:rPr>
        <w:t>EQUIPE SIGMA</w:t>
      </w:r>
      <w:r w:rsidR="00763D38" w:rsidRPr="00ED035D">
        <w:rPr>
          <w:rFonts w:ascii="Times New Roman" w:hAnsi="Times New Roman" w:cs="Times New Roman"/>
          <w:b/>
          <w:color w:val="FF0000"/>
          <w:sz w:val="20"/>
          <w:szCs w:val="20"/>
        </w:rPr>
        <w:t>)</w:t>
      </w:r>
    </w:p>
    <w:p w:rsidR="00244F88" w:rsidRPr="00ED035D" w:rsidRDefault="00244F88" w:rsidP="00244F88">
      <w:pPr>
        <w:pStyle w:val="Default"/>
        <w:jc w:val="both"/>
        <w:rPr>
          <w:rFonts w:ascii="Times New Roman" w:hAnsi="Times New Roman" w:cs="Times New Roman"/>
          <w:b/>
          <w:sz w:val="20"/>
          <w:szCs w:val="20"/>
        </w:rPr>
      </w:pP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Endereço</w:t>
      </w:r>
      <w:r w:rsidR="00763D38" w:rsidRPr="00ED035D">
        <w:rPr>
          <w:rFonts w:ascii="Times New Roman" w:hAnsi="Times New Roman" w:cs="Times New Roman"/>
          <w:b/>
          <w:bCs/>
          <w:sz w:val="20"/>
          <w:szCs w:val="20"/>
        </w:rPr>
        <w:t>:</w:t>
      </w:r>
    </w:p>
    <w:p w:rsidR="00962282" w:rsidRPr="00ED035D" w:rsidRDefault="00962282" w:rsidP="00244F88">
      <w:pPr>
        <w:pStyle w:val="Default"/>
        <w:jc w:val="both"/>
        <w:rPr>
          <w:rFonts w:ascii="Times New Roman" w:hAnsi="Times New Roman" w:cs="Times New Roman"/>
          <w:b/>
          <w:bCs/>
          <w:sz w:val="20"/>
          <w:szCs w:val="20"/>
        </w:rPr>
      </w:pPr>
      <w:r w:rsidRPr="00ED035D">
        <w:rPr>
          <w:rFonts w:ascii="Times New Roman" w:hAnsi="Times New Roman" w:cs="Times New Roman"/>
          <w:b/>
          <w:bCs/>
          <w:sz w:val="20"/>
          <w:szCs w:val="20"/>
        </w:rPr>
        <w:t>Cidade</w:t>
      </w:r>
      <w:r w:rsidR="00763D38" w:rsidRPr="00ED035D">
        <w:rPr>
          <w:rFonts w:ascii="Times New Roman" w:hAnsi="Times New Roman" w:cs="Times New Roman"/>
          <w:b/>
          <w:bCs/>
          <w:sz w:val="20"/>
          <w:szCs w:val="20"/>
        </w:rPr>
        <w:t>:</w:t>
      </w:r>
    </w:p>
    <w:p w:rsidR="00962282" w:rsidRPr="00ED035D" w:rsidRDefault="00962282" w:rsidP="00244F88">
      <w:pPr>
        <w:pStyle w:val="Default"/>
        <w:jc w:val="both"/>
        <w:rPr>
          <w:rFonts w:ascii="Times New Roman" w:hAnsi="Times New Roman" w:cs="Times New Roman"/>
          <w:sz w:val="20"/>
          <w:szCs w:val="20"/>
        </w:rPr>
      </w:pPr>
      <w:r w:rsidRPr="00ED035D">
        <w:rPr>
          <w:rFonts w:ascii="Times New Roman" w:hAnsi="Times New Roman" w:cs="Times New Roman"/>
          <w:sz w:val="20"/>
          <w:szCs w:val="20"/>
        </w:rPr>
        <w:t xml:space="preserve">Referência: </w:t>
      </w:r>
    </w:p>
    <w:p w:rsidR="00962282" w:rsidRPr="00ED035D" w:rsidRDefault="00962282" w:rsidP="00244F88">
      <w:pPr>
        <w:pStyle w:val="Default"/>
        <w:jc w:val="both"/>
        <w:rPr>
          <w:rFonts w:ascii="Times New Roman" w:hAnsi="Times New Roman" w:cs="Times New Roman"/>
          <w:sz w:val="20"/>
          <w:szCs w:val="20"/>
        </w:rPr>
      </w:pPr>
      <w:r w:rsidRPr="00ED035D">
        <w:rPr>
          <w:rFonts w:ascii="Times New Roman" w:hAnsi="Times New Roman" w:cs="Times New Roman"/>
          <w:sz w:val="20"/>
          <w:szCs w:val="20"/>
        </w:rPr>
        <w:t xml:space="preserve">Abertura: </w:t>
      </w:r>
    </w:p>
    <w:p w:rsidR="00962282" w:rsidRPr="00ED035D" w:rsidRDefault="00962282" w:rsidP="00244F88">
      <w:pPr>
        <w:pStyle w:val="Default"/>
        <w:jc w:val="both"/>
        <w:rPr>
          <w:rFonts w:ascii="Times New Roman" w:hAnsi="Times New Roman" w:cs="Times New Roman"/>
          <w:b/>
          <w:sz w:val="20"/>
          <w:szCs w:val="20"/>
        </w:rPr>
      </w:pPr>
      <w:r w:rsidRPr="00ED035D">
        <w:rPr>
          <w:rFonts w:ascii="Times New Roman" w:hAnsi="Times New Roman" w:cs="Times New Roman"/>
          <w:sz w:val="20"/>
          <w:szCs w:val="20"/>
        </w:rPr>
        <w:t xml:space="preserve">Horas: </w:t>
      </w:r>
    </w:p>
    <w:p w:rsidR="00962282" w:rsidRPr="00ED035D" w:rsidRDefault="00962282" w:rsidP="00244F88">
      <w:pPr>
        <w:pStyle w:val="Default"/>
        <w:jc w:val="both"/>
        <w:rPr>
          <w:rFonts w:ascii="Times New Roman" w:hAnsi="Times New Roman" w:cs="Times New Roman"/>
          <w:b/>
          <w:sz w:val="20"/>
          <w:szCs w:val="20"/>
        </w:rPr>
      </w:pPr>
    </w:p>
    <w:p w:rsidR="00962282" w:rsidRPr="00ED035D" w:rsidRDefault="00962282"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Senhor Pregoeir</w:t>
      </w:r>
      <w:r w:rsidR="0026442D" w:rsidRPr="00ED035D">
        <w:rPr>
          <w:rFonts w:ascii="Times New Roman" w:hAnsi="Times New Roman" w:cs="Times New Roman"/>
          <w:sz w:val="20"/>
          <w:szCs w:val="20"/>
        </w:rPr>
        <w:t>o</w:t>
      </w:r>
      <w:r w:rsidRPr="00ED035D">
        <w:rPr>
          <w:rFonts w:ascii="Times New Roman" w:hAnsi="Times New Roman" w:cs="Times New Roman"/>
          <w:sz w:val="20"/>
          <w:szCs w:val="20"/>
        </w:rPr>
        <w:t xml:space="preserve">, </w:t>
      </w:r>
    </w:p>
    <w:p w:rsidR="00962282" w:rsidRPr="00ED035D" w:rsidRDefault="00962282" w:rsidP="00244F88">
      <w:pPr>
        <w:pStyle w:val="Default"/>
        <w:jc w:val="both"/>
        <w:rPr>
          <w:rFonts w:ascii="Times New Roman" w:hAnsi="Times New Roman" w:cs="Times New Roman"/>
          <w:sz w:val="20"/>
          <w:szCs w:val="20"/>
        </w:rPr>
      </w:pPr>
    </w:p>
    <w:p w:rsidR="00962282" w:rsidRPr="00ED035D" w:rsidRDefault="00962282"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 xml:space="preserve">Encaminhamos </w:t>
      </w:r>
      <w:proofErr w:type="gramStart"/>
      <w:r w:rsidRPr="00ED035D">
        <w:rPr>
          <w:rFonts w:ascii="Times New Roman" w:hAnsi="Times New Roman" w:cs="Times New Roman"/>
          <w:sz w:val="20"/>
          <w:szCs w:val="20"/>
        </w:rPr>
        <w:t>à</w:t>
      </w:r>
      <w:proofErr w:type="gramEnd"/>
      <w:r w:rsidRPr="00ED035D">
        <w:rPr>
          <w:rFonts w:ascii="Times New Roman" w:hAnsi="Times New Roman" w:cs="Times New Roman"/>
          <w:sz w:val="20"/>
          <w:szCs w:val="20"/>
        </w:rPr>
        <w:t xml:space="preserve"> essa Comissão Permanente de Licitações – </w:t>
      </w:r>
      <w:r w:rsidR="001A79F3" w:rsidRPr="00ED035D">
        <w:rPr>
          <w:rFonts w:ascii="Times New Roman" w:hAnsi="Times New Roman" w:cs="Times New Roman"/>
          <w:sz w:val="20"/>
          <w:szCs w:val="20"/>
        </w:rPr>
        <w:t xml:space="preserve"> </w:t>
      </w:r>
      <w:r w:rsidR="001A79F3" w:rsidRPr="00ED035D">
        <w:rPr>
          <w:rFonts w:ascii="Times New Roman" w:hAnsi="Times New Roman" w:cs="Times New Roman"/>
          <w:b/>
          <w:color w:val="FF0000"/>
          <w:sz w:val="20"/>
          <w:szCs w:val="20"/>
        </w:rPr>
        <w:t xml:space="preserve">EQUIPE </w:t>
      </w:r>
      <w:r w:rsidR="00EE63FF" w:rsidRPr="00ED035D">
        <w:rPr>
          <w:rFonts w:ascii="Times New Roman" w:hAnsi="Times New Roman" w:cs="Times New Roman"/>
          <w:b/>
          <w:color w:val="FF0000"/>
          <w:sz w:val="20"/>
          <w:szCs w:val="20"/>
        </w:rPr>
        <w:t>SIGMA</w:t>
      </w:r>
      <w:r w:rsidRPr="00ED035D">
        <w:rPr>
          <w:rFonts w:ascii="Times New Roman" w:hAnsi="Times New Roman" w:cs="Times New Roman"/>
          <w:sz w:val="20"/>
          <w:szCs w:val="20"/>
        </w:rPr>
        <w:t xml:space="preserve">, referente a Licitação em epígrafe, objetivando a execução dos serviços objeto do referido certame. </w:t>
      </w:r>
    </w:p>
    <w:p w:rsidR="00962282" w:rsidRPr="00ED035D" w:rsidRDefault="00962282" w:rsidP="00244F88">
      <w:pPr>
        <w:pStyle w:val="Default"/>
        <w:ind w:firstLine="709"/>
        <w:jc w:val="both"/>
        <w:rPr>
          <w:rFonts w:ascii="Times New Roman" w:hAnsi="Times New Roman" w:cs="Times New Roman"/>
          <w:sz w:val="20"/>
          <w:szCs w:val="20"/>
        </w:rPr>
      </w:pPr>
    </w:p>
    <w:p w:rsidR="00763D38" w:rsidRPr="00ED035D" w:rsidRDefault="008743AE" w:rsidP="00244F88">
      <w:pPr>
        <w:pStyle w:val="Default"/>
        <w:ind w:firstLine="709"/>
        <w:jc w:val="both"/>
        <w:rPr>
          <w:rFonts w:ascii="Times New Roman" w:hAnsi="Times New Roman" w:cs="Times New Roman"/>
          <w:sz w:val="20"/>
          <w:szCs w:val="20"/>
        </w:rPr>
      </w:pPr>
      <w:r w:rsidRPr="00ED035D">
        <w:rPr>
          <w:rFonts w:ascii="Times New Roman" w:hAnsi="Times New Roman" w:cs="Times New Roman"/>
          <w:sz w:val="20"/>
          <w:szCs w:val="20"/>
        </w:rPr>
        <w:t xml:space="preserve">Nossa Proposta tem preço </w:t>
      </w:r>
      <w:r w:rsidR="00481A5C" w:rsidRPr="00ED035D">
        <w:rPr>
          <w:rFonts w:ascii="Times New Roman" w:hAnsi="Times New Roman" w:cs="Times New Roman"/>
          <w:sz w:val="20"/>
          <w:szCs w:val="20"/>
        </w:rPr>
        <w:t xml:space="preserve">por </w:t>
      </w:r>
      <w:r w:rsidR="00593F37" w:rsidRPr="00ED035D">
        <w:rPr>
          <w:rFonts w:ascii="Times New Roman" w:hAnsi="Times New Roman" w:cs="Times New Roman"/>
          <w:sz w:val="20"/>
          <w:szCs w:val="20"/>
        </w:rPr>
        <w:t>GLOBAL</w:t>
      </w:r>
      <w:r w:rsidR="00962282" w:rsidRPr="00ED035D">
        <w:rPr>
          <w:rFonts w:ascii="Times New Roman" w:hAnsi="Times New Roman" w:cs="Times New Roman"/>
          <w:sz w:val="20"/>
          <w:szCs w:val="20"/>
        </w:rPr>
        <w:t xml:space="preserve"> fixado em </w:t>
      </w:r>
      <w:r w:rsidR="00962282" w:rsidRPr="00ED035D">
        <w:rPr>
          <w:rFonts w:ascii="Times New Roman" w:hAnsi="Times New Roman" w:cs="Times New Roman"/>
          <w:color w:val="FF0000"/>
          <w:sz w:val="20"/>
          <w:szCs w:val="20"/>
        </w:rPr>
        <w:t>R$</w:t>
      </w:r>
      <w:proofErr w:type="gramStart"/>
      <w:r w:rsidR="00962282" w:rsidRPr="00ED035D">
        <w:rPr>
          <w:rFonts w:ascii="Times New Roman" w:hAnsi="Times New Roman" w:cs="Times New Roman"/>
          <w:color w:val="FF0000"/>
          <w:sz w:val="20"/>
          <w:szCs w:val="20"/>
        </w:rPr>
        <w:t>...........</w:t>
      </w:r>
      <w:proofErr w:type="gramEnd"/>
      <w:r w:rsidR="00962282" w:rsidRPr="00ED035D">
        <w:rPr>
          <w:rFonts w:ascii="Times New Roman" w:hAnsi="Times New Roman" w:cs="Times New Roman"/>
          <w:color w:val="FF0000"/>
          <w:sz w:val="20"/>
          <w:szCs w:val="20"/>
        </w:rPr>
        <w:t xml:space="preserve"> (</w:t>
      </w:r>
      <w:proofErr w:type="gramStart"/>
      <w:r w:rsidR="00962282" w:rsidRPr="00ED035D">
        <w:rPr>
          <w:rFonts w:ascii="Times New Roman" w:hAnsi="Times New Roman" w:cs="Times New Roman"/>
          <w:color w:val="FF0000"/>
          <w:sz w:val="20"/>
          <w:szCs w:val="20"/>
        </w:rPr>
        <w:t>................</w:t>
      </w:r>
      <w:proofErr w:type="gramEnd"/>
      <w:r w:rsidR="00962282" w:rsidRPr="00ED035D">
        <w:rPr>
          <w:rFonts w:ascii="Times New Roman" w:hAnsi="Times New Roman" w:cs="Times New Roman"/>
          <w:color w:val="FF0000"/>
          <w:sz w:val="20"/>
          <w:szCs w:val="20"/>
        </w:rPr>
        <w:t>),</w:t>
      </w:r>
      <w:r w:rsidR="00962282" w:rsidRPr="00ED035D">
        <w:rPr>
          <w:rFonts w:ascii="Times New Roman" w:hAnsi="Times New Roman" w:cs="Times New Roman"/>
          <w:sz w:val="20"/>
          <w:szCs w:val="20"/>
        </w:rPr>
        <w:t xml:space="preserve"> compostos e irreajustáveis de acordo com exigências do Edital. </w:t>
      </w:r>
    </w:p>
    <w:p w:rsidR="00CB513E" w:rsidRPr="00ED035D" w:rsidRDefault="00CB513E" w:rsidP="00244F88">
      <w:pPr>
        <w:pStyle w:val="Default"/>
        <w:ind w:firstLine="709"/>
        <w:jc w:val="both"/>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7"/>
        <w:gridCol w:w="6656"/>
        <w:gridCol w:w="1664"/>
        <w:gridCol w:w="1995"/>
        <w:gridCol w:w="2496"/>
        <w:gridCol w:w="1830"/>
      </w:tblGrid>
      <w:tr w:rsidR="002D4A9B" w:rsidRPr="002D4A9B" w:rsidTr="002D4A9B">
        <w:trPr>
          <w:trHeight w:val="337"/>
        </w:trPr>
        <w:tc>
          <w:tcPr>
            <w:tcW w:w="319" w:type="pct"/>
            <w:shd w:val="clear" w:color="auto" w:fill="D9D9D9" w:themeFill="background1" w:themeFillShade="D9"/>
          </w:tcPr>
          <w:p w:rsidR="002D4A9B" w:rsidRPr="002D4A9B" w:rsidRDefault="002D4A9B" w:rsidP="00CB513E">
            <w:pPr>
              <w:spacing w:line="360" w:lineRule="auto"/>
              <w:jc w:val="center"/>
              <w:rPr>
                <w:b/>
                <w:color w:val="0000FF"/>
              </w:rPr>
            </w:pPr>
            <w:r w:rsidRPr="002D4A9B">
              <w:rPr>
                <w:b/>
                <w:color w:val="0000FF"/>
              </w:rPr>
              <w:t>ITEM</w:t>
            </w:r>
          </w:p>
        </w:tc>
        <w:tc>
          <w:tcPr>
            <w:tcW w:w="2128" w:type="pct"/>
            <w:shd w:val="clear" w:color="auto" w:fill="D9D9D9" w:themeFill="background1" w:themeFillShade="D9"/>
          </w:tcPr>
          <w:p w:rsidR="002D4A9B" w:rsidRPr="002D4A9B" w:rsidRDefault="002D4A9B" w:rsidP="00CB513E">
            <w:pPr>
              <w:spacing w:line="360" w:lineRule="auto"/>
              <w:jc w:val="center"/>
              <w:rPr>
                <w:b/>
                <w:color w:val="0000FF"/>
              </w:rPr>
            </w:pPr>
            <w:r w:rsidRPr="002D4A9B">
              <w:rPr>
                <w:b/>
                <w:color w:val="0000FF"/>
              </w:rPr>
              <w:t>DESCRIÇÃO</w:t>
            </w:r>
          </w:p>
        </w:tc>
        <w:tc>
          <w:tcPr>
            <w:tcW w:w="532" w:type="pct"/>
            <w:shd w:val="clear" w:color="auto" w:fill="D9D9D9" w:themeFill="background1" w:themeFillShade="D9"/>
          </w:tcPr>
          <w:p w:rsidR="002D4A9B" w:rsidRPr="002D4A9B" w:rsidRDefault="002D4A9B" w:rsidP="00CB513E">
            <w:pPr>
              <w:spacing w:line="360" w:lineRule="auto"/>
              <w:jc w:val="center"/>
              <w:rPr>
                <w:b/>
                <w:color w:val="0000FF"/>
              </w:rPr>
            </w:pPr>
            <w:r w:rsidRPr="002D4A9B">
              <w:rPr>
                <w:b/>
                <w:color w:val="0000FF"/>
              </w:rPr>
              <w:t>UND</w:t>
            </w:r>
          </w:p>
        </w:tc>
        <w:tc>
          <w:tcPr>
            <w:tcW w:w="638" w:type="pct"/>
            <w:shd w:val="clear" w:color="auto" w:fill="D9D9D9" w:themeFill="background1" w:themeFillShade="D9"/>
          </w:tcPr>
          <w:p w:rsidR="002D4A9B" w:rsidRPr="002D4A9B" w:rsidRDefault="002D4A9B" w:rsidP="00CB513E">
            <w:pPr>
              <w:spacing w:line="360" w:lineRule="auto"/>
              <w:jc w:val="center"/>
              <w:rPr>
                <w:b/>
                <w:color w:val="0000FF"/>
              </w:rPr>
            </w:pPr>
            <w:r w:rsidRPr="002D4A9B">
              <w:rPr>
                <w:b/>
                <w:color w:val="0000FF"/>
              </w:rPr>
              <w:t>CONSUMO ESTIMADO</w:t>
            </w:r>
          </w:p>
        </w:tc>
        <w:tc>
          <w:tcPr>
            <w:tcW w:w="798" w:type="pct"/>
            <w:shd w:val="clear" w:color="auto" w:fill="D9D9D9" w:themeFill="background1" w:themeFillShade="D9"/>
          </w:tcPr>
          <w:p w:rsidR="002D4A9B" w:rsidRPr="002D4A9B" w:rsidRDefault="002D4A9B" w:rsidP="00CB513E">
            <w:pPr>
              <w:spacing w:line="360" w:lineRule="auto"/>
              <w:jc w:val="center"/>
              <w:rPr>
                <w:b/>
                <w:color w:val="0000FF"/>
              </w:rPr>
            </w:pPr>
            <w:r w:rsidRPr="002D4A9B">
              <w:rPr>
                <w:b/>
                <w:color w:val="0000FF"/>
              </w:rPr>
              <w:t>PREÇO MÉDIO</w:t>
            </w:r>
          </w:p>
        </w:tc>
        <w:tc>
          <w:tcPr>
            <w:tcW w:w="585" w:type="pct"/>
            <w:shd w:val="clear" w:color="auto" w:fill="D9D9D9" w:themeFill="background1" w:themeFillShade="D9"/>
          </w:tcPr>
          <w:p w:rsidR="002D4A9B" w:rsidRPr="002D4A9B" w:rsidRDefault="002D4A9B" w:rsidP="002077CE">
            <w:pPr>
              <w:spacing w:line="360" w:lineRule="auto"/>
              <w:jc w:val="center"/>
              <w:rPr>
                <w:b/>
                <w:color w:val="0000FF"/>
              </w:rPr>
            </w:pPr>
            <w:r w:rsidRPr="002D4A9B">
              <w:rPr>
                <w:b/>
                <w:color w:val="0000FF"/>
              </w:rPr>
              <w:t>VALOR TOTAL</w:t>
            </w:r>
          </w:p>
        </w:tc>
      </w:tr>
      <w:tr w:rsidR="002D4A9B" w:rsidRPr="00ED035D" w:rsidTr="002D4A9B">
        <w:trPr>
          <w:trHeight w:val="355"/>
        </w:trPr>
        <w:tc>
          <w:tcPr>
            <w:tcW w:w="319" w:type="pct"/>
          </w:tcPr>
          <w:p w:rsidR="002D4A9B" w:rsidRPr="00ED035D" w:rsidRDefault="002D4A9B" w:rsidP="00CB513E">
            <w:pPr>
              <w:spacing w:line="360" w:lineRule="auto"/>
              <w:jc w:val="center"/>
              <w:rPr>
                <w:b/>
              </w:rPr>
            </w:pPr>
          </w:p>
        </w:tc>
        <w:tc>
          <w:tcPr>
            <w:tcW w:w="2128" w:type="pct"/>
            <w:vAlign w:val="bottom"/>
          </w:tcPr>
          <w:p w:rsidR="002D4A9B" w:rsidRPr="00ED035D" w:rsidRDefault="002D4A9B" w:rsidP="005D2417">
            <w:pPr>
              <w:jc w:val="both"/>
            </w:pPr>
          </w:p>
        </w:tc>
        <w:tc>
          <w:tcPr>
            <w:tcW w:w="532" w:type="pct"/>
            <w:vAlign w:val="center"/>
          </w:tcPr>
          <w:p w:rsidR="002D4A9B" w:rsidRPr="00ED035D" w:rsidRDefault="002D4A9B" w:rsidP="00CB513E">
            <w:pPr>
              <w:spacing w:line="360" w:lineRule="auto"/>
              <w:jc w:val="center"/>
            </w:pPr>
          </w:p>
        </w:tc>
        <w:tc>
          <w:tcPr>
            <w:tcW w:w="638" w:type="pct"/>
            <w:vAlign w:val="center"/>
          </w:tcPr>
          <w:p w:rsidR="002D4A9B" w:rsidRPr="00ED035D" w:rsidRDefault="002D4A9B" w:rsidP="00CB513E">
            <w:pPr>
              <w:spacing w:line="360" w:lineRule="auto"/>
              <w:jc w:val="center"/>
            </w:pPr>
          </w:p>
        </w:tc>
        <w:tc>
          <w:tcPr>
            <w:tcW w:w="798" w:type="pct"/>
            <w:vAlign w:val="center"/>
          </w:tcPr>
          <w:p w:rsidR="002D4A9B" w:rsidRPr="00ED035D" w:rsidRDefault="002D4A9B" w:rsidP="00CB513E">
            <w:pPr>
              <w:spacing w:line="360" w:lineRule="auto"/>
              <w:jc w:val="center"/>
            </w:pPr>
          </w:p>
        </w:tc>
        <w:tc>
          <w:tcPr>
            <w:tcW w:w="585" w:type="pct"/>
          </w:tcPr>
          <w:p w:rsidR="002D4A9B" w:rsidRPr="00ED035D" w:rsidRDefault="002D4A9B" w:rsidP="00CB513E">
            <w:pPr>
              <w:spacing w:line="360" w:lineRule="auto"/>
              <w:jc w:val="center"/>
            </w:pPr>
          </w:p>
        </w:tc>
      </w:tr>
      <w:tr w:rsidR="002D4A9B" w:rsidRPr="00ED035D" w:rsidTr="002D4A9B">
        <w:tc>
          <w:tcPr>
            <w:tcW w:w="319" w:type="pct"/>
          </w:tcPr>
          <w:p w:rsidR="002D4A9B" w:rsidRPr="00ED035D" w:rsidRDefault="002D4A9B" w:rsidP="00CB513E">
            <w:pPr>
              <w:spacing w:line="360" w:lineRule="auto"/>
              <w:jc w:val="center"/>
              <w:rPr>
                <w:b/>
              </w:rPr>
            </w:pPr>
          </w:p>
        </w:tc>
        <w:tc>
          <w:tcPr>
            <w:tcW w:w="2128" w:type="pct"/>
            <w:vAlign w:val="bottom"/>
          </w:tcPr>
          <w:p w:rsidR="002D4A9B" w:rsidRPr="00ED035D" w:rsidRDefault="002D4A9B" w:rsidP="00E2572A">
            <w:pPr>
              <w:jc w:val="both"/>
            </w:pPr>
          </w:p>
        </w:tc>
        <w:tc>
          <w:tcPr>
            <w:tcW w:w="532" w:type="pct"/>
            <w:vAlign w:val="center"/>
          </w:tcPr>
          <w:p w:rsidR="002D4A9B" w:rsidRPr="00ED035D" w:rsidRDefault="002D4A9B" w:rsidP="00CB513E">
            <w:pPr>
              <w:spacing w:line="360" w:lineRule="auto"/>
              <w:jc w:val="center"/>
            </w:pPr>
          </w:p>
        </w:tc>
        <w:tc>
          <w:tcPr>
            <w:tcW w:w="638" w:type="pct"/>
            <w:vAlign w:val="center"/>
          </w:tcPr>
          <w:p w:rsidR="002D4A9B" w:rsidRPr="00ED035D" w:rsidRDefault="002D4A9B" w:rsidP="00CB513E">
            <w:pPr>
              <w:spacing w:line="360" w:lineRule="auto"/>
              <w:jc w:val="center"/>
            </w:pPr>
          </w:p>
        </w:tc>
        <w:tc>
          <w:tcPr>
            <w:tcW w:w="798" w:type="pct"/>
            <w:vAlign w:val="center"/>
          </w:tcPr>
          <w:p w:rsidR="002D4A9B" w:rsidRPr="00ED035D" w:rsidRDefault="002D4A9B" w:rsidP="00CB513E">
            <w:pPr>
              <w:spacing w:line="360" w:lineRule="auto"/>
              <w:jc w:val="center"/>
            </w:pPr>
          </w:p>
        </w:tc>
        <w:tc>
          <w:tcPr>
            <w:tcW w:w="585" w:type="pct"/>
          </w:tcPr>
          <w:p w:rsidR="002D4A9B" w:rsidRPr="00ED035D" w:rsidRDefault="002D4A9B" w:rsidP="00CB513E">
            <w:pPr>
              <w:spacing w:line="360" w:lineRule="auto"/>
              <w:jc w:val="center"/>
            </w:pPr>
          </w:p>
        </w:tc>
      </w:tr>
      <w:tr w:rsidR="002D4A9B" w:rsidRPr="00ED035D" w:rsidTr="002D4A9B">
        <w:tc>
          <w:tcPr>
            <w:tcW w:w="319" w:type="pct"/>
          </w:tcPr>
          <w:p w:rsidR="002D4A9B" w:rsidRPr="00ED035D" w:rsidRDefault="002D4A9B" w:rsidP="00E2572A">
            <w:pPr>
              <w:spacing w:line="360" w:lineRule="auto"/>
              <w:jc w:val="center"/>
              <w:rPr>
                <w:b/>
              </w:rPr>
            </w:pPr>
          </w:p>
        </w:tc>
        <w:tc>
          <w:tcPr>
            <w:tcW w:w="2128" w:type="pct"/>
            <w:vAlign w:val="bottom"/>
          </w:tcPr>
          <w:p w:rsidR="002D4A9B" w:rsidRPr="00ED035D" w:rsidRDefault="002D4A9B" w:rsidP="005D2417">
            <w:pPr>
              <w:jc w:val="both"/>
            </w:pPr>
          </w:p>
        </w:tc>
        <w:tc>
          <w:tcPr>
            <w:tcW w:w="532" w:type="pct"/>
            <w:vAlign w:val="center"/>
          </w:tcPr>
          <w:p w:rsidR="002D4A9B" w:rsidRPr="00ED035D" w:rsidRDefault="002D4A9B" w:rsidP="00CB513E">
            <w:pPr>
              <w:spacing w:line="360" w:lineRule="auto"/>
              <w:jc w:val="center"/>
            </w:pPr>
          </w:p>
        </w:tc>
        <w:tc>
          <w:tcPr>
            <w:tcW w:w="638" w:type="pct"/>
            <w:vAlign w:val="center"/>
          </w:tcPr>
          <w:p w:rsidR="002D4A9B" w:rsidRPr="00ED035D" w:rsidRDefault="002D4A9B" w:rsidP="00CB513E">
            <w:pPr>
              <w:spacing w:line="360" w:lineRule="auto"/>
              <w:jc w:val="center"/>
            </w:pPr>
          </w:p>
        </w:tc>
        <w:tc>
          <w:tcPr>
            <w:tcW w:w="798" w:type="pct"/>
            <w:vAlign w:val="center"/>
          </w:tcPr>
          <w:p w:rsidR="002D4A9B" w:rsidRPr="00ED035D" w:rsidRDefault="002D4A9B" w:rsidP="00B57EF0">
            <w:pPr>
              <w:spacing w:line="360" w:lineRule="auto"/>
              <w:jc w:val="center"/>
            </w:pPr>
          </w:p>
        </w:tc>
        <w:tc>
          <w:tcPr>
            <w:tcW w:w="585" w:type="pct"/>
          </w:tcPr>
          <w:p w:rsidR="002D4A9B" w:rsidRPr="00ED035D" w:rsidRDefault="002D4A9B" w:rsidP="00CB513E">
            <w:pPr>
              <w:spacing w:line="360" w:lineRule="auto"/>
              <w:jc w:val="center"/>
            </w:pPr>
          </w:p>
        </w:tc>
      </w:tr>
      <w:tr w:rsidR="002D4A9B" w:rsidRPr="00ED035D" w:rsidTr="002D4A9B">
        <w:tc>
          <w:tcPr>
            <w:tcW w:w="319" w:type="pct"/>
          </w:tcPr>
          <w:p w:rsidR="002D4A9B" w:rsidRPr="00ED035D" w:rsidRDefault="002D4A9B" w:rsidP="00E2572A">
            <w:pPr>
              <w:spacing w:line="360" w:lineRule="auto"/>
              <w:jc w:val="center"/>
              <w:rPr>
                <w:b/>
              </w:rPr>
            </w:pPr>
          </w:p>
        </w:tc>
        <w:tc>
          <w:tcPr>
            <w:tcW w:w="2128" w:type="pct"/>
            <w:vAlign w:val="bottom"/>
          </w:tcPr>
          <w:p w:rsidR="002D4A9B" w:rsidRPr="00ED035D" w:rsidRDefault="002D4A9B" w:rsidP="00E2572A">
            <w:pPr>
              <w:jc w:val="both"/>
            </w:pPr>
          </w:p>
        </w:tc>
        <w:tc>
          <w:tcPr>
            <w:tcW w:w="532" w:type="pct"/>
            <w:vAlign w:val="center"/>
          </w:tcPr>
          <w:p w:rsidR="002D4A9B" w:rsidRPr="00ED035D" w:rsidRDefault="002D4A9B" w:rsidP="00CB513E">
            <w:pPr>
              <w:spacing w:line="360" w:lineRule="auto"/>
              <w:jc w:val="center"/>
            </w:pPr>
          </w:p>
        </w:tc>
        <w:tc>
          <w:tcPr>
            <w:tcW w:w="638" w:type="pct"/>
            <w:vAlign w:val="center"/>
          </w:tcPr>
          <w:p w:rsidR="002D4A9B" w:rsidRPr="00ED035D" w:rsidRDefault="002D4A9B" w:rsidP="00CB513E">
            <w:pPr>
              <w:spacing w:line="360" w:lineRule="auto"/>
              <w:jc w:val="center"/>
            </w:pPr>
          </w:p>
        </w:tc>
        <w:tc>
          <w:tcPr>
            <w:tcW w:w="798" w:type="pct"/>
            <w:vAlign w:val="center"/>
          </w:tcPr>
          <w:p w:rsidR="002D4A9B" w:rsidRPr="00ED035D" w:rsidRDefault="002D4A9B" w:rsidP="00B57EF0">
            <w:pPr>
              <w:spacing w:line="360" w:lineRule="auto"/>
              <w:jc w:val="center"/>
            </w:pPr>
          </w:p>
        </w:tc>
        <w:tc>
          <w:tcPr>
            <w:tcW w:w="585" w:type="pct"/>
          </w:tcPr>
          <w:p w:rsidR="002D4A9B" w:rsidRPr="00ED035D" w:rsidRDefault="002D4A9B" w:rsidP="00CB513E">
            <w:pPr>
              <w:spacing w:line="360" w:lineRule="auto"/>
              <w:jc w:val="center"/>
            </w:pPr>
          </w:p>
        </w:tc>
      </w:tr>
      <w:tr w:rsidR="002D4A9B" w:rsidRPr="00ED035D" w:rsidTr="002D4A9B">
        <w:tc>
          <w:tcPr>
            <w:tcW w:w="5000" w:type="pct"/>
            <w:gridSpan w:val="6"/>
          </w:tcPr>
          <w:p w:rsidR="002D4A9B" w:rsidRPr="00ED035D" w:rsidRDefault="002D4A9B" w:rsidP="00CB513E">
            <w:pPr>
              <w:spacing w:line="360" w:lineRule="auto"/>
              <w:jc w:val="center"/>
              <w:rPr>
                <w:b/>
              </w:rPr>
            </w:pPr>
          </w:p>
        </w:tc>
      </w:tr>
    </w:tbl>
    <w:p w:rsidR="00CB513E" w:rsidRDefault="00CB513E" w:rsidP="00244F88">
      <w:pPr>
        <w:pStyle w:val="Default"/>
        <w:ind w:firstLine="709"/>
        <w:jc w:val="both"/>
        <w:rPr>
          <w:rFonts w:ascii="Times New Roman" w:hAnsi="Times New Roman" w:cs="Times New Roman"/>
          <w:sz w:val="22"/>
          <w:szCs w:val="22"/>
        </w:rPr>
      </w:pPr>
    </w:p>
    <w:p w:rsidR="00763D38" w:rsidRPr="00A55360" w:rsidRDefault="00962282" w:rsidP="00763D38">
      <w:pPr>
        <w:pStyle w:val="Default"/>
        <w:jc w:val="both"/>
        <w:rPr>
          <w:rFonts w:ascii="Times New Roman" w:hAnsi="Times New Roman" w:cs="Times New Roman"/>
          <w:sz w:val="22"/>
          <w:szCs w:val="22"/>
        </w:rPr>
      </w:pPr>
      <w:r w:rsidRPr="00A55360">
        <w:rPr>
          <w:rFonts w:ascii="Times New Roman" w:hAnsi="Times New Roman" w:cs="Times New Roman"/>
          <w:sz w:val="22"/>
          <w:szCs w:val="22"/>
        </w:rPr>
        <w:t xml:space="preserve">O prazo para inicio da execução dos serviços é de </w:t>
      </w:r>
      <w:r w:rsidR="00763D38" w:rsidRPr="00A55360">
        <w:rPr>
          <w:rFonts w:ascii="Times New Roman" w:hAnsi="Times New Roman" w:cs="Times New Roman"/>
          <w:sz w:val="22"/>
          <w:szCs w:val="22"/>
        </w:rPr>
        <w:t xml:space="preserve">até </w:t>
      </w:r>
      <w:r w:rsidR="00763D38" w:rsidRPr="00A55360">
        <w:rPr>
          <w:rFonts w:ascii="Times New Roman" w:hAnsi="Times New Roman" w:cs="Times New Roman"/>
          <w:color w:val="FF0000"/>
          <w:sz w:val="22"/>
          <w:szCs w:val="22"/>
        </w:rPr>
        <w:t>_________________</w:t>
      </w:r>
      <w:r w:rsidRPr="00A55360">
        <w:rPr>
          <w:rFonts w:ascii="Times New Roman" w:hAnsi="Times New Roman" w:cs="Times New Roman"/>
          <w:sz w:val="22"/>
          <w:szCs w:val="22"/>
        </w:rPr>
        <w:t xml:space="preserve">, contados da ordem de serviços. </w:t>
      </w:r>
    </w:p>
    <w:p w:rsidR="009A3BA3" w:rsidRDefault="009A3BA3">
      <w:pPr>
        <w:rPr>
          <w:color w:val="000000"/>
          <w:sz w:val="22"/>
          <w:szCs w:val="22"/>
        </w:rPr>
      </w:pPr>
      <w:r>
        <w:rPr>
          <w:sz w:val="22"/>
          <w:szCs w:val="22"/>
        </w:rPr>
        <w:br w:type="page"/>
      </w:r>
    </w:p>
    <w:p w:rsidR="00962282" w:rsidRPr="00A55360" w:rsidRDefault="00962282" w:rsidP="00763D38">
      <w:pPr>
        <w:pStyle w:val="Default"/>
        <w:jc w:val="both"/>
        <w:rPr>
          <w:rFonts w:ascii="Times New Roman" w:hAnsi="Times New Roman" w:cs="Times New Roman"/>
          <w:sz w:val="22"/>
          <w:szCs w:val="22"/>
        </w:rPr>
      </w:pPr>
      <w:r w:rsidRPr="00A55360">
        <w:rPr>
          <w:rFonts w:ascii="Times New Roman" w:hAnsi="Times New Roman" w:cs="Times New Roman"/>
          <w:sz w:val="22"/>
          <w:szCs w:val="22"/>
        </w:rPr>
        <w:lastRenderedPageBreak/>
        <w:t xml:space="preserve">O prazo de validade de nossa proposta é de </w:t>
      </w:r>
      <w:r w:rsidR="00D96E80">
        <w:rPr>
          <w:rFonts w:ascii="Times New Roman" w:hAnsi="Times New Roman" w:cs="Times New Roman"/>
          <w:sz w:val="22"/>
          <w:szCs w:val="22"/>
        </w:rPr>
        <w:t>60</w:t>
      </w:r>
      <w:r w:rsidRPr="00A55360">
        <w:rPr>
          <w:rFonts w:ascii="Times New Roman" w:hAnsi="Times New Roman" w:cs="Times New Roman"/>
          <w:sz w:val="22"/>
          <w:szCs w:val="22"/>
        </w:rPr>
        <w:t xml:space="preserve"> (</w:t>
      </w:r>
      <w:r w:rsidR="00D96E80">
        <w:rPr>
          <w:rFonts w:ascii="Times New Roman" w:hAnsi="Times New Roman" w:cs="Times New Roman"/>
          <w:sz w:val="22"/>
          <w:szCs w:val="22"/>
        </w:rPr>
        <w:t>sessenta</w:t>
      </w:r>
      <w:r w:rsidRPr="00A55360">
        <w:rPr>
          <w:rFonts w:ascii="Times New Roman" w:hAnsi="Times New Roman" w:cs="Times New Roman"/>
          <w:sz w:val="22"/>
          <w:szCs w:val="22"/>
        </w:rPr>
        <w:t>) di</w:t>
      </w:r>
      <w:r w:rsidR="00D96E80">
        <w:rPr>
          <w:rFonts w:ascii="Times New Roman" w:hAnsi="Times New Roman" w:cs="Times New Roman"/>
          <w:sz w:val="22"/>
          <w:szCs w:val="22"/>
        </w:rPr>
        <w:t>as</w:t>
      </w:r>
      <w:r w:rsidRPr="00A55360">
        <w:rPr>
          <w:rFonts w:ascii="Times New Roman" w:hAnsi="Times New Roman" w:cs="Times New Roman"/>
          <w:sz w:val="22"/>
          <w:szCs w:val="22"/>
        </w:rPr>
        <w:t xml:space="preserve">. </w:t>
      </w:r>
    </w:p>
    <w:p w:rsidR="00763D38" w:rsidRPr="00A55360" w:rsidRDefault="00763D38" w:rsidP="00763D38">
      <w:pPr>
        <w:ind w:left="-142"/>
        <w:jc w:val="both"/>
        <w:rPr>
          <w:b/>
          <w:color w:val="FF0000"/>
          <w:sz w:val="22"/>
          <w:szCs w:val="22"/>
        </w:rPr>
      </w:pPr>
    </w:p>
    <w:p w:rsidR="00763D38" w:rsidRPr="00A55360" w:rsidRDefault="00763D38" w:rsidP="00763D38">
      <w:pPr>
        <w:ind w:left="-142"/>
        <w:jc w:val="both"/>
        <w:rPr>
          <w:sz w:val="22"/>
          <w:szCs w:val="22"/>
        </w:rPr>
      </w:pPr>
      <w:r w:rsidRPr="00A55360">
        <w:rPr>
          <w:b/>
          <w:color w:val="FF0000"/>
          <w:sz w:val="22"/>
          <w:szCs w:val="22"/>
        </w:rPr>
        <w:t xml:space="preserve">Observação: Havendo omissão das informações acima </w:t>
      </w:r>
      <w:proofErr w:type="gramStart"/>
      <w:r w:rsidRPr="00A55360">
        <w:rPr>
          <w:b/>
          <w:color w:val="FF0000"/>
          <w:sz w:val="22"/>
          <w:szCs w:val="22"/>
        </w:rPr>
        <w:t>considerar-se-ão</w:t>
      </w:r>
      <w:proofErr w:type="gramEnd"/>
      <w:r w:rsidRPr="00A55360">
        <w:rPr>
          <w:b/>
          <w:color w:val="FF0000"/>
          <w:sz w:val="22"/>
          <w:szCs w:val="22"/>
        </w:rPr>
        <w:t xml:space="preserve"> os prazos previstos neste edital como aceitos.</w:t>
      </w:r>
    </w:p>
    <w:p w:rsidR="00962282" w:rsidRPr="00A55360" w:rsidRDefault="00962282" w:rsidP="00962282">
      <w:pPr>
        <w:ind w:firstLine="709"/>
        <w:jc w:val="both"/>
        <w:rPr>
          <w:sz w:val="22"/>
          <w:szCs w:val="22"/>
        </w:rPr>
      </w:pPr>
      <w:r w:rsidRPr="00A55360">
        <w:rPr>
          <w:sz w:val="22"/>
          <w:szCs w:val="22"/>
        </w:rPr>
        <w:t xml:space="preserve">Caso nos seja adjudicado o objeto da presente licitação, nos comprometemos a assinar </w:t>
      </w:r>
      <w:r w:rsidR="002F0474" w:rsidRPr="00A55360">
        <w:rPr>
          <w:sz w:val="22"/>
          <w:szCs w:val="22"/>
        </w:rPr>
        <w:t>a Ata de Registro de Preços</w:t>
      </w:r>
      <w:r w:rsidRPr="00A55360">
        <w:rPr>
          <w:b/>
          <w:bCs/>
          <w:sz w:val="22"/>
          <w:szCs w:val="22"/>
        </w:rPr>
        <w:t xml:space="preserve"> </w:t>
      </w:r>
      <w:r w:rsidRPr="00A55360">
        <w:rPr>
          <w:sz w:val="22"/>
          <w:szCs w:val="22"/>
        </w:rPr>
        <w:t xml:space="preserve">no prazo determinado no documento de convocação, indicando para esse fim o </w:t>
      </w:r>
      <w:proofErr w:type="gramStart"/>
      <w:r w:rsidRPr="00A55360">
        <w:rPr>
          <w:sz w:val="22"/>
          <w:szCs w:val="22"/>
        </w:rPr>
        <w:t>Sr.</w:t>
      </w:r>
      <w:proofErr w:type="gramEnd"/>
      <w:r w:rsidRPr="00A55360">
        <w:rPr>
          <w:sz w:val="22"/>
          <w:szCs w:val="22"/>
        </w:rPr>
        <w:t xml:space="preserve"> </w:t>
      </w:r>
      <w:r w:rsidRPr="00A55360">
        <w:rPr>
          <w:color w:val="FF0000"/>
          <w:sz w:val="22"/>
          <w:szCs w:val="22"/>
        </w:rPr>
        <w:t>(nome)</w:t>
      </w:r>
      <w:r w:rsidRPr="00A55360">
        <w:rPr>
          <w:sz w:val="22"/>
          <w:szCs w:val="22"/>
        </w:rPr>
        <w:t xml:space="preserve"> , ocupação</w:t>
      </w:r>
      <w:r w:rsidR="00763D38" w:rsidRPr="00A55360">
        <w:rPr>
          <w:sz w:val="22"/>
          <w:szCs w:val="22"/>
        </w:rPr>
        <w:t xml:space="preserve"> </w:t>
      </w:r>
      <w:r w:rsidR="00763D38" w:rsidRPr="00A55360">
        <w:rPr>
          <w:color w:val="FF0000"/>
          <w:sz w:val="22"/>
          <w:szCs w:val="22"/>
        </w:rPr>
        <w:t>________</w:t>
      </w:r>
      <w:r w:rsidRPr="00A55360">
        <w:rPr>
          <w:sz w:val="22"/>
          <w:szCs w:val="22"/>
        </w:rPr>
        <w:t>, Carteira de Identidade nº</w:t>
      </w:r>
      <w:r w:rsidR="00763D38" w:rsidRPr="00A55360">
        <w:rPr>
          <w:sz w:val="22"/>
          <w:szCs w:val="22"/>
        </w:rPr>
        <w:t xml:space="preserve"> </w:t>
      </w:r>
      <w:r w:rsidR="00763D38" w:rsidRPr="00A55360">
        <w:rPr>
          <w:color w:val="FF0000"/>
          <w:sz w:val="22"/>
          <w:szCs w:val="22"/>
        </w:rPr>
        <w:t>__________</w:t>
      </w:r>
      <w:r w:rsidRPr="00A55360">
        <w:rPr>
          <w:sz w:val="22"/>
          <w:szCs w:val="22"/>
        </w:rPr>
        <w:t xml:space="preserve"> expedida em  </w:t>
      </w:r>
      <w:r w:rsidRPr="00A55360">
        <w:rPr>
          <w:color w:val="FF0000"/>
          <w:sz w:val="22"/>
          <w:szCs w:val="22"/>
        </w:rPr>
        <w:t>___/____/____</w:t>
      </w:r>
      <w:r w:rsidRPr="00A55360">
        <w:rPr>
          <w:sz w:val="22"/>
          <w:szCs w:val="22"/>
        </w:rPr>
        <w:t xml:space="preserve">, Órgão Expedidor, e CPF nº, </w:t>
      </w:r>
      <w:r w:rsidR="00763D38" w:rsidRPr="00A55360">
        <w:rPr>
          <w:color w:val="FF0000"/>
          <w:sz w:val="22"/>
          <w:szCs w:val="22"/>
        </w:rPr>
        <w:t>_____________</w:t>
      </w:r>
      <w:r w:rsidRPr="00A55360">
        <w:rPr>
          <w:sz w:val="22"/>
          <w:szCs w:val="22"/>
        </w:rPr>
        <w:t xml:space="preserve">como representante legal desta empresa. </w:t>
      </w:r>
    </w:p>
    <w:p w:rsidR="00962282" w:rsidRPr="00A55360" w:rsidRDefault="00962282" w:rsidP="00962282">
      <w:pPr>
        <w:pStyle w:val="Ttulo8"/>
        <w:numPr>
          <w:ilvl w:val="7"/>
          <w:numId w:val="0"/>
        </w:numPr>
        <w:tabs>
          <w:tab w:val="num" w:pos="1440"/>
        </w:tabs>
        <w:rPr>
          <w:b w:val="0"/>
          <w:i/>
          <w:sz w:val="22"/>
          <w:szCs w:val="22"/>
        </w:rPr>
      </w:pPr>
    </w:p>
    <w:p w:rsidR="00962282" w:rsidRDefault="00962282" w:rsidP="00962282">
      <w:pPr>
        <w:jc w:val="both"/>
        <w:rPr>
          <w:sz w:val="22"/>
          <w:szCs w:val="22"/>
        </w:rPr>
      </w:pPr>
      <w:r w:rsidRPr="00A55360">
        <w:rPr>
          <w:b/>
          <w:sz w:val="22"/>
          <w:szCs w:val="22"/>
          <w:u w:val="single"/>
        </w:rPr>
        <w:t>DADOS DA EMPRESA PARA EFEITO DA EVENTUAL CONTRATAÇÃO</w:t>
      </w:r>
      <w:r w:rsidRPr="00A55360">
        <w:rPr>
          <w:sz w:val="22"/>
          <w:szCs w:val="22"/>
        </w:rPr>
        <w:t>:</w:t>
      </w:r>
    </w:p>
    <w:p w:rsidR="00D96E80" w:rsidRPr="00A55360" w:rsidRDefault="00D96E80" w:rsidP="00962282">
      <w:pPr>
        <w:jc w:val="both"/>
        <w:rPr>
          <w:sz w:val="22"/>
          <w:szCs w:val="22"/>
        </w:rPr>
      </w:pPr>
    </w:p>
    <w:tbl>
      <w:tblPr>
        <w:tblStyle w:val="Tabelacomgrade"/>
        <w:tblW w:w="0" w:type="auto"/>
        <w:tblInd w:w="2376" w:type="dxa"/>
        <w:tblLook w:val="04A0"/>
      </w:tblPr>
      <w:tblGrid>
        <w:gridCol w:w="3392"/>
        <w:gridCol w:w="3392"/>
        <w:gridCol w:w="3392"/>
      </w:tblGrid>
      <w:tr w:rsidR="00D96E80" w:rsidTr="009C7C2C">
        <w:tc>
          <w:tcPr>
            <w:tcW w:w="3392" w:type="dxa"/>
          </w:tcPr>
          <w:p w:rsidR="00D96E80" w:rsidRPr="00A55360" w:rsidRDefault="00D96E80" w:rsidP="00D96E80">
            <w:pPr>
              <w:jc w:val="both"/>
              <w:rPr>
                <w:b/>
                <w:sz w:val="22"/>
                <w:szCs w:val="22"/>
              </w:rPr>
            </w:pPr>
            <w:r w:rsidRPr="00A55360">
              <w:rPr>
                <w:b/>
                <w:sz w:val="22"/>
                <w:szCs w:val="22"/>
              </w:rPr>
              <w:t>Nome Empresa</w:t>
            </w:r>
          </w:p>
          <w:p w:rsidR="00D96E80" w:rsidRPr="00A55360" w:rsidRDefault="00D96E80" w:rsidP="00D96E80">
            <w:pPr>
              <w:jc w:val="both"/>
              <w:rPr>
                <w:sz w:val="22"/>
                <w:szCs w:val="22"/>
              </w:rPr>
            </w:pPr>
            <w:r w:rsidRPr="00A55360">
              <w:rPr>
                <w:sz w:val="22"/>
                <w:szCs w:val="22"/>
              </w:rPr>
              <w:t xml:space="preserve">CNPJ </w:t>
            </w:r>
          </w:p>
          <w:p w:rsidR="00D96E80" w:rsidRPr="00A55360" w:rsidRDefault="00D96E80" w:rsidP="00D96E80">
            <w:pPr>
              <w:jc w:val="both"/>
              <w:rPr>
                <w:sz w:val="22"/>
                <w:szCs w:val="22"/>
              </w:rPr>
            </w:pPr>
            <w:proofErr w:type="spellStart"/>
            <w:r w:rsidRPr="00A55360">
              <w:rPr>
                <w:sz w:val="22"/>
                <w:szCs w:val="22"/>
              </w:rPr>
              <w:t>Insc</w:t>
            </w:r>
            <w:proofErr w:type="spellEnd"/>
            <w:r w:rsidRPr="00A55360">
              <w:rPr>
                <w:sz w:val="22"/>
                <w:szCs w:val="22"/>
              </w:rPr>
              <w:t xml:space="preserve">. Est., </w:t>
            </w:r>
          </w:p>
          <w:p w:rsidR="00D96E80" w:rsidRPr="00A55360" w:rsidRDefault="00D96E80" w:rsidP="00D96E80">
            <w:pPr>
              <w:jc w:val="both"/>
              <w:rPr>
                <w:sz w:val="22"/>
                <w:szCs w:val="22"/>
              </w:rPr>
            </w:pPr>
            <w:r w:rsidRPr="00A55360">
              <w:rPr>
                <w:sz w:val="22"/>
                <w:szCs w:val="22"/>
              </w:rPr>
              <w:t xml:space="preserve">Endereço Comercial: </w:t>
            </w:r>
          </w:p>
          <w:p w:rsidR="00D96E80" w:rsidRPr="00A55360" w:rsidRDefault="00D96E80" w:rsidP="00D96E80">
            <w:pPr>
              <w:jc w:val="both"/>
              <w:rPr>
                <w:sz w:val="22"/>
                <w:szCs w:val="22"/>
              </w:rPr>
            </w:pPr>
            <w:r w:rsidRPr="00A55360">
              <w:rPr>
                <w:sz w:val="22"/>
                <w:szCs w:val="22"/>
              </w:rPr>
              <w:t>Cidade:</w:t>
            </w:r>
            <w:proofErr w:type="gramStart"/>
            <w:r w:rsidRPr="00A55360">
              <w:rPr>
                <w:sz w:val="22"/>
                <w:szCs w:val="22"/>
              </w:rPr>
              <w:t xml:space="preserve">  </w:t>
            </w:r>
          </w:p>
          <w:p w:rsidR="00D96E80" w:rsidRDefault="00D96E80" w:rsidP="00962282">
            <w:pPr>
              <w:jc w:val="both"/>
              <w:rPr>
                <w:sz w:val="22"/>
                <w:szCs w:val="22"/>
              </w:rPr>
            </w:pPr>
            <w:proofErr w:type="gramEnd"/>
          </w:p>
        </w:tc>
        <w:tc>
          <w:tcPr>
            <w:tcW w:w="3392" w:type="dxa"/>
          </w:tcPr>
          <w:p w:rsidR="00D96E80" w:rsidRPr="00A55360" w:rsidRDefault="00D96E80" w:rsidP="00D96E80">
            <w:pPr>
              <w:jc w:val="both"/>
              <w:rPr>
                <w:b/>
                <w:sz w:val="22"/>
                <w:szCs w:val="22"/>
                <w:u w:val="single"/>
              </w:rPr>
            </w:pPr>
            <w:r w:rsidRPr="00A55360">
              <w:rPr>
                <w:b/>
                <w:sz w:val="22"/>
                <w:szCs w:val="22"/>
                <w:u w:val="single"/>
              </w:rPr>
              <w:t>DADOS BANCÁRIOS</w:t>
            </w:r>
          </w:p>
          <w:p w:rsidR="00D96E80" w:rsidRPr="00A55360" w:rsidRDefault="00D96E80" w:rsidP="00D96E80">
            <w:pPr>
              <w:jc w:val="both"/>
              <w:rPr>
                <w:sz w:val="22"/>
                <w:szCs w:val="22"/>
              </w:rPr>
            </w:pPr>
            <w:r w:rsidRPr="00A55360">
              <w:rPr>
                <w:sz w:val="22"/>
                <w:szCs w:val="22"/>
              </w:rPr>
              <w:t>Nome Empresa:</w:t>
            </w:r>
          </w:p>
          <w:p w:rsidR="00D96E80" w:rsidRPr="00A55360" w:rsidRDefault="00D96E80" w:rsidP="00D96E80">
            <w:pPr>
              <w:jc w:val="both"/>
              <w:rPr>
                <w:sz w:val="22"/>
                <w:szCs w:val="22"/>
              </w:rPr>
            </w:pPr>
            <w:r w:rsidRPr="00A55360">
              <w:rPr>
                <w:sz w:val="22"/>
                <w:szCs w:val="22"/>
              </w:rPr>
              <w:t xml:space="preserve">Banco </w:t>
            </w:r>
          </w:p>
          <w:p w:rsidR="00D96E80" w:rsidRPr="00A55360" w:rsidRDefault="00D96E80" w:rsidP="00D96E80">
            <w:pPr>
              <w:jc w:val="both"/>
              <w:rPr>
                <w:sz w:val="22"/>
                <w:szCs w:val="22"/>
              </w:rPr>
            </w:pPr>
            <w:r w:rsidRPr="00A55360">
              <w:rPr>
                <w:sz w:val="22"/>
                <w:szCs w:val="22"/>
              </w:rPr>
              <w:t xml:space="preserve">Agência: </w:t>
            </w:r>
          </w:p>
          <w:p w:rsidR="00D96E80" w:rsidRPr="00A55360" w:rsidRDefault="00D96E80" w:rsidP="00D96E80">
            <w:pPr>
              <w:jc w:val="both"/>
              <w:rPr>
                <w:sz w:val="22"/>
                <w:szCs w:val="22"/>
              </w:rPr>
            </w:pPr>
            <w:r w:rsidRPr="00A55360">
              <w:rPr>
                <w:sz w:val="22"/>
                <w:szCs w:val="22"/>
              </w:rPr>
              <w:t xml:space="preserve">Conta Corrente: </w:t>
            </w:r>
          </w:p>
          <w:p w:rsidR="00D96E80" w:rsidRDefault="00D96E80" w:rsidP="00962282">
            <w:pPr>
              <w:jc w:val="both"/>
              <w:rPr>
                <w:sz w:val="22"/>
                <w:szCs w:val="22"/>
              </w:rPr>
            </w:pPr>
          </w:p>
        </w:tc>
        <w:tc>
          <w:tcPr>
            <w:tcW w:w="3392" w:type="dxa"/>
          </w:tcPr>
          <w:p w:rsidR="00D96E80" w:rsidRPr="00A55360" w:rsidRDefault="00D96E80" w:rsidP="00D96E80">
            <w:pPr>
              <w:jc w:val="both"/>
              <w:rPr>
                <w:b/>
                <w:sz w:val="22"/>
                <w:szCs w:val="22"/>
                <w:u w:val="single"/>
              </w:rPr>
            </w:pPr>
            <w:r w:rsidRPr="00A55360">
              <w:rPr>
                <w:b/>
                <w:sz w:val="22"/>
                <w:szCs w:val="22"/>
                <w:u w:val="single"/>
              </w:rPr>
              <w:t>ENDEREÇO PARA CORRESPONDÊNCIA</w:t>
            </w:r>
          </w:p>
          <w:p w:rsidR="00D96E80" w:rsidRPr="00A55360" w:rsidRDefault="00D96E80" w:rsidP="00D96E80">
            <w:pPr>
              <w:jc w:val="both"/>
              <w:rPr>
                <w:sz w:val="22"/>
                <w:szCs w:val="22"/>
              </w:rPr>
            </w:pPr>
            <w:r w:rsidRPr="00A55360">
              <w:rPr>
                <w:sz w:val="22"/>
                <w:szCs w:val="22"/>
              </w:rPr>
              <w:t xml:space="preserve">Endereço Comercial: </w:t>
            </w:r>
          </w:p>
          <w:p w:rsidR="00D96E80" w:rsidRPr="00A55360" w:rsidRDefault="00D96E80" w:rsidP="00D96E80">
            <w:pPr>
              <w:jc w:val="both"/>
              <w:rPr>
                <w:sz w:val="22"/>
                <w:szCs w:val="22"/>
              </w:rPr>
            </w:pPr>
            <w:r w:rsidRPr="00A55360">
              <w:rPr>
                <w:sz w:val="22"/>
                <w:szCs w:val="22"/>
              </w:rPr>
              <w:t>Cidade:</w:t>
            </w:r>
            <w:proofErr w:type="gramStart"/>
            <w:r w:rsidRPr="00A55360">
              <w:rPr>
                <w:sz w:val="22"/>
                <w:szCs w:val="22"/>
              </w:rPr>
              <w:t xml:space="preserve">  </w:t>
            </w:r>
          </w:p>
          <w:p w:rsidR="00D96E80" w:rsidRPr="00A55360" w:rsidRDefault="00D96E80" w:rsidP="00D96E80">
            <w:pPr>
              <w:jc w:val="both"/>
              <w:rPr>
                <w:sz w:val="22"/>
                <w:szCs w:val="22"/>
              </w:rPr>
            </w:pPr>
            <w:proofErr w:type="gramEnd"/>
            <w:r w:rsidRPr="00A55360">
              <w:rPr>
                <w:sz w:val="22"/>
                <w:szCs w:val="22"/>
              </w:rPr>
              <w:t xml:space="preserve">Estado: </w:t>
            </w:r>
          </w:p>
          <w:p w:rsidR="00D96E80" w:rsidRPr="00A55360" w:rsidRDefault="00D96E80" w:rsidP="00D96E80">
            <w:pPr>
              <w:jc w:val="both"/>
              <w:rPr>
                <w:sz w:val="22"/>
                <w:szCs w:val="22"/>
              </w:rPr>
            </w:pPr>
            <w:r w:rsidRPr="00A55360">
              <w:rPr>
                <w:sz w:val="22"/>
                <w:szCs w:val="22"/>
              </w:rPr>
              <w:t xml:space="preserve">CEP </w:t>
            </w:r>
          </w:p>
          <w:p w:rsidR="00D96E80" w:rsidRDefault="00D96E80" w:rsidP="00962282">
            <w:pPr>
              <w:jc w:val="both"/>
              <w:rPr>
                <w:sz w:val="22"/>
                <w:szCs w:val="22"/>
              </w:rPr>
            </w:pPr>
          </w:p>
        </w:tc>
      </w:tr>
    </w:tbl>
    <w:p w:rsidR="00962282" w:rsidRPr="00A55360" w:rsidRDefault="00962282" w:rsidP="00962282">
      <w:pPr>
        <w:jc w:val="both"/>
        <w:rPr>
          <w:sz w:val="22"/>
          <w:szCs w:val="22"/>
        </w:rPr>
      </w:pPr>
    </w:p>
    <w:p w:rsidR="00962282" w:rsidRPr="00A55360" w:rsidRDefault="00962282" w:rsidP="00962282">
      <w:pPr>
        <w:jc w:val="both"/>
        <w:rPr>
          <w:b/>
          <w:sz w:val="22"/>
          <w:szCs w:val="22"/>
          <w:u w:val="single"/>
        </w:rPr>
      </w:pPr>
    </w:p>
    <w:p w:rsidR="00962282" w:rsidRPr="00A55360" w:rsidRDefault="00962282" w:rsidP="00962282">
      <w:pPr>
        <w:jc w:val="both"/>
        <w:rPr>
          <w:sz w:val="22"/>
          <w:szCs w:val="22"/>
        </w:rPr>
      </w:pPr>
    </w:p>
    <w:p w:rsidR="002570EC" w:rsidRPr="00A55360" w:rsidRDefault="002570EC" w:rsidP="002570EC">
      <w:pPr>
        <w:pStyle w:val="Corpodetexto"/>
        <w:ind w:firstLine="1620"/>
        <w:rPr>
          <w:color w:val="FF0000"/>
          <w:sz w:val="22"/>
          <w:szCs w:val="22"/>
        </w:rPr>
      </w:pPr>
      <w:r w:rsidRPr="00A55360">
        <w:rPr>
          <w:color w:val="FF0000"/>
          <w:sz w:val="22"/>
          <w:szCs w:val="22"/>
        </w:rPr>
        <w:t>Declaramos que estamos de pleno acordo com todas as condições estabelecidas no Edital e seus Anexos, bem como aceitamos todas as obrigações e responsabilidades especificadas no Termo de Referência.</w:t>
      </w:r>
    </w:p>
    <w:p w:rsidR="002570EC" w:rsidRPr="00A55360" w:rsidRDefault="002570EC" w:rsidP="002570EC">
      <w:pPr>
        <w:pStyle w:val="Corpodetexto"/>
        <w:ind w:firstLine="1620"/>
        <w:rPr>
          <w:color w:val="FF0000"/>
          <w:sz w:val="22"/>
          <w:szCs w:val="22"/>
        </w:rPr>
      </w:pPr>
      <w:r w:rsidRPr="00A55360">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570EC" w:rsidRPr="00A55360" w:rsidRDefault="002570EC" w:rsidP="002570EC">
      <w:pPr>
        <w:jc w:val="center"/>
        <w:rPr>
          <w:sz w:val="22"/>
          <w:szCs w:val="22"/>
        </w:rPr>
      </w:pPr>
      <w:r w:rsidRPr="00A55360">
        <w:rPr>
          <w:sz w:val="22"/>
          <w:szCs w:val="22"/>
        </w:rPr>
        <w:t>(Local)</w:t>
      </w:r>
      <w:proofErr w:type="gramStart"/>
      <w:r w:rsidRPr="00A55360">
        <w:rPr>
          <w:sz w:val="22"/>
          <w:szCs w:val="22"/>
        </w:rPr>
        <w:t>......</w:t>
      </w:r>
      <w:r w:rsidR="001E075F" w:rsidRPr="00A55360">
        <w:rPr>
          <w:sz w:val="22"/>
          <w:szCs w:val="22"/>
        </w:rPr>
        <w:t>.......................</w:t>
      </w:r>
      <w:proofErr w:type="gramEnd"/>
      <w:r w:rsidR="001E075F" w:rsidRPr="00A55360">
        <w:rPr>
          <w:sz w:val="22"/>
          <w:szCs w:val="22"/>
        </w:rPr>
        <w:t>, de 201</w:t>
      </w:r>
      <w:r w:rsidR="000A3536">
        <w:rPr>
          <w:sz w:val="22"/>
          <w:szCs w:val="22"/>
        </w:rPr>
        <w:t>4</w:t>
      </w:r>
      <w:r w:rsidRPr="00A55360">
        <w:rPr>
          <w:sz w:val="22"/>
          <w:szCs w:val="22"/>
        </w:rPr>
        <w:t>.</w:t>
      </w:r>
    </w:p>
    <w:p w:rsidR="0070210D" w:rsidRPr="00A55360" w:rsidRDefault="0070210D" w:rsidP="002570EC">
      <w:pPr>
        <w:jc w:val="center"/>
        <w:rPr>
          <w:sz w:val="22"/>
          <w:szCs w:val="22"/>
        </w:rPr>
      </w:pPr>
    </w:p>
    <w:p w:rsidR="002570EC" w:rsidRPr="00A55360" w:rsidRDefault="002570EC" w:rsidP="002570EC">
      <w:pPr>
        <w:jc w:val="center"/>
        <w:rPr>
          <w:sz w:val="22"/>
          <w:szCs w:val="22"/>
        </w:rPr>
      </w:pPr>
      <w:proofErr w:type="gramStart"/>
      <w:r w:rsidRPr="00A55360">
        <w:rPr>
          <w:sz w:val="22"/>
          <w:szCs w:val="22"/>
        </w:rPr>
        <w:t>...........................................................................</w:t>
      </w:r>
      <w:proofErr w:type="gramEnd"/>
    </w:p>
    <w:p w:rsidR="002570EC" w:rsidRPr="00A55360" w:rsidRDefault="002570EC" w:rsidP="002570EC">
      <w:pPr>
        <w:jc w:val="center"/>
        <w:rPr>
          <w:sz w:val="22"/>
          <w:szCs w:val="22"/>
        </w:rPr>
      </w:pPr>
      <w:r w:rsidRPr="00A55360">
        <w:rPr>
          <w:sz w:val="22"/>
          <w:szCs w:val="22"/>
        </w:rPr>
        <w:t>(Assinatura do representante legal e carimbo)</w:t>
      </w:r>
    </w:p>
    <w:p w:rsidR="00CB513E" w:rsidRDefault="00CB513E" w:rsidP="00BD0F2E">
      <w:pPr>
        <w:jc w:val="center"/>
        <w:rPr>
          <w:b/>
          <w:bCs/>
          <w:sz w:val="22"/>
          <w:szCs w:val="22"/>
        </w:rPr>
        <w:sectPr w:rsidR="00CB513E" w:rsidSect="00CB513E">
          <w:pgSz w:w="16840" w:h="11907" w:orient="landscape" w:code="9"/>
          <w:pgMar w:top="737" w:right="567" w:bottom="1134" w:left="851" w:header="709" w:footer="709" w:gutter="0"/>
          <w:cols w:space="708"/>
          <w:docGrid w:linePitch="360"/>
        </w:sectPr>
      </w:pPr>
    </w:p>
    <w:p w:rsidR="00DF3FF1" w:rsidRPr="00A55360" w:rsidRDefault="00DF3FF1" w:rsidP="00DF3FF1">
      <w:pPr>
        <w:jc w:val="center"/>
        <w:rPr>
          <w:b/>
          <w:color w:val="FF0000"/>
          <w:sz w:val="22"/>
          <w:szCs w:val="22"/>
        </w:rPr>
      </w:pPr>
      <w:r w:rsidRPr="00A55360">
        <w:rPr>
          <w:b/>
          <w:sz w:val="22"/>
          <w:szCs w:val="22"/>
        </w:rPr>
        <w:lastRenderedPageBreak/>
        <w:t xml:space="preserve">EDITAL DE PREGÃO ELETRÔNICO </w:t>
      </w:r>
      <w:proofErr w:type="gramStart"/>
      <w:r w:rsidRPr="00A55360">
        <w:rPr>
          <w:b/>
          <w:color w:val="FF0000"/>
          <w:sz w:val="22"/>
          <w:szCs w:val="22"/>
        </w:rPr>
        <w:t>Nº.</w:t>
      </w:r>
      <w:proofErr w:type="gramEnd"/>
      <w:r w:rsidR="00CF0AD2">
        <w:rPr>
          <w:b/>
          <w:color w:val="FF0000"/>
          <w:sz w:val="22"/>
          <w:szCs w:val="22"/>
        </w:rPr>
        <w:t>345/2014/SIGMA/SUPEL/RO</w:t>
      </w:r>
    </w:p>
    <w:p w:rsidR="008E70E0" w:rsidRPr="00A55360" w:rsidRDefault="008E70E0" w:rsidP="00BD0F2E">
      <w:pPr>
        <w:jc w:val="center"/>
        <w:rPr>
          <w:bCs/>
          <w:sz w:val="22"/>
          <w:szCs w:val="22"/>
        </w:rPr>
      </w:pPr>
    </w:p>
    <w:p w:rsidR="008E70E0" w:rsidRPr="00A55360" w:rsidRDefault="00A667B7" w:rsidP="00BD0F2E">
      <w:pPr>
        <w:pStyle w:val="Ttulo1"/>
        <w:jc w:val="center"/>
        <w:rPr>
          <w:i w:val="0"/>
          <w:color w:val="0000FF"/>
          <w:sz w:val="22"/>
          <w:szCs w:val="22"/>
        </w:rPr>
      </w:pPr>
      <w:r>
        <w:rPr>
          <w:i w:val="0"/>
          <w:color w:val="0000FF"/>
          <w:sz w:val="22"/>
          <w:szCs w:val="22"/>
        </w:rPr>
        <w:t xml:space="preserve">ANEXO </w:t>
      </w:r>
      <w:r w:rsidR="00DF3FF1" w:rsidRPr="00A55360">
        <w:rPr>
          <w:i w:val="0"/>
          <w:color w:val="0000FF"/>
          <w:sz w:val="22"/>
          <w:szCs w:val="22"/>
        </w:rPr>
        <w:t>V</w:t>
      </w:r>
      <w:r w:rsidR="008A07E0" w:rsidRPr="00A55360">
        <w:rPr>
          <w:i w:val="0"/>
          <w:color w:val="0000FF"/>
          <w:sz w:val="22"/>
          <w:szCs w:val="22"/>
        </w:rPr>
        <w:t xml:space="preserve"> </w:t>
      </w:r>
    </w:p>
    <w:p w:rsidR="008E70E0" w:rsidRPr="00A55360" w:rsidRDefault="008E70E0" w:rsidP="00BD0F2E">
      <w:pPr>
        <w:jc w:val="center"/>
        <w:rPr>
          <w:b/>
          <w:color w:val="0000FF"/>
          <w:sz w:val="22"/>
          <w:szCs w:val="22"/>
        </w:rPr>
      </w:pPr>
    </w:p>
    <w:p w:rsidR="005E0501" w:rsidRPr="00A55360" w:rsidRDefault="005E0501" w:rsidP="00BD0F2E">
      <w:pPr>
        <w:jc w:val="center"/>
        <w:rPr>
          <w:b/>
          <w:color w:val="0000FF"/>
          <w:sz w:val="22"/>
          <w:szCs w:val="22"/>
        </w:rPr>
      </w:pPr>
    </w:p>
    <w:p w:rsidR="008E70E0" w:rsidRPr="00A55360" w:rsidRDefault="008E70E0" w:rsidP="00BD0F2E">
      <w:pPr>
        <w:jc w:val="center"/>
        <w:rPr>
          <w:b/>
          <w:color w:val="0000FF"/>
          <w:sz w:val="22"/>
          <w:szCs w:val="22"/>
        </w:rPr>
      </w:pPr>
      <w:r w:rsidRPr="00A55360">
        <w:rPr>
          <w:b/>
          <w:color w:val="0000FF"/>
          <w:sz w:val="22"/>
          <w:szCs w:val="22"/>
        </w:rPr>
        <w:t>ATESTADO DE CAPACIDADE TÉCNICA</w:t>
      </w:r>
    </w:p>
    <w:p w:rsidR="008E70E0" w:rsidRPr="00A55360" w:rsidRDefault="008E70E0" w:rsidP="00BD0F2E">
      <w:pPr>
        <w:jc w:val="center"/>
        <w:rPr>
          <w:color w:val="0000FF"/>
          <w:sz w:val="22"/>
          <w:szCs w:val="22"/>
        </w:rPr>
      </w:pPr>
      <w:r w:rsidRPr="00A55360">
        <w:rPr>
          <w:color w:val="0000FF"/>
          <w:sz w:val="22"/>
          <w:szCs w:val="22"/>
        </w:rPr>
        <w:t>(Modelo)</w:t>
      </w:r>
    </w:p>
    <w:p w:rsidR="008E70E0" w:rsidRPr="00A55360" w:rsidRDefault="008E70E0" w:rsidP="00BD0F2E">
      <w:pPr>
        <w:pStyle w:val="Cabealho"/>
        <w:jc w:val="both"/>
        <w:rPr>
          <w:sz w:val="22"/>
          <w:szCs w:val="22"/>
        </w:rPr>
      </w:pPr>
    </w:p>
    <w:p w:rsidR="008E70E0" w:rsidRPr="00A55360" w:rsidRDefault="008E70E0" w:rsidP="00BD0F2E">
      <w:pPr>
        <w:pStyle w:val="Corpodetexto"/>
        <w:ind w:firstLine="567"/>
        <w:rPr>
          <w:sz w:val="22"/>
          <w:szCs w:val="22"/>
        </w:rPr>
      </w:pPr>
    </w:p>
    <w:p w:rsidR="008E70E0" w:rsidRPr="00A55360" w:rsidRDefault="008E70E0" w:rsidP="00BD0F2E">
      <w:pPr>
        <w:pStyle w:val="Corpodetexto"/>
        <w:ind w:firstLine="567"/>
        <w:rPr>
          <w:sz w:val="22"/>
          <w:szCs w:val="22"/>
        </w:rPr>
      </w:pPr>
      <w:r w:rsidRPr="00A55360">
        <w:rPr>
          <w:sz w:val="22"/>
          <w:szCs w:val="22"/>
        </w:rPr>
        <w:t xml:space="preserve">Atestamos para os devidos fins que a empresa </w:t>
      </w:r>
      <w:r w:rsidRPr="00A55360">
        <w:rPr>
          <w:b/>
          <w:sz w:val="22"/>
          <w:szCs w:val="22"/>
        </w:rPr>
        <w:t xml:space="preserve">[Razão Social da Empresa </w:t>
      </w:r>
      <w:r w:rsidR="00CA6CB8" w:rsidRPr="00A55360">
        <w:rPr>
          <w:b/>
          <w:sz w:val="22"/>
          <w:szCs w:val="22"/>
        </w:rPr>
        <w:t>Licitante</w:t>
      </w:r>
      <w:r w:rsidRPr="00A55360">
        <w:rPr>
          <w:b/>
          <w:sz w:val="22"/>
          <w:szCs w:val="22"/>
        </w:rPr>
        <w:t>]</w:t>
      </w:r>
      <w:r w:rsidRPr="00A55360">
        <w:rPr>
          <w:sz w:val="22"/>
          <w:szCs w:val="22"/>
        </w:rPr>
        <w:t xml:space="preserve">, inscrita no CNPJ sob o Nº. </w:t>
      </w:r>
      <w:r w:rsidRPr="00A55360">
        <w:rPr>
          <w:b/>
          <w:sz w:val="22"/>
          <w:szCs w:val="22"/>
        </w:rPr>
        <w:t xml:space="preserve">[da Empresa </w:t>
      </w:r>
      <w:r w:rsidR="00CA6CB8" w:rsidRPr="00A55360">
        <w:rPr>
          <w:b/>
          <w:sz w:val="22"/>
          <w:szCs w:val="22"/>
        </w:rPr>
        <w:t>Licitante</w:t>
      </w:r>
      <w:r w:rsidRPr="00A55360">
        <w:rPr>
          <w:b/>
          <w:sz w:val="22"/>
          <w:szCs w:val="22"/>
        </w:rPr>
        <w:t>]</w:t>
      </w:r>
      <w:r w:rsidRPr="00A55360">
        <w:rPr>
          <w:sz w:val="22"/>
          <w:szCs w:val="22"/>
        </w:rPr>
        <w:t xml:space="preserve">, estabelecida na </w:t>
      </w:r>
      <w:r w:rsidRPr="00A55360">
        <w:rPr>
          <w:b/>
          <w:sz w:val="22"/>
          <w:szCs w:val="22"/>
        </w:rPr>
        <w:t xml:space="preserve">[endereço da Empresa </w:t>
      </w:r>
      <w:r w:rsidR="00CA6CB8" w:rsidRPr="00A55360">
        <w:rPr>
          <w:b/>
          <w:sz w:val="22"/>
          <w:szCs w:val="22"/>
        </w:rPr>
        <w:t>Licitante</w:t>
      </w:r>
      <w:r w:rsidRPr="00A55360">
        <w:rPr>
          <w:b/>
          <w:sz w:val="22"/>
          <w:szCs w:val="22"/>
        </w:rPr>
        <w:t>]</w:t>
      </w:r>
      <w:r w:rsidRPr="00A55360">
        <w:rPr>
          <w:sz w:val="22"/>
          <w:szCs w:val="22"/>
        </w:rPr>
        <w:t xml:space="preserve">, prestou para esta empresa/Entidade </w:t>
      </w:r>
      <w:r w:rsidRPr="00A55360">
        <w:rPr>
          <w:b/>
          <w:sz w:val="22"/>
          <w:szCs w:val="22"/>
        </w:rPr>
        <w:t>[Razão Social da Empresa Emitente do atestado]</w:t>
      </w:r>
      <w:r w:rsidRPr="00A55360">
        <w:rPr>
          <w:sz w:val="22"/>
          <w:szCs w:val="22"/>
        </w:rPr>
        <w:t xml:space="preserve">, inscrita no CNPJ sob o Nº. </w:t>
      </w:r>
      <w:r w:rsidRPr="00A55360">
        <w:rPr>
          <w:b/>
          <w:sz w:val="22"/>
          <w:szCs w:val="22"/>
        </w:rPr>
        <w:t>[CNPJ da Empresa Emitente do atestado]</w:t>
      </w:r>
      <w:r w:rsidRPr="00A55360">
        <w:rPr>
          <w:sz w:val="22"/>
          <w:szCs w:val="22"/>
        </w:rPr>
        <w:t xml:space="preserve">, situada no </w:t>
      </w:r>
      <w:proofErr w:type="gramStart"/>
      <w:r w:rsidRPr="00A55360">
        <w:rPr>
          <w:b/>
          <w:sz w:val="22"/>
          <w:szCs w:val="22"/>
        </w:rPr>
        <w:t>[endereço da Empresa Emitente do atestado]</w:t>
      </w:r>
      <w:r w:rsidRPr="00A55360">
        <w:rPr>
          <w:sz w:val="22"/>
          <w:szCs w:val="22"/>
        </w:rPr>
        <w:t>, os serviços cotado(s), abaixo especificado(s), no período</w:t>
      </w:r>
      <w:proofErr w:type="gramEnd"/>
      <w:r w:rsidRPr="00A55360">
        <w:rPr>
          <w:sz w:val="22"/>
          <w:szCs w:val="22"/>
        </w:rPr>
        <w:t xml:space="preserve"> de (__/__/__ a __/__/__):</w:t>
      </w:r>
    </w:p>
    <w:p w:rsidR="008E70E0" w:rsidRPr="00A55360" w:rsidRDefault="008E70E0" w:rsidP="00BD0F2E">
      <w:pPr>
        <w:pStyle w:val="Corpodetexto"/>
        <w:rPr>
          <w:sz w:val="22"/>
          <w:szCs w:val="22"/>
        </w:rPr>
      </w:pPr>
    </w:p>
    <w:p w:rsidR="00F7422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OBJETO ENTREGUE</w:t>
      </w:r>
      <w:r w:rsidRPr="00A55360">
        <w:rPr>
          <w:sz w:val="22"/>
          <w:szCs w:val="22"/>
        </w:rPr>
        <w:t>: (descrever o objeto a ser entregue)</w:t>
      </w:r>
    </w:p>
    <w:p w:rsidR="00F7422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VALOR TOTAL ________</w:t>
      </w:r>
      <w:proofErr w:type="gramStart"/>
      <w:r w:rsidRPr="00A55360">
        <w:rPr>
          <w:sz w:val="22"/>
          <w:szCs w:val="22"/>
        </w:rPr>
        <w:t>(</w:t>
      </w:r>
      <w:proofErr w:type="gramEnd"/>
      <w:r w:rsidRPr="00A55360">
        <w:rPr>
          <w:sz w:val="22"/>
          <w:szCs w:val="22"/>
        </w:rPr>
        <w:t xml:space="preserve">R$):.................................. </w:t>
      </w:r>
      <w:proofErr w:type="gramStart"/>
      <w:r w:rsidRPr="00A55360">
        <w:rPr>
          <w:sz w:val="22"/>
          <w:szCs w:val="22"/>
        </w:rPr>
        <w:t>descrever</w:t>
      </w:r>
      <w:proofErr w:type="gramEnd"/>
      <w:r w:rsidRPr="00A55360">
        <w:rPr>
          <w:sz w:val="22"/>
          <w:szCs w:val="22"/>
        </w:rPr>
        <w:t xml:space="preserve"> o valor contratado(se possível).</w:t>
      </w:r>
    </w:p>
    <w:p w:rsidR="008E70E0" w:rsidRPr="00A55360" w:rsidRDefault="00F74220" w:rsidP="009B6E25">
      <w:pPr>
        <w:pStyle w:val="Corpodetexto"/>
        <w:numPr>
          <w:ilvl w:val="0"/>
          <w:numId w:val="1"/>
        </w:numPr>
        <w:shd w:val="clear" w:color="auto" w:fill="CCCCCC"/>
        <w:tabs>
          <w:tab w:val="clear" w:pos="1287"/>
          <w:tab w:val="num" w:pos="851"/>
          <w:tab w:val="left" w:pos="1276"/>
        </w:tabs>
        <w:ind w:left="0" w:firstLine="993"/>
        <w:rPr>
          <w:sz w:val="22"/>
          <w:szCs w:val="22"/>
        </w:rPr>
      </w:pPr>
      <w:r w:rsidRPr="00A55360">
        <w:rPr>
          <w:b/>
          <w:sz w:val="22"/>
          <w:szCs w:val="22"/>
        </w:rPr>
        <w:t>TEMPO DE PRESTAÇÃO DE SERVIÇO</w:t>
      </w:r>
      <w:r w:rsidRPr="00A55360">
        <w:rPr>
          <w:sz w:val="22"/>
          <w:szCs w:val="22"/>
        </w:rPr>
        <w:t xml:space="preserve"> ______ (quantidade/meses/ano)</w:t>
      </w:r>
    </w:p>
    <w:p w:rsidR="00F74220" w:rsidRPr="00A55360" w:rsidRDefault="00F74220" w:rsidP="00BD0F2E">
      <w:pPr>
        <w:pStyle w:val="Corpodetexto"/>
        <w:ind w:firstLine="567"/>
        <w:rPr>
          <w:sz w:val="22"/>
          <w:szCs w:val="22"/>
        </w:rPr>
      </w:pPr>
    </w:p>
    <w:p w:rsidR="008E70E0" w:rsidRPr="00A55360" w:rsidRDefault="008E70E0" w:rsidP="00BD0F2E">
      <w:pPr>
        <w:pStyle w:val="Corpodetexto"/>
        <w:ind w:firstLine="567"/>
        <w:rPr>
          <w:sz w:val="22"/>
          <w:szCs w:val="22"/>
        </w:rPr>
      </w:pPr>
      <w:r w:rsidRPr="00A55360">
        <w:rPr>
          <w:sz w:val="22"/>
          <w:szCs w:val="22"/>
        </w:rPr>
        <w:t xml:space="preserve">Atestamos ainda, que </w:t>
      </w:r>
      <w:proofErr w:type="gramStart"/>
      <w:r w:rsidRPr="00A55360">
        <w:rPr>
          <w:sz w:val="22"/>
          <w:szCs w:val="22"/>
        </w:rPr>
        <w:t>tal(</w:t>
      </w:r>
      <w:proofErr w:type="gramEnd"/>
      <w:r w:rsidRPr="00A55360">
        <w:rPr>
          <w:sz w:val="22"/>
          <w:szCs w:val="22"/>
        </w:rPr>
        <w:t>is) prestação (</w:t>
      </w:r>
      <w:proofErr w:type="spellStart"/>
      <w:r w:rsidRPr="00A55360">
        <w:rPr>
          <w:sz w:val="22"/>
          <w:szCs w:val="22"/>
        </w:rPr>
        <w:t>ões</w:t>
      </w:r>
      <w:proofErr w:type="spellEnd"/>
      <w:r w:rsidRPr="00A55360">
        <w:rPr>
          <w:sz w:val="22"/>
          <w:szCs w:val="22"/>
        </w:rPr>
        <w:t>) está (</w:t>
      </w:r>
      <w:proofErr w:type="spellStart"/>
      <w:r w:rsidRPr="00A55360">
        <w:rPr>
          <w:sz w:val="22"/>
          <w:szCs w:val="22"/>
        </w:rPr>
        <w:t>ão</w:t>
      </w:r>
      <w:proofErr w:type="spellEnd"/>
      <w:r w:rsidRPr="00A55360">
        <w:rPr>
          <w:sz w:val="22"/>
          <w:szCs w:val="22"/>
        </w:rPr>
        <w:t>) sendo / foi (</w:t>
      </w:r>
      <w:proofErr w:type="spellStart"/>
      <w:r w:rsidRPr="00A55360">
        <w:rPr>
          <w:sz w:val="22"/>
          <w:szCs w:val="22"/>
        </w:rPr>
        <w:t>ram</w:t>
      </w:r>
      <w:proofErr w:type="spellEnd"/>
      <w:r w:rsidRPr="00A55360">
        <w:rPr>
          <w:sz w:val="22"/>
          <w:szCs w:val="22"/>
        </w:rPr>
        <w:t>) executado(s) satisfatoriamente, não existindo, em nossos registros, até a presente data, fatos que desabonem sua conduta e responsabilidade com as obrigações assumidas.</w:t>
      </w:r>
    </w:p>
    <w:p w:rsidR="008E70E0" w:rsidRPr="00A55360" w:rsidRDefault="008E70E0" w:rsidP="00BD0F2E">
      <w:pPr>
        <w:jc w:val="both"/>
        <w:rPr>
          <w:sz w:val="22"/>
          <w:szCs w:val="22"/>
        </w:rPr>
      </w:pPr>
    </w:p>
    <w:p w:rsidR="008E70E0" w:rsidRPr="00A55360" w:rsidRDefault="008E70E0" w:rsidP="00BD0F2E">
      <w:pPr>
        <w:jc w:val="both"/>
        <w:rPr>
          <w:sz w:val="22"/>
          <w:szCs w:val="22"/>
        </w:rPr>
      </w:pPr>
    </w:p>
    <w:p w:rsidR="008E70E0" w:rsidRPr="00A55360" w:rsidRDefault="008E70E0" w:rsidP="00BD0F2E">
      <w:pPr>
        <w:jc w:val="center"/>
        <w:rPr>
          <w:sz w:val="22"/>
          <w:szCs w:val="22"/>
        </w:rPr>
      </w:pPr>
      <w:r w:rsidRPr="00A55360">
        <w:rPr>
          <w:sz w:val="22"/>
          <w:szCs w:val="22"/>
        </w:rPr>
        <w:t>__________________________</w:t>
      </w:r>
    </w:p>
    <w:p w:rsidR="008E70E0" w:rsidRPr="00A55360" w:rsidRDefault="008E70E0" w:rsidP="00BD0F2E">
      <w:pPr>
        <w:jc w:val="center"/>
        <w:rPr>
          <w:sz w:val="22"/>
          <w:szCs w:val="22"/>
        </w:rPr>
      </w:pPr>
      <w:r w:rsidRPr="00A55360">
        <w:rPr>
          <w:sz w:val="22"/>
          <w:szCs w:val="22"/>
        </w:rPr>
        <w:t>Local e Data</w:t>
      </w:r>
    </w:p>
    <w:p w:rsidR="008E70E0" w:rsidRPr="00A55360" w:rsidRDefault="008E70E0" w:rsidP="00BD0F2E">
      <w:pPr>
        <w:jc w:val="center"/>
        <w:rPr>
          <w:sz w:val="22"/>
          <w:szCs w:val="22"/>
        </w:rPr>
      </w:pPr>
    </w:p>
    <w:p w:rsidR="008E70E0" w:rsidRPr="00A55360" w:rsidRDefault="008E70E0" w:rsidP="00BD0F2E">
      <w:pPr>
        <w:jc w:val="center"/>
        <w:rPr>
          <w:sz w:val="22"/>
          <w:szCs w:val="22"/>
        </w:rPr>
      </w:pPr>
    </w:p>
    <w:p w:rsidR="005E0501" w:rsidRPr="00A55360" w:rsidRDefault="005E0501" w:rsidP="00BD0F2E">
      <w:pPr>
        <w:jc w:val="center"/>
        <w:rPr>
          <w:sz w:val="22"/>
          <w:szCs w:val="22"/>
        </w:rPr>
      </w:pPr>
    </w:p>
    <w:p w:rsidR="008E70E0" w:rsidRPr="00A55360" w:rsidRDefault="008E70E0" w:rsidP="00BD0F2E">
      <w:pPr>
        <w:jc w:val="center"/>
        <w:rPr>
          <w:sz w:val="22"/>
          <w:szCs w:val="22"/>
        </w:rPr>
      </w:pPr>
      <w:r w:rsidRPr="00A55360">
        <w:rPr>
          <w:sz w:val="22"/>
          <w:szCs w:val="22"/>
        </w:rPr>
        <w:t>___________________________________________</w:t>
      </w:r>
    </w:p>
    <w:p w:rsidR="008E70E0" w:rsidRPr="00A55360" w:rsidRDefault="008E70E0" w:rsidP="00BD0F2E">
      <w:pPr>
        <w:autoSpaceDE w:val="0"/>
        <w:autoSpaceDN w:val="0"/>
        <w:adjustRightInd w:val="0"/>
        <w:jc w:val="center"/>
        <w:rPr>
          <w:sz w:val="22"/>
          <w:szCs w:val="22"/>
        </w:rPr>
      </w:pPr>
      <w:r w:rsidRPr="00A55360">
        <w:rPr>
          <w:sz w:val="22"/>
          <w:szCs w:val="22"/>
        </w:rPr>
        <w:t>[Nome do Representante da Empresa Emitente]</w:t>
      </w:r>
    </w:p>
    <w:p w:rsidR="008E70E0" w:rsidRPr="00A55360" w:rsidRDefault="008E70E0" w:rsidP="00BD0F2E">
      <w:pPr>
        <w:autoSpaceDE w:val="0"/>
        <w:autoSpaceDN w:val="0"/>
        <w:adjustRightInd w:val="0"/>
        <w:jc w:val="center"/>
        <w:rPr>
          <w:sz w:val="22"/>
          <w:szCs w:val="22"/>
        </w:rPr>
      </w:pPr>
      <w:r w:rsidRPr="00A55360">
        <w:rPr>
          <w:sz w:val="22"/>
          <w:szCs w:val="22"/>
        </w:rPr>
        <w:t>Cargo / Telefone</w:t>
      </w:r>
    </w:p>
    <w:p w:rsidR="008E70E0" w:rsidRPr="00A55360" w:rsidRDefault="008E70E0" w:rsidP="00BD0F2E">
      <w:pPr>
        <w:jc w:val="both"/>
        <w:rPr>
          <w:sz w:val="22"/>
          <w:szCs w:val="22"/>
        </w:rPr>
      </w:pPr>
    </w:p>
    <w:p w:rsidR="008E70E0" w:rsidRPr="00A55360" w:rsidRDefault="008E70E0"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5E0501" w:rsidRPr="00A55360" w:rsidRDefault="005E0501" w:rsidP="00BD0F2E">
      <w:pPr>
        <w:jc w:val="both"/>
        <w:rPr>
          <w:sz w:val="22"/>
          <w:szCs w:val="22"/>
        </w:rPr>
      </w:pPr>
    </w:p>
    <w:p w:rsidR="008E70E0" w:rsidRPr="00A55360" w:rsidRDefault="008E70E0" w:rsidP="00BD0F2E">
      <w:pPr>
        <w:jc w:val="both"/>
        <w:rPr>
          <w:b/>
          <w:sz w:val="22"/>
          <w:szCs w:val="22"/>
          <w:u w:val="single"/>
        </w:rPr>
      </w:pPr>
    </w:p>
    <w:p w:rsidR="008E70E0" w:rsidRPr="00A55360" w:rsidRDefault="008E70E0" w:rsidP="00BD0F2E">
      <w:pPr>
        <w:jc w:val="both"/>
        <w:rPr>
          <w:b/>
          <w:sz w:val="22"/>
          <w:szCs w:val="22"/>
          <w:u w:val="single"/>
        </w:rPr>
      </w:pPr>
    </w:p>
    <w:p w:rsidR="00812C4D" w:rsidRDefault="00812C4D" w:rsidP="00BD0F2E">
      <w:pPr>
        <w:jc w:val="both"/>
        <w:rPr>
          <w:b/>
          <w:sz w:val="22"/>
          <w:szCs w:val="22"/>
          <w:u w:val="single"/>
        </w:rPr>
      </w:pPr>
    </w:p>
    <w:p w:rsidR="00812C4D" w:rsidRDefault="00812C4D" w:rsidP="00BD0F2E">
      <w:pPr>
        <w:jc w:val="both"/>
        <w:rPr>
          <w:b/>
          <w:sz w:val="22"/>
          <w:szCs w:val="22"/>
          <w:u w:val="single"/>
        </w:rPr>
      </w:pPr>
    </w:p>
    <w:p w:rsidR="00812C4D" w:rsidRDefault="00812C4D" w:rsidP="00BD0F2E">
      <w:pPr>
        <w:jc w:val="both"/>
        <w:rPr>
          <w:b/>
          <w:sz w:val="22"/>
          <w:szCs w:val="22"/>
          <w:u w:val="single"/>
        </w:rPr>
      </w:pPr>
    </w:p>
    <w:p w:rsidR="008E70E0" w:rsidRPr="00A55360" w:rsidRDefault="008E70E0" w:rsidP="00BD0F2E">
      <w:pPr>
        <w:jc w:val="both"/>
        <w:rPr>
          <w:b/>
          <w:sz w:val="22"/>
          <w:szCs w:val="22"/>
        </w:rPr>
      </w:pPr>
      <w:r w:rsidRPr="00A55360">
        <w:rPr>
          <w:b/>
          <w:sz w:val="22"/>
          <w:szCs w:val="22"/>
          <w:u w:val="single"/>
        </w:rPr>
        <w:t>OBSERVAÇÃO</w:t>
      </w:r>
      <w:r w:rsidRPr="00A55360">
        <w:rPr>
          <w:b/>
          <w:sz w:val="22"/>
          <w:szCs w:val="22"/>
        </w:rPr>
        <w:t xml:space="preserve">: </w:t>
      </w:r>
    </w:p>
    <w:p w:rsidR="008E70E0" w:rsidRPr="00A55360" w:rsidRDefault="008E70E0" w:rsidP="00BD0F2E">
      <w:pPr>
        <w:jc w:val="both"/>
        <w:rPr>
          <w:b/>
          <w:sz w:val="22"/>
          <w:szCs w:val="22"/>
        </w:rPr>
      </w:pPr>
    </w:p>
    <w:p w:rsidR="008E70E0" w:rsidRPr="00A55360" w:rsidRDefault="008E70E0" w:rsidP="00BD0F2E">
      <w:pPr>
        <w:jc w:val="both"/>
        <w:rPr>
          <w:sz w:val="22"/>
          <w:szCs w:val="22"/>
        </w:rPr>
      </w:pPr>
      <w:r w:rsidRPr="00A55360">
        <w:rPr>
          <w:sz w:val="22"/>
          <w:szCs w:val="22"/>
        </w:rPr>
        <w:t xml:space="preserve">1. </w:t>
      </w:r>
      <w:r w:rsidR="00755920" w:rsidRPr="00A55360">
        <w:rPr>
          <w:sz w:val="22"/>
          <w:szCs w:val="22"/>
        </w:rPr>
        <w:t>Deve ser emitido</w:t>
      </w:r>
      <w:r w:rsidRPr="00A55360">
        <w:rPr>
          <w:sz w:val="22"/>
          <w:szCs w:val="22"/>
        </w:rPr>
        <w:t xml:space="preserve"> em papel timbrado da empresa/entidade ou identificá-la logo abaixo ou acima do texto, com nome, CNPJ, endereço, telefones, fax e e-mail.</w:t>
      </w:r>
    </w:p>
    <w:p w:rsidR="008E70E0" w:rsidRPr="00A55360" w:rsidRDefault="008E70E0" w:rsidP="00BD0F2E">
      <w:pPr>
        <w:jc w:val="both"/>
        <w:rPr>
          <w:bCs/>
          <w:sz w:val="22"/>
          <w:szCs w:val="22"/>
        </w:rPr>
      </w:pPr>
      <w:smartTag w:uri="urn:schemas-microsoft-com:office:smarttags" w:element="metricconverter">
        <w:smartTagPr>
          <w:attr w:name="ProductID" w:val="2. A"/>
        </w:smartTagPr>
        <w:r w:rsidRPr="00A55360">
          <w:rPr>
            <w:b/>
            <w:sz w:val="22"/>
            <w:szCs w:val="22"/>
          </w:rPr>
          <w:t>2.</w:t>
        </w:r>
        <w:r w:rsidRPr="00A55360">
          <w:rPr>
            <w:bCs/>
            <w:sz w:val="22"/>
            <w:szCs w:val="22"/>
          </w:rPr>
          <w:t xml:space="preserve"> A</w:t>
        </w:r>
      </w:smartTag>
      <w:r w:rsidRPr="00A55360">
        <w:rPr>
          <w:bCs/>
          <w:sz w:val="22"/>
          <w:szCs w:val="22"/>
        </w:rPr>
        <w:t xml:space="preserve"> falta deste documento causa a INABILITAÇÃO da </w:t>
      </w:r>
      <w:r w:rsidR="00CA6CB8" w:rsidRPr="00A55360">
        <w:rPr>
          <w:bCs/>
          <w:sz w:val="22"/>
          <w:szCs w:val="22"/>
        </w:rPr>
        <w:t>Licitante</w:t>
      </w:r>
      <w:r w:rsidRPr="00A55360">
        <w:rPr>
          <w:bCs/>
          <w:sz w:val="22"/>
          <w:szCs w:val="22"/>
        </w:rPr>
        <w:t xml:space="preserve"> no certame licitatório.</w:t>
      </w:r>
    </w:p>
    <w:p w:rsidR="00F371FA" w:rsidRPr="00A55360" w:rsidRDefault="00F371FA" w:rsidP="00BD0F2E">
      <w:pPr>
        <w:jc w:val="both"/>
        <w:rPr>
          <w:bCs/>
          <w:sz w:val="22"/>
          <w:szCs w:val="22"/>
        </w:rPr>
      </w:pPr>
    </w:p>
    <w:p w:rsidR="00750F83" w:rsidRPr="00A55360" w:rsidRDefault="00974F75" w:rsidP="002F0474">
      <w:pPr>
        <w:jc w:val="center"/>
        <w:rPr>
          <w:b/>
          <w:color w:val="0000FF"/>
          <w:sz w:val="22"/>
          <w:szCs w:val="22"/>
        </w:rPr>
      </w:pPr>
      <w:r w:rsidRPr="00A55360">
        <w:rPr>
          <w:i/>
          <w:color w:val="0000FF"/>
          <w:sz w:val="22"/>
          <w:szCs w:val="22"/>
        </w:rPr>
        <w:br w:type="page"/>
      </w:r>
    </w:p>
    <w:p w:rsidR="00750F83" w:rsidRPr="00A55360" w:rsidRDefault="00750F83" w:rsidP="00D92D5B">
      <w:pPr>
        <w:pStyle w:val="Ttulo4"/>
        <w:rPr>
          <w:color w:val="0000FF"/>
          <w:sz w:val="22"/>
          <w:szCs w:val="22"/>
        </w:rPr>
      </w:pPr>
      <w:proofErr w:type="gramStart"/>
      <w:r w:rsidRPr="00A55360">
        <w:rPr>
          <w:color w:val="0000FF"/>
          <w:sz w:val="22"/>
          <w:szCs w:val="22"/>
        </w:rPr>
        <w:lastRenderedPageBreak/>
        <w:t>ANEXO V</w:t>
      </w:r>
      <w:r w:rsidR="00A667B7">
        <w:rPr>
          <w:color w:val="0000FF"/>
          <w:sz w:val="22"/>
          <w:szCs w:val="22"/>
        </w:rPr>
        <w:t>I</w:t>
      </w:r>
      <w:proofErr w:type="gramEnd"/>
    </w:p>
    <w:p w:rsidR="00750F83" w:rsidRPr="00A55360" w:rsidRDefault="00750F83" w:rsidP="00D92D5B">
      <w:pPr>
        <w:rPr>
          <w:sz w:val="22"/>
          <w:szCs w:val="22"/>
        </w:rPr>
      </w:pPr>
    </w:p>
    <w:p w:rsidR="008B67CA" w:rsidRPr="0068384B" w:rsidRDefault="008B67CA" w:rsidP="008B67CA">
      <w:pPr>
        <w:pStyle w:val="Ttulo4"/>
        <w:spacing w:line="20" w:lineRule="atLeast"/>
        <w:rPr>
          <w:color w:val="0000FF"/>
          <w:sz w:val="22"/>
          <w:szCs w:val="22"/>
        </w:rPr>
      </w:pPr>
      <w:r w:rsidRPr="0068384B">
        <w:rPr>
          <w:color w:val="0000FF"/>
          <w:sz w:val="22"/>
          <w:szCs w:val="22"/>
        </w:rPr>
        <w:t>MINUTA DA ATA DE REGISTRO DE PREÇO</w:t>
      </w:r>
    </w:p>
    <w:p w:rsidR="008B67CA" w:rsidRPr="0068384B" w:rsidRDefault="008B67CA" w:rsidP="008B67CA">
      <w:pPr>
        <w:pStyle w:val="BodyText21"/>
        <w:spacing w:line="20" w:lineRule="atLeast"/>
        <w:rPr>
          <w:b/>
          <w:sz w:val="22"/>
          <w:szCs w:val="22"/>
        </w:rPr>
      </w:pPr>
    </w:p>
    <w:p w:rsidR="008B67CA" w:rsidRPr="0068384B" w:rsidRDefault="008B67CA" w:rsidP="008B67CA">
      <w:pPr>
        <w:pStyle w:val="BodyText21"/>
        <w:spacing w:line="20" w:lineRule="atLeast"/>
        <w:rPr>
          <w:b/>
          <w:sz w:val="22"/>
          <w:szCs w:val="22"/>
        </w:rPr>
      </w:pPr>
    </w:p>
    <w:p w:rsidR="008B67CA" w:rsidRPr="002C6CA9" w:rsidRDefault="008B67CA" w:rsidP="008B67CA">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8B67CA" w:rsidRPr="002C6CA9" w:rsidRDefault="008B67CA" w:rsidP="008B67CA">
      <w:pPr>
        <w:jc w:val="both"/>
        <w:rPr>
          <w:sz w:val="22"/>
          <w:szCs w:val="22"/>
        </w:rPr>
      </w:pPr>
    </w:p>
    <w:p w:rsidR="008B67CA" w:rsidRPr="00337505" w:rsidRDefault="008B67CA" w:rsidP="008B67CA">
      <w:pPr>
        <w:jc w:val="both"/>
        <w:rPr>
          <w:b/>
          <w:color w:val="FF0000"/>
          <w:sz w:val="22"/>
          <w:szCs w:val="22"/>
        </w:rPr>
      </w:pPr>
      <w:r w:rsidRPr="00337505">
        <w:rPr>
          <w:b/>
          <w:color w:val="FF0000"/>
          <w:sz w:val="22"/>
          <w:szCs w:val="22"/>
        </w:rPr>
        <w:t xml:space="preserve">PREGÃO </w:t>
      </w:r>
      <w:proofErr w:type="gramStart"/>
      <w:r>
        <w:rPr>
          <w:b/>
          <w:color w:val="FF0000"/>
          <w:sz w:val="22"/>
          <w:szCs w:val="22"/>
        </w:rPr>
        <w:t>ELETRÔNICO :</w:t>
      </w:r>
      <w:proofErr w:type="gramEnd"/>
      <w:r>
        <w:rPr>
          <w:b/>
          <w:color w:val="FF0000"/>
          <w:sz w:val="22"/>
          <w:szCs w:val="22"/>
        </w:rPr>
        <w:t xml:space="preserve"> </w:t>
      </w:r>
      <w:r w:rsidR="002D4A9B">
        <w:rPr>
          <w:b/>
          <w:color w:val="FF0000"/>
          <w:sz w:val="22"/>
          <w:szCs w:val="22"/>
        </w:rPr>
        <w:t>345</w:t>
      </w:r>
      <w:r>
        <w:rPr>
          <w:b/>
          <w:color w:val="FF0000"/>
          <w:sz w:val="22"/>
          <w:szCs w:val="22"/>
        </w:rPr>
        <w:t>/2014</w:t>
      </w:r>
    </w:p>
    <w:p w:rsidR="008B67CA" w:rsidRPr="002C6CA9" w:rsidRDefault="008B67CA" w:rsidP="008B67CA">
      <w:pPr>
        <w:jc w:val="both"/>
        <w:rPr>
          <w:b/>
          <w:color w:val="FF0000"/>
          <w:sz w:val="22"/>
          <w:szCs w:val="22"/>
        </w:rPr>
      </w:pPr>
      <w:r w:rsidRPr="00337505">
        <w:rPr>
          <w:b/>
          <w:color w:val="FF0000"/>
          <w:sz w:val="22"/>
          <w:szCs w:val="22"/>
        </w:rPr>
        <w:t xml:space="preserve">PROCESSO: </w:t>
      </w:r>
      <w:r>
        <w:rPr>
          <w:b/>
          <w:color w:val="FF0000"/>
          <w:sz w:val="22"/>
          <w:szCs w:val="22"/>
        </w:rPr>
        <w:t>01.17</w:t>
      </w:r>
      <w:r w:rsidR="002D4A9B">
        <w:rPr>
          <w:b/>
          <w:color w:val="FF0000"/>
          <w:sz w:val="22"/>
          <w:szCs w:val="22"/>
        </w:rPr>
        <w:t>3</w:t>
      </w:r>
      <w:r>
        <w:rPr>
          <w:b/>
          <w:color w:val="FF0000"/>
          <w:sz w:val="22"/>
          <w:szCs w:val="22"/>
        </w:rPr>
        <w:t>2.</w:t>
      </w:r>
      <w:r w:rsidR="002D4A9B">
        <w:rPr>
          <w:b/>
          <w:color w:val="FF0000"/>
          <w:sz w:val="22"/>
          <w:szCs w:val="22"/>
        </w:rPr>
        <w:t>00054</w:t>
      </w:r>
      <w:r>
        <w:rPr>
          <w:b/>
          <w:color w:val="FF0000"/>
          <w:sz w:val="22"/>
          <w:szCs w:val="22"/>
        </w:rPr>
        <w:t>-00/2013</w:t>
      </w:r>
    </w:p>
    <w:p w:rsidR="008B67CA" w:rsidRPr="002C6CA9" w:rsidRDefault="008B67CA" w:rsidP="008B67CA">
      <w:pPr>
        <w:pStyle w:val="Cabealho"/>
        <w:jc w:val="both"/>
        <w:rPr>
          <w:sz w:val="22"/>
          <w:szCs w:val="22"/>
        </w:rPr>
      </w:pPr>
    </w:p>
    <w:p w:rsidR="008B67CA" w:rsidRPr="002C6CA9" w:rsidRDefault="008B67CA" w:rsidP="008B67CA">
      <w:pPr>
        <w:jc w:val="both"/>
        <w:rPr>
          <w:sz w:val="22"/>
          <w:szCs w:val="22"/>
        </w:rPr>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002D4A9B" w:rsidRPr="006C40A0">
        <w:rPr>
          <w:b/>
          <w:color w:val="FF0000"/>
          <w:sz w:val="22"/>
          <w:szCs w:val="22"/>
          <w:lang w:val="es-BO"/>
        </w:rPr>
        <w:t xml:space="preserve">Registro de </w:t>
      </w:r>
      <w:proofErr w:type="spellStart"/>
      <w:r w:rsidR="002D4A9B" w:rsidRPr="006C40A0">
        <w:rPr>
          <w:b/>
          <w:color w:val="FF0000"/>
          <w:sz w:val="22"/>
          <w:szCs w:val="22"/>
          <w:lang w:val="es-BO"/>
        </w:rPr>
        <w:t>Preços</w:t>
      </w:r>
      <w:proofErr w:type="spellEnd"/>
      <w:r w:rsidR="002D4A9B" w:rsidRPr="006C40A0">
        <w:rPr>
          <w:b/>
          <w:color w:val="FF0000"/>
          <w:sz w:val="22"/>
          <w:szCs w:val="22"/>
          <w:lang w:val="es-BO"/>
        </w:rPr>
        <w:t xml:space="preserve"> para eventual e futura </w:t>
      </w:r>
      <w:r w:rsidR="002D4A9B" w:rsidRPr="006C40A0">
        <w:rPr>
          <w:b/>
          <w:color w:val="FF0000"/>
          <w:sz w:val="22"/>
          <w:szCs w:val="22"/>
        </w:rPr>
        <w:t xml:space="preserve">contratação de empresa especializada na Prestação </w:t>
      </w:r>
      <w:r w:rsidR="002D4A9B">
        <w:rPr>
          <w:b/>
          <w:color w:val="FF0000"/>
          <w:sz w:val="22"/>
          <w:szCs w:val="22"/>
        </w:rPr>
        <w:t xml:space="preserve">em Confecção de Materiais Gráficos </w:t>
      </w:r>
      <w:r w:rsidR="002D4A9B" w:rsidRPr="00165207">
        <w:rPr>
          <w:b/>
          <w:color w:val="FF0000"/>
          <w:sz w:val="22"/>
          <w:szCs w:val="22"/>
        </w:rPr>
        <w:t>(atestado médico, declarações, etiquetas, fichas, convites, entre outros), por um período de 12 (doze) meses, a pedido da Fundação de Hematologia e Hemoterapia do Estado de Rondônia – FHEMERON/RO,</w:t>
      </w:r>
      <w:r w:rsidRPr="00165207">
        <w:rPr>
          <w:b/>
          <w:sz w:val="22"/>
          <w:szCs w:val="22"/>
        </w:rPr>
        <w:t xml:space="preserve"> </w:t>
      </w:r>
      <w:r w:rsidRPr="002C6CA9">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b/>
          <w:sz w:val="22"/>
          <w:szCs w:val="22"/>
        </w:rPr>
      </w:pPr>
      <w:r w:rsidRPr="002C6CA9">
        <w:rPr>
          <w:b/>
          <w:sz w:val="22"/>
          <w:szCs w:val="22"/>
        </w:rPr>
        <w:t>1. DO OBJETO</w:t>
      </w:r>
    </w:p>
    <w:p w:rsidR="008B67CA" w:rsidRPr="002C6CA9" w:rsidRDefault="008B67CA" w:rsidP="008B67CA">
      <w:pPr>
        <w:jc w:val="both"/>
        <w:rPr>
          <w:sz w:val="22"/>
          <w:szCs w:val="22"/>
        </w:rPr>
      </w:pPr>
    </w:p>
    <w:p w:rsidR="00165207" w:rsidRPr="00165207" w:rsidRDefault="00165207" w:rsidP="00165207">
      <w:pPr>
        <w:jc w:val="both"/>
        <w:rPr>
          <w:b/>
          <w:color w:val="FF0000"/>
          <w:sz w:val="22"/>
          <w:szCs w:val="22"/>
        </w:rPr>
      </w:pPr>
      <w:r w:rsidRPr="006C40A0">
        <w:rPr>
          <w:b/>
          <w:color w:val="FF0000"/>
          <w:sz w:val="22"/>
          <w:szCs w:val="22"/>
          <w:lang w:val="es-BO"/>
        </w:rPr>
        <w:t xml:space="preserve">Registro de </w:t>
      </w:r>
      <w:proofErr w:type="spellStart"/>
      <w:r w:rsidRPr="006C40A0">
        <w:rPr>
          <w:b/>
          <w:color w:val="FF0000"/>
          <w:sz w:val="22"/>
          <w:szCs w:val="22"/>
          <w:lang w:val="es-BO"/>
        </w:rPr>
        <w:t>Preços</w:t>
      </w:r>
      <w:proofErr w:type="spellEnd"/>
      <w:r w:rsidRPr="006C40A0">
        <w:rPr>
          <w:b/>
          <w:color w:val="FF0000"/>
          <w:sz w:val="22"/>
          <w:szCs w:val="22"/>
          <w:lang w:val="es-BO"/>
        </w:rPr>
        <w:t xml:space="preserve"> para eventual e futura </w:t>
      </w:r>
      <w:r w:rsidRPr="006C40A0">
        <w:rPr>
          <w:b/>
          <w:color w:val="FF0000"/>
          <w:sz w:val="22"/>
          <w:szCs w:val="22"/>
        </w:rPr>
        <w:t xml:space="preserve">contratação de empresa especializada na Prestação </w:t>
      </w:r>
      <w:r>
        <w:rPr>
          <w:b/>
          <w:color w:val="FF0000"/>
          <w:sz w:val="22"/>
          <w:szCs w:val="22"/>
        </w:rPr>
        <w:t xml:space="preserve">em Confecção de Materiais Gráficos </w:t>
      </w:r>
      <w:r w:rsidRPr="00165207">
        <w:rPr>
          <w:b/>
          <w:color w:val="FF0000"/>
          <w:sz w:val="22"/>
          <w:szCs w:val="22"/>
        </w:rPr>
        <w:t>(atestado médico, declarações, etiquetas, fichas, convites, entre outros), por um período de 12 (doze) meses, a pedido da Fundação de Hematologia e Hemoterapia do Estado de Rondônia – FHEMERON/RO.</w:t>
      </w:r>
    </w:p>
    <w:p w:rsidR="008B67CA" w:rsidRDefault="008B67CA" w:rsidP="008B67CA">
      <w:pPr>
        <w:jc w:val="both"/>
        <w:rPr>
          <w:color w:val="FF0000"/>
          <w:sz w:val="22"/>
          <w:szCs w:val="22"/>
        </w:rPr>
      </w:pPr>
    </w:p>
    <w:p w:rsidR="008B67CA" w:rsidRPr="002C6CA9" w:rsidRDefault="008B67CA" w:rsidP="008B67CA">
      <w:pPr>
        <w:jc w:val="both"/>
        <w:rPr>
          <w:b/>
          <w:sz w:val="22"/>
          <w:szCs w:val="22"/>
        </w:rPr>
      </w:pPr>
      <w:r w:rsidRPr="002C6CA9">
        <w:rPr>
          <w:b/>
          <w:sz w:val="22"/>
          <w:szCs w:val="22"/>
        </w:rPr>
        <w:t>1.2. DA VIGÊNCIA</w:t>
      </w:r>
    </w:p>
    <w:p w:rsidR="008B67CA" w:rsidRPr="002C6CA9" w:rsidRDefault="008B67CA" w:rsidP="008B67CA">
      <w:pPr>
        <w:jc w:val="both"/>
        <w:rPr>
          <w:sz w:val="22"/>
          <w:szCs w:val="22"/>
        </w:rPr>
      </w:pPr>
    </w:p>
    <w:p w:rsidR="008B67CA" w:rsidRDefault="008B67CA" w:rsidP="008B67CA">
      <w:pPr>
        <w:jc w:val="both"/>
        <w:rPr>
          <w:sz w:val="22"/>
          <w:szCs w:val="22"/>
        </w:rPr>
      </w:pPr>
      <w:r w:rsidRPr="002C6CA9">
        <w:rPr>
          <w:sz w:val="22"/>
          <w:szCs w:val="22"/>
        </w:rPr>
        <w:t>2.1. O presente Registro de Preços terá validade de 12 (doze) meses, contados a partir de sua publicação no Diário Oficial do Estado.</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8B67CA" w:rsidRPr="002C6CA9" w:rsidRDefault="008B67CA" w:rsidP="008B67CA">
      <w:pPr>
        <w:jc w:val="both"/>
        <w:rPr>
          <w:sz w:val="22"/>
          <w:szCs w:val="22"/>
        </w:rPr>
      </w:pPr>
    </w:p>
    <w:p w:rsidR="008B67CA" w:rsidRPr="002C6CA9" w:rsidRDefault="008B67CA" w:rsidP="008B67CA">
      <w:pPr>
        <w:pStyle w:val="Corpodetexto2"/>
        <w:jc w:val="both"/>
        <w:rPr>
          <w:sz w:val="22"/>
          <w:szCs w:val="22"/>
        </w:rPr>
      </w:pPr>
      <w:r w:rsidRPr="002C6CA9">
        <w:rPr>
          <w:sz w:val="22"/>
          <w:szCs w:val="22"/>
        </w:rPr>
        <w:t>3. DA GERÊNCIA DA PRESENTE ATA DE REGISTRO DE PREÇOS</w:t>
      </w:r>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8B67CA" w:rsidRPr="002C6CA9" w:rsidRDefault="008B67CA" w:rsidP="008B67CA">
      <w:pPr>
        <w:pStyle w:val="Corpodetexto2"/>
        <w:jc w:val="both"/>
        <w:rPr>
          <w:b w:val="0"/>
          <w:sz w:val="22"/>
          <w:szCs w:val="22"/>
        </w:rPr>
      </w:pPr>
    </w:p>
    <w:p w:rsidR="008B67CA" w:rsidRPr="002C6CA9" w:rsidRDefault="008B67CA" w:rsidP="008B67CA">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8B67CA" w:rsidRPr="002C6CA9" w:rsidRDefault="008B67CA" w:rsidP="008B67CA">
      <w:pPr>
        <w:pStyle w:val="Corpodetexto2"/>
        <w:jc w:val="both"/>
        <w:rPr>
          <w:b w:val="0"/>
          <w:sz w:val="22"/>
          <w:szCs w:val="22"/>
        </w:rPr>
      </w:pPr>
    </w:p>
    <w:p w:rsidR="008B67CA" w:rsidRPr="002C6CA9" w:rsidRDefault="008B67CA" w:rsidP="008B67CA">
      <w:pPr>
        <w:jc w:val="both"/>
        <w:rPr>
          <w:b/>
          <w:sz w:val="22"/>
          <w:szCs w:val="22"/>
        </w:rPr>
      </w:pPr>
      <w:r w:rsidRPr="002C6CA9">
        <w:rPr>
          <w:b/>
          <w:sz w:val="22"/>
          <w:szCs w:val="22"/>
        </w:rPr>
        <w:t>5 - PRAZOS E CONDIÇÕES DE FORNECIMENTO</w:t>
      </w:r>
    </w:p>
    <w:p w:rsidR="008B67CA" w:rsidRPr="002C6CA9" w:rsidRDefault="008B67CA" w:rsidP="008B67CA">
      <w:pPr>
        <w:jc w:val="both"/>
        <w:rPr>
          <w:sz w:val="22"/>
          <w:szCs w:val="22"/>
        </w:rPr>
      </w:pPr>
    </w:p>
    <w:p w:rsidR="008B67CA" w:rsidRDefault="008B67CA" w:rsidP="008B67CA">
      <w:pPr>
        <w:jc w:val="both"/>
        <w:rPr>
          <w:sz w:val="22"/>
          <w:szCs w:val="22"/>
        </w:rPr>
      </w:pPr>
      <w:r w:rsidRPr="002C6CA9">
        <w:rPr>
          <w:sz w:val="22"/>
          <w:szCs w:val="22"/>
        </w:rPr>
        <w:lastRenderedPageBreak/>
        <w:t>A DETENTORA do registro de preços se obriga, nos termos do Edital e deste instrumento, a:</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0"/>
        </w:tabs>
        <w:ind w:left="0" w:firstLine="0"/>
        <w:jc w:val="both"/>
        <w:rPr>
          <w:sz w:val="22"/>
          <w:szCs w:val="22"/>
        </w:rPr>
      </w:pPr>
      <w:r w:rsidRPr="002C6CA9">
        <w:rPr>
          <w:sz w:val="22"/>
          <w:szCs w:val="22"/>
        </w:rPr>
        <w:t>Retirar a Nota de Empenho junto ao órgão solicitante no prazo de até 05 (cinco) dias, contados da convocação;</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8B67CA" w:rsidRPr="002C6CA9" w:rsidRDefault="008B67CA" w:rsidP="008B67CA">
      <w:pPr>
        <w:jc w:val="both"/>
        <w:rPr>
          <w:sz w:val="22"/>
          <w:szCs w:val="22"/>
        </w:rPr>
      </w:pPr>
    </w:p>
    <w:p w:rsidR="008B67CA" w:rsidRPr="002C6CA9" w:rsidRDefault="008B67CA" w:rsidP="008B67CA">
      <w:pPr>
        <w:numPr>
          <w:ilvl w:val="1"/>
          <w:numId w:val="4"/>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8B67CA" w:rsidRPr="002C6CA9" w:rsidRDefault="008B67CA" w:rsidP="008B67CA">
      <w:pPr>
        <w:jc w:val="both"/>
        <w:rPr>
          <w:sz w:val="22"/>
          <w:szCs w:val="22"/>
        </w:rPr>
      </w:pPr>
      <w:r w:rsidRPr="002C6CA9">
        <w:rPr>
          <w:sz w:val="22"/>
          <w:szCs w:val="22"/>
        </w:rPr>
        <w:t xml:space="preserve">  </w:t>
      </w:r>
    </w:p>
    <w:p w:rsidR="008B67CA" w:rsidRPr="002C6CA9" w:rsidRDefault="008B67CA" w:rsidP="008B67CA">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8B67CA" w:rsidRPr="002C6CA9" w:rsidRDefault="008B67CA" w:rsidP="008B67CA">
      <w:pPr>
        <w:pStyle w:val="Corpodetexto2"/>
        <w:jc w:val="both"/>
        <w:rPr>
          <w:b w:val="0"/>
          <w:sz w:val="22"/>
          <w:szCs w:val="22"/>
        </w:rPr>
      </w:pPr>
    </w:p>
    <w:p w:rsidR="008B67CA" w:rsidRPr="002C6CA9" w:rsidRDefault="008B67CA" w:rsidP="008B67CA">
      <w:pPr>
        <w:spacing w:line="360" w:lineRule="auto"/>
        <w:jc w:val="both"/>
        <w:rPr>
          <w:b/>
          <w:sz w:val="22"/>
          <w:szCs w:val="22"/>
        </w:rPr>
      </w:pPr>
      <w:r w:rsidRPr="002C6CA9">
        <w:rPr>
          <w:b/>
          <w:sz w:val="22"/>
          <w:szCs w:val="22"/>
        </w:rPr>
        <w:t>6 - D O PRAZO E LOCAL DE ENTREGA</w:t>
      </w:r>
    </w:p>
    <w:p w:rsidR="008B67CA" w:rsidRDefault="008B67CA" w:rsidP="008B67CA">
      <w:pPr>
        <w:pStyle w:val="Recuodecorpodetexto3"/>
        <w:numPr>
          <w:ilvl w:val="1"/>
          <w:numId w:val="31"/>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8B67CA" w:rsidRPr="002C6CA9" w:rsidRDefault="008B67CA" w:rsidP="008B67CA">
      <w:pPr>
        <w:pStyle w:val="Recuodecorpodetexto3"/>
        <w:ind w:left="360" w:firstLine="0"/>
        <w:jc w:val="both"/>
        <w:rPr>
          <w:sz w:val="22"/>
          <w:szCs w:val="22"/>
        </w:rPr>
      </w:pPr>
    </w:p>
    <w:p w:rsidR="008B67CA" w:rsidRPr="002C6CA9" w:rsidRDefault="008B67CA" w:rsidP="008B67CA">
      <w:pPr>
        <w:pStyle w:val="Corpodetexto3"/>
        <w:numPr>
          <w:ilvl w:val="1"/>
          <w:numId w:val="31"/>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8B67CA" w:rsidRDefault="008B67CA" w:rsidP="008B67CA">
      <w:pPr>
        <w:pStyle w:val="Recuodecorpodetexto"/>
        <w:jc w:val="both"/>
        <w:rPr>
          <w:b w:val="0"/>
          <w:sz w:val="22"/>
          <w:szCs w:val="22"/>
        </w:rPr>
      </w:pPr>
    </w:p>
    <w:p w:rsidR="008B67CA" w:rsidRPr="0067462C" w:rsidRDefault="008B67CA" w:rsidP="008B67CA">
      <w:pPr>
        <w:pStyle w:val="Corpodetexto3"/>
        <w:tabs>
          <w:tab w:val="left" w:pos="900"/>
        </w:tabs>
        <w:jc w:val="both"/>
        <w:rPr>
          <w:sz w:val="22"/>
          <w:szCs w:val="22"/>
        </w:rPr>
      </w:pPr>
      <w:r w:rsidRPr="0067462C">
        <w:rPr>
          <w:sz w:val="22"/>
          <w:szCs w:val="22"/>
        </w:rPr>
        <w:t xml:space="preserve">7.  DAS CONDIÇÕES DE PAGAMENTO </w:t>
      </w:r>
    </w:p>
    <w:p w:rsidR="008B67CA" w:rsidRPr="002C6CA9" w:rsidRDefault="008B67CA" w:rsidP="008B67CA">
      <w:pPr>
        <w:jc w:val="both"/>
        <w:rPr>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.1. O pagamento deverá ser efetuado mediante a apresentação de Nota Fiscal e/ou da Fatura pela Contratada, devidamente atestada pela Administração, conforme dispõe o art. 40, inciso; XIV alínea “a”, combinado com o art. 73, inciso II, alínea “b”, da Lei n° 8.666/93 e alterações.</w:t>
      </w:r>
    </w:p>
    <w:p w:rsidR="005E6104" w:rsidRDefault="005E6104" w:rsidP="005E6104">
      <w:pPr>
        <w:ind w:right="125"/>
        <w:jc w:val="both"/>
        <w:rPr>
          <w:color w:val="FF0000"/>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.2. A Nota Fiscal e/ou Fatura deverá ser obrigatoriamente acompanhada das seguintes comprovações:</w:t>
      </w:r>
    </w:p>
    <w:p w:rsidR="005E6104" w:rsidRPr="000C2153" w:rsidRDefault="005E6104" w:rsidP="005E6104">
      <w:pPr>
        <w:ind w:right="125"/>
        <w:jc w:val="both"/>
        <w:rPr>
          <w:color w:val="FF0000"/>
          <w:sz w:val="22"/>
          <w:szCs w:val="22"/>
        </w:rPr>
      </w:pPr>
      <w:r w:rsidRPr="000C2153">
        <w:rPr>
          <w:color w:val="FF0000"/>
          <w:sz w:val="22"/>
          <w:szCs w:val="22"/>
        </w:rPr>
        <w:t xml:space="preserve">I- do pagamento da remuneração e das contribuições sociais (Fundo de Garantia do Tempo de Serviço e Previdência Social), correspondente ao mês da última nota fiscal ou fatura vencida, compatível com os empregados vinculados à execução contratual, nominalmente identificados, na forma do §4º do Art. 31 da Lei nº 9.032, de 28 de abril de 1995, quando se tratar de </w:t>
      </w:r>
      <w:proofErr w:type="spellStart"/>
      <w:r w:rsidRPr="000C2153">
        <w:rPr>
          <w:color w:val="FF0000"/>
          <w:sz w:val="22"/>
          <w:szCs w:val="22"/>
        </w:rPr>
        <w:t>mão-de-obra</w:t>
      </w:r>
      <w:proofErr w:type="spellEnd"/>
      <w:r w:rsidRPr="000C2153">
        <w:rPr>
          <w:color w:val="FF0000"/>
          <w:sz w:val="22"/>
          <w:szCs w:val="22"/>
        </w:rPr>
        <w:t xml:space="preserve"> diretamente envolvida na execução dos serviços na contratação de serviços continuados;</w:t>
      </w:r>
    </w:p>
    <w:p w:rsidR="005E6104" w:rsidRPr="000C2153" w:rsidRDefault="005E6104" w:rsidP="005E6104">
      <w:pPr>
        <w:ind w:right="125"/>
        <w:jc w:val="both"/>
        <w:rPr>
          <w:color w:val="FF0000"/>
          <w:sz w:val="22"/>
          <w:szCs w:val="22"/>
        </w:rPr>
      </w:pPr>
      <w:r w:rsidRPr="000C2153">
        <w:rPr>
          <w:color w:val="FF0000"/>
          <w:sz w:val="22"/>
          <w:szCs w:val="22"/>
        </w:rPr>
        <w:t>II- da regularidade fiscal, mediante consulta aos sítios eletrônicos oficiais ou à documentação mencionada no art. 29 da Lei nº 8.666/93;</w:t>
      </w:r>
    </w:p>
    <w:p w:rsidR="005E6104" w:rsidRPr="000C2153" w:rsidRDefault="005E6104" w:rsidP="005E6104">
      <w:pPr>
        <w:ind w:right="125"/>
        <w:jc w:val="both"/>
        <w:rPr>
          <w:color w:val="FF0000"/>
          <w:sz w:val="22"/>
          <w:szCs w:val="22"/>
        </w:rPr>
      </w:pPr>
      <w:r w:rsidRPr="000C2153">
        <w:rPr>
          <w:color w:val="FF0000"/>
          <w:sz w:val="22"/>
          <w:szCs w:val="22"/>
        </w:rPr>
        <w:t>III- do cumprimento das obrigações trabalhistas, correspondentes à última nota fiscal ou fatura que tenha sido paga pela Administração;</w:t>
      </w:r>
    </w:p>
    <w:p w:rsidR="005E6104" w:rsidRDefault="005E6104" w:rsidP="005E6104">
      <w:pPr>
        <w:tabs>
          <w:tab w:val="left" w:pos="9214"/>
        </w:tabs>
        <w:ind w:right="125"/>
        <w:jc w:val="both"/>
        <w:rPr>
          <w:color w:val="FF0000"/>
          <w:sz w:val="22"/>
          <w:szCs w:val="22"/>
        </w:rPr>
      </w:pPr>
    </w:p>
    <w:p w:rsidR="005E6104" w:rsidRDefault="005E6104" w:rsidP="005E6104">
      <w:pPr>
        <w:tabs>
          <w:tab w:val="left" w:pos="9214"/>
        </w:tabs>
        <w:ind w:right="125"/>
        <w:jc w:val="both"/>
        <w:rPr>
          <w:color w:val="FF0000"/>
          <w:sz w:val="22"/>
          <w:szCs w:val="22"/>
        </w:rPr>
      </w:pPr>
      <w:r>
        <w:rPr>
          <w:color w:val="FF0000"/>
          <w:sz w:val="22"/>
          <w:szCs w:val="22"/>
        </w:rPr>
        <w:t>7</w:t>
      </w:r>
      <w:r w:rsidRPr="000C2153">
        <w:rPr>
          <w:color w:val="FF0000"/>
          <w:sz w:val="22"/>
          <w:szCs w:val="22"/>
        </w:rPr>
        <w:t>.3. As respectivas Notas Fiscais e/ou Fatura deverão ser apresentadas no setor de Almoxarifado/</w:t>
      </w:r>
      <w:proofErr w:type="spellStart"/>
      <w:r w:rsidRPr="000C2153">
        <w:rPr>
          <w:color w:val="FF0000"/>
          <w:sz w:val="22"/>
          <w:szCs w:val="22"/>
        </w:rPr>
        <w:t>Fhemeron</w:t>
      </w:r>
      <w:proofErr w:type="spellEnd"/>
      <w:r w:rsidRPr="000C2153">
        <w:rPr>
          <w:color w:val="FF0000"/>
          <w:sz w:val="22"/>
          <w:szCs w:val="22"/>
        </w:rPr>
        <w:t>, emitidas em 02(duas) vias, em favor da Contratante.</w:t>
      </w:r>
    </w:p>
    <w:p w:rsidR="005E6104" w:rsidRDefault="005E6104" w:rsidP="005E6104">
      <w:pPr>
        <w:ind w:right="125"/>
        <w:jc w:val="both"/>
        <w:rPr>
          <w:color w:val="FF0000"/>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.4. No corpo da Nota Fiscal e/ou Fatura deverá conter a descrição do material que deve ser pela Denominação Comum Brasileira – DCB (Lei nº 9.787 de 10.02.99);</w:t>
      </w:r>
    </w:p>
    <w:p w:rsidR="005E6104" w:rsidRDefault="005E6104" w:rsidP="005E6104">
      <w:pPr>
        <w:ind w:right="125"/>
        <w:jc w:val="both"/>
        <w:rPr>
          <w:color w:val="FF0000"/>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.5. O descumprimento das obrigações trabalhistas, previdenciárias e as relativas ao FGTS ensejará o pagamento em juízo dos valores em débito, sem prejuízo das sanções cabíveis;</w:t>
      </w:r>
    </w:p>
    <w:p w:rsidR="005E6104" w:rsidRDefault="005E6104" w:rsidP="005E6104">
      <w:pPr>
        <w:ind w:right="125"/>
        <w:jc w:val="both"/>
        <w:rPr>
          <w:color w:val="FF0000"/>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.6. A Administração não pagará, sem que tenha autorização prévia e formalmente, nenhum compromisso que lhe venha a ser cobrado diretamente por terceiros, seja ou não instituições financeiras.</w:t>
      </w:r>
    </w:p>
    <w:p w:rsidR="005E6104" w:rsidRDefault="005E6104" w:rsidP="005E6104">
      <w:pPr>
        <w:ind w:right="125"/>
        <w:jc w:val="both"/>
        <w:rPr>
          <w:color w:val="FF0000"/>
          <w:sz w:val="22"/>
          <w:szCs w:val="22"/>
        </w:rPr>
      </w:pPr>
    </w:p>
    <w:p w:rsidR="005E6104" w:rsidRPr="000C2153" w:rsidRDefault="005E6104" w:rsidP="005E6104">
      <w:pPr>
        <w:ind w:right="125"/>
        <w:jc w:val="both"/>
        <w:rPr>
          <w:color w:val="FF0000"/>
          <w:sz w:val="22"/>
          <w:szCs w:val="22"/>
        </w:rPr>
      </w:pPr>
      <w:r>
        <w:rPr>
          <w:color w:val="FF0000"/>
          <w:sz w:val="22"/>
          <w:szCs w:val="22"/>
        </w:rPr>
        <w:t>7</w:t>
      </w:r>
      <w:r w:rsidRPr="000C2153">
        <w:rPr>
          <w:color w:val="FF0000"/>
          <w:sz w:val="22"/>
          <w:szCs w:val="22"/>
        </w:rPr>
        <w:t xml:space="preserve">.7. O prazo para pagamento da Nota Fiscal e/ou </w:t>
      </w:r>
      <w:proofErr w:type="gramStart"/>
      <w:r w:rsidRPr="000C2153">
        <w:rPr>
          <w:color w:val="FF0000"/>
          <w:sz w:val="22"/>
          <w:szCs w:val="22"/>
        </w:rPr>
        <w:t>Fatura,</w:t>
      </w:r>
      <w:proofErr w:type="gramEnd"/>
      <w:r w:rsidRPr="000C2153">
        <w:rPr>
          <w:color w:val="FF0000"/>
          <w:sz w:val="22"/>
          <w:szCs w:val="22"/>
        </w:rPr>
        <w:t xml:space="preserve"> devidamente atestada pela CONTRATANTE, será de 30(trinta) dias úteis, contados da data de sua apresentação;</w:t>
      </w:r>
    </w:p>
    <w:p w:rsidR="005E6104" w:rsidRPr="000C2153" w:rsidRDefault="005E6104" w:rsidP="005E6104">
      <w:pPr>
        <w:ind w:right="125"/>
        <w:jc w:val="both"/>
        <w:rPr>
          <w:b/>
          <w:bCs/>
          <w:color w:val="FF0000"/>
          <w:sz w:val="22"/>
          <w:szCs w:val="22"/>
        </w:rPr>
      </w:pPr>
      <w:r>
        <w:rPr>
          <w:color w:val="FF0000"/>
          <w:sz w:val="22"/>
          <w:szCs w:val="22"/>
        </w:rPr>
        <w:lastRenderedPageBreak/>
        <w:t>7</w:t>
      </w:r>
      <w:r w:rsidRPr="000C2153">
        <w:rPr>
          <w:color w:val="FF0000"/>
          <w:sz w:val="22"/>
          <w:szCs w:val="22"/>
        </w:rPr>
        <w:t>.8. Não será efetuado qualquer pagamento à(s) empresa (s) Contratada(s) enquanto houver pendência de liquidação da obrigação financeira em virtude de penalidade ou inadimplência contratual;</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 xml:space="preserve">.9. 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5E6104" w:rsidRPr="000C2153" w:rsidRDefault="005E6104" w:rsidP="005E6104">
      <w:pPr>
        <w:pStyle w:val="Corpodetexto"/>
        <w:jc w:val="center"/>
        <w:rPr>
          <w:color w:val="FF0000"/>
          <w:sz w:val="22"/>
          <w:szCs w:val="22"/>
          <w:u w:val="single"/>
        </w:rPr>
      </w:pPr>
      <w:r w:rsidRPr="000C2153">
        <w:rPr>
          <w:color w:val="FF0000"/>
          <w:sz w:val="22"/>
          <w:szCs w:val="22"/>
        </w:rPr>
        <w:t xml:space="preserve">I= </w:t>
      </w:r>
      <w:r w:rsidRPr="000C2153">
        <w:rPr>
          <w:color w:val="FF0000"/>
          <w:sz w:val="22"/>
          <w:szCs w:val="22"/>
          <w:u w:val="single"/>
        </w:rPr>
        <w:t>(TX/100)</w:t>
      </w:r>
    </w:p>
    <w:p w:rsidR="005E6104" w:rsidRPr="000C2153" w:rsidRDefault="005E6104" w:rsidP="005E6104">
      <w:pPr>
        <w:pStyle w:val="Corpodetexto"/>
        <w:jc w:val="center"/>
        <w:rPr>
          <w:color w:val="FF0000"/>
          <w:sz w:val="22"/>
          <w:szCs w:val="22"/>
        </w:rPr>
      </w:pPr>
      <w:r w:rsidRPr="000C2153">
        <w:rPr>
          <w:color w:val="FF0000"/>
          <w:sz w:val="22"/>
          <w:szCs w:val="22"/>
        </w:rPr>
        <w:t>365</w:t>
      </w:r>
    </w:p>
    <w:p w:rsidR="005E6104" w:rsidRPr="000C2153" w:rsidRDefault="005E6104" w:rsidP="005E6104">
      <w:pPr>
        <w:pStyle w:val="Corpodetexto"/>
        <w:jc w:val="center"/>
        <w:rPr>
          <w:color w:val="FF0000"/>
          <w:sz w:val="22"/>
          <w:szCs w:val="22"/>
        </w:rPr>
      </w:pPr>
      <w:r w:rsidRPr="000C2153">
        <w:rPr>
          <w:color w:val="FF0000"/>
          <w:sz w:val="22"/>
          <w:szCs w:val="22"/>
        </w:rPr>
        <w:t>EM=</w:t>
      </w:r>
      <w:proofErr w:type="spellStart"/>
      <w:proofErr w:type="gramStart"/>
      <w:r w:rsidRPr="000C2153">
        <w:rPr>
          <w:color w:val="FF0000"/>
          <w:sz w:val="22"/>
          <w:szCs w:val="22"/>
        </w:rPr>
        <w:t>IxNxVP</w:t>
      </w:r>
      <w:proofErr w:type="spellEnd"/>
      <w:proofErr w:type="gramEnd"/>
      <w:r w:rsidRPr="000C2153">
        <w:rPr>
          <w:color w:val="FF0000"/>
          <w:sz w:val="22"/>
          <w:szCs w:val="22"/>
        </w:rPr>
        <w:t>, onde:</w:t>
      </w:r>
    </w:p>
    <w:p w:rsidR="005E6104" w:rsidRPr="000C2153" w:rsidRDefault="005E6104" w:rsidP="005E6104">
      <w:pPr>
        <w:pStyle w:val="Corpodetexto"/>
        <w:jc w:val="center"/>
        <w:rPr>
          <w:color w:val="FF0000"/>
          <w:sz w:val="22"/>
          <w:szCs w:val="22"/>
        </w:rPr>
      </w:pPr>
      <w:r w:rsidRPr="000C2153">
        <w:rPr>
          <w:color w:val="FF0000"/>
          <w:sz w:val="22"/>
          <w:szCs w:val="22"/>
        </w:rPr>
        <w:t>I= Índice de atualização financeira;</w:t>
      </w:r>
    </w:p>
    <w:p w:rsidR="005E6104" w:rsidRPr="000C2153" w:rsidRDefault="005E6104" w:rsidP="005E6104">
      <w:pPr>
        <w:pStyle w:val="Corpodetexto"/>
        <w:jc w:val="center"/>
        <w:rPr>
          <w:color w:val="FF0000"/>
          <w:sz w:val="22"/>
          <w:szCs w:val="22"/>
        </w:rPr>
      </w:pPr>
      <w:r w:rsidRPr="000C2153">
        <w:rPr>
          <w:color w:val="FF0000"/>
          <w:sz w:val="22"/>
          <w:szCs w:val="22"/>
        </w:rPr>
        <w:t>TX= Percentual da taxa de juros de mora anual;</w:t>
      </w:r>
    </w:p>
    <w:p w:rsidR="005E6104" w:rsidRPr="000C2153" w:rsidRDefault="005E6104" w:rsidP="005E6104">
      <w:pPr>
        <w:pStyle w:val="Corpodetexto"/>
        <w:jc w:val="center"/>
        <w:rPr>
          <w:color w:val="FF0000"/>
          <w:sz w:val="22"/>
          <w:szCs w:val="22"/>
        </w:rPr>
      </w:pPr>
      <w:r w:rsidRPr="000C2153">
        <w:rPr>
          <w:color w:val="FF0000"/>
          <w:sz w:val="22"/>
          <w:szCs w:val="22"/>
        </w:rPr>
        <w:t>EM= Encargos Moratórios;</w:t>
      </w:r>
    </w:p>
    <w:p w:rsidR="005E6104" w:rsidRPr="000C2153" w:rsidRDefault="005E6104" w:rsidP="005E6104">
      <w:pPr>
        <w:pStyle w:val="Corpodetexto"/>
        <w:ind w:right="125"/>
        <w:jc w:val="center"/>
        <w:rPr>
          <w:color w:val="FF0000"/>
          <w:sz w:val="22"/>
          <w:szCs w:val="22"/>
        </w:rPr>
      </w:pPr>
      <w:r w:rsidRPr="000C2153">
        <w:rPr>
          <w:color w:val="FF0000"/>
          <w:sz w:val="22"/>
          <w:szCs w:val="22"/>
        </w:rPr>
        <w:t>N= Número de dias entre a data prevista para o pagamento e a do efetivo pagamento;</w:t>
      </w:r>
    </w:p>
    <w:p w:rsidR="005E6104" w:rsidRDefault="005E6104" w:rsidP="005E6104">
      <w:pPr>
        <w:pStyle w:val="Corpodetexto"/>
        <w:jc w:val="center"/>
        <w:rPr>
          <w:color w:val="FF0000"/>
          <w:sz w:val="22"/>
          <w:szCs w:val="22"/>
        </w:rPr>
      </w:pPr>
      <w:r w:rsidRPr="000C2153">
        <w:rPr>
          <w:color w:val="FF0000"/>
          <w:sz w:val="22"/>
          <w:szCs w:val="22"/>
        </w:rPr>
        <w:t>VP= Valor da parcela em atraso.</w:t>
      </w:r>
    </w:p>
    <w:p w:rsidR="005E6104" w:rsidRPr="000C2153" w:rsidRDefault="005E6104" w:rsidP="005E6104">
      <w:pPr>
        <w:pStyle w:val="Corpodetexto"/>
        <w:jc w:val="center"/>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.10. Ocorrendo erro no documento da cobrança, este será devolvido e o pagamento será sustado para que a Contratada tome as medidas necessárias, passando o prazo para</w:t>
      </w:r>
      <w:proofErr w:type="gramStart"/>
      <w:r w:rsidRPr="000C2153">
        <w:rPr>
          <w:color w:val="FF0000"/>
          <w:sz w:val="22"/>
          <w:szCs w:val="22"/>
        </w:rPr>
        <w:t xml:space="preserve">  </w:t>
      </w:r>
      <w:proofErr w:type="gramEnd"/>
      <w:r w:rsidRPr="000C2153">
        <w:rPr>
          <w:color w:val="FF0000"/>
          <w:sz w:val="22"/>
          <w:szCs w:val="22"/>
        </w:rPr>
        <w:t>o pagamento a ser contado a partir da data da reapresentação do mesmo;</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 xml:space="preserve">.11. Caso se constate erro ou irregularidade na Nota Fiscal e/ou </w:t>
      </w:r>
      <w:proofErr w:type="gramStart"/>
      <w:r w:rsidRPr="000C2153">
        <w:rPr>
          <w:color w:val="FF0000"/>
          <w:sz w:val="22"/>
          <w:szCs w:val="22"/>
        </w:rPr>
        <w:t>Fatura,</w:t>
      </w:r>
      <w:proofErr w:type="gramEnd"/>
      <w:r w:rsidRPr="000C2153">
        <w:rPr>
          <w:color w:val="FF0000"/>
          <w:sz w:val="22"/>
          <w:szCs w:val="22"/>
        </w:rPr>
        <w:t xml:space="preserve"> a Contratante a seu critério, poderá devolvê-la, para as devidas correções, ou aceitá-las, com a glosa da parte que considerar indevida;</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.12 Na hipótese de devolução, a Nota Fiscal e/ou Fatura será considerada como não apresentada, para fins de atendimento das condições contratuais;</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.13. A Contratante não pagará, sem que tenha autorização prévia e formalmente, nenhum compromisso que lhe venha a ser cobrado diretamente por terceiros, seja ou não Instituições financeiras, à exceção de determinações judiciais, devidamente protocoladas no órgão;</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.14. Os eventuais encargos financeiro, processuais e outros, decorrentes da inobservância, pela licitante, de prazo de pagamento, serão de sua exclusiva responsabilidade;</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.15. A Contratante efetuará retenção, na fonte, dos tributos e contribuições sobre todos os pagamentos à Contratada;</w:t>
      </w:r>
    </w:p>
    <w:p w:rsidR="005E6104" w:rsidRDefault="005E6104" w:rsidP="005E6104">
      <w:pPr>
        <w:pStyle w:val="Corpodetexto"/>
        <w:ind w:right="125"/>
        <w:rPr>
          <w:color w:val="FF0000"/>
          <w:sz w:val="22"/>
          <w:szCs w:val="22"/>
        </w:rPr>
      </w:pPr>
    </w:p>
    <w:p w:rsidR="005E6104" w:rsidRPr="000C2153" w:rsidRDefault="005E6104" w:rsidP="005E6104">
      <w:pPr>
        <w:pStyle w:val="Corpodetexto"/>
        <w:ind w:right="125"/>
        <w:rPr>
          <w:color w:val="FF0000"/>
          <w:sz w:val="22"/>
          <w:szCs w:val="22"/>
        </w:rPr>
      </w:pPr>
      <w:r>
        <w:rPr>
          <w:color w:val="FF0000"/>
          <w:sz w:val="22"/>
          <w:szCs w:val="22"/>
        </w:rPr>
        <w:t>7</w:t>
      </w:r>
      <w:r w:rsidRPr="000C2153">
        <w:rPr>
          <w:color w:val="FF0000"/>
          <w:sz w:val="22"/>
          <w:szCs w:val="22"/>
        </w:rPr>
        <w:t xml:space="preserve">.16. É condição para o pagamento do valor constante de cada Nota Fiscal e/ou </w:t>
      </w:r>
      <w:proofErr w:type="gramStart"/>
      <w:r w:rsidRPr="000C2153">
        <w:rPr>
          <w:color w:val="FF0000"/>
          <w:sz w:val="22"/>
          <w:szCs w:val="22"/>
        </w:rPr>
        <w:t>Fatura,</w:t>
      </w:r>
      <w:proofErr w:type="gramEnd"/>
      <w:r w:rsidRPr="000C2153">
        <w:rPr>
          <w:color w:val="FF0000"/>
          <w:sz w:val="22"/>
          <w:szCs w:val="22"/>
        </w:rPr>
        <w:t xml:space="preserve"> a apresentação de Prova de Regularidade com o Fundo de Garantia por Tempo de Serviço (FGTS), com o Instituto Nacional do Seguro Social (INSS), Trabalhista e Certidão Negativa da Receita Estadual – SEFIN, Certidão Negativa Municipal e Certidão Negativa Federal, podendo ser verificadas nos sítios eletrônicos.</w:t>
      </w:r>
    </w:p>
    <w:p w:rsidR="008B67CA" w:rsidRDefault="008B67CA" w:rsidP="008B67CA">
      <w:pPr>
        <w:pStyle w:val="NormalWeb"/>
        <w:spacing w:before="0" w:after="0"/>
        <w:jc w:val="both"/>
        <w:rPr>
          <w:b/>
          <w:sz w:val="22"/>
          <w:szCs w:val="22"/>
        </w:rPr>
      </w:pPr>
    </w:p>
    <w:p w:rsidR="008B67CA" w:rsidRDefault="008B67CA" w:rsidP="008B67CA">
      <w:pPr>
        <w:pStyle w:val="NormalWeb"/>
        <w:spacing w:before="0" w:after="0"/>
        <w:jc w:val="both"/>
        <w:rPr>
          <w:b/>
          <w:sz w:val="22"/>
          <w:szCs w:val="22"/>
        </w:rPr>
      </w:pPr>
      <w:r w:rsidRPr="0067462C">
        <w:rPr>
          <w:b/>
          <w:sz w:val="22"/>
          <w:szCs w:val="22"/>
        </w:rPr>
        <w:t>8.  DA DOTAÇÃO ORÇAMENTÁRIA</w:t>
      </w:r>
    </w:p>
    <w:p w:rsidR="008B67CA" w:rsidRPr="0067462C" w:rsidRDefault="008B67CA" w:rsidP="008B67CA">
      <w:pPr>
        <w:pStyle w:val="NormalWeb"/>
        <w:spacing w:before="0" w:after="0"/>
        <w:jc w:val="both"/>
        <w:rPr>
          <w:b/>
          <w:sz w:val="22"/>
          <w:szCs w:val="22"/>
        </w:rPr>
      </w:pPr>
    </w:p>
    <w:p w:rsidR="008B67CA" w:rsidRPr="002C6CA9" w:rsidRDefault="008B67CA" w:rsidP="008B67CA">
      <w:pPr>
        <w:pStyle w:val="NormalWeb"/>
        <w:numPr>
          <w:ilvl w:val="1"/>
          <w:numId w:val="6"/>
        </w:numPr>
        <w:tabs>
          <w:tab w:val="clear" w:pos="360"/>
          <w:tab w:val="num" w:pos="0"/>
        </w:tabs>
        <w:spacing w:before="0" w:after="0"/>
        <w:ind w:left="0" w:firstLine="0"/>
        <w:jc w:val="both"/>
        <w:rPr>
          <w:sz w:val="22"/>
          <w:szCs w:val="22"/>
        </w:rPr>
      </w:pPr>
      <w:r w:rsidRPr="002C6CA9">
        <w:rPr>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B67CA" w:rsidRPr="002C6CA9" w:rsidRDefault="008B67CA" w:rsidP="008B67CA">
      <w:pPr>
        <w:pStyle w:val="Corpodetexto2"/>
        <w:jc w:val="both"/>
        <w:rPr>
          <w:b w:val="0"/>
          <w:sz w:val="22"/>
          <w:szCs w:val="22"/>
        </w:rPr>
      </w:pPr>
    </w:p>
    <w:p w:rsidR="008B67CA" w:rsidRPr="0067462C" w:rsidRDefault="008B67CA" w:rsidP="008B67CA">
      <w:pPr>
        <w:pStyle w:val="Lista2"/>
        <w:ind w:left="0" w:firstLine="0"/>
        <w:jc w:val="both"/>
        <w:rPr>
          <w:b/>
          <w:sz w:val="22"/>
          <w:szCs w:val="22"/>
        </w:rPr>
      </w:pPr>
      <w:r w:rsidRPr="0067462C">
        <w:rPr>
          <w:b/>
          <w:sz w:val="22"/>
          <w:szCs w:val="22"/>
        </w:rPr>
        <w:t>9. DAS SANÇÕES NO CASO DE INADIMPLÊNCIA E DO CANCELAMENTO DO REGISTRO DE PREÇOS</w:t>
      </w:r>
    </w:p>
    <w:p w:rsidR="008B67CA" w:rsidRPr="002C6CA9" w:rsidRDefault="008B67CA" w:rsidP="008B67CA">
      <w:pPr>
        <w:pStyle w:val="Lista2"/>
        <w:ind w:left="0" w:firstLine="0"/>
        <w:jc w:val="both"/>
        <w:rPr>
          <w:sz w:val="22"/>
          <w:szCs w:val="22"/>
        </w:rPr>
      </w:pPr>
    </w:p>
    <w:p w:rsidR="008B67CA" w:rsidRPr="002C6CA9" w:rsidRDefault="008B67CA" w:rsidP="008B67CA">
      <w:pPr>
        <w:tabs>
          <w:tab w:val="left" w:pos="1134"/>
          <w:tab w:val="left" w:pos="7088"/>
        </w:tabs>
        <w:spacing w:line="240" w:lineRule="exact"/>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8B67CA" w:rsidRPr="002C6CA9" w:rsidRDefault="008B67CA" w:rsidP="008B67CA">
      <w:pPr>
        <w:tabs>
          <w:tab w:val="left" w:pos="6814"/>
        </w:tabs>
        <w:spacing w:line="240" w:lineRule="exact"/>
        <w:jc w:val="both"/>
        <w:rPr>
          <w:sz w:val="22"/>
          <w:szCs w:val="22"/>
        </w:rPr>
      </w:pPr>
    </w:p>
    <w:p w:rsidR="008B67CA" w:rsidRDefault="008B67CA" w:rsidP="008B67CA">
      <w:pPr>
        <w:tabs>
          <w:tab w:val="left" w:pos="6814"/>
        </w:tabs>
        <w:spacing w:line="240" w:lineRule="exact"/>
        <w:jc w:val="both"/>
        <w:rPr>
          <w:sz w:val="22"/>
          <w:szCs w:val="22"/>
        </w:rPr>
      </w:pPr>
      <w:r w:rsidRPr="002C6CA9">
        <w:rPr>
          <w:sz w:val="22"/>
          <w:szCs w:val="22"/>
        </w:rPr>
        <w:lastRenderedPageBreak/>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8B67CA" w:rsidRDefault="008B67CA" w:rsidP="008B67CA">
      <w:pPr>
        <w:tabs>
          <w:tab w:val="left" w:pos="6814"/>
        </w:tabs>
        <w:spacing w:line="240" w:lineRule="exact"/>
        <w:jc w:val="both"/>
        <w:rPr>
          <w:sz w:val="22"/>
          <w:szCs w:val="22"/>
        </w:rPr>
      </w:pPr>
    </w:p>
    <w:p w:rsidR="008B67CA" w:rsidRPr="002C6CA9" w:rsidRDefault="008B67CA" w:rsidP="008B67CA">
      <w:pPr>
        <w:tabs>
          <w:tab w:val="left" w:pos="6814"/>
        </w:tabs>
        <w:spacing w:line="240" w:lineRule="exact"/>
        <w:jc w:val="both"/>
        <w:rPr>
          <w:sz w:val="22"/>
          <w:szCs w:val="22"/>
        </w:rPr>
      </w:pPr>
      <w:r>
        <w:rPr>
          <w:sz w:val="22"/>
          <w:szCs w:val="22"/>
        </w:rPr>
        <w:t xml:space="preserve">9.3. </w:t>
      </w:r>
      <w:r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Pr="002C6CA9">
        <w:rPr>
          <w:sz w:val="22"/>
          <w:szCs w:val="22"/>
        </w:rPr>
        <w:t>infringência</w:t>
      </w:r>
      <w:proofErr w:type="spellEnd"/>
      <w:r w:rsidRPr="002C6CA9">
        <w:rPr>
          <w:sz w:val="22"/>
          <w:szCs w:val="22"/>
        </w:rPr>
        <w:t xml:space="preserve"> de preceitos legais pertinentes, ensejará a aplicação, segundo a gravidade da falta, das seguintes penalidades:</w:t>
      </w:r>
    </w:p>
    <w:p w:rsidR="008B67CA" w:rsidRPr="002C6CA9" w:rsidRDefault="008B67CA" w:rsidP="008B67CA">
      <w:pPr>
        <w:pStyle w:val="Cabealho"/>
        <w:jc w:val="both"/>
        <w:rPr>
          <w:sz w:val="22"/>
          <w:szCs w:val="22"/>
        </w:rPr>
      </w:pPr>
    </w:p>
    <w:p w:rsidR="008B67CA" w:rsidRPr="002C6CA9" w:rsidRDefault="008B67CA" w:rsidP="008B67CA">
      <w:pPr>
        <w:tabs>
          <w:tab w:val="left" w:pos="709"/>
        </w:tabs>
        <w:spacing w:after="240" w:line="240" w:lineRule="exact"/>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8B67CA" w:rsidRPr="002C6CA9" w:rsidRDefault="008B67CA" w:rsidP="008B67CA">
      <w:pPr>
        <w:tabs>
          <w:tab w:val="left" w:pos="709"/>
        </w:tabs>
        <w:spacing w:after="240" w:line="240" w:lineRule="exact"/>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8B67CA" w:rsidRPr="002C6CA9" w:rsidRDefault="008B67CA" w:rsidP="008B67CA">
      <w:pPr>
        <w:tabs>
          <w:tab w:val="left" w:pos="709"/>
        </w:tabs>
        <w:spacing w:after="240" w:line="240" w:lineRule="exact"/>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8B67CA" w:rsidRPr="002C6CA9" w:rsidRDefault="008B67CA" w:rsidP="008B67CA">
      <w:pPr>
        <w:spacing w:line="240" w:lineRule="exact"/>
        <w:jc w:val="both"/>
        <w:rPr>
          <w:sz w:val="22"/>
          <w:szCs w:val="22"/>
        </w:rPr>
      </w:pP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8B67CA" w:rsidRPr="002C6CA9" w:rsidRDefault="008B67CA" w:rsidP="008B67CA">
      <w:pPr>
        <w:spacing w:line="240" w:lineRule="exact"/>
        <w:jc w:val="both"/>
        <w:rPr>
          <w:sz w:val="22"/>
          <w:szCs w:val="22"/>
        </w:rPr>
      </w:pP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8B67CA" w:rsidRPr="002C6CA9" w:rsidRDefault="008B67CA" w:rsidP="008B67CA">
      <w:pPr>
        <w:pStyle w:val="modelo"/>
        <w:tabs>
          <w:tab w:val="clear" w:pos="4419"/>
          <w:tab w:val="clear" w:pos="8838"/>
        </w:tabs>
        <w:suppressAutoHyphens w:val="0"/>
        <w:spacing w:line="240" w:lineRule="exact"/>
        <w:rPr>
          <w:rFonts w:ascii="Times New Roman" w:hAnsi="Times New Roman" w:cs="Times New Roman"/>
          <w:sz w:val="22"/>
          <w:szCs w:val="22"/>
        </w:rPr>
      </w:pPr>
    </w:p>
    <w:p w:rsidR="008B67CA" w:rsidRPr="0067462C" w:rsidRDefault="008B67CA" w:rsidP="008B67CA">
      <w:pPr>
        <w:pStyle w:val="Corpodetexto"/>
        <w:numPr>
          <w:ilvl w:val="1"/>
          <w:numId w:val="32"/>
        </w:numPr>
        <w:spacing w:line="240" w:lineRule="exact"/>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B67CA" w:rsidRDefault="008B67CA" w:rsidP="008B67CA">
      <w:pPr>
        <w:spacing w:line="240" w:lineRule="exact"/>
        <w:jc w:val="both"/>
        <w:rPr>
          <w:sz w:val="22"/>
          <w:szCs w:val="22"/>
        </w:rPr>
      </w:pPr>
    </w:p>
    <w:p w:rsidR="008B67CA" w:rsidRPr="002C6CA9" w:rsidRDefault="008B67CA" w:rsidP="008B67CA">
      <w:pPr>
        <w:spacing w:line="240" w:lineRule="exact"/>
        <w:jc w:val="both"/>
        <w:rPr>
          <w:sz w:val="22"/>
          <w:szCs w:val="22"/>
        </w:rPr>
      </w:pPr>
      <w:r>
        <w:rPr>
          <w:sz w:val="22"/>
          <w:szCs w:val="22"/>
        </w:rPr>
        <w:t>9.8</w:t>
      </w:r>
      <w:r w:rsidRPr="002C6CA9">
        <w:rPr>
          <w:sz w:val="22"/>
          <w:szCs w:val="22"/>
        </w:rPr>
        <w:t>. Desclassificação, se a seleção se encontrar em fase de julgamento;</w:t>
      </w:r>
    </w:p>
    <w:p w:rsidR="008B67CA" w:rsidRPr="002C6CA9" w:rsidRDefault="008B67CA" w:rsidP="008B67CA">
      <w:pPr>
        <w:spacing w:line="240" w:lineRule="exact"/>
        <w:jc w:val="both"/>
        <w:rPr>
          <w:sz w:val="22"/>
          <w:szCs w:val="22"/>
        </w:rPr>
      </w:pPr>
    </w:p>
    <w:p w:rsidR="008B67CA" w:rsidRPr="002C6CA9" w:rsidRDefault="008B67CA" w:rsidP="008B67CA">
      <w:pPr>
        <w:spacing w:line="240" w:lineRule="exact"/>
        <w:jc w:val="both"/>
        <w:rPr>
          <w:sz w:val="22"/>
          <w:szCs w:val="22"/>
        </w:rPr>
      </w:pPr>
      <w:proofErr w:type="gramStart"/>
      <w:r>
        <w:rPr>
          <w:sz w:val="22"/>
          <w:szCs w:val="22"/>
        </w:rPr>
        <w:t>9.9</w:t>
      </w:r>
      <w:r w:rsidRPr="002C6CA9">
        <w:rPr>
          <w:sz w:val="22"/>
          <w:szCs w:val="22"/>
        </w:rPr>
        <w:t xml:space="preserve"> Cancelamento</w:t>
      </w:r>
      <w:proofErr w:type="gramEnd"/>
      <w:r w:rsidRPr="002C6CA9">
        <w:rPr>
          <w:sz w:val="22"/>
          <w:szCs w:val="22"/>
        </w:rPr>
        <w:t xml:space="preserve"> do preço registrado, procedendo-se à paralisação do fornecimento.</w:t>
      </w:r>
    </w:p>
    <w:p w:rsidR="008B67CA" w:rsidRPr="002C6CA9" w:rsidRDefault="008B67CA" w:rsidP="008B67CA">
      <w:pPr>
        <w:pStyle w:val="Lista2"/>
        <w:ind w:left="0" w:firstLine="0"/>
        <w:jc w:val="both"/>
        <w:rPr>
          <w:sz w:val="22"/>
          <w:szCs w:val="22"/>
        </w:rPr>
      </w:pPr>
    </w:p>
    <w:p w:rsidR="008B67CA" w:rsidRPr="002C6CA9" w:rsidRDefault="008B67CA" w:rsidP="008B67CA">
      <w:pPr>
        <w:pStyle w:val="Lista3"/>
        <w:ind w:left="0" w:firstLine="0"/>
        <w:jc w:val="both"/>
        <w:rPr>
          <w:sz w:val="22"/>
          <w:szCs w:val="22"/>
        </w:rPr>
      </w:pPr>
      <w:r>
        <w:rPr>
          <w:sz w:val="22"/>
          <w:szCs w:val="22"/>
        </w:rPr>
        <w:t>9.10</w:t>
      </w:r>
      <w:r w:rsidRPr="002C6CA9">
        <w:rPr>
          <w:sz w:val="22"/>
          <w:szCs w:val="22"/>
        </w:rPr>
        <w:t>. O preço registrado poderá ser cancelado pela Administração Pública, nos termos do Artigo 24 e 25 do Decreto 18.340/13, quando:</w:t>
      </w:r>
    </w:p>
    <w:p w:rsidR="008B67CA" w:rsidRPr="002C6CA9" w:rsidRDefault="008B67CA" w:rsidP="008B67CA">
      <w:pPr>
        <w:pStyle w:val="Lista3"/>
        <w:ind w:left="0" w:firstLine="0"/>
        <w:jc w:val="both"/>
        <w:rPr>
          <w:sz w:val="22"/>
          <w:szCs w:val="22"/>
        </w:rPr>
      </w:pPr>
    </w:p>
    <w:p w:rsidR="008B67CA" w:rsidRPr="002C6CA9" w:rsidRDefault="008B67CA" w:rsidP="008B67CA">
      <w:pPr>
        <w:pStyle w:val="Lista3"/>
        <w:ind w:left="0" w:firstLine="0"/>
        <w:jc w:val="both"/>
        <w:rPr>
          <w:sz w:val="22"/>
          <w:szCs w:val="22"/>
        </w:rPr>
      </w:pPr>
      <w:r>
        <w:rPr>
          <w:sz w:val="22"/>
          <w:szCs w:val="22"/>
        </w:rPr>
        <w:t>9.10</w:t>
      </w:r>
      <w:r w:rsidRPr="002C6CA9">
        <w:rPr>
          <w:sz w:val="22"/>
          <w:szCs w:val="22"/>
        </w:rPr>
        <w:t xml:space="preserve">.1. A Detentora </w:t>
      </w:r>
      <w:proofErr w:type="gramStart"/>
      <w:r w:rsidRPr="002C6CA9">
        <w:rPr>
          <w:sz w:val="22"/>
          <w:szCs w:val="22"/>
        </w:rPr>
        <w:t>do Registro deixar</w:t>
      </w:r>
      <w:proofErr w:type="gramEnd"/>
      <w:r w:rsidRPr="002C6CA9">
        <w:rPr>
          <w:sz w:val="22"/>
          <w:szCs w:val="22"/>
        </w:rPr>
        <w:t xml:space="preserve"> de cumprir total ou parcial as condiçõ</w:t>
      </w:r>
      <w:r>
        <w:rPr>
          <w:sz w:val="22"/>
          <w:szCs w:val="22"/>
        </w:rPr>
        <w:t>es da Ata de Registro de Preços</w:t>
      </w:r>
      <w:r w:rsidRPr="002C6CA9">
        <w:rPr>
          <w:sz w:val="22"/>
          <w:szCs w:val="22"/>
        </w:rPr>
        <w:t>.</w:t>
      </w:r>
    </w:p>
    <w:p w:rsidR="008B67CA" w:rsidRPr="002C6CA9" w:rsidRDefault="008B67CA" w:rsidP="008B67CA">
      <w:pPr>
        <w:pStyle w:val="Lista3"/>
        <w:ind w:left="360" w:firstLine="0"/>
        <w:jc w:val="both"/>
        <w:rPr>
          <w:sz w:val="22"/>
          <w:szCs w:val="22"/>
        </w:rPr>
      </w:pPr>
    </w:p>
    <w:p w:rsidR="008B67CA" w:rsidRDefault="008B67CA" w:rsidP="008B67CA">
      <w:pPr>
        <w:pStyle w:val="Lista3"/>
        <w:numPr>
          <w:ilvl w:val="2"/>
          <w:numId w:val="33"/>
        </w:numPr>
        <w:ind w:left="0" w:firstLine="0"/>
        <w:jc w:val="both"/>
        <w:rPr>
          <w:sz w:val="22"/>
          <w:szCs w:val="22"/>
        </w:rPr>
      </w:pPr>
      <w:r w:rsidRPr="002C6CA9">
        <w:rPr>
          <w:sz w:val="22"/>
          <w:szCs w:val="22"/>
        </w:rPr>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8B67CA" w:rsidRDefault="008B67CA" w:rsidP="008B67CA">
      <w:pPr>
        <w:pStyle w:val="Lista3"/>
        <w:ind w:left="0" w:firstLine="0"/>
        <w:jc w:val="both"/>
        <w:rPr>
          <w:sz w:val="22"/>
          <w:szCs w:val="22"/>
        </w:rPr>
      </w:pPr>
    </w:p>
    <w:p w:rsidR="008B67CA" w:rsidRDefault="008B67CA" w:rsidP="008B67CA">
      <w:pPr>
        <w:pStyle w:val="Lista3"/>
        <w:ind w:left="0" w:firstLine="0"/>
        <w:jc w:val="both"/>
        <w:rPr>
          <w:sz w:val="22"/>
          <w:szCs w:val="22"/>
        </w:rPr>
      </w:pPr>
      <w:r>
        <w:rPr>
          <w:sz w:val="22"/>
          <w:szCs w:val="22"/>
        </w:rPr>
        <w:t>9.10.3</w:t>
      </w:r>
      <w:r w:rsidRPr="002C6CA9">
        <w:rPr>
          <w:sz w:val="22"/>
          <w:szCs w:val="22"/>
        </w:rPr>
        <w:t>. A detentora incorrer reiteradamente em infrações previstas no Edital;</w:t>
      </w:r>
    </w:p>
    <w:p w:rsidR="008B67CA" w:rsidRDefault="008B67CA" w:rsidP="008B67CA">
      <w:pPr>
        <w:pStyle w:val="PargrafodaLista"/>
        <w:rPr>
          <w:sz w:val="22"/>
          <w:szCs w:val="22"/>
        </w:rPr>
      </w:pPr>
    </w:p>
    <w:p w:rsidR="008B67CA" w:rsidRPr="00505816" w:rsidRDefault="008B67CA" w:rsidP="008B67CA">
      <w:pPr>
        <w:pStyle w:val="Lista3"/>
        <w:numPr>
          <w:ilvl w:val="2"/>
          <w:numId w:val="33"/>
        </w:numPr>
        <w:ind w:left="0" w:firstLine="0"/>
        <w:jc w:val="both"/>
        <w:rPr>
          <w:sz w:val="22"/>
          <w:szCs w:val="22"/>
        </w:rPr>
      </w:pPr>
      <w:r w:rsidRPr="00505816">
        <w:rPr>
          <w:sz w:val="22"/>
          <w:szCs w:val="22"/>
        </w:rPr>
        <w:t>A Detentora do Registro que praticar atos fraudulentos no intuito de auferir vantagem ilícita;</w:t>
      </w:r>
    </w:p>
    <w:p w:rsidR="008B67CA" w:rsidRPr="002C6CA9" w:rsidRDefault="008B67CA" w:rsidP="008B67CA">
      <w:pPr>
        <w:pStyle w:val="Lista3"/>
        <w:ind w:left="0" w:firstLine="0"/>
        <w:jc w:val="both"/>
        <w:rPr>
          <w:sz w:val="22"/>
          <w:szCs w:val="22"/>
        </w:rPr>
      </w:pPr>
    </w:p>
    <w:p w:rsidR="008B67CA" w:rsidRPr="002C6CA9" w:rsidRDefault="008B67CA" w:rsidP="008B67CA">
      <w:pPr>
        <w:pStyle w:val="Lista3"/>
        <w:numPr>
          <w:ilvl w:val="2"/>
          <w:numId w:val="33"/>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8B67CA" w:rsidRPr="002C6CA9" w:rsidRDefault="008B67CA" w:rsidP="008B67CA">
      <w:pPr>
        <w:pStyle w:val="Lista3"/>
        <w:ind w:left="0" w:firstLine="0"/>
        <w:jc w:val="both"/>
        <w:rPr>
          <w:sz w:val="22"/>
          <w:szCs w:val="22"/>
        </w:rPr>
      </w:pPr>
    </w:p>
    <w:p w:rsidR="008B67CA" w:rsidRPr="002C6CA9" w:rsidRDefault="008B67CA" w:rsidP="008B67CA">
      <w:pPr>
        <w:pStyle w:val="Lista3"/>
        <w:numPr>
          <w:ilvl w:val="2"/>
          <w:numId w:val="33"/>
        </w:numPr>
        <w:ind w:left="0" w:firstLine="0"/>
        <w:contextualSpacing w:val="0"/>
        <w:jc w:val="both"/>
        <w:rPr>
          <w:sz w:val="22"/>
          <w:szCs w:val="22"/>
        </w:rPr>
      </w:pPr>
      <w:r w:rsidRPr="002C6CA9">
        <w:rPr>
          <w:sz w:val="22"/>
          <w:szCs w:val="22"/>
        </w:rPr>
        <w:t>Por razões de interesse público, mediante despacho motivado, devidamente justificado.</w:t>
      </w:r>
    </w:p>
    <w:p w:rsidR="008B67CA" w:rsidRPr="002C6CA9" w:rsidRDefault="008B67CA" w:rsidP="008B67CA">
      <w:pPr>
        <w:jc w:val="both"/>
        <w:rPr>
          <w:sz w:val="22"/>
          <w:szCs w:val="22"/>
        </w:rPr>
      </w:pPr>
    </w:p>
    <w:p w:rsidR="008B67CA" w:rsidRPr="002C6CA9" w:rsidRDefault="008B67CA" w:rsidP="008B67CA">
      <w:pPr>
        <w:pStyle w:val="Lista4"/>
        <w:numPr>
          <w:ilvl w:val="2"/>
          <w:numId w:val="33"/>
        </w:numPr>
        <w:ind w:left="0" w:firstLine="0"/>
        <w:contextualSpacing w:val="0"/>
        <w:jc w:val="both"/>
        <w:rPr>
          <w:sz w:val="22"/>
          <w:szCs w:val="22"/>
        </w:rPr>
      </w:pPr>
      <w:r w:rsidRPr="002C6CA9">
        <w:rPr>
          <w:sz w:val="22"/>
          <w:szCs w:val="22"/>
        </w:rPr>
        <w:lastRenderedPageBreak/>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8B67CA" w:rsidRPr="002C6CA9" w:rsidRDefault="008B67CA" w:rsidP="008B67CA">
      <w:pPr>
        <w:pStyle w:val="Lista4"/>
        <w:ind w:left="0" w:firstLine="0"/>
        <w:jc w:val="both"/>
        <w:rPr>
          <w:sz w:val="22"/>
          <w:szCs w:val="22"/>
        </w:rPr>
      </w:pPr>
    </w:p>
    <w:p w:rsidR="008B67CA" w:rsidRDefault="008B67CA" w:rsidP="008B67CA">
      <w:pPr>
        <w:pStyle w:val="Lista4"/>
        <w:numPr>
          <w:ilvl w:val="2"/>
          <w:numId w:val="33"/>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8B67CA" w:rsidRDefault="008B67CA" w:rsidP="008B67CA">
      <w:pPr>
        <w:pStyle w:val="PargrafodaLista"/>
        <w:rPr>
          <w:sz w:val="22"/>
          <w:szCs w:val="22"/>
        </w:rPr>
      </w:pPr>
    </w:p>
    <w:p w:rsidR="008B67CA" w:rsidRPr="00505816" w:rsidRDefault="008B67CA" w:rsidP="008B67CA">
      <w:pPr>
        <w:pStyle w:val="Lista4"/>
        <w:numPr>
          <w:ilvl w:val="2"/>
          <w:numId w:val="33"/>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8B67CA" w:rsidRPr="002C6CA9" w:rsidRDefault="008B67CA" w:rsidP="008B67CA">
      <w:pPr>
        <w:pStyle w:val="Lista4"/>
        <w:ind w:left="0" w:firstLine="0"/>
        <w:jc w:val="both"/>
        <w:rPr>
          <w:sz w:val="22"/>
          <w:szCs w:val="22"/>
        </w:rPr>
      </w:pPr>
    </w:p>
    <w:p w:rsidR="008B67CA" w:rsidRPr="002C6CA9" w:rsidRDefault="008B67CA" w:rsidP="008B67CA">
      <w:pPr>
        <w:pStyle w:val="Lista4"/>
        <w:ind w:left="0" w:firstLine="0"/>
        <w:jc w:val="both"/>
        <w:rPr>
          <w:sz w:val="22"/>
          <w:szCs w:val="22"/>
        </w:rPr>
      </w:pPr>
      <w:r>
        <w:rPr>
          <w:sz w:val="22"/>
          <w:szCs w:val="22"/>
        </w:rPr>
        <w:t>9.10.8</w:t>
      </w:r>
      <w:r w:rsidRPr="002C6CA9">
        <w:rPr>
          <w:sz w:val="22"/>
          <w:szCs w:val="22"/>
        </w:rPr>
        <w:t xml:space="preserve">.1 </w:t>
      </w:r>
      <w:r>
        <w:rPr>
          <w:sz w:val="22"/>
          <w:szCs w:val="22"/>
        </w:rPr>
        <w:t>por razões de interesse público</w:t>
      </w:r>
      <w:r w:rsidRPr="002C6CA9">
        <w:rPr>
          <w:sz w:val="22"/>
          <w:szCs w:val="22"/>
        </w:rPr>
        <w:t xml:space="preserve"> ou</w:t>
      </w:r>
    </w:p>
    <w:p w:rsidR="008B67CA" w:rsidRPr="002C6CA9" w:rsidRDefault="008B67CA" w:rsidP="008B67CA">
      <w:pPr>
        <w:pStyle w:val="Lista4"/>
        <w:ind w:left="0" w:firstLine="0"/>
        <w:jc w:val="both"/>
        <w:rPr>
          <w:sz w:val="22"/>
          <w:szCs w:val="22"/>
        </w:rPr>
      </w:pPr>
    </w:p>
    <w:p w:rsidR="008B67CA" w:rsidRPr="002C6CA9" w:rsidRDefault="008B67CA" w:rsidP="008B67CA">
      <w:pPr>
        <w:pStyle w:val="Lista4"/>
        <w:ind w:left="0" w:firstLine="0"/>
        <w:jc w:val="both"/>
        <w:rPr>
          <w:sz w:val="22"/>
          <w:szCs w:val="22"/>
        </w:rPr>
      </w:pPr>
      <w:r>
        <w:rPr>
          <w:sz w:val="22"/>
          <w:szCs w:val="22"/>
        </w:rPr>
        <w:t>9.10.8</w:t>
      </w:r>
      <w:r w:rsidRPr="002C6CA9">
        <w:rPr>
          <w:sz w:val="22"/>
          <w:szCs w:val="22"/>
        </w:rPr>
        <w:t>.2 a pedido do fornecedor.</w:t>
      </w:r>
    </w:p>
    <w:p w:rsidR="008B67CA" w:rsidRPr="002C6CA9" w:rsidRDefault="008B67CA" w:rsidP="008B67CA">
      <w:pPr>
        <w:pStyle w:val="Lista4"/>
        <w:ind w:left="0" w:firstLine="0"/>
        <w:jc w:val="both"/>
        <w:rPr>
          <w:sz w:val="22"/>
          <w:szCs w:val="22"/>
        </w:rPr>
      </w:pPr>
    </w:p>
    <w:p w:rsidR="008B67CA" w:rsidRPr="002C6CA9" w:rsidRDefault="008B67CA" w:rsidP="008B67CA">
      <w:pPr>
        <w:jc w:val="both"/>
        <w:rPr>
          <w:sz w:val="22"/>
          <w:szCs w:val="22"/>
        </w:rPr>
      </w:pPr>
    </w:p>
    <w:p w:rsidR="008B67CA" w:rsidRPr="00505816" w:rsidRDefault="008B67CA" w:rsidP="008B67CA">
      <w:pPr>
        <w:jc w:val="both"/>
        <w:rPr>
          <w:b/>
          <w:sz w:val="22"/>
          <w:szCs w:val="22"/>
        </w:rPr>
      </w:pPr>
      <w:proofErr w:type="gramStart"/>
      <w:r>
        <w:rPr>
          <w:b/>
          <w:sz w:val="22"/>
          <w:szCs w:val="22"/>
        </w:rPr>
        <w:t xml:space="preserve">10 </w:t>
      </w:r>
      <w:r w:rsidRPr="00505816">
        <w:rPr>
          <w:b/>
          <w:sz w:val="22"/>
          <w:szCs w:val="22"/>
        </w:rPr>
        <w:t>- UTILIZAÇÃO</w:t>
      </w:r>
      <w:proofErr w:type="gramEnd"/>
      <w:r w:rsidRPr="00505816">
        <w:rPr>
          <w:b/>
          <w:sz w:val="22"/>
          <w:szCs w:val="22"/>
        </w:rPr>
        <w:t xml:space="preserve"> DA ATA </w:t>
      </w:r>
    </w:p>
    <w:p w:rsidR="008B67CA" w:rsidRPr="002C6CA9" w:rsidRDefault="008B67CA" w:rsidP="008B67CA">
      <w:pPr>
        <w:jc w:val="both"/>
        <w:rPr>
          <w:sz w:val="22"/>
          <w:szCs w:val="22"/>
        </w:rPr>
      </w:pPr>
    </w:p>
    <w:p w:rsidR="008B67CA" w:rsidRDefault="008B67CA" w:rsidP="008B67CA">
      <w:pPr>
        <w:pStyle w:val="PargrafodaLista"/>
        <w:suppressAutoHyphens/>
        <w:spacing w:line="100" w:lineRule="atLeast"/>
        <w:ind w:left="0"/>
        <w:jc w:val="both"/>
        <w:rPr>
          <w:sz w:val="22"/>
          <w:szCs w:val="22"/>
        </w:rPr>
      </w:pPr>
      <w:r>
        <w:rPr>
          <w:sz w:val="22"/>
          <w:szCs w:val="22"/>
        </w:rPr>
        <w:t>10.1.</w:t>
      </w:r>
      <w:r w:rsidRPr="002C6CA9">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B67CA" w:rsidRDefault="008B67CA" w:rsidP="008B67CA">
      <w:pPr>
        <w:pStyle w:val="PargrafodaLista"/>
        <w:suppressAutoHyphens/>
        <w:spacing w:line="100" w:lineRule="atLeast"/>
        <w:ind w:left="360"/>
        <w:jc w:val="both"/>
        <w:rPr>
          <w:sz w:val="22"/>
          <w:szCs w:val="22"/>
        </w:rPr>
      </w:pPr>
    </w:p>
    <w:p w:rsidR="008B67CA" w:rsidRPr="002C6CA9" w:rsidRDefault="008B67CA" w:rsidP="008B67CA">
      <w:pPr>
        <w:pStyle w:val="PargrafodaLista"/>
        <w:suppressAutoHyphens/>
        <w:spacing w:line="100" w:lineRule="atLeast"/>
        <w:ind w:left="0"/>
        <w:jc w:val="both"/>
        <w:rPr>
          <w:sz w:val="22"/>
          <w:szCs w:val="22"/>
        </w:rPr>
      </w:pPr>
      <w:r>
        <w:rPr>
          <w:sz w:val="22"/>
          <w:szCs w:val="22"/>
        </w:rPr>
        <w:t xml:space="preserve">10.2. </w:t>
      </w:r>
      <w:r w:rsidRPr="002C6CA9">
        <w:rPr>
          <w:sz w:val="22"/>
          <w:szCs w:val="22"/>
        </w:rPr>
        <w:t xml:space="preserve">É facultada aos órgãos s ou entidades municipais, distritais ou estaduais a adesão </w:t>
      </w:r>
      <w:proofErr w:type="gramStart"/>
      <w:r w:rsidRPr="002C6CA9">
        <w:rPr>
          <w:sz w:val="22"/>
          <w:szCs w:val="22"/>
        </w:rPr>
        <w:t>a</w:t>
      </w:r>
      <w:proofErr w:type="gramEnd"/>
      <w:r w:rsidRPr="002C6CA9">
        <w:rPr>
          <w:sz w:val="22"/>
          <w:szCs w:val="22"/>
        </w:rPr>
        <w:t xml:space="preserve"> ata de registro de preços da Administração Pública Estadual.</w:t>
      </w:r>
    </w:p>
    <w:p w:rsidR="008B67CA" w:rsidRPr="002C6CA9" w:rsidRDefault="008B67CA" w:rsidP="008B67CA">
      <w:pPr>
        <w:pStyle w:val="PargrafodaLista"/>
        <w:suppressAutoHyphens/>
        <w:spacing w:line="100" w:lineRule="atLeast"/>
        <w:ind w:left="360"/>
        <w:jc w:val="both"/>
        <w:rPr>
          <w:sz w:val="22"/>
          <w:szCs w:val="22"/>
        </w:rPr>
      </w:pPr>
    </w:p>
    <w:p w:rsidR="008B67CA" w:rsidRPr="00A12CAB" w:rsidRDefault="008B67CA" w:rsidP="008B67CA">
      <w:pPr>
        <w:pStyle w:val="PargrafodaLista1"/>
        <w:numPr>
          <w:ilvl w:val="1"/>
          <w:numId w:val="34"/>
        </w:numPr>
        <w:tabs>
          <w:tab w:val="left" w:pos="567"/>
        </w:tabs>
        <w:suppressAutoHyphens/>
        <w:spacing w:after="0" w:line="100" w:lineRule="atLeast"/>
        <w:ind w:left="0" w:firstLine="0"/>
        <w:jc w:val="both"/>
        <w:rPr>
          <w:rFonts w:ascii="Times New Roman" w:eastAsia="Times New Roman" w:hAnsi="Times New Roman" w:cs="Times New Roman"/>
          <w:lang w:eastAsia="pt-BR"/>
        </w:rPr>
      </w:pPr>
      <w:r w:rsidRPr="00A12CAB">
        <w:rPr>
          <w:rFonts w:ascii="Times New Roman" w:eastAsia="Times New Roman" w:hAnsi="Times New Roman" w:cs="Times New Roman"/>
          <w:lang w:eastAsia="pt-BR"/>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8B67CA" w:rsidRPr="00A12CAB" w:rsidRDefault="008B67CA" w:rsidP="008B67CA">
      <w:pPr>
        <w:pStyle w:val="PargrafodaLista1"/>
        <w:ind w:left="705"/>
        <w:jc w:val="both"/>
        <w:rPr>
          <w:rFonts w:ascii="Times New Roman" w:eastAsia="Times New Roman" w:hAnsi="Times New Roman" w:cs="Times New Roman"/>
          <w:lang w:eastAsia="pt-BR"/>
        </w:rPr>
      </w:pPr>
    </w:p>
    <w:p w:rsidR="008B67CA" w:rsidRPr="00A12CAB" w:rsidRDefault="008B67CA" w:rsidP="008B67CA">
      <w:pPr>
        <w:pStyle w:val="PargrafodaLista1"/>
        <w:numPr>
          <w:ilvl w:val="1"/>
          <w:numId w:val="34"/>
        </w:numPr>
        <w:suppressAutoHyphens/>
        <w:spacing w:after="0" w:line="100" w:lineRule="atLeast"/>
        <w:ind w:left="0" w:firstLine="0"/>
        <w:jc w:val="both"/>
        <w:rPr>
          <w:rFonts w:ascii="Times New Roman" w:eastAsia="Times New Roman" w:hAnsi="Times New Roman" w:cs="Times New Roman"/>
          <w:lang w:eastAsia="pt-BR"/>
        </w:rPr>
      </w:pPr>
      <w:r w:rsidRPr="00A12CAB">
        <w:rPr>
          <w:rFonts w:ascii="Times New Roman" w:eastAsia="Times New Roman" w:hAnsi="Times New Roman" w:cs="Times New Roman"/>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8B67CA" w:rsidRPr="00A12CAB" w:rsidRDefault="008B67CA" w:rsidP="008B67CA">
      <w:pPr>
        <w:pStyle w:val="PargrafodaLista1"/>
        <w:ind w:left="705"/>
        <w:jc w:val="both"/>
        <w:rPr>
          <w:rFonts w:ascii="Times New Roman" w:eastAsia="Times New Roman" w:hAnsi="Times New Roman" w:cs="Times New Roman"/>
          <w:lang w:eastAsia="pt-BR"/>
        </w:rPr>
      </w:pPr>
    </w:p>
    <w:p w:rsidR="008B67CA" w:rsidRPr="00A12CAB" w:rsidRDefault="008B67CA" w:rsidP="008B67CA">
      <w:pPr>
        <w:pStyle w:val="PargrafodaLista1"/>
        <w:numPr>
          <w:ilvl w:val="1"/>
          <w:numId w:val="34"/>
        </w:numPr>
        <w:suppressAutoHyphens/>
        <w:spacing w:after="0" w:line="100" w:lineRule="atLeast"/>
        <w:ind w:left="0" w:firstLine="0"/>
        <w:jc w:val="both"/>
        <w:rPr>
          <w:rFonts w:ascii="Times New Roman" w:eastAsia="Times New Roman" w:hAnsi="Times New Roman" w:cs="Times New Roman"/>
          <w:lang w:eastAsia="pt-BR"/>
        </w:rPr>
      </w:pPr>
      <w:r w:rsidRPr="00A12CAB">
        <w:rPr>
          <w:rFonts w:ascii="Times New Roman" w:eastAsia="Times New Roman" w:hAnsi="Times New Roman" w:cs="Times New Roman"/>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8B67CA" w:rsidRPr="002C6CA9" w:rsidRDefault="008B67CA" w:rsidP="008B67CA">
      <w:pPr>
        <w:pStyle w:val="PargrafodaLista1"/>
        <w:jc w:val="both"/>
        <w:rPr>
          <w:rFonts w:eastAsia="Times New Roman" w:cs="Times New Roman"/>
          <w:lang w:eastAsia="pt-BR"/>
        </w:rPr>
      </w:pPr>
    </w:p>
    <w:p w:rsidR="008B67CA" w:rsidRPr="002C6CA9" w:rsidRDefault="008B67CA" w:rsidP="008B67CA">
      <w:pPr>
        <w:pStyle w:val="PargrafodaLista"/>
        <w:numPr>
          <w:ilvl w:val="1"/>
          <w:numId w:val="34"/>
        </w:numPr>
        <w:ind w:left="0" w:firstLine="0"/>
        <w:jc w:val="both"/>
        <w:rPr>
          <w:sz w:val="22"/>
          <w:szCs w:val="22"/>
        </w:rPr>
      </w:pPr>
      <w:r w:rsidRPr="002C6CA9">
        <w:rPr>
          <w:sz w:val="22"/>
          <w:szCs w:val="22"/>
        </w:rPr>
        <w:t xml:space="preserve"> </w:t>
      </w:r>
      <w:proofErr w:type="gramStart"/>
      <w:r w:rsidRPr="002C6CA9">
        <w:rPr>
          <w:sz w:val="22"/>
          <w:szCs w:val="22"/>
        </w:rPr>
        <w:t>Caberá ao órgão que se utilizar da ata, verificar a vantagem econômica da adesão a este Registro de Preço.”</w:t>
      </w:r>
      <w:proofErr w:type="gramEnd"/>
    </w:p>
    <w:p w:rsidR="008B67CA" w:rsidRPr="002C6CA9" w:rsidRDefault="008B67CA" w:rsidP="008B67CA">
      <w:pPr>
        <w:jc w:val="both"/>
        <w:rPr>
          <w:sz w:val="22"/>
          <w:szCs w:val="22"/>
        </w:rPr>
      </w:pPr>
    </w:p>
    <w:p w:rsidR="008B67CA" w:rsidRDefault="008B67CA" w:rsidP="008B67CA">
      <w:pPr>
        <w:spacing w:line="360" w:lineRule="auto"/>
        <w:jc w:val="both"/>
        <w:rPr>
          <w:b/>
          <w:sz w:val="22"/>
          <w:szCs w:val="22"/>
        </w:rPr>
      </w:pPr>
      <w:r w:rsidRPr="00505816">
        <w:rPr>
          <w:b/>
          <w:sz w:val="22"/>
          <w:szCs w:val="22"/>
        </w:rPr>
        <w:t>11-</w:t>
      </w:r>
      <w:proofErr w:type="gramStart"/>
      <w:r w:rsidRPr="00505816">
        <w:rPr>
          <w:b/>
          <w:sz w:val="22"/>
          <w:szCs w:val="22"/>
        </w:rPr>
        <w:t xml:space="preserve">  </w:t>
      </w:r>
      <w:proofErr w:type="gramEnd"/>
      <w:r w:rsidRPr="00505816">
        <w:rPr>
          <w:b/>
          <w:sz w:val="22"/>
          <w:szCs w:val="22"/>
        </w:rPr>
        <w:t>DA ALTERAÇÃO DA ATA DE REGISTRO DE PREÇOS</w:t>
      </w:r>
    </w:p>
    <w:p w:rsidR="008B67CA"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C6CA9">
        <w:rPr>
          <w:b w:val="0"/>
          <w:sz w:val="22"/>
          <w:szCs w:val="22"/>
        </w:rPr>
        <w:t>93</w:t>
      </w:r>
      <w:proofErr w:type="gramEnd"/>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lastRenderedPageBreak/>
        <w:t>11.3. Os fornecedores que não aceitarem reduzir seus preços aos valores praticados pelo mercado serão liberados do compromisso assumido, sem aplicação de penalidade.</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11.5. Quando o preço de mercado tornar-se superior aos preços registrados, e o fornecedor não puder cumprir o compromisso, o órgão gerenciador poderá:</w:t>
      </w:r>
    </w:p>
    <w:p w:rsidR="008B67CA" w:rsidRPr="002C6CA9"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11.5.1.</w:t>
      </w:r>
      <w:r>
        <w:rPr>
          <w:b w:val="0"/>
          <w:sz w:val="22"/>
          <w:szCs w:val="22"/>
        </w:rPr>
        <w:t xml:space="preserve"> L</w:t>
      </w:r>
      <w:r w:rsidRPr="002C6CA9">
        <w:rPr>
          <w:b w:val="0"/>
          <w:sz w:val="22"/>
          <w:szCs w:val="22"/>
        </w:rPr>
        <w:t xml:space="preserve">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8B67CA" w:rsidRPr="002C6CA9" w:rsidRDefault="008B67CA" w:rsidP="008B67CA">
      <w:pPr>
        <w:pStyle w:val="Corpodetexto3"/>
        <w:tabs>
          <w:tab w:val="left" w:pos="900"/>
        </w:tabs>
        <w:jc w:val="both"/>
        <w:rPr>
          <w:b w:val="0"/>
          <w:sz w:val="22"/>
          <w:szCs w:val="22"/>
        </w:rPr>
      </w:pPr>
    </w:p>
    <w:p w:rsidR="008B67CA" w:rsidRPr="002C6CA9" w:rsidRDefault="008B67CA" w:rsidP="008B67CA">
      <w:pPr>
        <w:pStyle w:val="Corpodetexto3"/>
        <w:tabs>
          <w:tab w:val="left" w:pos="900"/>
        </w:tabs>
        <w:jc w:val="both"/>
        <w:rPr>
          <w:b w:val="0"/>
          <w:sz w:val="22"/>
          <w:szCs w:val="22"/>
        </w:rPr>
      </w:pPr>
      <w:r>
        <w:rPr>
          <w:b w:val="0"/>
          <w:sz w:val="22"/>
          <w:szCs w:val="22"/>
        </w:rPr>
        <w:t>11.5.2. C</w:t>
      </w:r>
      <w:r w:rsidRPr="002C6CA9">
        <w:rPr>
          <w:b w:val="0"/>
          <w:sz w:val="22"/>
          <w:szCs w:val="22"/>
        </w:rPr>
        <w:t>onvocar os demais fornecedores para assegurar igual oportunidade de negociação;</w:t>
      </w:r>
    </w:p>
    <w:p w:rsidR="008B67CA" w:rsidRDefault="008B67CA" w:rsidP="008B67CA">
      <w:pPr>
        <w:pStyle w:val="Corpodetexto3"/>
        <w:tabs>
          <w:tab w:val="left" w:pos="900"/>
        </w:tabs>
        <w:jc w:val="both"/>
        <w:rPr>
          <w:b w:val="0"/>
          <w:sz w:val="22"/>
          <w:szCs w:val="22"/>
        </w:rPr>
      </w:pPr>
    </w:p>
    <w:p w:rsidR="008B67CA" w:rsidRDefault="008B67CA" w:rsidP="008B67CA">
      <w:pPr>
        <w:pStyle w:val="Corpodetexto3"/>
        <w:tabs>
          <w:tab w:val="left" w:pos="900"/>
        </w:tabs>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A12CAB" w:rsidRPr="002C6CA9" w:rsidRDefault="00A12CAB" w:rsidP="008B67CA">
      <w:pPr>
        <w:pStyle w:val="Corpodetexto3"/>
        <w:tabs>
          <w:tab w:val="left" w:pos="900"/>
        </w:tabs>
        <w:jc w:val="both"/>
        <w:rPr>
          <w:b w:val="0"/>
          <w:sz w:val="22"/>
          <w:szCs w:val="22"/>
        </w:rPr>
      </w:pPr>
    </w:p>
    <w:p w:rsidR="008B67CA" w:rsidRPr="002C6CA9" w:rsidRDefault="008B67CA" w:rsidP="008B67CA">
      <w:pPr>
        <w:pStyle w:val="Ttulo2"/>
        <w:jc w:val="both"/>
        <w:rPr>
          <w:b w:val="0"/>
          <w:sz w:val="22"/>
          <w:szCs w:val="22"/>
        </w:rPr>
      </w:pPr>
      <w:r w:rsidRPr="00505816">
        <w:rPr>
          <w:sz w:val="22"/>
          <w:szCs w:val="22"/>
        </w:rPr>
        <w:t>12. DAS OBRIGAÇÕES DA DETENTORA DO</w:t>
      </w:r>
      <w:r w:rsidRPr="0018216A">
        <w:rPr>
          <w:sz w:val="22"/>
          <w:szCs w:val="22"/>
        </w:rPr>
        <w:t xml:space="preserve"> REGISTRO</w:t>
      </w:r>
      <w:proofErr w:type="gramStart"/>
      <w:r w:rsidRPr="002C6CA9">
        <w:rPr>
          <w:b w:val="0"/>
          <w:sz w:val="22"/>
          <w:szCs w:val="22"/>
        </w:rPr>
        <w:t xml:space="preserve">   </w:t>
      </w:r>
    </w:p>
    <w:p w:rsidR="008B67CA" w:rsidRPr="002C6CA9" w:rsidRDefault="008B67CA" w:rsidP="008B67CA">
      <w:pPr>
        <w:jc w:val="both"/>
        <w:rPr>
          <w:sz w:val="22"/>
          <w:szCs w:val="22"/>
        </w:rPr>
      </w:pPr>
      <w:proofErr w:type="gramEnd"/>
    </w:p>
    <w:p w:rsidR="008B67CA" w:rsidRPr="002C6CA9" w:rsidRDefault="008B67CA" w:rsidP="008B67CA">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12.2 Dispor-se a toda e qualquer fiscalização, no tocante ao fornecimento do produto, assim como ao cumprimento das obrigações previstas na ATA;</w:t>
      </w:r>
    </w:p>
    <w:p w:rsidR="008B67CA" w:rsidRPr="002C6CA9" w:rsidRDefault="008B67CA" w:rsidP="008B67CA">
      <w:pPr>
        <w:ind w:left="284"/>
        <w:jc w:val="both"/>
        <w:rPr>
          <w:sz w:val="22"/>
          <w:szCs w:val="22"/>
        </w:rPr>
      </w:pPr>
    </w:p>
    <w:p w:rsidR="008B67CA" w:rsidRPr="002C6CA9" w:rsidRDefault="008B67CA" w:rsidP="008B67CA">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8B67CA" w:rsidRPr="002C6CA9" w:rsidRDefault="008B67CA" w:rsidP="008B67CA">
      <w:pPr>
        <w:jc w:val="both"/>
        <w:rPr>
          <w:sz w:val="22"/>
          <w:szCs w:val="22"/>
        </w:rPr>
      </w:pPr>
    </w:p>
    <w:p w:rsidR="008B67CA" w:rsidRPr="002C6CA9" w:rsidRDefault="008B67CA" w:rsidP="008B67CA">
      <w:pPr>
        <w:pStyle w:val="Corpodetexto3"/>
        <w:jc w:val="both"/>
        <w:rPr>
          <w:b w:val="0"/>
          <w:sz w:val="22"/>
          <w:szCs w:val="22"/>
        </w:rPr>
      </w:pPr>
      <w:r w:rsidRPr="002C6CA9">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B67CA" w:rsidRPr="002C6CA9" w:rsidRDefault="008B67CA" w:rsidP="008B67CA">
      <w:pPr>
        <w:ind w:left="284"/>
        <w:jc w:val="both"/>
        <w:rPr>
          <w:sz w:val="22"/>
          <w:szCs w:val="22"/>
        </w:rPr>
      </w:pPr>
    </w:p>
    <w:p w:rsidR="008B67CA" w:rsidRPr="002C6CA9" w:rsidRDefault="008B67CA" w:rsidP="008B67CA">
      <w:pPr>
        <w:jc w:val="both"/>
        <w:rPr>
          <w:sz w:val="22"/>
          <w:szCs w:val="22"/>
        </w:rPr>
      </w:pPr>
      <w:r w:rsidRPr="002C6CA9">
        <w:rPr>
          <w:sz w:val="22"/>
          <w:szCs w:val="22"/>
        </w:rPr>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8B67CA" w:rsidRPr="002C6CA9" w:rsidRDefault="008B67CA" w:rsidP="008B67CA">
      <w:pPr>
        <w:jc w:val="both"/>
        <w:rPr>
          <w:sz w:val="22"/>
          <w:szCs w:val="22"/>
        </w:rPr>
      </w:pPr>
    </w:p>
    <w:p w:rsidR="008B67CA" w:rsidRPr="002C6CA9" w:rsidRDefault="008B67CA" w:rsidP="008B67CA">
      <w:pPr>
        <w:pStyle w:val="Corpodetexto3"/>
        <w:jc w:val="both"/>
        <w:rPr>
          <w:b w:val="0"/>
          <w:sz w:val="22"/>
          <w:szCs w:val="22"/>
        </w:rPr>
      </w:pPr>
      <w:r w:rsidRPr="002C6CA9">
        <w:rPr>
          <w:b w:val="0"/>
          <w:sz w:val="22"/>
          <w:szCs w:val="22"/>
        </w:rPr>
        <w:t>12.6 Respeitar e fazer cumprir a legislação de segurança e saúde no trabalho, previstas nas normas regulamentadoras pertinentes;</w:t>
      </w:r>
    </w:p>
    <w:p w:rsidR="008B67CA" w:rsidRPr="002C6CA9" w:rsidRDefault="008B67CA" w:rsidP="008B67CA">
      <w:pPr>
        <w:jc w:val="both"/>
        <w:rPr>
          <w:sz w:val="22"/>
          <w:szCs w:val="22"/>
        </w:rPr>
      </w:pPr>
      <w:r w:rsidRPr="002C6CA9">
        <w:rPr>
          <w:sz w:val="22"/>
          <w:szCs w:val="22"/>
        </w:rPr>
        <w:t>12.7 Fiscalizar o perfeito cumprimento do fornecimento a que se obrigou, cabendo-lhe, integralmente, os ônus decorrentes. Tal fiscalização dar-se-á independentemente da que será exercida pela Administração Pública.</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B67CA" w:rsidRPr="002C6CA9" w:rsidRDefault="008B67CA" w:rsidP="008B67CA">
      <w:pPr>
        <w:jc w:val="both"/>
        <w:rPr>
          <w:sz w:val="22"/>
          <w:szCs w:val="22"/>
        </w:rPr>
      </w:pPr>
    </w:p>
    <w:p w:rsidR="008B67CA" w:rsidRPr="002C6CA9" w:rsidRDefault="008B67CA" w:rsidP="008B67CA">
      <w:pPr>
        <w:jc w:val="both"/>
        <w:rPr>
          <w:sz w:val="22"/>
          <w:szCs w:val="22"/>
        </w:rPr>
      </w:pPr>
      <w:proofErr w:type="gramStart"/>
      <w:r w:rsidRPr="002C6CA9">
        <w:rPr>
          <w:sz w:val="22"/>
          <w:szCs w:val="22"/>
        </w:rPr>
        <w:lastRenderedPageBreak/>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8B67CA" w:rsidRPr="002C6CA9" w:rsidRDefault="008B67CA" w:rsidP="008B67CA">
      <w:pPr>
        <w:jc w:val="both"/>
        <w:rPr>
          <w:sz w:val="22"/>
          <w:szCs w:val="22"/>
        </w:rPr>
      </w:pPr>
      <w:r w:rsidRPr="002C6CA9">
        <w:rPr>
          <w:sz w:val="22"/>
          <w:szCs w:val="22"/>
        </w:rPr>
        <w:t xml:space="preserve">   </w:t>
      </w:r>
    </w:p>
    <w:p w:rsidR="008B67CA" w:rsidRPr="00505816" w:rsidRDefault="008B67CA" w:rsidP="008B67CA">
      <w:pPr>
        <w:jc w:val="both"/>
        <w:rPr>
          <w:b/>
          <w:sz w:val="22"/>
          <w:szCs w:val="22"/>
        </w:rPr>
      </w:pPr>
      <w:r w:rsidRPr="00505816">
        <w:rPr>
          <w:b/>
          <w:sz w:val="22"/>
          <w:szCs w:val="22"/>
        </w:rPr>
        <w:t>13. DAS OBRIGAÇÕES DOS ÓRGÃOS REQUISITANTES</w:t>
      </w:r>
    </w:p>
    <w:p w:rsidR="008B67CA" w:rsidRPr="002C6CA9" w:rsidRDefault="008B67CA" w:rsidP="008B67CA">
      <w:pPr>
        <w:jc w:val="both"/>
        <w:rPr>
          <w:sz w:val="22"/>
          <w:szCs w:val="22"/>
        </w:rPr>
      </w:pPr>
    </w:p>
    <w:p w:rsidR="008B67CA" w:rsidRPr="002C6CA9" w:rsidRDefault="008B67CA" w:rsidP="008B67CA">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8B67CA" w:rsidRPr="002C6CA9" w:rsidRDefault="008B67CA" w:rsidP="008B67CA">
      <w:pPr>
        <w:tabs>
          <w:tab w:val="left" w:pos="1134"/>
        </w:tabs>
        <w:jc w:val="both"/>
        <w:rPr>
          <w:sz w:val="22"/>
          <w:szCs w:val="22"/>
        </w:rPr>
      </w:pPr>
    </w:p>
    <w:p w:rsidR="008B67CA" w:rsidRPr="002C6CA9" w:rsidRDefault="008B67CA" w:rsidP="008B67CA">
      <w:pPr>
        <w:jc w:val="both"/>
        <w:rPr>
          <w:sz w:val="22"/>
          <w:szCs w:val="22"/>
        </w:rPr>
      </w:pPr>
      <w:r w:rsidRPr="002C6CA9">
        <w:rPr>
          <w:sz w:val="22"/>
          <w:szCs w:val="22"/>
        </w:rPr>
        <w:t>13.2 Rejeitar, no todo ou em parte, os objetos desta Ata entregues em desacordo com as obrigações assumidas pelo fornecedor;</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13.3 Notificar a CONTRATADA de qualquer irregularidade encontrada no fornecimento dos objetos desta Ata;</w:t>
      </w:r>
    </w:p>
    <w:p w:rsidR="008B67CA" w:rsidRPr="002C6CA9" w:rsidRDefault="008B67CA" w:rsidP="008B67CA">
      <w:pPr>
        <w:jc w:val="both"/>
        <w:rPr>
          <w:sz w:val="22"/>
          <w:szCs w:val="22"/>
        </w:rPr>
      </w:pPr>
    </w:p>
    <w:p w:rsidR="008B67CA" w:rsidRPr="002C6CA9" w:rsidRDefault="008B67CA" w:rsidP="008B67CA">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8B67CA" w:rsidRPr="002C6CA9" w:rsidRDefault="008B67CA" w:rsidP="008B67CA">
      <w:pPr>
        <w:tabs>
          <w:tab w:val="left" w:pos="1134"/>
        </w:tabs>
        <w:jc w:val="both"/>
        <w:rPr>
          <w:sz w:val="22"/>
          <w:szCs w:val="22"/>
        </w:rPr>
      </w:pPr>
    </w:p>
    <w:p w:rsidR="008B67CA" w:rsidRPr="002C6CA9" w:rsidRDefault="008B67CA" w:rsidP="008B67CA">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8B67CA" w:rsidRPr="002C6CA9" w:rsidRDefault="008B67CA" w:rsidP="008B67CA">
      <w:pPr>
        <w:tabs>
          <w:tab w:val="left" w:pos="1134"/>
        </w:tabs>
        <w:jc w:val="both"/>
        <w:rPr>
          <w:sz w:val="22"/>
          <w:szCs w:val="22"/>
        </w:rPr>
      </w:pPr>
    </w:p>
    <w:p w:rsidR="008B67CA" w:rsidRPr="002C6CA9" w:rsidRDefault="008B67CA" w:rsidP="008B67CA">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8B67CA" w:rsidRPr="002C6CA9" w:rsidRDefault="008B67CA" w:rsidP="008B67CA">
      <w:pPr>
        <w:tabs>
          <w:tab w:val="left" w:pos="1134"/>
        </w:tabs>
        <w:jc w:val="both"/>
        <w:rPr>
          <w:sz w:val="22"/>
          <w:szCs w:val="22"/>
        </w:rPr>
      </w:pPr>
    </w:p>
    <w:p w:rsidR="008B67CA" w:rsidRPr="00505816" w:rsidRDefault="008B67CA" w:rsidP="008B67CA">
      <w:pPr>
        <w:pStyle w:val="Corpodetexto3"/>
        <w:tabs>
          <w:tab w:val="left" w:pos="900"/>
        </w:tabs>
        <w:jc w:val="both"/>
        <w:rPr>
          <w:sz w:val="22"/>
          <w:szCs w:val="22"/>
        </w:rPr>
      </w:pPr>
      <w:r w:rsidRPr="00505816">
        <w:rPr>
          <w:sz w:val="22"/>
          <w:szCs w:val="22"/>
        </w:rPr>
        <w:t>14. DOS ÓRGÃOS PARTICIPANTES:</w:t>
      </w:r>
    </w:p>
    <w:p w:rsidR="008B67CA" w:rsidRPr="002C6CA9" w:rsidRDefault="008B67CA" w:rsidP="008B67CA">
      <w:pPr>
        <w:pStyle w:val="Corpodetexto3"/>
        <w:tabs>
          <w:tab w:val="left" w:pos="900"/>
        </w:tabs>
        <w:jc w:val="both"/>
        <w:rPr>
          <w:b w:val="0"/>
          <w:sz w:val="22"/>
          <w:szCs w:val="22"/>
        </w:rPr>
      </w:pPr>
      <w:r w:rsidRPr="002C6CA9">
        <w:rPr>
          <w:b w:val="0"/>
          <w:sz w:val="22"/>
          <w:szCs w:val="22"/>
        </w:rPr>
        <w:t>14.1. É participante desta ata o seguinte órgão pertencente à Administração Pública do Estado de Rondônia:</w:t>
      </w:r>
    </w:p>
    <w:p w:rsidR="008B67CA" w:rsidRPr="002C6CA9" w:rsidRDefault="008B67CA" w:rsidP="008B67CA">
      <w:pPr>
        <w:jc w:val="both"/>
        <w:rPr>
          <w:sz w:val="22"/>
          <w:szCs w:val="22"/>
        </w:rPr>
      </w:pPr>
    </w:p>
    <w:p w:rsidR="008B67CA" w:rsidRPr="00505816" w:rsidRDefault="008B67CA" w:rsidP="008B67CA">
      <w:pPr>
        <w:jc w:val="both"/>
        <w:rPr>
          <w:b/>
          <w:sz w:val="22"/>
          <w:szCs w:val="22"/>
        </w:rPr>
      </w:pPr>
      <w:r w:rsidRPr="00505816">
        <w:rPr>
          <w:b/>
          <w:sz w:val="22"/>
          <w:szCs w:val="22"/>
        </w:rPr>
        <w:t>15 - DISPOSIÇÕES GERAIS</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B67CA" w:rsidRPr="002C6CA9" w:rsidRDefault="008B67CA" w:rsidP="008B67CA">
      <w:pPr>
        <w:jc w:val="both"/>
        <w:rPr>
          <w:sz w:val="22"/>
          <w:szCs w:val="22"/>
        </w:rPr>
      </w:pPr>
    </w:p>
    <w:p w:rsidR="008B67CA" w:rsidRPr="002C6CA9" w:rsidRDefault="008B67CA" w:rsidP="008B67CA">
      <w:pPr>
        <w:pStyle w:val="PargrafodaLista"/>
        <w:numPr>
          <w:ilvl w:val="1"/>
          <w:numId w:val="35"/>
        </w:numPr>
        <w:ind w:left="0" w:firstLine="0"/>
        <w:jc w:val="both"/>
        <w:rPr>
          <w:sz w:val="22"/>
          <w:szCs w:val="22"/>
        </w:rPr>
      </w:pPr>
      <w:r w:rsidRPr="002C6CA9">
        <w:rPr>
          <w:sz w:val="22"/>
          <w:szCs w:val="22"/>
        </w:rPr>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8B67CA" w:rsidRPr="002C6CA9" w:rsidRDefault="008B67CA" w:rsidP="008B67CA">
      <w:pPr>
        <w:pStyle w:val="PargrafodaLista"/>
        <w:ind w:left="0"/>
        <w:jc w:val="both"/>
        <w:rPr>
          <w:sz w:val="22"/>
          <w:szCs w:val="22"/>
        </w:rPr>
      </w:pPr>
    </w:p>
    <w:p w:rsidR="008B67CA" w:rsidRPr="002C6CA9" w:rsidRDefault="008B67CA" w:rsidP="008B67CA">
      <w:pPr>
        <w:pStyle w:val="PargrafodaLista"/>
        <w:numPr>
          <w:ilvl w:val="1"/>
          <w:numId w:val="35"/>
        </w:numPr>
        <w:ind w:left="0" w:firstLine="0"/>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8B67CA" w:rsidRPr="002C6CA9" w:rsidRDefault="008B67CA" w:rsidP="008B67CA">
      <w:pPr>
        <w:jc w:val="both"/>
        <w:rPr>
          <w:sz w:val="22"/>
          <w:szCs w:val="22"/>
        </w:rPr>
      </w:pPr>
    </w:p>
    <w:p w:rsidR="008B67CA" w:rsidRPr="002C6CA9" w:rsidRDefault="008B67CA" w:rsidP="008B67CA">
      <w:pPr>
        <w:numPr>
          <w:ilvl w:val="1"/>
          <w:numId w:val="35"/>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 xml:space="preserve">        Fica eleito o foro do Município de Porto Velho/RO para dirimir as eventuais controvérsias decorrentes do presente ajuste.</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ÓRGÃO GERENCIADOR:</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 xml:space="preserve">MÁRCIO ROGÉRIO GABRIEL                                                                                                   </w:t>
      </w:r>
    </w:p>
    <w:p w:rsidR="008B67CA" w:rsidRDefault="008B67CA" w:rsidP="008B67CA">
      <w:pPr>
        <w:jc w:val="both"/>
        <w:rPr>
          <w:sz w:val="22"/>
          <w:szCs w:val="22"/>
        </w:rPr>
      </w:pPr>
      <w:r w:rsidRPr="002C6CA9">
        <w:rPr>
          <w:sz w:val="22"/>
          <w:szCs w:val="22"/>
        </w:rPr>
        <w:t>Superintendente Estadual de Compras e Licitações</w:t>
      </w:r>
    </w:p>
    <w:p w:rsidR="008B67CA" w:rsidRPr="00E55DB5" w:rsidRDefault="008B67CA" w:rsidP="008B67CA">
      <w:pPr>
        <w:jc w:val="both"/>
        <w:rPr>
          <w:b/>
          <w:sz w:val="22"/>
          <w:szCs w:val="22"/>
        </w:rPr>
      </w:pPr>
    </w:p>
    <w:p w:rsidR="008B67CA" w:rsidRPr="00E55DB5" w:rsidRDefault="008B67CA" w:rsidP="008B67CA">
      <w:pPr>
        <w:jc w:val="both"/>
        <w:rPr>
          <w:b/>
          <w:sz w:val="22"/>
          <w:szCs w:val="22"/>
        </w:rPr>
      </w:pPr>
      <w:r w:rsidRPr="00E55DB5">
        <w:rPr>
          <w:b/>
          <w:sz w:val="22"/>
          <w:szCs w:val="22"/>
        </w:rPr>
        <w:t xml:space="preserve">GENEAN PRESTES DOS SANTOS         </w:t>
      </w:r>
    </w:p>
    <w:p w:rsidR="008B67CA" w:rsidRPr="002C6CA9" w:rsidRDefault="008B67CA" w:rsidP="008B67CA">
      <w:pPr>
        <w:jc w:val="both"/>
        <w:rPr>
          <w:sz w:val="22"/>
          <w:szCs w:val="22"/>
        </w:rPr>
      </w:pPr>
      <w:r w:rsidRPr="002C6CA9">
        <w:rPr>
          <w:sz w:val="22"/>
          <w:szCs w:val="22"/>
        </w:rPr>
        <w:t>Gerente do Sistema de Registro de Preços</w:t>
      </w: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2C6CA9" w:rsidRDefault="008B67CA" w:rsidP="008B67CA">
      <w:pPr>
        <w:jc w:val="both"/>
        <w:rPr>
          <w:sz w:val="22"/>
          <w:szCs w:val="22"/>
        </w:rPr>
      </w:pPr>
    </w:p>
    <w:p w:rsidR="008B67CA" w:rsidRPr="00E55DB5" w:rsidRDefault="008B67CA" w:rsidP="008B67CA">
      <w:pPr>
        <w:jc w:val="both"/>
        <w:rPr>
          <w:b/>
          <w:sz w:val="22"/>
          <w:szCs w:val="22"/>
        </w:rPr>
      </w:pPr>
      <w:r w:rsidRPr="00E55DB5">
        <w:rPr>
          <w:b/>
          <w:sz w:val="22"/>
          <w:szCs w:val="22"/>
        </w:rPr>
        <w:t>EMPRESA(S) DETENTORA(S):</w:t>
      </w:r>
    </w:p>
    <w:p w:rsidR="008B67CA" w:rsidRPr="002C6CA9" w:rsidRDefault="008B67CA" w:rsidP="008B67CA">
      <w:pPr>
        <w:jc w:val="both"/>
        <w:rPr>
          <w:sz w:val="22"/>
          <w:szCs w:val="22"/>
        </w:rPr>
      </w:pPr>
    </w:p>
    <w:p w:rsidR="008B67CA" w:rsidRPr="002C6CA9" w:rsidRDefault="008B67CA" w:rsidP="008B67CA">
      <w:pPr>
        <w:jc w:val="both"/>
        <w:rPr>
          <w:sz w:val="22"/>
          <w:szCs w:val="22"/>
        </w:rPr>
      </w:pPr>
      <w:r w:rsidRPr="002C6CA9">
        <w:rPr>
          <w:sz w:val="22"/>
          <w:szCs w:val="22"/>
        </w:rPr>
        <w:t>Qualificada(s) no Anexo Único desta Ata</w:t>
      </w:r>
    </w:p>
    <w:p w:rsidR="008B67CA" w:rsidRDefault="008B67CA" w:rsidP="008B67CA">
      <w:pPr>
        <w:pStyle w:val="Ttulo4"/>
        <w:rPr>
          <w:color w:val="0000FF"/>
          <w:sz w:val="22"/>
          <w:szCs w:val="22"/>
        </w:rPr>
      </w:pPr>
      <w:r>
        <w:rPr>
          <w:sz w:val="22"/>
          <w:szCs w:val="22"/>
        </w:rPr>
        <w:br w:type="page"/>
      </w:r>
    </w:p>
    <w:p w:rsidR="003837DD" w:rsidRDefault="003837DD" w:rsidP="003837DD">
      <w:pPr>
        <w:pStyle w:val="Ttulo"/>
        <w:rPr>
          <w:rFonts w:ascii="Times New Roman" w:hAnsi="Times New Roman"/>
          <w:sz w:val="21"/>
          <w:szCs w:val="21"/>
        </w:rPr>
      </w:pPr>
      <w:r w:rsidRPr="00EA3A3F">
        <w:rPr>
          <w:rFonts w:ascii="Times New Roman" w:hAnsi="Times New Roman"/>
          <w:sz w:val="21"/>
          <w:szCs w:val="21"/>
        </w:rPr>
        <w:lastRenderedPageBreak/>
        <w:t>AVISO DE LICITAÇÃO</w:t>
      </w:r>
    </w:p>
    <w:p w:rsidR="003837DD" w:rsidRDefault="003837DD" w:rsidP="003837DD">
      <w:pPr>
        <w:jc w:val="center"/>
        <w:rPr>
          <w:b/>
          <w:sz w:val="22"/>
          <w:szCs w:val="22"/>
        </w:rPr>
      </w:pPr>
    </w:p>
    <w:p w:rsidR="003837DD" w:rsidRPr="00A55360" w:rsidRDefault="003837DD" w:rsidP="003837DD">
      <w:pPr>
        <w:jc w:val="center"/>
        <w:rPr>
          <w:b/>
          <w:color w:val="FF0000"/>
          <w:sz w:val="22"/>
          <w:szCs w:val="22"/>
        </w:rPr>
      </w:pPr>
      <w:r w:rsidRPr="00A55360">
        <w:rPr>
          <w:b/>
          <w:sz w:val="22"/>
          <w:szCs w:val="22"/>
        </w:rPr>
        <w:t xml:space="preserve">EDITAL DE PREGÃO ELETRÔNICO </w:t>
      </w:r>
      <w:r w:rsidRPr="00A55360">
        <w:rPr>
          <w:b/>
          <w:color w:val="FF0000"/>
          <w:sz w:val="22"/>
          <w:szCs w:val="22"/>
        </w:rPr>
        <w:t>Nº.</w:t>
      </w:r>
      <w:r>
        <w:rPr>
          <w:b/>
          <w:color w:val="FF0000"/>
          <w:sz w:val="22"/>
          <w:szCs w:val="22"/>
        </w:rPr>
        <w:t xml:space="preserve"> </w:t>
      </w:r>
      <w:r w:rsidR="000A3536">
        <w:rPr>
          <w:b/>
          <w:color w:val="FF0000"/>
          <w:sz w:val="22"/>
          <w:szCs w:val="22"/>
        </w:rPr>
        <w:t>3</w:t>
      </w:r>
      <w:r w:rsidR="00A12CAB">
        <w:rPr>
          <w:b/>
          <w:color w:val="FF0000"/>
          <w:sz w:val="22"/>
          <w:szCs w:val="22"/>
        </w:rPr>
        <w:t>45</w:t>
      </w:r>
      <w:r>
        <w:rPr>
          <w:b/>
          <w:color w:val="FF0000"/>
          <w:sz w:val="22"/>
          <w:szCs w:val="22"/>
        </w:rPr>
        <w:t>/201</w:t>
      </w:r>
      <w:r w:rsidR="008B5539">
        <w:rPr>
          <w:b/>
          <w:color w:val="FF0000"/>
          <w:sz w:val="22"/>
          <w:szCs w:val="22"/>
        </w:rPr>
        <w:t>4</w:t>
      </w:r>
      <w:r>
        <w:rPr>
          <w:b/>
          <w:color w:val="FF0000"/>
          <w:sz w:val="22"/>
          <w:szCs w:val="22"/>
        </w:rPr>
        <w:t>/SIGMA/SUPEL/RO</w:t>
      </w:r>
    </w:p>
    <w:p w:rsidR="003837DD" w:rsidRPr="00A55360" w:rsidRDefault="003837DD" w:rsidP="003837DD">
      <w:pPr>
        <w:jc w:val="center"/>
        <w:rPr>
          <w:b/>
          <w:color w:val="FF0000"/>
          <w:sz w:val="22"/>
          <w:szCs w:val="22"/>
        </w:rPr>
      </w:pPr>
    </w:p>
    <w:p w:rsidR="003837DD" w:rsidRPr="00A55360" w:rsidRDefault="003837DD" w:rsidP="003837DD">
      <w:pPr>
        <w:tabs>
          <w:tab w:val="left" w:pos="-851"/>
          <w:tab w:val="left" w:pos="9638"/>
        </w:tabs>
        <w:ind w:right="-1"/>
        <w:jc w:val="both"/>
        <w:rPr>
          <w:sz w:val="22"/>
          <w:szCs w:val="22"/>
        </w:rPr>
      </w:pPr>
      <w:r w:rsidRPr="00A55360">
        <w:rPr>
          <w:sz w:val="22"/>
          <w:szCs w:val="22"/>
        </w:rPr>
        <w:t>A Superintendência Estadual de Compras e Licitações - SUPEL, através de s</w:t>
      </w:r>
      <w:r>
        <w:rPr>
          <w:sz w:val="22"/>
          <w:szCs w:val="22"/>
        </w:rPr>
        <w:t>ua</w:t>
      </w:r>
      <w:r w:rsidRPr="00A55360">
        <w:rPr>
          <w:sz w:val="22"/>
          <w:szCs w:val="22"/>
        </w:rPr>
        <w:t xml:space="preserve"> Pregoeir</w:t>
      </w:r>
      <w:r>
        <w:rPr>
          <w:sz w:val="22"/>
          <w:szCs w:val="22"/>
        </w:rPr>
        <w:t>a</w:t>
      </w:r>
      <w:r w:rsidRPr="00A55360">
        <w:rPr>
          <w:sz w:val="22"/>
          <w:szCs w:val="22"/>
        </w:rPr>
        <w:t xml:space="preserve"> e Equipe de Apoio, nomeados por força das disposições contidas na </w:t>
      </w:r>
      <w:r>
        <w:rPr>
          <w:b/>
          <w:color w:val="FF0000"/>
          <w:sz w:val="22"/>
          <w:szCs w:val="22"/>
        </w:rPr>
        <w:t>Portaria Nº 033/GAB/SUPEL, de 01 de setembro de 2013, publicada no DOE no dia 09 de setembro de 2013</w:t>
      </w:r>
      <w:r w:rsidRPr="00A55360">
        <w:rPr>
          <w:color w:val="FF0000"/>
          <w:sz w:val="22"/>
          <w:szCs w:val="22"/>
        </w:rPr>
        <w:t xml:space="preserve">, </w:t>
      </w:r>
      <w:r w:rsidRPr="00A55360">
        <w:rPr>
          <w:sz w:val="22"/>
          <w:szCs w:val="22"/>
        </w:rPr>
        <w:t xml:space="preserve">torna público que se encontra autorizada, a realização da licitação na modalidade </w:t>
      </w:r>
      <w:r w:rsidRPr="00A55360">
        <w:rPr>
          <w:b/>
          <w:sz w:val="22"/>
          <w:szCs w:val="22"/>
        </w:rPr>
        <w:t xml:space="preserve">PREGÃO, </w:t>
      </w:r>
      <w:r w:rsidRPr="00A55360">
        <w:rPr>
          <w:sz w:val="22"/>
          <w:szCs w:val="22"/>
        </w:rPr>
        <w:t xml:space="preserve">na forma </w:t>
      </w:r>
      <w:r w:rsidRPr="00A55360">
        <w:rPr>
          <w:b/>
          <w:sz w:val="22"/>
          <w:szCs w:val="22"/>
        </w:rPr>
        <w:t xml:space="preserve">ELETRÔNICA, </w:t>
      </w:r>
      <w:r w:rsidRPr="00A55360">
        <w:rPr>
          <w:sz w:val="22"/>
          <w:szCs w:val="22"/>
        </w:rPr>
        <w:t>sob o</w:t>
      </w:r>
      <w:proofErr w:type="gramStart"/>
      <w:r w:rsidRPr="00A55360">
        <w:rPr>
          <w:sz w:val="22"/>
          <w:szCs w:val="22"/>
        </w:rPr>
        <w:t xml:space="preserve">  </w:t>
      </w:r>
      <w:proofErr w:type="gramEnd"/>
      <w:r w:rsidRPr="00A55360">
        <w:rPr>
          <w:b/>
          <w:color w:val="FF0000"/>
          <w:sz w:val="22"/>
          <w:szCs w:val="22"/>
        </w:rPr>
        <w:t xml:space="preserve">Nº. </w:t>
      </w:r>
      <w:r w:rsidR="00CF0AD2">
        <w:rPr>
          <w:b/>
          <w:color w:val="FF0000"/>
          <w:sz w:val="22"/>
          <w:szCs w:val="22"/>
        </w:rPr>
        <w:t>345/2014/SIGMA/SUPEL/RO</w:t>
      </w:r>
      <w:r w:rsidRPr="00A55360">
        <w:rPr>
          <w:sz w:val="22"/>
          <w:szCs w:val="22"/>
        </w:rPr>
        <w:t xml:space="preserve">, do tipo </w:t>
      </w:r>
      <w:r w:rsidRPr="00466DCC">
        <w:rPr>
          <w:b/>
          <w:color w:val="FF0000"/>
          <w:sz w:val="22"/>
          <w:szCs w:val="22"/>
        </w:rPr>
        <w:t>MENOR PREÇO GLOBAL</w:t>
      </w:r>
      <w:r w:rsidRPr="00A55360">
        <w:rPr>
          <w:sz w:val="22"/>
          <w:szCs w:val="22"/>
        </w:rPr>
        <w:t xml:space="preserve">, na forma de </w:t>
      </w:r>
      <w:r w:rsidRPr="00A55360">
        <w:rPr>
          <w:b/>
          <w:sz w:val="22"/>
          <w:szCs w:val="22"/>
        </w:rPr>
        <w:t>execução indireta</w:t>
      </w:r>
      <w:r w:rsidRPr="00A55360">
        <w:rPr>
          <w:sz w:val="22"/>
          <w:szCs w:val="22"/>
        </w:rPr>
        <w:t xml:space="preserve">, no regime de empreitada por </w:t>
      </w:r>
      <w:r>
        <w:rPr>
          <w:b/>
          <w:sz w:val="22"/>
          <w:szCs w:val="22"/>
        </w:rPr>
        <w:t>preço unitário</w:t>
      </w:r>
      <w:r w:rsidRPr="00A55360">
        <w:rPr>
          <w:sz w:val="22"/>
          <w:szCs w:val="22"/>
        </w:rPr>
        <w:t xml:space="preserve">, tendo por finalidade a qualificação de empresas e a seleção da proposta mais vantajosa, conforme descrito no Edital e seus anexos em conformidade com a Lei Federal nº. </w:t>
      </w:r>
      <w:proofErr w:type="gramStart"/>
      <w:r w:rsidRPr="00A55360">
        <w:rPr>
          <w:sz w:val="22"/>
          <w:szCs w:val="22"/>
        </w:rPr>
        <w:t>10.520/02, com o Decreto Estadual nº</w:t>
      </w:r>
      <w:proofErr w:type="gramEnd"/>
      <w:r w:rsidRPr="00A55360">
        <w:rPr>
          <w:sz w:val="22"/>
          <w:szCs w:val="22"/>
        </w:rPr>
        <w:t xml:space="preserve">. </w:t>
      </w:r>
      <w:proofErr w:type="gramStart"/>
      <w:r w:rsidRPr="00A55360">
        <w:rPr>
          <w:sz w:val="22"/>
          <w:szCs w:val="22"/>
        </w:rPr>
        <w:t>12.205/06, com a Lei Federal nº</w:t>
      </w:r>
      <w:proofErr w:type="gramEnd"/>
      <w:r w:rsidRPr="00A55360">
        <w:rPr>
          <w:sz w:val="22"/>
          <w:szCs w:val="22"/>
        </w:rPr>
        <w:t xml:space="preserve">. 8.666/93 e suas alterações, a qual se aplica subsidiariamente a modalidade Pregão, Lei Complementar nº. 123/06, Lei Estadual 2.414 de 18/02/2011, Decreto Estadual 16.089/11, Decreto Estadual nº 15.643/2011 e </w:t>
      </w:r>
      <w:r w:rsidRPr="00992C54">
        <w:rPr>
          <w:color w:val="0000FF"/>
          <w:sz w:val="22"/>
          <w:szCs w:val="22"/>
        </w:rPr>
        <w:t>Decreto Estadual nº. 1</w:t>
      </w:r>
      <w:r w:rsidR="00F166F6">
        <w:rPr>
          <w:color w:val="0000FF"/>
          <w:sz w:val="22"/>
          <w:szCs w:val="22"/>
        </w:rPr>
        <w:t>8</w:t>
      </w:r>
      <w:r w:rsidRPr="00992C54">
        <w:rPr>
          <w:color w:val="0000FF"/>
          <w:sz w:val="22"/>
          <w:szCs w:val="22"/>
        </w:rPr>
        <w:t>.</w:t>
      </w:r>
      <w:r w:rsidR="00275797">
        <w:rPr>
          <w:color w:val="0000FF"/>
          <w:sz w:val="22"/>
          <w:szCs w:val="22"/>
        </w:rPr>
        <w:t>340</w:t>
      </w:r>
      <w:r w:rsidRPr="00992C54">
        <w:rPr>
          <w:color w:val="0000FF"/>
          <w:sz w:val="22"/>
          <w:szCs w:val="22"/>
        </w:rPr>
        <w:t>/</w:t>
      </w:r>
      <w:r w:rsidR="00275797">
        <w:rPr>
          <w:color w:val="0000FF"/>
          <w:sz w:val="22"/>
          <w:szCs w:val="22"/>
        </w:rPr>
        <w:t>13</w:t>
      </w:r>
      <w:r w:rsidRPr="00992C54">
        <w:rPr>
          <w:color w:val="0000FF"/>
          <w:sz w:val="22"/>
          <w:szCs w:val="22"/>
        </w:rPr>
        <w:t xml:space="preserve">, </w:t>
      </w:r>
      <w:r w:rsidRPr="00992C54">
        <w:rPr>
          <w:sz w:val="22"/>
          <w:szCs w:val="22"/>
        </w:rPr>
        <w:t>e</w:t>
      </w:r>
      <w:r w:rsidRPr="00A55360">
        <w:rPr>
          <w:sz w:val="22"/>
          <w:szCs w:val="22"/>
        </w:rPr>
        <w:t xml:space="preserve"> demais legislações </w:t>
      </w:r>
      <w:r w:rsidRPr="00A55360">
        <w:rPr>
          <w:color w:val="0000FF"/>
          <w:sz w:val="22"/>
          <w:szCs w:val="22"/>
        </w:rPr>
        <w:t>vigentes pertinentes ao objeto</w:t>
      </w:r>
      <w:r w:rsidRPr="00A55360">
        <w:rPr>
          <w:sz w:val="22"/>
          <w:szCs w:val="22"/>
        </w:rPr>
        <w:t xml:space="preserve">, tendo como interessada a </w:t>
      </w:r>
      <w:r w:rsidR="00A12CAB" w:rsidRPr="00A12CAB">
        <w:rPr>
          <w:b/>
          <w:color w:val="FF0000"/>
          <w:sz w:val="22"/>
          <w:szCs w:val="22"/>
        </w:rPr>
        <w:t xml:space="preserve">Fundação de Hematologia e Hemoterapia do Estado de Rondônia </w:t>
      </w:r>
      <w:r w:rsidR="00A12CAB">
        <w:rPr>
          <w:b/>
          <w:color w:val="FF0000"/>
          <w:sz w:val="22"/>
          <w:szCs w:val="22"/>
        </w:rPr>
        <w:t>–</w:t>
      </w:r>
      <w:r w:rsidR="00A12CAB" w:rsidRPr="00A12CAB">
        <w:rPr>
          <w:b/>
          <w:color w:val="FF0000"/>
          <w:sz w:val="22"/>
          <w:szCs w:val="22"/>
        </w:rPr>
        <w:t xml:space="preserve"> FHEMERON</w:t>
      </w:r>
      <w:r w:rsidR="00A12CAB">
        <w:rPr>
          <w:b/>
          <w:color w:val="FF0000"/>
          <w:sz w:val="22"/>
          <w:szCs w:val="22"/>
        </w:rPr>
        <w:t>.</w:t>
      </w:r>
    </w:p>
    <w:p w:rsidR="003837DD" w:rsidRPr="00A55360" w:rsidRDefault="003837DD" w:rsidP="003837DD">
      <w:pPr>
        <w:tabs>
          <w:tab w:val="left" w:pos="-851"/>
          <w:tab w:val="left" w:pos="9638"/>
        </w:tabs>
        <w:ind w:right="-1"/>
        <w:jc w:val="both"/>
        <w:rPr>
          <w:bCs/>
          <w:sz w:val="22"/>
          <w:szCs w:val="22"/>
        </w:rPr>
      </w:pPr>
    </w:p>
    <w:p w:rsidR="003837DD" w:rsidRPr="00A55360" w:rsidRDefault="003837DD" w:rsidP="003837DD">
      <w:pPr>
        <w:jc w:val="both"/>
        <w:rPr>
          <w:b/>
          <w:noProof/>
          <w:color w:val="FF0000"/>
          <w:sz w:val="22"/>
          <w:szCs w:val="22"/>
        </w:rPr>
      </w:pPr>
      <w:r w:rsidRPr="00A55360">
        <w:rPr>
          <w:sz w:val="22"/>
          <w:szCs w:val="22"/>
        </w:rPr>
        <w:t>PROCESSO ADMINISTRATIVO Nº</w:t>
      </w:r>
      <w:proofErr w:type="gramStart"/>
      <w:r w:rsidRPr="00A55360">
        <w:rPr>
          <w:sz w:val="22"/>
          <w:szCs w:val="22"/>
        </w:rPr>
        <w:t>.:</w:t>
      </w:r>
      <w:proofErr w:type="gramEnd"/>
      <w:r w:rsidRPr="00A55360">
        <w:rPr>
          <w:sz w:val="22"/>
          <w:szCs w:val="22"/>
        </w:rPr>
        <w:t xml:space="preserve"> </w:t>
      </w:r>
      <w:r>
        <w:rPr>
          <w:b/>
          <w:noProof/>
          <w:color w:val="FF0000"/>
          <w:sz w:val="22"/>
          <w:szCs w:val="22"/>
        </w:rPr>
        <w:t>01.17</w:t>
      </w:r>
      <w:r w:rsidR="00A12CAB">
        <w:rPr>
          <w:b/>
          <w:noProof/>
          <w:color w:val="FF0000"/>
          <w:sz w:val="22"/>
          <w:szCs w:val="22"/>
        </w:rPr>
        <w:t>3</w:t>
      </w:r>
      <w:r>
        <w:rPr>
          <w:b/>
          <w:noProof/>
          <w:color w:val="FF0000"/>
          <w:sz w:val="22"/>
          <w:szCs w:val="22"/>
        </w:rPr>
        <w:t>2.0</w:t>
      </w:r>
      <w:r w:rsidR="00A12CAB">
        <w:rPr>
          <w:b/>
          <w:noProof/>
          <w:color w:val="FF0000"/>
          <w:sz w:val="22"/>
          <w:szCs w:val="22"/>
        </w:rPr>
        <w:t>0054-00/2013</w:t>
      </w:r>
    </w:p>
    <w:p w:rsidR="00A12CAB" w:rsidRPr="00A12CAB" w:rsidRDefault="003837DD" w:rsidP="00A12CAB">
      <w:pPr>
        <w:jc w:val="both"/>
        <w:rPr>
          <w:b/>
          <w:color w:val="FF0000"/>
          <w:sz w:val="22"/>
          <w:szCs w:val="22"/>
        </w:rPr>
      </w:pPr>
      <w:r w:rsidRPr="00A55360">
        <w:rPr>
          <w:sz w:val="22"/>
          <w:szCs w:val="22"/>
        </w:rPr>
        <w:t xml:space="preserve">OBJETO: </w:t>
      </w:r>
      <w:r w:rsidR="00A12CAB" w:rsidRPr="00A12CAB">
        <w:rPr>
          <w:b/>
          <w:color w:val="FF0000"/>
          <w:sz w:val="22"/>
          <w:szCs w:val="22"/>
          <w:highlight w:val="yellow"/>
          <w:lang w:val="es-BO"/>
        </w:rPr>
        <w:t xml:space="preserve">Registro de </w:t>
      </w:r>
      <w:proofErr w:type="spellStart"/>
      <w:r w:rsidR="00A12CAB" w:rsidRPr="00A12CAB">
        <w:rPr>
          <w:b/>
          <w:color w:val="FF0000"/>
          <w:sz w:val="22"/>
          <w:szCs w:val="22"/>
          <w:highlight w:val="yellow"/>
          <w:lang w:val="es-BO"/>
        </w:rPr>
        <w:t>Preços</w:t>
      </w:r>
      <w:proofErr w:type="spellEnd"/>
      <w:r w:rsidR="00A12CAB" w:rsidRPr="00A12CAB">
        <w:rPr>
          <w:b/>
          <w:color w:val="FF0000"/>
          <w:sz w:val="22"/>
          <w:szCs w:val="22"/>
          <w:highlight w:val="yellow"/>
          <w:lang w:val="es-BO"/>
        </w:rPr>
        <w:t xml:space="preserve"> para eventual e futura </w:t>
      </w:r>
      <w:r w:rsidR="00A12CAB" w:rsidRPr="00A12CAB">
        <w:rPr>
          <w:b/>
          <w:color w:val="FF0000"/>
          <w:sz w:val="22"/>
          <w:szCs w:val="22"/>
          <w:highlight w:val="yellow"/>
        </w:rPr>
        <w:t>contratação de empresa especializada na Prestação em Confecção de Materiais Gráficos (atestado médico, declarações, etiquetas, fichas, convites, entre outros), por um período de 12 (doze) meses, a pedido da Fundação de Hematologia e Hemoterapia do Estado de Rondônia – FHEMERON/RO.</w:t>
      </w:r>
    </w:p>
    <w:p w:rsidR="003837DD" w:rsidRPr="00A55360" w:rsidRDefault="003837DD" w:rsidP="003837DD">
      <w:pPr>
        <w:jc w:val="both"/>
        <w:rPr>
          <w:b/>
          <w:color w:val="FF0000"/>
          <w:sz w:val="22"/>
          <w:szCs w:val="22"/>
        </w:rPr>
      </w:pPr>
      <w:r w:rsidRPr="00A55360">
        <w:rPr>
          <w:sz w:val="22"/>
          <w:szCs w:val="22"/>
        </w:rPr>
        <w:t>FONTE DE RECURSO:</w:t>
      </w:r>
      <w:r>
        <w:rPr>
          <w:sz w:val="22"/>
          <w:szCs w:val="22"/>
        </w:rPr>
        <w:t xml:space="preserve"> </w:t>
      </w:r>
      <w:r w:rsidR="00A12CAB">
        <w:rPr>
          <w:b/>
          <w:color w:val="FF0000"/>
          <w:sz w:val="22"/>
          <w:szCs w:val="22"/>
        </w:rPr>
        <w:t>3209</w:t>
      </w:r>
    </w:p>
    <w:p w:rsidR="003837DD" w:rsidRPr="00A55360" w:rsidRDefault="003837DD" w:rsidP="003837DD">
      <w:pPr>
        <w:jc w:val="both"/>
        <w:rPr>
          <w:color w:val="FF0000"/>
          <w:sz w:val="22"/>
          <w:szCs w:val="22"/>
        </w:rPr>
      </w:pPr>
      <w:r w:rsidRPr="00A55360">
        <w:rPr>
          <w:sz w:val="22"/>
          <w:szCs w:val="22"/>
        </w:rPr>
        <w:t>PROJETO ATIVIDADE:</w:t>
      </w:r>
      <w:r>
        <w:rPr>
          <w:sz w:val="22"/>
          <w:szCs w:val="22"/>
        </w:rPr>
        <w:t xml:space="preserve"> </w:t>
      </w:r>
      <w:r w:rsidR="00A12CAB">
        <w:rPr>
          <w:b/>
          <w:color w:val="FF0000"/>
          <w:sz w:val="22"/>
          <w:szCs w:val="22"/>
        </w:rPr>
        <w:t>4003</w:t>
      </w:r>
    </w:p>
    <w:p w:rsidR="003837DD" w:rsidRPr="00A55360" w:rsidRDefault="003837DD" w:rsidP="003837DD">
      <w:pPr>
        <w:jc w:val="both"/>
        <w:rPr>
          <w:sz w:val="22"/>
          <w:szCs w:val="22"/>
        </w:rPr>
      </w:pPr>
      <w:r w:rsidRPr="00A55360">
        <w:rPr>
          <w:sz w:val="22"/>
          <w:szCs w:val="22"/>
        </w:rPr>
        <w:t xml:space="preserve">ELEMENTO DE DESPESA: </w:t>
      </w:r>
      <w:r w:rsidRPr="00A55360">
        <w:rPr>
          <w:b/>
          <w:noProof/>
          <w:color w:val="FF0000"/>
          <w:sz w:val="22"/>
          <w:szCs w:val="22"/>
        </w:rPr>
        <w:t>33.90.39</w:t>
      </w:r>
    </w:p>
    <w:p w:rsidR="003837DD" w:rsidRPr="00A55360" w:rsidRDefault="003837DD" w:rsidP="003837DD">
      <w:pPr>
        <w:pBdr>
          <w:bottom w:val="single" w:sz="6" w:space="2" w:color="auto"/>
        </w:pBdr>
        <w:jc w:val="both"/>
        <w:rPr>
          <w:sz w:val="22"/>
          <w:szCs w:val="22"/>
        </w:rPr>
      </w:pPr>
      <w:r w:rsidRPr="00A55360">
        <w:rPr>
          <w:sz w:val="22"/>
          <w:szCs w:val="22"/>
        </w:rPr>
        <w:t>VALOR ESTIMADO DA LICITAÇÃO:</w:t>
      </w:r>
      <w:proofErr w:type="gramStart"/>
      <w:r w:rsidRPr="00A55360">
        <w:rPr>
          <w:sz w:val="22"/>
          <w:szCs w:val="22"/>
        </w:rPr>
        <w:t xml:space="preserve"> </w:t>
      </w:r>
      <w:r w:rsidRPr="00A55360">
        <w:rPr>
          <w:b/>
          <w:color w:val="FF0000"/>
          <w:sz w:val="22"/>
          <w:szCs w:val="22"/>
        </w:rPr>
        <w:t xml:space="preserve"> </w:t>
      </w:r>
      <w:proofErr w:type="gramEnd"/>
      <w:r w:rsidRPr="00A55360">
        <w:rPr>
          <w:b/>
          <w:color w:val="FF0000"/>
          <w:sz w:val="22"/>
          <w:szCs w:val="22"/>
        </w:rPr>
        <w:t xml:space="preserve">R$ </w:t>
      </w:r>
      <w:r w:rsidR="00A12CAB">
        <w:rPr>
          <w:b/>
          <w:color w:val="FF0000"/>
          <w:sz w:val="22"/>
          <w:szCs w:val="22"/>
        </w:rPr>
        <w:t>130.209,72</w:t>
      </w:r>
      <w:r>
        <w:rPr>
          <w:b/>
          <w:color w:val="FF0000"/>
          <w:sz w:val="22"/>
          <w:szCs w:val="22"/>
        </w:rPr>
        <w:t xml:space="preserve"> (</w:t>
      </w:r>
      <w:r w:rsidR="00A12CAB">
        <w:rPr>
          <w:b/>
          <w:color w:val="FF0000"/>
          <w:sz w:val="22"/>
          <w:szCs w:val="22"/>
        </w:rPr>
        <w:t>Cento e trinta</w:t>
      </w:r>
      <w:r w:rsidR="000906AB">
        <w:rPr>
          <w:b/>
          <w:color w:val="FF0000"/>
          <w:sz w:val="22"/>
          <w:szCs w:val="22"/>
        </w:rPr>
        <w:t xml:space="preserve"> mil</w:t>
      </w:r>
      <w:r w:rsidRPr="00A55360">
        <w:rPr>
          <w:b/>
          <w:color w:val="FF0000"/>
          <w:sz w:val="22"/>
          <w:szCs w:val="22"/>
        </w:rPr>
        <w:t>,</w:t>
      </w:r>
      <w:r>
        <w:rPr>
          <w:b/>
          <w:color w:val="FF0000"/>
          <w:sz w:val="22"/>
          <w:szCs w:val="22"/>
        </w:rPr>
        <w:t xml:space="preserve"> </w:t>
      </w:r>
      <w:r w:rsidR="00A12CAB">
        <w:rPr>
          <w:b/>
          <w:color w:val="FF0000"/>
          <w:sz w:val="22"/>
          <w:szCs w:val="22"/>
        </w:rPr>
        <w:t>duzentos e nove</w:t>
      </w:r>
      <w:r>
        <w:rPr>
          <w:b/>
          <w:color w:val="FF0000"/>
          <w:sz w:val="22"/>
          <w:szCs w:val="22"/>
        </w:rPr>
        <w:t xml:space="preserve"> reais e </w:t>
      </w:r>
      <w:r w:rsidR="00A12CAB">
        <w:rPr>
          <w:b/>
          <w:color w:val="FF0000"/>
          <w:sz w:val="22"/>
          <w:szCs w:val="22"/>
        </w:rPr>
        <w:t>setenta e dois</w:t>
      </w:r>
      <w:r>
        <w:rPr>
          <w:b/>
          <w:color w:val="FF0000"/>
          <w:sz w:val="22"/>
          <w:szCs w:val="22"/>
        </w:rPr>
        <w:t xml:space="preserve"> centavos</w:t>
      </w:r>
      <w:r w:rsidRPr="00A55360">
        <w:rPr>
          <w:b/>
          <w:color w:val="FF0000"/>
          <w:sz w:val="22"/>
          <w:szCs w:val="22"/>
        </w:rPr>
        <w:t>)</w:t>
      </w:r>
    </w:p>
    <w:p w:rsidR="003837DD" w:rsidRPr="00A55360" w:rsidRDefault="003837DD" w:rsidP="003837DD">
      <w:pPr>
        <w:pBdr>
          <w:bottom w:val="single" w:sz="6" w:space="2" w:color="auto"/>
        </w:pBdr>
        <w:jc w:val="both"/>
        <w:rPr>
          <w:b/>
          <w:color w:val="FF0000"/>
          <w:sz w:val="22"/>
          <w:szCs w:val="22"/>
        </w:rPr>
      </w:pPr>
      <w:r w:rsidRPr="00A55360">
        <w:rPr>
          <w:sz w:val="22"/>
          <w:szCs w:val="22"/>
        </w:rPr>
        <w:t>DATA DE ABERTURA:</w:t>
      </w:r>
      <w:r w:rsidRPr="00A55360">
        <w:rPr>
          <w:b/>
          <w:bCs/>
          <w:sz w:val="22"/>
          <w:szCs w:val="22"/>
        </w:rPr>
        <w:t xml:space="preserve"> </w:t>
      </w:r>
      <w:r w:rsidR="00E02861">
        <w:rPr>
          <w:b/>
          <w:bCs/>
          <w:color w:val="FF0000"/>
          <w:sz w:val="22"/>
          <w:szCs w:val="22"/>
        </w:rPr>
        <w:t>14</w:t>
      </w:r>
      <w:r>
        <w:rPr>
          <w:b/>
          <w:bCs/>
          <w:color w:val="FF0000"/>
          <w:sz w:val="22"/>
          <w:szCs w:val="22"/>
        </w:rPr>
        <w:t>/</w:t>
      </w:r>
      <w:r w:rsidR="000906AB">
        <w:rPr>
          <w:b/>
          <w:bCs/>
          <w:color w:val="FF0000"/>
          <w:sz w:val="22"/>
          <w:szCs w:val="22"/>
        </w:rPr>
        <w:t>0</w:t>
      </w:r>
      <w:r w:rsidR="00A12CAB">
        <w:rPr>
          <w:b/>
          <w:bCs/>
          <w:color w:val="FF0000"/>
          <w:sz w:val="22"/>
          <w:szCs w:val="22"/>
        </w:rPr>
        <w:t>7</w:t>
      </w:r>
      <w:r w:rsidRPr="00A55360">
        <w:rPr>
          <w:b/>
          <w:bCs/>
          <w:color w:val="FF0000"/>
          <w:sz w:val="22"/>
          <w:szCs w:val="22"/>
        </w:rPr>
        <w:t>/201</w:t>
      </w:r>
      <w:r w:rsidR="000906AB">
        <w:rPr>
          <w:b/>
          <w:bCs/>
          <w:color w:val="FF0000"/>
          <w:sz w:val="22"/>
          <w:szCs w:val="22"/>
        </w:rPr>
        <w:t>4</w:t>
      </w:r>
      <w:r w:rsidRPr="00A55360">
        <w:rPr>
          <w:b/>
          <w:color w:val="FF0000"/>
          <w:sz w:val="22"/>
          <w:szCs w:val="22"/>
        </w:rPr>
        <w:t xml:space="preserve"> </w:t>
      </w:r>
      <w:r>
        <w:rPr>
          <w:b/>
          <w:color w:val="FF0000"/>
          <w:sz w:val="22"/>
          <w:szCs w:val="22"/>
        </w:rPr>
        <w:t>0</w:t>
      </w:r>
      <w:r w:rsidR="000906AB">
        <w:rPr>
          <w:b/>
          <w:color w:val="FF0000"/>
          <w:sz w:val="22"/>
          <w:szCs w:val="22"/>
        </w:rPr>
        <w:t>9</w:t>
      </w:r>
      <w:r w:rsidRPr="00A55360">
        <w:rPr>
          <w:b/>
          <w:color w:val="FF0000"/>
          <w:sz w:val="22"/>
          <w:szCs w:val="22"/>
        </w:rPr>
        <w:t>hs00min. (HORÁRIO DE BRASÍLIA - DF)</w:t>
      </w:r>
    </w:p>
    <w:p w:rsidR="003837DD" w:rsidRPr="00A55360" w:rsidRDefault="003837DD" w:rsidP="003837DD">
      <w:pPr>
        <w:pBdr>
          <w:bottom w:val="single" w:sz="6" w:space="2" w:color="auto"/>
        </w:pBdr>
        <w:jc w:val="both"/>
        <w:rPr>
          <w:b/>
          <w:sz w:val="22"/>
          <w:szCs w:val="22"/>
        </w:rPr>
      </w:pPr>
      <w:r w:rsidRPr="00A55360">
        <w:rPr>
          <w:sz w:val="22"/>
          <w:szCs w:val="22"/>
        </w:rPr>
        <w:t xml:space="preserve">ENDEREÇO ELETRÔNICO: </w:t>
      </w:r>
      <w:hyperlink r:id="rId20" w:history="1">
        <w:r w:rsidRPr="00A55360">
          <w:rPr>
            <w:rStyle w:val="Hyperlink"/>
            <w:b/>
            <w:sz w:val="22"/>
            <w:szCs w:val="22"/>
          </w:rPr>
          <w:t>www.comprasnet.gov.br</w:t>
        </w:r>
      </w:hyperlink>
      <w:r w:rsidRPr="00A55360">
        <w:rPr>
          <w:b/>
          <w:sz w:val="22"/>
          <w:szCs w:val="22"/>
        </w:rPr>
        <w:t>;</w:t>
      </w:r>
    </w:p>
    <w:p w:rsidR="003837DD" w:rsidRPr="00A55360" w:rsidRDefault="003837DD" w:rsidP="003837DD">
      <w:pPr>
        <w:pBdr>
          <w:bottom w:val="single" w:sz="6" w:space="2" w:color="auto"/>
        </w:pBdr>
        <w:jc w:val="both"/>
        <w:rPr>
          <w:b/>
          <w:color w:val="FF0000"/>
          <w:sz w:val="22"/>
          <w:szCs w:val="22"/>
        </w:rPr>
      </w:pPr>
      <w:r w:rsidRPr="00A55360">
        <w:rPr>
          <w:b/>
          <w:sz w:val="22"/>
          <w:szCs w:val="22"/>
        </w:rPr>
        <w:t>UASG SUPEL:</w:t>
      </w:r>
      <w:r w:rsidRPr="00A55360">
        <w:rPr>
          <w:b/>
          <w:color w:val="0000FF"/>
          <w:sz w:val="22"/>
          <w:szCs w:val="22"/>
        </w:rPr>
        <w:t xml:space="preserve"> 925373</w:t>
      </w:r>
    </w:p>
    <w:p w:rsidR="003837DD" w:rsidRPr="00A55360" w:rsidRDefault="003837DD" w:rsidP="003837DD">
      <w:pPr>
        <w:jc w:val="both"/>
        <w:rPr>
          <w:b/>
          <w:sz w:val="22"/>
          <w:szCs w:val="22"/>
        </w:rPr>
      </w:pPr>
    </w:p>
    <w:p w:rsidR="003837DD" w:rsidRPr="00A55360" w:rsidRDefault="003837DD" w:rsidP="003837DD">
      <w:pPr>
        <w:jc w:val="both"/>
        <w:rPr>
          <w:sz w:val="22"/>
          <w:szCs w:val="22"/>
        </w:rPr>
      </w:pPr>
      <w:r w:rsidRPr="00A55360">
        <w:rPr>
          <w:sz w:val="22"/>
          <w:szCs w:val="22"/>
        </w:rPr>
        <w:t xml:space="preserve">O Instrumento Convocatório e todos os elementos integrantes encontram-se disponíveis para consulta e retirada no endereço eletrônico acima mencionado, e, ainda, no site </w:t>
      </w:r>
      <w:hyperlink r:id="rId21" w:history="1">
        <w:r w:rsidRPr="00A55360">
          <w:rPr>
            <w:rStyle w:val="Hyperlink"/>
            <w:b/>
            <w:sz w:val="22"/>
            <w:szCs w:val="22"/>
          </w:rPr>
          <w:t>www.supel.ro.gov.br</w:t>
        </w:r>
      </w:hyperlink>
      <w:r w:rsidRPr="00A55360">
        <w:rPr>
          <w:sz w:val="22"/>
          <w:szCs w:val="22"/>
        </w:rPr>
        <w:t xml:space="preserve">. </w:t>
      </w:r>
    </w:p>
    <w:p w:rsidR="003837DD" w:rsidRPr="00A55360" w:rsidRDefault="003837DD" w:rsidP="003837DD">
      <w:pPr>
        <w:jc w:val="both"/>
        <w:rPr>
          <w:sz w:val="22"/>
          <w:szCs w:val="22"/>
        </w:rPr>
      </w:pPr>
    </w:p>
    <w:p w:rsidR="003837DD" w:rsidRPr="00A55360" w:rsidRDefault="003837DD" w:rsidP="003837DD">
      <w:pPr>
        <w:ind w:right="-1"/>
        <w:jc w:val="both"/>
        <w:rPr>
          <w:sz w:val="22"/>
          <w:szCs w:val="22"/>
        </w:rPr>
      </w:pPr>
      <w:r w:rsidRPr="00A437CC">
        <w:rPr>
          <w:sz w:val="22"/>
          <w:szCs w:val="22"/>
        </w:rPr>
        <w:t xml:space="preserve">Maiores informações e esclarecimentos sobre o certame serão prestados </w:t>
      </w:r>
      <w:r>
        <w:rPr>
          <w:sz w:val="22"/>
          <w:szCs w:val="22"/>
        </w:rPr>
        <w:t>pela Pregoeira.</w:t>
      </w:r>
      <w:r w:rsidRPr="00A437CC">
        <w:rPr>
          <w:sz w:val="22"/>
          <w:szCs w:val="22"/>
        </w:rPr>
        <w:t xml:space="preserve"> </w:t>
      </w:r>
      <w:proofErr w:type="gramStart"/>
      <w:r w:rsidRPr="00A437CC">
        <w:rPr>
          <w:sz w:val="22"/>
          <w:szCs w:val="22"/>
        </w:rPr>
        <w:t>e</w:t>
      </w:r>
      <w:proofErr w:type="gramEnd"/>
      <w:r w:rsidRPr="00A437CC">
        <w:rPr>
          <w:sz w:val="22"/>
          <w:szCs w:val="22"/>
        </w:rPr>
        <w:t xml:space="preserve"> Equipe de Apoio designados, na Superintendência Estadual de Compras e Licitações, sito ao Centro Político Administrativo Palácio Rio Madeira – Edifício </w:t>
      </w:r>
      <w:proofErr w:type="spellStart"/>
      <w:r w:rsidRPr="00A437CC">
        <w:rPr>
          <w:sz w:val="22"/>
          <w:szCs w:val="22"/>
        </w:rPr>
        <w:t>Jamari</w:t>
      </w:r>
      <w:proofErr w:type="spellEnd"/>
      <w:r w:rsidRPr="00A437CC">
        <w:rPr>
          <w:sz w:val="22"/>
          <w:szCs w:val="22"/>
        </w:rPr>
        <w:t xml:space="preserve"> (curvo à direita), no 1° piso, Avenida </w:t>
      </w:r>
      <w:proofErr w:type="spellStart"/>
      <w:r w:rsidRPr="00A437CC">
        <w:rPr>
          <w:sz w:val="22"/>
          <w:szCs w:val="22"/>
        </w:rPr>
        <w:t>Farquar</w:t>
      </w:r>
      <w:proofErr w:type="spellEnd"/>
      <w:r w:rsidRPr="00A437CC">
        <w:rPr>
          <w:sz w:val="22"/>
          <w:szCs w:val="22"/>
        </w:rPr>
        <w:t xml:space="preserve"> – Bairro: Pedrinhas, em Porto Velho/RO - CEP: 78.903-036, Telefone: (0XX) 69.3216-5318. </w:t>
      </w:r>
      <w:r w:rsidRPr="00A55360">
        <w:rPr>
          <w:sz w:val="22"/>
          <w:szCs w:val="22"/>
        </w:rPr>
        <w:t xml:space="preserve"> </w:t>
      </w:r>
    </w:p>
    <w:p w:rsidR="003837DD" w:rsidRPr="00A55360" w:rsidRDefault="003837DD" w:rsidP="003837DD">
      <w:pPr>
        <w:jc w:val="both"/>
        <w:rPr>
          <w:sz w:val="22"/>
          <w:szCs w:val="22"/>
        </w:rPr>
      </w:pPr>
      <w:r w:rsidRPr="00A55360">
        <w:rPr>
          <w:sz w:val="22"/>
          <w:szCs w:val="22"/>
        </w:rPr>
        <w:t xml:space="preserve"> </w:t>
      </w:r>
    </w:p>
    <w:p w:rsidR="003837DD" w:rsidRPr="00A55360" w:rsidRDefault="003837DD" w:rsidP="003837DD">
      <w:pPr>
        <w:tabs>
          <w:tab w:val="left" w:pos="-851"/>
        </w:tabs>
        <w:ind w:right="-165"/>
        <w:jc w:val="both"/>
        <w:rPr>
          <w:sz w:val="22"/>
          <w:szCs w:val="22"/>
        </w:rPr>
      </w:pPr>
      <w:r w:rsidRPr="00A55360">
        <w:rPr>
          <w:sz w:val="22"/>
          <w:szCs w:val="22"/>
        </w:rPr>
        <w:t xml:space="preserve">Não havendo expediente ou ocorrendo qualquer fato superveniente que impeça a abertura do certame na data marcada, a sessão será automaticamente transferida para o primeiro dia útil </w:t>
      </w:r>
      <w:proofErr w:type="spellStart"/>
      <w:r w:rsidRPr="00A55360">
        <w:rPr>
          <w:sz w:val="22"/>
          <w:szCs w:val="22"/>
        </w:rPr>
        <w:t>subseqüente</w:t>
      </w:r>
      <w:proofErr w:type="spellEnd"/>
      <w:r w:rsidRPr="00A55360">
        <w:rPr>
          <w:sz w:val="22"/>
          <w:szCs w:val="22"/>
        </w:rPr>
        <w:t xml:space="preserve">, no mesmo horário e locais estabelecidos no preâmbulo deste Edital, desde que não haja comunicação </w:t>
      </w:r>
      <w:r>
        <w:rPr>
          <w:sz w:val="22"/>
          <w:szCs w:val="22"/>
        </w:rPr>
        <w:t>da Pregoeira</w:t>
      </w:r>
      <w:r w:rsidRPr="00A55360">
        <w:rPr>
          <w:sz w:val="22"/>
          <w:szCs w:val="22"/>
        </w:rPr>
        <w:t xml:space="preserve"> em contrário.</w:t>
      </w:r>
    </w:p>
    <w:p w:rsidR="003837DD" w:rsidRPr="00A55360" w:rsidRDefault="003837DD" w:rsidP="003837DD">
      <w:pPr>
        <w:jc w:val="both"/>
        <w:rPr>
          <w:sz w:val="22"/>
          <w:szCs w:val="22"/>
        </w:rPr>
      </w:pPr>
    </w:p>
    <w:p w:rsidR="003837DD" w:rsidRDefault="003837DD" w:rsidP="003837DD">
      <w:pPr>
        <w:jc w:val="right"/>
        <w:rPr>
          <w:b/>
          <w:sz w:val="22"/>
          <w:szCs w:val="22"/>
        </w:rPr>
      </w:pPr>
    </w:p>
    <w:p w:rsidR="003837DD" w:rsidRPr="00A55360" w:rsidRDefault="003837DD" w:rsidP="003837DD">
      <w:pPr>
        <w:jc w:val="right"/>
        <w:rPr>
          <w:b/>
          <w:color w:val="FF0000"/>
          <w:sz w:val="22"/>
          <w:szCs w:val="22"/>
        </w:rPr>
      </w:pPr>
      <w:r w:rsidRPr="00A55360">
        <w:rPr>
          <w:b/>
          <w:sz w:val="22"/>
          <w:szCs w:val="22"/>
        </w:rPr>
        <w:t>Porto Velho/RO</w:t>
      </w:r>
      <w:r w:rsidRPr="00A55360">
        <w:rPr>
          <w:b/>
          <w:color w:val="FF0000"/>
          <w:sz w:val="22"/>
          <w:szCs w:val="22"/>
        </w:rPr>
        <w:t xml:space="preserve">, </w:t>
      </w:r>
      <w:r w:rsidR="000906AB">
        <w:rPr>
          <w:b/>
          <w:color w:val="FF0000"/>
          <w:sz w:val="22"/>
          <w:szCs w:val="22"/>
        </w:rPr>
        <w:t>2</w:t>
      </w:r>
      <w:r w:rsidR="00A12CAB">
        <w:rPr>
          <w:b/>
          <w:color w:val="FF0000"/>
          <w:sz w:val="22"/>
          <w:szCs w:val="22"/>
        </w:rPr>
        <w:t>3</w:t>
      </w:r>
      <w:r>
        <w:rPr>
          <w:b/>
          <w:color w:val="FF0000"/>
          <w:sz w:val="22"/>
          <w:szCs w:val="22"/>
        </w:rPr>
        <w:t xml:space="preserve"> de </w:t>
      </w:r>
      <w:r w:rsidR="000906AB">
        <w:rPr>
          <w:b/>
          <w:color w:val="FF0000"/>
          <w:sz w:val="22"/>
          <w:szCs w:val="22"/>
        </w:rPr>
        <w:t>junho</w:t>
      </w:r>
      <w:r>
        <w:rPr>
          <w:b/>
          <w:color w:val="FF0000"/>
          <w:sz w:val="22"/>
          <w:szCs w:val="22"/>
        </w:rPr>
        <w:t xml:space="preserve"> </w:t>
      </w:r>
      <w:r w:rsidRPr="00A55360">
        <w:rPr>
          <w:b/>
          <w:color w:val="FF0000"/>
          <w:sz w:val="22"/>
          <w:szCs w:val="22"/>
        </w:rPr>
        <w:t>de 201</w:t>
      </w:r>
      <w:r w:rsidR="000906AB">
        <w:rPr>
          <w:b/>
          <w:color w:val="FF0000"/>
          <w:sz w:val="22"/>
          <w:szCs w:val="22"/>
        </w:rPr>
        <w:t>4</w:t>
      </w:r>
      <w:r w:rsidRPr="00A55360">
        <w:rPr>
          <w:b/>
          <w:color w:val="FF0000"/>
          <w:sz w:val="22"/>
          <w:szCs w:val="22"/>
        </w:rPr>
        <w:t>.</w:t>
      </w:r>
    </w:p>
    <w:p w:rsidR="003837DD" w:rsidRPr="00A55360" w:rsidRDefault="003837DD" w:rsidP="003837DD">
      <w:pPr>
        <w:jc w:val="right"/>
        <w:rPr>
          <w:sz w:val="22"/>
          <w:szCs w:val="22"/>
        </w:rPr>
      </w:pPr>
    </w:p>
    <w:p w:rsidR="003837DD" w:rsidRPr="00A55360" w:rsidRDefault="003837DD" w:rsidP="003837DD">
      <w:pPr>
        <w:jc w:val="right"/>
        <w:rPr>
          <w:sz w:val="22"/>
          <w:szCs w:val="22"/>
        </w:rPr>
      </w:pPr>
    </w:p>
    <w:p w:rsidR="003837DD" w:rsidRPr="00A92E7F" w:rsidRDefault="003837DD" w:rsidP="003837DD">
      <w:pPr>
        <w:jc w:val="center"/>
        <w:rPr>
          <w:b/>
          <w:sz w:val="22"/>
          <w:szCs w:val="22"/>
        </w:rPr>
      </w:pPr>
      <w:r w:rsidRPr="00A92E7F">
        <w:rPr>
          <w:b/>
          <w:sz w:val="22"/>
          <w:szCs w:val="22"/>
        </w:rPr>
        <w:t>NILSEIA KETES</w:t>
      </w:r>
    </w:p>
    <w:p w:rsidR="003837DD" w:rsidRPr="00A92E7F" w:rsidRDefault="003837DD" w:rsidP="003837DD">
      <w:pPr>
        <w:jc w:val="center"/>
        <w:rPr>
          <w:b/>
          <w:sz w:val="22"/>
          <w:szCs w:val="22"/>
        </w:rPr>
      </w:pPr>
      <w:r w:rsidRPr="00A92E7F">
        <w:rPr>
          <w:b/>
          <w:sz w:val="22"/>
          <w:szCs w:val="22"/>
        </w:rPr>
        <w:t>Pregoeira da SUPEL/RO</w:t>
      </w:r>
    </w:p>
    <w:p w:rsidR="003837DD" w:rsidRPr="00A55360" w:rsidRDefault="003837DD" w:rsidP="003837DD">
      <w:pPr>
        <w:jc w:val="center"/>
        <w:rPr>
          <w:b/>
          <w:sz w:val="22"/>
          <w:szCs w:val="22"/>
        </w:rPr>
      </w:pPr>
      <w:r w:rsidRPr="00A92E7F">
        <w:rPr>
          <w:b/>
          <w:sz w:val="22"/>
          <w:szCs w:val="22"/>
        </w:rPr>
        <w:t>Mat. 300061141</w:t>
      </w:r>
    </w:p>
    <w:p w:rsidR="003837DD" w:rsidRPr="00A55360" w:rsidRDefault="003837DD" w:rsidP="003837DD">
      <w:pPr>
        <w:tabs>
          <w:tab w:val="left" w:pos="-851"/>
        </w:tabs>
        <w:ind w:right="1053" w:hanging="708"/>
        <w:jc w:val="center"/>
        <w:rPr>
          <w:sz w:val="22"/>
          <w:szCs w:val="22"/>
        </w:rPr>
      </w:pPr>
    </w:p>
    <w:p w:rsidR="002A2F9F" w:rsidRDefault="002A2F9F">
      <w:pPr>
        <w:rPr>
          <w:b/>
          <w:sz w:val="22"/>
          <w:szCs w:val="22"/>
        </w:rPr>
      </w:pPr>
    </w:p>
    <w:sectPr w:rsidR="002A2F9F" w:rsidSect="006D4168">
      <w:pgSz w:w="11907" w:h="16840" w:code="9"/>
      <w:pgMar w:top="851" w:right="73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8DE" w:rsidRDefault="00C108DE" w:rsidP="007D0C43">
      <w:r>
        <w:separator/>
      </w:r>
    </w:p>
  </w:endnote>
  <w:endnote w:type="continuationSeparator" w:id="0">
    <w:p w:rsidR="00C108DE" w:rsidRDefault="00C108DE"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8DE" w:rsidRPr="00281A0D" w:rsidRDefault="00C108DE" w:rsidP="00281A0D">
    <w:pPr>
      <w:ind w:right="-1"/>
      <w:jc w:val="center"/>
      <w:rPr>
        <w:sz w:val="16"/>
        <w:szCs w:val="16"/>
      </w:rPr>
    </w:pPr>
    <w:r w:rsidRPr="00281A0D">
      <w:rPr>
        <w:sz w:val="16"/>
        <w:szCs w:val="16"/>
      </w:rPr>
      <w:t xml:space="preserve">Centro Político Administrativo Palácio Rio Madeira – Edifício </w:t>
    </w:r>
    <w:proofErr w:type="spellStart"/>
    <w:r w:rsidRPr="00281A0D">
      <w:rPr>
        <w:sz w:val="16"/>
        <w:szCs w:val="16"/>
      </w:rPr>
      <w:t>Jamari</w:t>
    </w:r>
    <w:proofErr w:type="spellEnd"/>
    <w:r w:rsidRPr="00281A0D">
      <w:rPr>
        <w:sz w:val="16"/>
        <w:szCs w:val="16"/>
      </w:rPr>
      <w:t xml:space="preserve"> (curvo à direita), no 1° piso, Avenida </w:t>
    </w:r>
    <w:proofErr w:type="spellStart"/>
    <w:r w:rsidRPr="00281A0D">
      <w:rPr>
        <w:sz w:val="16"/>
        <w:szCs w:val="16"/>
      </w:rPr>
      <w:t>Farquar</w:t>
    </w:r>
    <w:proofErr w:type="spellEnd"/>
    <w:r w:rsidRPr="00281A0D">
      <w:rPr>
        <w:sz w:val="16"/>
        <w:szCs w:val="16"/>
      </w:rPr>
      <w:t xml:space="preserve"> – Bairro: Pedrinhas, em Porto Velho/RO - CEP: </w:t>
    </w:r>
    <w:proofErr w:type="gramStart"/>
    <w:r w:rsidRPr="00281A0D">
      <w:rPr>
        <w:sz w:val="16"/>
        <w:szCs w:val="16"/>
      </w:rPr>
      <w:t>7</w:t>
    </w:r>
    <w:r>
      <w:rPr>
        <w:sz w:val="16"/>
        <w:szCs w:val="16"/>
      </w:rPr>
      <w:t>6</w:t>
    </w:r>
    <w:r w:rsidRPr="00281A0D">
      <w:rPr>
        <w:sz w:val="16"/>
        <w:szCs w:val="16"/>
      </w:rPr>
      <w:t>.903-036, Telefone</w:t>
    </w:r>
    <w:proofErr w:type="gramEnd"/>
    <w:r w:rsidRPr="00281A0D">
      <w:rPr>
        <w:sz w:val="16"/>
        <w:szCs w:val="16"/>
      </w:rPr>
      <w:t>: (0XX) 69.3216-5318.</w:t>
    </w:r>
  </w:p>
  <w:p w:rsidR="00C108DE" w:rsidRPr="003071D4" w:rsidRDefault="00C108DE" w:rsidP="003071D4">
    <w:pPr>
      <w:pStyle w:val="Rodap"/>
      <w:tabs>
        <w:tab w:val="clear" w:pos="4419"/>
        <w:tab w:val="clear" w:pos="8838"/>
        <w:tab w:val="right" w:pos="10206"/>
      </w:tabs>
      <w:rPr>
        <w:b/>
        <w:i/>
        <w:sz w:val="16"/>
      </w:rPr>
    </w:pPr>
    <w:proofErr w:type="spellStart"/>
    <w:proofErr w:type="gramStart"/>
    <w:r>
      <w:rPr>
        <w:b/>
        <w:i/>
        <w:sz w:val="16"/>
      </w:rPr>
      <w:t>mdmt</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8DE" w:rsidRDefault="00C108DE" w:rsidP="007D0C43">
      <w:r>
        <w:separator/>
      </w:r>
    </w:p>
  </w:footnote>
  <w:footnote w:type="continuationSeparator" w:id="0">
    <w:p w:rsidR="00C108DE" w:rsidRDefault="00C108DE"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108DE" w:rsidTr="00026210">
      <w:trPr>
        <w:cantSplit/>
        <w:trHeight w:val="917"/>
      </w:trPr>
      <w:tc>
        <w:tcPr>
          <w:tcW w:w="977" w:type="dxa"/>
        </w:tcPr>
        <w:p w:rsidR="00C108DE" w:rsidRDefault="00C108DE" w:rsidP="00A06F30">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108DE" w:rsidRPr="001479C0" w:rsidRDefault="00C108DE" w:rsidP="00A06F30">
          <w:pPr>
            <w:pStyle w:val="Cabealho"/>
            <w:rPr>
              <w:b/>
              <w:bCs/>
              <w:sz w:val="22"/>
            </w:rPr>
          </w:pPr>
          <w:r w:rsidRPr="001479C0">
            <w:rPr>
              <w:b/>
              <w:bCs/>
              <w:sz w:val="22"/>
            </w:rPr>
            <w:t>ESTADO DE RONDÔNIA</w:t>
          </w:r>
        </w:p>
        <w:p w:rsidR="00C108DE" w:rsidRDefault="00C108DE" w:rsidP="00A06F30">
          <w:pPr>
            <w:pStyle w:val="Cabealho"/>
            <w:rPr>
              <w:bCs/>
              <w:sz w:val="22"/>
            </w:rPr>
          </w:pPr>
          <w:r w:rsidRPr="001479C0">
            <w:rPr>
              <w:b/>
              <w:bCs/>
              <w:sz w:val="22"/>
            </w:rPr>
            <w:t>Superintendência Estadual de Compras e Licitações</w:t>
          </w:r>
        </w:p>
        <w:p w:rsidR="00C108DE" w:rsidRPr="001479C0" w:rsidRDefault="00C108DE" w:rsidP="00A06F30">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C108DE" w:rsidRDefault="00C108DE" w:rsidP="00AE556C">
          <w:pPr>
            <w:pStyle w:val="Cabealho"/>
          </w:pPr>
        </w:p>
      </w:tc>
    </w:tr>
  </w:tbl>
  <w:p w:rsidR="00C108DE" w:rsidRPr="00EA176F" w:rsidRDefault="00BF7251" w:rsidP="00926224">
    <w:pPr>
      <w:pStyle w:val="Cabealho"/>
      <w:tabs>
        <w:tab w:val="clear" w:pos="4419"/>
        <w:tab w:val="center" w:pos="9360"/>
      </w:tabs>
    </w:pPr>
    <w:r>
      <w:rPr>
        <w:noProof/>
      </w:rPr>
      <w:pict>
        <v:shape id="_x0000_s2058" style="position:absolute;margin-left:-18.2pt;margin-top:66.25pt;width:38.8pt;height:47.45pt;z-index:2516577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FE1A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7"/>
    <w:multiLevelType w:val="multilevel"/>
    <w:tmpl w:val="6884EDE2"/>
    <w:name w:val="WW8Num7"/>
    <w:lvl w:ilvl="0">
      <w:start w:val="1"/>
      <w:numFmt w:val="decimal"/>
      <w:lvlText w:val="%1"/>
      <w:lvlJc w:val="left"/>
      <w:pPr>
        <w:tabs>
          <w:tab w:val="num" w:pos="720"/>
        </w:tabs>
        <w:ind w:left="720" w:hanging="360"/>
      </w:pPr>
      <w:rPr>
        <w:rFonts w:ascii="Symbol" w:hAnsi="Symbol" w:cs="Arial" w:hint="default"/>
        <w:color w:val="00000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bullet"/>
      <w:lvlText w:val=""/>
      <w:lvlJc w:val="left"/>
      <w:pPr>
        <w:tabs>
          <w:tab w:val="num" w:pos="1211"/>
        </w:tabs>
        <w:ind w:left="1211" w:hanging="360"/>
      </w:pPr>
      <w:rPr>
        <w:rFonts w:ascii="Wingdings" w:hAnsi="Wingding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3">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4">
    <w:nsid w:val="08FA1EDB"/>
    <w:multiLevelType w:val="multilevel"/>
    <w:tmpl w:val="D3D2B2A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53653D"/>
    <w:multiLevelType w:val="hybridMultilevel"/>
    <w:tmpl w:val="5DD65E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F91282"/>
    <w:multiLevelType w:val="hybridMultilevel"/>
    <w:tmpl w:val="87006E10"/>
    <w:lvl w:ilvl="0" w:tplc="91A03B5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C030EDE"/>
    <w:multiLevelType w:val="multilevel"/>
    <w:tmpl w:val="7F72A75A"/>
    <w:lvl w:ilvl="0">
      <w:start w:val="1"/>
      <w:numFmt w:val="decimal"/>
      <w:lvlText w:val="%1."/>
      <w:lvlJc w:val="left"/>
      <w:pPr>
        <w:ind w:left="720" w:hanging="360"/>
      </w:pPr>
      <w:rPr>
        <w:rFonts w:hint="default"/>
      </w:rPr>
    </w:lvl>
    <w:lvl w:ilvl="1">
      <w:start w:val="1"/>
      <w:numFmt w:val="decimal"/>
      <w:isLgl/>
      <w:lvlText w:val="%1.%2."/>
      <w:lvlJc w:val="left"/>
      <w:pPr>
        <w:tabs>
          <w:tab w:val="num" w:pos="1020"/>
        </w:tabs>
        <w:ind w:left="1020" w:hanging="660"/>
      </w:pPr>
      <w:rPr>
        <w:rFonts w:hint="default"/>
      </w:rPr>
    </w:lvl>
    <w:lvl w:ilvl="2">
      <w:start w:val="25"/>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03040E7"/>
    <w:multiLevelType w:val="multilevel"/>
    <w:tmpl w:val="4A482714"/>
    <w:lvl w:ilvl="0">
      <w:start w:val="21"/>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6E63D1A"/>
    <w:multiLevelType w:val="multilevel"/>
    <w:tmpl w:val="ADB6B5D4"/>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7AD7DA0"/>
    <w:multiLevelType w:val="hybridMultilevel"/>
    <w:tmpl w:val="73E2347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B4E37B3"/>
    <w:multiLevelType w:val="hybridMultilevel"/>
    <w:tmpl w:val="4A46C81C"/>
    <w:lvl w:ilvl="0" w:tplc="04160001">
      <w:start w:val="1"/>
      <w:numFmt w:val="bullet"/>
      <w:lvlText w:val=""/>
      <w:lvlJc w:val="left"/>
      <w:pPr>
        <w:tabs>
          <w:tab w:val="num" w:pos="816"/>
        </w:tabs>
        <w:ind w:left="816" w:hanging="360"/>
      </w:pPr>
      <w:rPr>
        <w:rFonts w:ascii="Symbol" w:hAnsi="Symbol" w:hint="default"/>
        <w:b w:val="0"/>
      </w:rPr>
    </w:lvl>
    <w:lvl w:ilvl="1" w:tplc="04160001">
      <w:start w:val="1"/>
      <w:numFmt w:val="bullet"/>
      <w:lvlText w:val=""/>
      <w:lvlJc w:val="left"/>
      <w:pPr>
        <w:tabs>
          <w:tab w:val="num" w:pos="1440"/>
        </w:tabs>
        <w:ind w:left="1440" w:hanging="360"/>
      </w:pPr>
      <w:rPr>
        <w:rFonts w:ascii="Symbol" w:hAnsi="Symbol" w:hint="default"/>
        <w:b w:val="0"/>
      </w:rPr>
    </w:lvl>
    <w:lvl w:ilvl="2" w:tplc="9F424C68">
      <w:start w:val="12"/>
      <w:numFmt w:val="decimal"/>
      <w:lvlText w:val="%3."/>
      <w:lvlJc w:val="left"/>
      <w:pPr>
        <w:tabs>
          <w:tab w:val="num" w:pos="2340"/>
        </w:tabs>
        <w:ind w:left="2340" w:hanging="360"/>
      </w:pPr>
      <w:rPr>
        <w:rFonts w:cs="Times New Roman" w:hint="default"/>
        <w:i w:val="0"/>
        <w:iCs w:val="0"/>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5">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6">
    <w:nsid w:val="1CA17E83"/>
    <w:multiLevelType w:val="hybridMultilevel"/>
    <w:tmpl w:val="BED2191E"/>
    <w:lvl w:ilvl="0" w:tplc="178CC466">
      <w:start w:val="1"/>
      <w:numFmt w:val="lowerLetter"/>
      <w:pStyle w:val="Alfanumerao4"/>
      <w:lvlText w:val="%1)"/>
      <w:lvlJc w:val="left"/>
      <w:pPr>
        <w:tabs>
          <w:tab w:val="num" w:pos="3552"/>
        </w:tabs>
        <w:ind w:left="3552"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2CA451C2"/>
    <w:multiLevelType w:val="hybridMultilevel"/>
    <w:tmpl w:val="8F0EAF3A"/>
    <w:lvl w:ilvl="0" w:tplc="04160017">
      <w:start w:val="1"/>
      <w:numFmt w:val="lowerLetter"/>
      <w:lvlText w:val="%1)"/>
      <w:lvlJc w:val="left"/>
      <w:pPr>
        <w:ind w:left="2771" w:hanging="360"/>
      </w:pPr>
      <w:rPr>
        <w:rFonts w:hint="default"/>
        <w:color w:val="auto"/>
      </w:rPr>
    </w:lvl>
    <w:lvl w:ilvl="1" w:tplc="04160019" w:tentative="1">
      <w:start w:val="1"/>
      <w:numFmt w:val="lowerLetter"/>
      <w:lvlText w:val="%2."/>
      <w:lvlJc w:val="left"/>
      <w:pPr>
        <w:ind w:left="3491" w:hanging="360"/>
      </w:pPr>
    </w:lvl>
    <w:lvl w:ilvl="2" w:tplc="0416001B" w:tentative="1">
      <w:start w:val="1"/>
      <w:numFmt w:val="lowerRoman"/>
      <w:lvlText w:val="%3."/>
      <w:lvlJc w:val="right"/>
      <w:pPr>
        <w:ind w:left="4211" w:hanging="180"/>
      </w:pPr>
    </w:lvl>
    <w:lvl w:ilvl="3" w:tplc="0416000F" w:tentative="1">
      <w:start w:val="1"/>
      <w:numFmt w:val="decimal"/>
      <w:lvlText w:val="%4."/>
      <w:lvlJc w:val="left"/>
      <w:pPr>
        <w:ind w:left="4931" w:hanging="360"/>
      </w:pPr>
    </w:lvl>
    <w:lvl w:ilvl="4" w:tplc="04160019" w:tentative="1">
      <w:start w:val="1"/>
      <w:numFmt w:val="lowerLetter"/>
      <w:lvlText w:val="%5."/>
      <w:lvlJc w:val="left"/>
      <w:pPr>
        <w:ind w:left="5651" w:hanging="360"/>
      </w:pPr>
    </w:lvl>
    <w:lvl w:ilvl="5" w:tplc="0416001B" w:tentative="1">
      <w:start w:val="1"/>
      <w:numFmt w:val="lowerRoman"/>
      <w:lvlText w:val="%6."/>
      <w:lvlJc w:val="right"/>
      <w:pPr>
        <w:ind w:left="6371" w:hanging="180"/>
      </w:pPr>
    </w:lvl>
    <w:lvl w:ilvl="6" w:tplc="0416000F" w:tentative="1">
      <w:start w:val="1"/>
      <w:numFmt w:val="decimal"/>
      <w:lvlText w:val="%7."/>
      <w:lvlJc w:val="left"/>
      <w:pPr>
        <w:ind w:left="7091" w:hanging="360"/>
      </w:pPr>
    </w:lvl>
    <w:lvl w:ilvl="7" w:tplc="04160019" w:tentative="1">
      <w:start w:val="1"/>
      <w:numFmt w:val="lowerLetter"/>
      <w:lvlText w:val="%8."/>
      <w:lvlJc w:val="left"/>
      <w:pPr>
        <w:ind w:left="7811" w:hanging="360"/>
      </w:pPr>
    </w:lvl>
    <w:lvl w:ilvl="8" w:tplc="0416001B" w:tentative="1">
      <w:start w:val="1"/>
      <w:numFmt w:val="lowerRoman"/>
      <w:lvlText w:val="%9."/>
      <w:lvlJc w:val="right"/>
      <w:pPr>
        <w:ind w:left="8531" w:hanging="180"/>
      </w:pPr>
    </w:lvl>
  </w:abstractNum>
  <w:abstractNum w:abstractNumId="18">
    <w:nsid w:val="30C23B60"/>
    <w:multiLevelType w:val="hybridMultilevel"/>
    <w:tmpl w:val="A0D466D8"/>
    <w:lvl w:ilvl="0" w:tplc="E9C84218">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5D5592"/>
    <w:multiLevelType w:val="multilevel"/>
    <w:tmpl w:val="387A2990"/>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36B0137"/>
    <w:multiLevelType w:val="hybridMultilevel"/>
    <w:tmpl w:val="DEC239A2"/>
    <w:lvl w:ilvl="0" w:tplc="57C47D08">
      <w:start w:val="6"/>
      <w:numFmt w:val="decimal"/>
      <w:lvlText w:val="%1."/>
      <w:lvlJc w:val="left"/>
      <w:pPr>
        <w:tabs>
          <w:tab w:val="num" w:pos="720"/>
        </w:tabs>
        <w:ind w:left="720" w:hanging="360"/>
      </w:pPr>
      <w:rPr>
        <w:b/>
      </w:rPr>
    </w:lvl>
    <w:lvl w:ilvl="1" w:tplc="1D58413A">
      <w:numFmt w:val="none"/>
      <w:lvlText w:val=""/>
      <w:lvlJc w:val="left"/>
      <w:pPr>
        <w:tabs>
          <w:tab w:val="num" w:pos="360"/>
        </w:tabs>
      </w:pPr>
    </w:lvl>
    <w:lvl w:ilvl="2" w:tplc="CFE04E54">
      <w:numFmt w:val="none"/>
      <w:lvlText w:val=""/>
      <w:lvlJc w:val="left"/>
      <w:pPr>
        <w:tabs>
          <w:tab w:val="num" w:pos="360"/>
        </w:tabs>
      </w:pPr>
    </w:lvl>
    <w:lvl w:ilvl="3" w:tplc="7F346ABE">
      <w:numFmt w:val="none"/>
      <w:lvlText w:val=""/>
      <w:lvlJc w:val="left"/>
      <w:pPr>
        <w:tabs>
          <w:tab w:val="num" w:pos="360"/>
        </w:tabs>
      </w:pPr>
    </w:lvl>
    <w:lvl w:ilvl="4" w:tplc="9AAAE4FC">
      <w:numFmt w:val="none"/>
      <w:lvlText w:val=""/>
      <w:lvlJc w:val="left"/>
      <w:pPr>
        <w:tabs>
          <w:tab w:val="num" w:pos="360"/>
        </w:tabs>
      </w:pPr>
    </w:lvl>
    <w:lvl w:ilvl="5" w:tplc="414417C4">
      <w:numFmt w:val="none"/>
      <w:lvlText w:val=""/>
      <w:lvlJc w:val="left"/>
      <w:pPr>
        <w:tabs>
          <w:tab w:val="num" w:pos="360"/>
        </w:tabs>
      </w:pPr>
    </w:lvl>
    <w:lvl w:ilvl="6" w:tplc="2C80A116">
      <w:numFmt w:val="none"/>
      <w:lvlText w:val=""/>
      <w:lvlJc w:val="left"/>
      <w:pPr>
        <w:tabs>
          <w:tab w:val="num" w:pos="360"/>
        </w:tabs>
      </w:pPr>
    </w:lvl>
    <w:lvl w:ilvl="7" w:tplc="71A66A06">
      <w:numFmt w:val="none"/>
      <w:lvlText w:val=""/>
      <w:lvlJc w:val="left"/>
      <w:pPr>
        <w:tabs>
          <w:tab w:val="num" w:pos="360"/>
        </w:tabs>
      </w:pPr>
    </w:lvl>
    <w:lvl w:ilvl="8" w:tplc="CE9A8042">
      <w:numFmt w:val="none"/>
      <w:lvlText w:val=""/>
      <w:lvlJc w:val="left"/>
      <w:pPr>
        <w:tabs>
          <w:tab w:val="num" w:pos="360"/>
        </w:tabs>
      </w:p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5FC5F7F"/>
    <w:multiLevelType w:val="multilevel"/>
    <w:tmpl w:val="C27E0342"/>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7977FCF"/>
    <w:multiLevelType w:val="multilevel"/>
    <w:tmpl w:val="F31AC430"/>
    <w:lvl w:ilvl="0">
      <w:start w:val="9"/>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9B13249"/>
    <w:multiLevelType w:val="hybridMultilevel"/>
    <w:tmpl w:val="EBAEF8DA"/>
    <w:lvl w:ilvl="0" w:tplc="558AEBC4">
      <w:start w:val="1"/>
      <w:numFmt w:val="upperRoman"/>
      <w:lvlText w:val="%1-"/>
      <w:lvlJc w:val="left"/>
      <w:pPr>
        <w:ind w:left="720" w:hanging="72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0">
    <w:nsid w:val="5A245049"/>
    <w:multiLevelType w:val="hybridMultilevel"/>
    <w:tmpl w:val="2E7473C6"/>
    <w:lvl w:ilvl="0" w:tplc="7890D28E">
      <w:start w:val="1"/>
      <w:numFmt w:val="bullet"/>
      <w:lvlText w:val=""/>
      <w:lvlJc w:val="left"/>
      <w:pPr>
        <w:ind w:left="720" w:hanging="360"/>
      </w:pPr>
      <w:rPr>
        <w:rFonts w:ascii="Wingdings" w:eastAsia="Times New Roman"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E384E25"/>
    <w:multiLevelType w:val="hybridMultilevel"/>
    <w:tmpl w:val="131A2F98"/>
    <w:lvl w:ilvl="0" w:tplc="F33AB52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0CC33B0"/>
    <w:multiLevelType w:val="hybridMultilevel"/>
    <w:tmpl w:val="442CC6FA"/>
    <w:lvl w:ilvl="0" w:tplc="92DA3532">
      <w:start w:val="1"/>
      <w:numFmt w:val="decimal"/>
      <w:lvlText w:val="%1."/>
      <w:lvlJc w:val="left"/>
      <w:pPr>
        <w:ind w:left="720" w:hanging="360"/>
      </w:pPr>
      <w:rPr>
        <w:rFonts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1042FD2"/>
    <w:multiLevelType w:val="hybridMultilevel"/>
    <w:tmpl w:val="6F603A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38A68BD"/>
    <w:multiLevelType w:val="hybridMultilevel"/>
    <w:tmpl w:val="66E026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4F8417E"/>
    <w:multiLevelType w:val="multilevel"/>
    <w:tmpl w:val="5C0836B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9E82E6B"/>
    <w:multiLevelType w:val="hybridMultilevel"/>
    <w:tmpl w:val="459E3686"/>
    <w:lvl w:ilvl="0" w:tplc="F9A86F64">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A87D45"/>
    <w:multiLevelType w:val="hybridMultilevel"/>
    <w:tmpl w:val="EA321B02"/>
    <w:lvl w:ilvl="0" w:tplc="616AB99A">
      <w:start w:val="1"/>
      <w:numFmt w:val="lowerLetter"/>
      <w:lvlText w:val="%1)"/>
      <w:lvlJc w:val="left"/>
      <w:pPr>
        <w:ind w:left="1571" w:hanging="360"/>
      </w:pPr>
      <w:rPr>
        <w:rFonts w:cs="Times New Roman"/>
        <w:b/>
        <w:bCs/>
      </w:rPr>
    </w:lvl>
    <w:lvl w:ilvl="1" w:tplc="CF185238">
      <w:start w:val="1"/>
      <w:numFmt w:val="lowerLetter"/>
      <w:lvlText w:val="%2."/>
      <w:lvlJc w:val="left"/>
      <w:pPr>
        <w:ind w:left="2291" w:hanging="360"/>
      </w:pPr>
      <w:rPr>
        <w:rFonts w:cs="Times New Roman"/>
      </w:rPr>
    </w:lvl>
    <w:lvl w:ilvl="2" w:tplc="BB38F824">
      <w:start w:val="1"/>
      <w:numFmt w:val="lowerRoman"/>
      <w:lvlText w:val="%3."/>
      <w:lvlJc w:val="right"/>
      <w:pPr>
        <w:ind w:left="3011" w:hanging="180"/>
      </w:pPr>
      <w:rPr>
        <w:rFonts w:cs="Times New Roman"/>
      </w:rPr>
    </w:lvl>
    <w:lvl w:ilvl="3" w:tplc="08ECB9B2">
      <w:start w:val="1"/>
      <w:numFmt w:val="decimal"/>
      <w:lvlText w:val="%4."/>
      <w:lvlJc w:val="left"/>
      <w:pPr>
        <w:ind w:left="3731" w:hanging="360"/>
      </w:pPr>
      <w:rPr>
        <w:rFonts w:cs="Times New Roman"/>
      </w:rPr>
    </w:lvl>
    <w:lvl w:ilvl="4" w:tplc="54F4AEE2">
      <w:start w:val="1"/>
      <w:numFmt w:val="lowerLetter"/>
      <w:lvlText w:val="%5."/>
      <w:lvlJc w:val="left"/>
      <w:pPr>
        <w:ind w:left="4451" w:hanging="360"/>
      </w:pPr>
      <w:rPr>
        <w:rFonts w:cs="Times New Roman"/>
      </w:rPr>
    </w:lvl>
    <w:lvl w:ilvl="5" w:tplc="BC7C88FE">
      <w:start w:val="1"/>
      <w:numFmt w:val="lowerRoman"/>
      <w:lvlText w:val="%6."/>
      <w:lvlJc w:val="right"/>
      <w:pPr>
        <w:ind w:left="5171" w:hanging="180"/>
      </w:pPr>
      <w:rPr>
        <w:rFonts w:cs="Times New Roman"/>
      </w:rPr>
    </w:lvl>
    <w:lvl w:ilvl="6" w:tplc="00424594">
      <w:start w:val="1"/>
      <w:numFmt w:val="decimal"/>
      <w:lvlText w:val="%7."/>
      <w:lvlJc w:val="left"/>
      <w:pPr>
        <w:ind w:left="5891" w:hanging="360"/>
      </w:pPr>
      <w:rPr>
        <w:rFonts w:cs="Times New Roman"/>
      </w:rPr>
    </w:lvl>
    <w:lvl w:ilvl="7" w:tplc="C96E0CE0">
      <w:start w:val="1"/>
      <w:numFmt w:val="lowerLetter"/>
      <w:lvlText w:val="%8."/>
      <w:lvlJc w:val="left"/>
      <w:pPr>
        <w:ind w:left="6611" w:hanging="360"/>
      </w:pPr>
      <w:rPr>
        <w:rFonts w:cs="Times New Roman"/>
      </w:rPr>
    </w:lvl>
    <w:lvl w:ilvl="8" w:tplc="6B9CCE92">
      <w:start w:val="1"/>
      <w:numFmt w:val="lowerRoman"/>
      <w:lvlText w:val="%9."/>
      <w:lvlJc w:val="right"/>
      <w:pPr>
        <w:ind w:left="7331" w:hanging="180"/>
      </w:pPr>
      <w:rPr>
        <w:rFonts w:cs="Times New Roman"/>
      </w:rPr>
    </w:lvl>
  </w:abstractNum>
  <w:abstractNum w:abstractNumId="39">
    <w:nsid w:val="6F4736A5"/>
    <w:multiLevelType w:val="hybridMultilevel"/>
    <w:tmpl w:val="5E9E6B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3664ECD"/>
    <w:multiLevelType w:val="multilevel"/>
    <w:tmpl w:val="C5A61BA4"/>
    <w:lvl w:ilvl="0">
      <w:start w:val="9"/>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48F6538"/>
    <w:multiLevelType w:val="multilevel"/>
    <w:tmpl w:val="3AA4F834"/>
    <w:lvl w:ilvl="0">
      <w:start w:val="1"/>
      <w:numFmt w:val="decimal"/>
      <w:lvlText w:val="%1."/>
      <w:lvlJc w:val="left"/>
      <w:pPr>
        <w:ind w:left="900" w:hanging="360"/>
      </w:pPr>
      <w:rPr>
        <w:rFonts w:cs="Times New Roman"/>
      </w:rPr>
    </w:lvl>
    <w:lvl w:ilvl="1">
      <w:start w:val="1"/>
      <w:numFmt w:val="decimal"/>
      <w:isLgl/>
      <w:lvlText w:val="%1.%2."/>
      <w:lvlJc w:val="left"/>
      <w:pPr>
        <w:ind w:left="1541" w:hanging="720"/>
      </w:pPr>
      <w:rPr>
        <w:rFonts w:cs="Times New Roman"/>
        <w:b/>
        <w:bCs/>
      </w:rPr>
    </w:lvl>
    <w:lvl w:ilvl="2">
      <w:start w:val="1"/>
      <w:numFmt w:val="decimal"/>
      <w:isLgl/>
      <w:lvlText w:val="%1.%2.%3."/>
      <w:lvlJc w:val="left"/>
      <w:pPr>
        <w:ind w:left="1541" w:hanging="720"/>
      </w:pPr>
      <w:rPr>
        <w:rFonts w:cs="Times New Roman"/>
        <w:b/>
        <w:bCs/>
      </w:rPr>
    </w:lvl>
    <w:lvl w:ilvl="3">
      <w:start w:val="1"/>
      <w:numFmt w:val="decimal"/>
      <w:isLgl/>
      <w:lvlText w:val="%1.%2.%3.%4."/>
      <w:lvlJc w:val="left"/>
      <w:pPr>
        <w:ind w:left="1901" w:hanging="1080"/>
      </w:pPr>
      <w:rPr>
        <w:rFonts w:cs="Times New Roman"/>
        <w:b/>
        <w:bCs/>
      </w:rPr>
    </w:lvl>
    <w:lvl w:ilvl="4">
      <w:start w:val="1"/>
      <w:numFmt w:val="decimal"/>
      <w:isLgl/>
      <w:lvlText w:val="%1.%2.%3.%4.%5."/>
      <w:lvlJc w:val="left"/>
      <w:pPr>
        <w:ind w:left="1901" w:hanging="1080"/>
      </w:pPr>
      <w:rPr>
        <w:rFonts w:cs="Times New Roman"/>
        <w:b/>
        <w:bCs/>
      </w:rPr>
    </w:lvl>
    <w:lvl w:ilvl="5">
      <w:start w:val="1"/>
      <w:numFmt w:val="decimal"/>
      <w:isLgl/>
      <w:lvlText w:val="%1.%2.%3.%4.%5.%6."/>
      <w:lvlJc w:val="left"/>
      <w:pPr>
        <w:ind w:left="2261" w:hanging="1440"/>
      </w:pPr>
      <w:rPr>
        <w:rFonts w:cs="Times New Roman"/>
        <w:b/>
        <w:bCs/>
      </w:rPr>
    </w:lvl>
    <w:lvl w:ilvl="6">
      <w:start w:val="1"/>
      <w:numFmt w:val="decimal"/>
      <w:isLgl/>
      <w:lvlText w:val="%1.%2.%3.%4.%5.%6.%7."/>
      <w:lvlJc w:val="left"/>
      <w:pPr>
        <w:ind w:left="2261" w:hanging="1440"/>
      </w:pPr>
      <w:rPr>
        <w:rFonts w:cs="Times New Roman"/>
        <w:b/>
        <w:bCs/>
      </w:rPr>
    </w:lvl>
    <w:lvl w:ilvl="7">
      <w:start w:val="1"/>
      <w:numFmt w:val="decimal"/>
      <w:isLgl/>
      <w:lvlText w:val="%1.%2.%3.%4.%5.%6.%7.%8."/>
      <w:lvlJc w:val="left"/>
      <w:pPr>
        <w:ind w:left="2621" w:hanging="1800"/>
      </w:pPr>
      <w:rPr>
        <w:rFonts w:cs="Times New Roman"/>
        <w:b/>
        <w:bCs/>
      </w:rPr>
    </w:lvl>
    <w:lvl w:ilvl="8">
      <w:start w:val="1"/>
      <w:numFmt w:val="decimal"/>
      <w:isLgl/>
      <w:lvlText w:val="%1.%2.%3.%4.%5.%6.%7.%8.%9."/>
      <w:lvlJc w:val="left"/>
      <w:pPr>
        <w:ind w:left="2621" w:hanging="1800"/>
      </w:pPr>
      <w:rPr>
        <w:rFonts w:cs="Times New Roman"/>
        <w:b/>
        <w:bCs/>
      </w:rPr>
    </w:lvl>
  </w:abstractNum>
  <w:abstractNum w:abstractNumId="42">
    <w:nsid w:val="752A1FA6"/>
    <w:multiLevelType w:val="multilevel"/>
    <w:tmpl w:val="95A68F6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CA6710"/>
    <w:multiLevelType w:val="multilevel"/>
    <w:tmpl w:val="28C6968C"/>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B7A41A8"/>
    <w:multiLevelType w:val="hybridMultilevel"/>
    <w:tmpl w:val="5680FFBA"/>
    <w:lvl w:ilvl="0" w:tplc="04160017">
      <w:start w:val="1"/>
      <w:numFmt w:val="lowerLetter"/>
      <w:lvlText w:val="%1)"/>
      <w:lvlJc w:val="left"/>
      <w:pPr>
        <w:ind w:left="928"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7"/>
  </w:num>
  <w:num w:numId="3">
    <w:abstractNumId w:val="32"/>
  </w:num>
  <w:num w:numId="4">
    <w:abstractNumId w:val="26"/>
  </w:num>
  <w:num w:numId="5">
    <w:abstractNumId w:val="11"/>
  </w:num>
  <w:num w:numId="6">
    <w:abstractNumId w:val="9"/>
  </w:num>
  <w:num w:numId="7">
    <w:abstractNumId w:val="4"/>
  </w:num>
  <w:num w:numId="8">
    <w:abstractNumId w:val="36"/>
  </w:num>
  <w:num w:numId="9">
    <w:abstractNumId w:val="27"/>
  </w:num>
  <w:num w:numId="10">
    <w:abstractNumId w:val="42"/>
  </w:num>
  <w:num w:numId="11">
    <w:abstractNumId w:val="28"/>
  </w:num>
  <w:num w:numId="12">
    <w:abstractNumId w:val="40"/>
  </w:num>
  <w:num w:numId="13">
    <w:abstractNumId w:val="39"/>
  </w:num>
  <w:num w:numId="14">
    <w:abstractNumId w:val="33"/>
  </w:num>
  <w:num w:numId="15">
    <w:abstractNumId w:val="13"/>
  </w:num>
  <w:num w:numId="16">
    <w:abstractNumId w:val="45"/>
  </w:num>
  <w:num w:numId="17">
    <w:abstractNumId w:val="18"/>
  </w:num>
  <w:num w:numId="18">
    <w:abstractNumId w:val="29"/>
  </w:num>
  <w:num w:numId="19">
    <w:abstractNumId w:val="25"/>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0"/>
  </w:num>
  <w:num w:numId="23">
    <w:abstractNumId w:val="30"/>
  </w:num>
  <w:num w:numId="24">
    <w:abstractNumId w:val="31"/>
  </w:num>
  <w:num w:numId="25">
    <w:abstractNumId w:val="44"/>
  </w:num>
  <w:num w:numId="26">
    <w:abstractNumId w:val="5"/>
  </w:num>
  <w:num w:numId="27">
    <w:abstractNumId w:val="6"/>
  </w:num>
  <w:num w:numId="28">
    <w:abstractNumId w:val="43"/>
  </w:num>
  <w:num w:numId="29">
    <w:abstractNumId w:val="23"/>
  </w:num>
  <w:num w:numId="30">
    <w:abstractNumId w:val="24"/>
  </w:num>
  <w:num w:numId="31">
    <w:abstractNumId w:val="21"/>
  </w:num>
  <w:num w:numId="32">
    <w:abstractNumId w:val="8"/>
  </w:num>
  <w:num w:numId="33">
    <w:abstractNumId w:val="22"/>
  </w:num>
  <w:num w:numId="34">
    <w:abstractNumId w:val="34"/>
  </w:num>
  <w:num w:numId="35">
    <w:abstractNumId w:val="19"/>
  </w:num>
  <w:num w:numId="36">
    <w:abstractNumId w:val="35"/>
  </w:num>
  <w:num w:numId="37">
    <w:abstractNumId w:val="37"/>
  </w:num>
  <w:num w:numId="38">
    <w:abstractNumId w:val="7"/>
  </w:num>
  <w:num w:numId="39">
    <w:abstractNumId w:val="14"/>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3F01"/>
  <w:defaultTabStop w:val="170"/>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677293"/>
    <w:rsid w:val="000018B8"/>
    <w:rsid w:val="00002B8F"/>
    <w:rsid w:val="000034D3"/>
    <w:rsid w:val="00004018"/>
    <w:rsid w:val="00006677"/>
    <w:rsid w:val="0001029E"/>
    <w:rsid w:val="00010DB9"/>
    <w:rsid w:val="00011664"/>
    <w:rsid w:val="000121CE"/>
    <w:rsid w:val="000162C1"/>
    <w:rsid w:val="000162C8"/>
    <w:rsid w:val="00017284"/>
    <w:rsid w:val="000209E8"/>
    <w:rsid w:val="00020A26"/>
    <w:rsid w:val="00021583"/>
    <w:rsid w:val="000226BB"/>
    <w:rsid w:val="00025678"/>
    <w:rsid w:val="000258ED"/>
    <w:rsid w:val="00026210"/>
    <w:rsid w:val="000266C4"/>
    <w:rsid w:val="000266F8"/>
    <w:rsid w:val="000306A7"/>
    <w:rsid w:val="00031313"/>
    <w:rsid w:val="00031D1C"/>
    <w:rsid w:val="000329E8"/>
    <w:rsid w:val="000329F9"/>
    <w:rsid w:val="0003385B"/>
    <w:rsid w:val="00033D7B"/>
    <w:rsid w:val="000354F3"/>
    <w:rsid w:val="00036ABF"/>
    <w:rsid w:val="000373D9"/>
    <w:rsid w:val="00037434"/>
    <w:rsid w:val="0004074A"/>
    <w:rsid w:val="00043639"/>
    <w:rsid w:val="000440D3"/>
    <w:rsid w:val="00045746"/>
    <w:rsid w:val="00047BD1"/>
    <w:rsid w:val="00050B53"/>
    <w:rsid w:val="00051A97"/>
    <w:rsid w:val="00052578"/>
    <w:rsid w:val="00053DCD"/>
    <w:rsid w:val="000549F2"/>
    <w:rsid w:val="00056A40"/>
    <w:rsid w:val="00060713"/>
    <w:rsid w:val="0006078A"/>
    <w:rsid w:val="000618AB"/>
    <w:rsid w:val="00061BDE"/>
    <w:rsid w:val="00061CBA"/>
    <w:rsid w:val="00062EF3"/>
    <w:rsid w:val="00063CC1"/>
    <w:rsid w:val="00063CEF"/>
    <w:rsid w:val="0006549D"/>
    <w:rsid w:val="00066C3B"/>
    <w:rsid w:val="00067558"/>
    <w:rsid w:val="00067B04"/>
    <w:rsid w:val="00067E68"/>
    <w:rsid w:val="00070B7E"/>
    <w:rsid w:val="000722EF"/>
    <w:rsid w:val="00072C41"/>
    <w:rsid w:val="00073275"/>
    <w:rsid w:val="00073F86"/>
    <w:rsid w:val="00075119"/>
    <w:rsid w:val="0007712C"/>
    <w:rsid w:val="00077747"/>
    <w:rsid w:val="00081E1A"/>
    <w:rsid w:val="00081FB2"/>
    <w:rsid w:val="00082011"/>
    <w:rsid w:val="00083A03"/>
    <w:rsid w:val="00083FA2"/>
    <w:rsid w:val="00087687"/>
    <w:rsid w:val="000878AB"/>
    <w:rsid w:val="000900B8"/>
    <w:rsid w:val="000906AB"/>
    <w:rsid w:val="000910E6"/>
    <w:rsid w:val="00095117"/>
    <w:rsid w:val="00096F79"/>
    <w:rsid w:val="000A09A6"/>
    <w:rsid w:val="000A1410"/>
    <w:rsid w:val="000A1579"/>
    <w:rsid w:val="000A21F7"/>
    <w:rsid w:val="000A2374"/>
    <w:rsid w:val="000A3536"/>
    <w:rsid w:val="000A5011"/>
    <w:rsid w:val="000A7C0E"/>
    <w:rsid w:val="000B0D02"/>
    <w:rsid w:val="000B3719"/>
    <w:rsid w:val="000B4341"/>
    <w:rsid w:val="000B4CDA"/>
    <w:rsid w:val="000C0D34"/>
    <w:rsid w:val="000C1826"/>
    <w:rsid w:val="000C1914"/>
    <w:rsid w:val="000C1D33"/>
    <w:rsid w:val="000C1F05"/>
    <w:rsid w:val="000C2153"/>
    <w:rsid w:val="000C28C6"/>
    <w:rsid w:val="000C298D"/>
    <w:rsid w:val="000C2C98"/>
    <w:rsid w:val="000C35E8"/>
    <w:rsid w:val="000C3BEE"/>
    <w:rsid w:val="000C3C3E"/>
    <w:rsid w:val="000C4D0F"/>
    <w:rsid w:val="000C5574"/>
    <w:rsid w:val="000C6D8B"/>
    <w:rsid w:val="000C7017"/>
    <w:rsid w:val="000D02C8"/>
    <w:rsid w:val="000D1C24"/>
    <w:rsid w:val="000D23AF"/>
    <w:rsid w:val="000D5903"/>
    <w:rsid w:val="000D62B6"/>
    <w:rsid w:val="000D67C1"/>
    <w:rsid w:val="000D7992"/>
    <w:rsid w:val="000E1690"/>
    <w:rsid w:val="000E1A53"/>
    <w:rsid w:val="000E1E00"/>
    <w:rsid w:val="000E3385"/>
    <w:rsid w:val="000E39A3"/>
    <w:rsid w:val="000E45EB"/>
    <w:rsid w:val="000E60A6"/>
    <w:rsid w:val="000E72B3"/>
    <w:rsid w:val="000F02E5"/>
    <w:rsid w:val="000F14B4"/>
    <w:rsid w:val="000F18E4"/>
    <w:rsid w:val="000F38C1"/>
    <w:rsid w:val="000F3AFE"/>
    <w:rsid w:val="000F3B53"/>
    <w:rsid w:val="000F3D15"/>
    <w:rsid w:val="000F3FD2"/>
    <w:rsid w:val="000F51BD"/>
    <w:rsid w:val="000F55C5"/>
    <w:rsid w:val="000F5E99"/>
    <w:rsid w:val="000F5F6C"/>
    <w:rsid w:val="000F785D"/>
    <w:rsid w:val="0010074D"/>
    <w:rsid w:val="00100D35"/>
    <w:rsid w:val="001030C8"/>
    <w:rsid w:val="001030E7"/>
    <w:rsid w:val="00103420"/>
    <w:rsid w:val="001034C8"/>
    <w:rsid w:val="00105CE7"/>
    <w:rsid w:val="00106107"/>
    <w:rsid w:val="00107567"/>
    <w:rsid w:val="00107D07"/>
    <w:rsid w:val="0011059D"/>
    <w:rsid w:val="001122F2"/>
    <w:rsid w:val="00112421"/>
    <w:rsid w:val="00112868"/>
    <w:rsid w:val="00113011"/>
    <w:rsid w:val="00113019"/>
    <w:rsid w:val="001140FE"/>
    <w:rsid w:val="00114B93"/>
    <w:rsid w:val="00115B9F"/>
    <w:rsid w:val="00117404"/>
    <w:rsid w:val="001176F9"/>
    <w:rsid w:val="00120333"/>
    <w:rsid w:val="00121D37"/>
    <w:rsid w:val="00121E99"/>
    <w:rsid w:val="00122137"/>
    <w:rsid w:val="00122DDC"/>
    <w:rsid w:val="001235A5"/>
    <w:rsid w:val="0012461A"/>
    <w:rsid w:val="00124FB1"/>
    <w:rsid w:val="00131014"/>
    <w:rsid w:val="00135D01"/>
    <w:rsid w:val="00135D4E"/>
    <w:rsid w:val="00136612"/>
    <w:rsid w:val="00140BEB"/>
    <w:rsid w:val="00140CA7"/>
    <w:rsid w:val="00141F3A"/>
    <w:rsid w:val="00142114"/>
    <w:rsid w:val="001522B3"/>
    <w:rsid w:val="00152696"/>
    <w:rsid w:val="0015306B"/>
    <w:rsid w:val="00155400"/>
    <w:rsid w:val="0015692A"/>
    <w:rsid w:val="001577E0"/>
    <w:rsid w:val="001579AC"/>
    <w:rsid w:val="00161F55"/>
    <w:rsid w:val="001621FC"/>
    <w:rsid w:val="00163A3A"/>
    <w:rsid w:val="00163E45"/>
    <w:rsid w:val="0016459A"/>
    <w:rsid w:val="00165207"/>
    <w:rsid w:val="00166DDC"/>
    <w:rsid w:val="00171178"/>
    <w:rsid w:val="00171CA8"/>
    <w:rsid w:val="0017580F"/>
    <w:rsid w:val="00176362"/>
    <w:rsid w:val="00176F4B"/>
    <w:rsid w:val="00181801"/>
    <w:rsid w:val="00182CF3"/>
    <w:rsid w:val="00183D81"/>
    <w:rsid w:val="0018420E"/>
    <w:rsid w:val="00184562"/>
    <w:rsid w:val="00185EA8"/>
    <w:rsid w:val="001861FF"/>
    <w:rsid w:val="00186B93"/>
    <w:rsid w:val="00186BD8"/>
    <w:rsid w:val="00186E13"/>
    <w:rsid w:val="00193DD4"/>
    <w:rsid w:val="001949CA"/>
    <w:rsid w:val="0019504F"/>
    <w:rsid w:val="001A456F"/>
    <w:rsid w:val="001A4631"/>
    <w:rsid w:val="001A48C9"/>
    <w:rsid w:val="001A52F2"/>
    <w:rsid w:val="001A7849"/>
    <w:rsid w:val="001A79F3"/>
    <w:rsid w:val="001B1650"/>
    <w:rsid w:val="001B2665"/>
    <w:rsid w:val="001B3A50"/>
    <w:rsid w:val="001B4315"/>
    <w:rsid w:val="001B6B74"/>
    <w:rsid w:val="001C02F2"/>
    <w:rsid w:val="001C04B6"/>
    <w:rsid w:val="001C1179"/>
    <w:rsid w:val="001C2969"/>
    <w:rsid w:val="001C3FC0"/>
    <w:rsid w:val="001C494A"/>
    <w:rsid w:val="001C4E88"/>
    <w:rsid w:val="001C667F"/>
    <w:rsid w:val="001C7053"/>
    <w:rsid w:val="001D0D29"/>
    <w:rsid w:val="001D1B39"/>
    <w:rsid w:val="001D1C62"/>
    <w:rsid w:val="001D1E93"/>
    <w:rsid w:val="001D2BBE"/>
    <w:rsid w:val="001D3A84"/>
    <w:rsid w:val="001D50F6"/>
    <w:rsid w:val="001D73CC"/>
    <w:rsid w:val="001D78EF"/>
    <w:rsid w:val="001D7E0E"/>
    <w:rsid w:val="001E075F"/>
    <w:rsid w:val="001E22AB"/>
    <w:rsid w:val="001E253D"/>
    <w:rsid w:val="001E2972"/>
    <w:rsid w:val="001E30BF"/>
    <w:rsid w:val="001E36E2"/>
    <w:rsid w:val="001E4691"/>
    <w:rsid w:val="001E4ADC"/>
    <w:rsid w:val="001E6107"/>
    <w:rsid w:val="001E6DBB"/>
    <w:rsid w:val="001E75E6"/>
    <w:rsid w:val="001E78BD"/>
    <w:rsid w:val="001F008F"/>
    <w:rsid w:val="001F0F17"/>
    <w:rsid w:val="001F1AB6"/>
    <w:rsid w:val="001F40F7"/>
    <w:rsid w:val="001F42EB"/>
    <w:rsid w:val="002019DA"/>
    <w:rsid w:val="00202B95"/>
    <w:rsid w:val="002030E5"/>
    <w:rsid w:val="0020348E"/>
    <w:rsid w:val="002058F1"/>
    <w:rsid w:val="002077CE"/>
    <w:rsid w:val="00210339"/>
    <w:rsid w:val="00210C34"/>
    <w:rsid w:val="0021211F"/>
    <w:rsid w:val="002131E2"/>
    <w:rsid w:val="002135D1"/>
    <w:rsid w:val="00217533"/>
    <w:rsid w:val="002178C0"/>
    <w:rsid w:val="00217E93"/>
    <w:rsid w:val="00220404"/>
    <w:rsid w:val="00221506"/>
    <w:rsid w:val="0022192E"/>
    <w:rsid w:val="00221D33"/>
    <w:rsid w:val="00221F4A"/>
    <w:rsid w:val="002222F0"/>
    <w:rsid w:val="0022273F"/>
    <w:rsid w:val="002239BE"/>
    <w:rsid w:val="00223D6E"/>
    <w:rsid w:val="0022536C"/>
    <w:rsid w:val="0022606B"/>
    <w:rsid w:val="00226265"/>
    <w:rsid w:val="00226A75"/>
    <w:rsid w:val="002271ED"/>
    <w:rsid w:val="00227E64"/>
    <w:rsid w:val="00231592"/>
    <w:rsid w:val="00231C31"/>
    <w:rsid w:val="00233401"/>
    <w:rsid w:val="00235724"/>
    <w:rsid w:val="002367EC"/>
    <w:rsid w:val="00240A7F"/>
    <w:rsid w:val="00240F4C"/>
    <w:rsid w:val="0024167D"/>
    <w:rsid w:val="00243813"/>
    <w:rsid w:val="002446B2"/>
    <w:rsid w:val="00244F88"/>
    <w:rsid w:val="00246924"/>
    <w:rsid w:val="00246A65"/>
    <w:rsid w:val="00247495"/>
    <w:rsid w:val="00247642"/>
    <w:rsid w:val="00247CBB"/>
    <w:rsid w:val="00247D24"/>
    <w:rsid w:val="002523D3"/>
    <w:rsid w:val="0025278A"/>
    <w:rsid w:val="00253C5C"/>
    <w:rsid w:val="00254711"/>
    <w:rsid w:val="0025509F"/>
    <w:rsid w:val="0025656F"/>
    <w:rsid w:val="002570EC"/>
    <w:rsid w:val="0026108B"/>
    <w:rsid w:val="002615C2"/>
    <w:rsid w:val="00261CD6"/>
    <w:rsid w:val="00262C98"/>
    <w:rsid w:val="00263431"/>
    <w:rsid w:val="002634A2"/>
    <w:rsid w:val="0026442D"/>
    <w:rsid w:val="002670E1"/>
    <w:rsid w:val="00270640"/>
    <w:rsid w:val="00270A16"/>
    <w:rsid w:val="002711B0"/>
    <w:rsid w:val="00271FB2"/>
    <w:rsid w:val="002737A9"/>
    <w:rsid w:val="00274B50"/>
    <w:rsid w:val="00275797"/>
    <w:rsid w:val="002806FA"/>
    <w:rsid w:val="00280CAF"/>
    <w:rsid w:val="00281A0D"/>
    <w:rsid w:val="00282781"/>
    <w:rsid w:val="0028314D"/>
    <w:rsid w:val="00283476"/>
    <w:rsid w:val="00283597"/>
    <w:rsid w:val="0028580E"/>
    <w:rsid w:val="002860C7"/>
    <w:rsid w:val="00287964"/>
    <w:rsid w:val="00290CC7"/>
    <w:rsid w:val="002917AC"/>
    <w:rsid w:val="00291F02"/>
    <w:rsid w:val="00292579"/>
    <w:rsid w:val="00296639"/>
    <w:rsid w:val="002966B8"/>
    <w:rsid w:val="00297B32"/>
    <w:rsid w:val="002A2F9F"/>
    <w:rsid w:val="002A3269"/>
    <w:rsid w:val="002A3925"/>
    <w:rsid w:val="002B1359"/>
    <w:rsid w:val="002B1938"/>
    <w:rsid w:val="002B1F50"/>
    <w:rsid w:val="002B30AD"/>
    <w:rsid w:val="002B54F9"/>
    <w:rsid w:val="002B6105"/>
    <w:rsid w:val="002B71A0"/>
    <w:rsid w:val="002C01E2"/>
    <w:rsid w:val="002C05FB"/>
    <w:rsid w:val="002C07D9"/>
    <w:rsid w:val="002C1134"/>
    <w:rsid w:val="002C4382"/>
    <w:rsid w:val="002C5E82"/>
    <w:rsid w:val="002C64C1"/>
    <w:rsid w:val="002C70BE"/>
    <w:rsid w:val="002C7305"/>
    <w:rsid w:val="002D1010"/>
    <w:rsid w:val="002D1E99"/>
    <w:rsid w:val="002D3639"/>
    <w:rsid w:val="002D4705"/>
    <w:rsid w:val="002D4832"/>
    <w:rsid w:val="002D4A9B"/>
    <w:rsid w:val="002D501D"/>
    <w:rsid w:val="002D5414"/>
    <w:rsid w:val="002D6538"/>
    <w:rsid w:val="002D65FA"/>
    <w:rsid w:val="002D7C8B"/>
    <w:rsid w:val="002D7E08"/>
    <w:rsid w:val="002E0D71"/>
    <w:rsid w:val="002E0F4D"/>
    <w:rsid w:val="002E13BC"/>
    <w:rsid w:val="002E21A5"/>
    <w:rsid w:val="002E2E56"/>
    <w:rsid w:val="002E36BF"/>
    <w:rsid w:val="002E4775"/>
    <w:rsid w:val="002E5C33"/>
    <w:rsid w:val="002E70E5"/>
    <w:rsid w:val="002E747E"/>
    <w:rsid w:val="002F0474"/>
    <w:rsid w:val="002F0BAF"/>
    <w:rsid w:val="002F1163"/>
    <w:rsid w:val="002F1241"/>
    <w:rsid w:val="002F13F7"/>
    <w:rsid w:val="002F1AFE"/>
    <w:rsid w:val="002F1B2F"/>
    <w:rsid w:val="002F1EA7"/>
    <w:rsid w:val="002F248E"/>
    <w:rsid w:val="002F2C7D"/>
    <w:rsid w:val="002F4130"/>
    <w:rsid w:val="002F416D"/>
    <w:rsid w:val="002F4435"/>
    <w:rsid w:val="002F65F1"/>
    <w:rsid w:val="002F6E6D"/>
    <w:rsid w:val="003008ED"/>
    <w:rsid w:val="00301507"/>
    <w:rsid w:val="00302522"/>
    <w:rsid w:val="00302A09"/>
    <w:rsid w:val="0030335F"/>
    <w:rsid w:val="00304ACB"/>
    <w:rsid w:val="0030504A"/>
    <w:rsid w:val="003061C8"/>
    <w:rsid w:val="003063F3"/>
    <w:rsid w:val="0030690F"/>
    <w:rsid w:val="00306FC2"/>
    <w:rsid w:val="003071D4"/>
    <w:rsid w:val="00311277"/>
    <w:rsid w:val="00312FAD"/>
    <w:rsid w:val="0031336E"/>
    <w:rsid w:val="00313FB1"/>
    <w:rsid w:val="003144B7"/>
    <w:rsid w:val="0031605A"/>
    <w:rsid w:val="00316477"/>
    <w:rsid w:val="00317CAA"/>
    <w:rsid w:val="00317FF0"/>
    <w:rsid w:val="00320082"/>
    <w:rsid w:val="003203C6"/>
    <w:rsid w:val="003207C0"/>
    <w:rsid w:val="00320971"/>
    <w:rsid w:val="00321777"/>
    <w:rsid w:val="00321BA2"/>
    <w:rsid w:val="00321E14"/>
    <w:rsid w:val="00322083"/>
    <w:rsid w:val="00322B58"/>
    <w:rsid w:val="0032334F"/>
    <w:rsid w:val="00323832"/>
    <w:rsid w:val="00323A47"/>
    <w:rsid w:val="00324B34"/>
    <w:rsid w:val="00325D69"/>
    <w:rsid w:val="003261D4"/>
    <w:rsid w:val="00326CFB"/>
    <w:rsid w:val="0033066E"/>
    <w:rsid w:val="00332755"/>
    <w:rsid w:val="003329EE"/>
    <w:rsid w:val="00334F84"/>
    <w:rsid w:val="003354D1"/>
    <w:rsid w:val="00335D36"/>
    <w:rsid w:val="00336256"/>
    <w:rsid w:val="003365D9"/>
    <w:rsid w:val="00337DA4"/>
    <w:rsid w:val="00340B13"/>
    <w:rsid w:val="00340F1D"/>
    <w:rsid w:val="003415BF"/>
    <w:rsid w:val="00341FA9"/>
    <w:rsid w:val="003425A0"/>
    <w:rsid w:val="00347078"/>
    <w:rsid w:val="00347C97"/>
    <w:rsid w:val="00350732"/>
    <w:rsid w:val="00350EE2"/>
    <w:rsid w:val="003519B2"/>
    <w:rsid w:val="003519B7"/>
    <w:rsid w:val="00352A47"/>
    <w:rsid w:val="00353698"/>
    <w:rsid w:val="00353869"/>
    <w:rsid w:val="003554AC"/>
    <w:rsid w:val="00355DFD"/>
    <w:rsid w:val="00355EE4"/>
    <w:rsid w:val="00360303"/>
    <w:rsid w:val="00361EE1"/>
    <w:rsid w:val="00362333"/>
    <w:rsid w:val="00363A8A"/>
    <w:rsid w:val="0037065E"/>
    <w:rsid w:val="00371E20"/>
    <w:rsid w:val="00372468"/>
    <w:rsid w:val="003733CE"/>
    <w:rsid w:val="00373814"/>
    <w:rsid w:val="00375273"/>
    <w:rsid w:val="00376BD0"/>
    <w:rsid w:val="00380039"/>
    <w:rsid w:val="003818E4"/>
    <w:rsid w:val="00382392"/>
    <w:rsid w:val="003837DD"/>
    <w:rsid w:val="00385328"/>
    <w:rsid w:val="00385367"/>
    <w:rsid w:val="0038710C"/>
    <w:rsid w:val="0038716B"/>
    <w:rsid w:val="0038752F"/>
    <w:rsid w:val="00387CC3"/>
    <w:rsid w:val="00387F1B"/>
    <w:rsid w:val="003902A6"/>
    <w:rsid w:val="003910E8"/>
    <w:rsid w:val="003914FA"/>
    <w:rsid w:val="003915C5"/>
    <w:rsid w:val="00391E2D"/>
    <w:rsid w:val="003928EF"/>
    <w:rsid w:val="00392D84"/>
    <w:rsid w:val="00392F8F"/>
    <w:rsid w:val="003953BC"/>
    <w:rsid w:val="0039555E"/>
    <w:rsid w:val="003956EB"/>
    <w:rsid w:val="00395FDB"/>
    <w:rsid w:val="0039636F"/>
    <w:rsid w:val="003971D7"/>
    <w:rsid w:val="003A06DB"/>
    <w:rsid w:val="003A0BEB"/>
    <w:rsid w:val="003A0F2B"/>
    <w:rsid w:val="003A1748"/>
    <w:rsid w:val="003A2098"/>
    <w:rsid w:val="003A23DC"/>
    <w:rsid w:val="003A28F1"/>
    <w:rsid w:val="003A321C"/>
    <w:rsid w:val="003A46CB"/>
    <w:rsid w:val="003A4856"/>
    <w:rsid w:val="003A5A02"/>
    <w:rsid w:val="003A677A"/>
    <w:rsid w:val="003A717A"/>
    <w:rsid w:val="003A73CA"/>
    <w:rsid w:val="003B1431"/>
    <w:rsid w:val="003B2F6F"/>
    <w:rsid w:val="003B31BE"/>
    <w:rsid w:val="003B3500"/>
    <w:rsid w:val="003B3C90"/>
    <w:rsid w:val="003B41D9"/>
    <w:rsid w:val="003B4279"/>
    <w:rsid w:val="003B5435"/>
    <w:rsid w:val="003B75FE"/>
    <w:rsid w:val="003B7998"/>
    <w:rsid w:val="003C1C7A"/>
    <w:rsid w:val="003C1C98"/>
    <w:rsid w:val="003C2C3A"/>
    <w:rsid w:val="003C37EB"/>
    <w:rsid w:val="003C3B88"/>
    <w:rsid w:val="003C48EB"/>
    <w:rsid w:val="003C5583"/>
    <w:rsid w:val="003C6AF8"/>
    <w:rsid w:val="003D04B4"/>
    <w:rsid w:val="003D08F5"/>
    <w:rsid w:val="003D0EF1"/>
    <w:rsid w:val="003D1234"/>
    <w:rsid w:val="003D1509"/>
    <w:rsid w:val="003D1A56"/>
    <w:rsid w:val="003D5A22"/>
    <w:rsid w:val="003D5F63"/>
    <w:rsid w:val="003D608C"/>
    <w:rsid w:val="003D7569"/>
    <w:rsid w:val="003E12BD"/>
    <w:rsid w:val="003E12DC"/>
    <w:rsid w:val="003E5F1E"/>
    <w:rsid w:val="003E6303"/>
    <w:rsid w:val="003E70BD"/>
    <w:rsid w:val="003E748F"/>
    <w:rsid w:val="003E7836"/>
    <w:rsid w:val="003E7F21"/>
    <w:rsid w:val="003F0176"/>
    <w:rsid w:val="003F072D"/>
    <w:rsid w:val="003F18E6"/>
    <w:rsid w:val="003F306F"/>
    <w:rsid w:val="003F67DA"/>
    <w:rsid w:val="003F74E3"/>
    <w:rsid w:val="003F7A12"/>
    <w:rsid w:val="004004D1"/>
    <w:rsid w:val="0040070F"/>
    <w:rsid w:val="00400883"/>
    <w:rsid w:val="00401A48"/>
    <w:rsid w:val="00402339"/>
    <w:rsid w:val="004042BB"/>
    <w:rsid w:val="004047FA"/>
    <w:rsid w:val="00407C9B"/>
    <w:rsid w:val="004121EF"/>
    <w:rsid w:val="004137C6"/>
    <w:rsid w:val="004179AD"/>
    <w:rsid w:val="00417FE2"/>
    <w:rsid w:val="004205CD"/>
    <w:rsid w:val="00420AB0"/>
    <w:rsid w:val="004211A5"/>
    <w:rsid w:val="004214C5"/>
    <w:rsid w:val="00421828"/>
    <w:rsid w:val="00421A58"/>
    <w:rsid w:val="0042272F"/>
    <w:rsid w:val="004229F6"/>
    <w:rsid w:val="004233B3"/>
    <w:rsid w:val="004256C0"/>
    <w:rsid w:val="00425AF4"/>
    <w:rsid w:val="004301F3"/>
    <w:rsid w:val="0043050B"/>
    <w:rsid w:val="004311DD"/>
    <w:rsid w:val="00432780"/>
    <w:rsid w:val="0043344A"/>
    <w:rsid w:val="00433A93"/>
    <w:rsid w:val="00433F08"/>
    <w:rsid w:val="004345D6"/>
    <w:rsid w:val="004349F7"/>
    <w:rsid w:val="00435822"/>
    <w:rsid w:val="00437BA9"/>
    <w:rsid w:val="00440B1F"/>
    <w:rsid w:val="00441277"/>
    <w:rsid w:val="004421B0"/>
    <w:rsid w:val="0044242D"/>
    <w:rsid w:val="00442930"/>
    <w:rsid w:val="00443652"/>
    <w:rsid w:val="00443A36"/>
    <w:rsid w:val="00443C89"/>
    <w:rsid w:val="0044479D"/>
    <w:rsid w:val="004452C6"/>
    <w:rsid w:val="00445D0D"/>
    <w:rsid w:val="00446980"/>
    <w:rsid w:val="00446FEA"/>
    <w:rsid w:val="0045077E"/>
    <w:rsid w:val="00451D28"/>
    <w:rsid w:val="004533C6"/>
    <w:rsid w:val="00454754"/>
    <w:rsid w:val="00455928"/>
    <w:rsid w:val="004564CA"/>
    <w:rsid w:val="0046043E"/>
    <w:rsid w:val="00460973"/>
    <w:rsid w:val="00460C65"/>
    <w:rsid w:val="00460CB3"/>
    <w:rsid w:val="00461177"/>
    <w:rsid w:val="0046205E"/>
    <w:rsid w:val="004635CA"/>
    <w:rsid w:val="00466689"/>
    <w:rsid w:val="0046682C"/>
    <w:rsid w:val="00466DCC"/>
    <w:rsid w:val="0047278F"/>
    <w:rsid w:val="00473304"/>
    <w:rsid w:val="00474A62"/>
    <w:rsid w:val="00480FB0"/>
    <w:rsid w:val="00481A5C"/>
    <w:rsid w:val="0048252C"/>
    <w:rsid w:val="00483A3E"/>
    <w:rsid w:val="00483B26"/>
    <w:rsid w:val="0048469D"/>
    <w:rsid w:val="00484AFF"/>
    <w:rsid w:val="00487230"/>
    <w:rsid w:val="00487A04"/>
    <w:rsid w:val="00487CEE"/>
    <w:rsid w:val="004904C3"/>
    <w:rsid w:val="004904D9"/>
    <w:rsid w:val="004926D6"/>
    <w:rsid w:val="004929B6"/>
    <w:rsid w:val="00493391"/>
    <w:rsid w:val="00493FF6"/>
    <w:rsid w:val="00494B5F"/>
    <w:rsid w:val="00494F81"/>
    <w:rsid w:val="004956A2"/>
    <w:rsid w:val="00495C1C"/>
    <w:rsid w:val="00496F03"/>
    <w:rsid w:val="004A1222"/>
    <w:rsid w:val="004A1B37"/>
    <w:rsid w:val="004A4084"/>
    <w:rsid w:val="004A5792"/>
    <w:rsid w:val="004A6DF8"/>
    <w:rsid w:val="004A72FB"/>
    <w:rsid w:val="004B0673"/>
    <w:rsid w:val="004B0959"/>
    <w:rsid w:val="004B1F1A"/>
    <w:rsid w:val="004B253C"/>
    <w:rsid w:val="004B3DA4"/>
    <w:rsid w:val="004B47C7"/>
    <w:rsid w:val="004B5905"/>
    <w:rsid w:val="004B710E"/>
    <w:rsid w:val="004B7C48"/>
    <w:rsid w:val="004C0564"/>
    <w:rsid w:val="004C1683"/>
    <w:rsid w:val="004C24D3"/>
    <w:rsid w:val="004C4820"/>
    <w:rsid w:val="004C4DBF"/>
    <w:rsid w:val="004C5862"/>
    <w:rsid w:val="004C5AC3"/>
    <w:rsid w:val="004C6434"/>
    <w:rsid w:val="004D1A68"/>
    <w:rsid w:val="004D1AF2"/>
    <w:rsid w:val="004D2FF4"/>
    <w:rsid w:val="004D3194"/>
    <w:rsid w:val="004D337D"/>
    <w:rsid w:val="004D3AB1"/>
    <w:rsid w:val="004D6CBE"/>
    <w:rsid w:val="004D70F3"/>
    <w:rsid w:val="004D74C6"/>
    <w:rsid w:val="004D76C1"/>
    <w:rsid w:val="004E0EC9"/>
    <w:rsid w:val="004E2891"/>
    <w:rsid w:val="004E2B7B"/>
    <w:rsid w:val="004E2C4C"/>
    <w:rsid w:val="004E30A6"/>
    <w:rsid w:val="004E4907"/>
    <w:rsid w:val="004E6581"/>
    <w:rsid w:val="004E7900"/>
    <w:rsid w:val="004F06A1"/>
    <w:rsid w:val="004F24E8"/>
    <w:rsid w:val="004F595B"/>
    <w:rsid w:val="004F6D3D"/>
    <w:rsid w:val="004F7540"/>
    <w:rsid w:val="00501900"/>
    <w:rsid w:val="00502658"/>
    <w:rsid w:val="00502D7F"/>
    <w:rsid w:val="00503204"/>
    <w:rsid w:val="00503E94"/>
    <w:rsid w:val="00504792"/>
    <w:rsid w:val="005047F1"/>
    <w:rsid w:val="00505492"/>
    <w:rsid w:val="005071B6"/>
    <w:rsid w:val="00507221"/>
    <w:rsid w:val="0050798C"/>
    <w:rsid w:val="00510DA9"/>
    <w:rsid w:val="0051179D"/>
    <w:rsid w:val="00512338"/>
    <w:rsid w:val="0051441D"/>
    <w:rsid w:val="005145EC"/>
    <w:rsid w:val="0051653A"/>
    <w:rsid w:val="00517458"/>
    <w:rsid w:val="00517CB2"/>
    <w:rsid w:val="00521701"/>
    <w:rsid w:val="00521729"/>
    <w:rsid w:val="005219D0"/>
    <w:rsid w:val="005246A0"/>
    <w:rsid w:val="00524A97"/>
    <w:rsid w:val="0052509B"/>
    <w:rsid w:val="0052552C"/>
    <w:rsid w:val="00531576"/>
    <w:rsid w:val="0053181A"/>
    <w:rsid w:val="00532274"/>
    <w:rsid w:val="0053341D"/>
    <w:rsid w:val="00536F12"/>
    <w:rsid w:val="00537150"/>
    <w:rsid w:val="005375E8"/>
    <w:rsid w:val="00541F83"/>
    <w:rsid w:val="00543A04"/>
    <w:rsid w:val="00543A05"/>
    <w:rsid w:val="00544498"/>
    <w:rsid w:val="00544A17"/>
    <w:rsid w:val="0054746C"/>
    <w:rsid w:val="00547978"/>
    <w:rsid w:val="005521AC"/>
    <w:rsid w:val="00555A0F"/>
    <w:rsid w:val="00556955"/>
    <w:rsid w:val="00557CC0"/>
    <w:rsid w:val="00557F6F"/>
    <w:rsid w:val="00560604"/>
    <w:rsid w:val="0056072E"/>
    <w:rsid w:val="00560903"/>
    <w:rsid w:val="0056194E"/>
    <w:rsid w:val="00562F94"/>
    <w:rsid w:val="00564C89"/>
    <w:rsid w:val="00571F8D"/>
    <w:rsid w:val="0057200A"/>
    <w:rsid w:val="005738F1"/>
    <w:rsid w:val="0057607E"/>
    <w:rsid w:val="0058040D"/>
    <w:rsid w:val="0058093D"/>
    <w:rsid w:val="00582022"/>
    <w:rsid w:val="0058348D"/>
    <w:rsid w:val="00584EF4"/>
    <w:rsid w:val="005854EF"/>
    <w:rsid w:val="00585AD7"/>
    <w:rsid w:val="00586F04"/>
    <w:rsid w:val="005873DC"/>
    <w:rsid w:val="005874DF"/>
    <w:rsid w:val="005935E9"/>
    <w:rsid w:val="00593F37"/>
    <w:rsid w:val="00594CFC"/>
    <w:rsid w:val="0059534D"/>
    <w:rsid w:val="00595622"/>
    <w:rsid w:val="005957D1"/>
    <w:rsid w:val="00596398"/>
    <w:rsid w:val="0059689F"/>
    <w:rsid w:val="00597CA7"/>
    <w:rsid w:val="005A0246"/>
    <w:rsid w:val="005A267F"/>
    <w:rsid w:val="005A2C97"/>
    <w:rsid w:val="005A35A2"/>
    <w:rsid w:val="005A3AA6"/>
    <w:rsid w:val="005A4527"/>
    <w:rsid w:val="005A4F21"/>
    <w:rsid w:val="005A5993"/>
    <w:rsid w:val="005A64BF"/>
    <w:rsid w:val="005A6785"/>
    <w:rsid w:val="005B0EE7"/>
    <w:rsid w:val="005B17E0"/>
    <w:rsid w:val="005B2134"/>
    <w:rsid w:val="005B4F29"/>
    <w:rsid w:val="005B5924"/>
    <w:rsid w:val="005C05BD"/>
    <w:rsid w:val="005C1D68"/>
    <w:rsid w:val="005C1D73"/>
    <w:rsid w:val="005C2445"/>
    <w:rsid w:val="005C265F"/>
    <w:rsid w:val="005C270B"/>
    <w:rsid w:val="005C2F19"/>
    <w:rsid w:val="005C385C"/>
    <w:rsid w:val="005C4692"/>
    <w:rsid w:val="005C6105"/>
    <w:rsid w:val="005C78BD"/>
    <w:rsid w:val="005C7DAC"/>
    <w:rsid w:val="005C7E6F"/>
    <w:rsid w:val="005C7FC0"/>
    <w:rsid w:val="005D0B64"/>
    <w:rsid w:val="005D0F28"/>
    <w:rsid w:val="005D1510"/>
    <w:rsid w:val="005D15B4"/>
    <w:rsid w:val="005D2417"/>
    <w:rsid w:val="005D28B6"/>
    <w:rsid w:val="005D33FB"/>
    <w:rsid w:val="005D3682"/>
    <w:rsid w:val="005D3E7B"/>
    <w:rsid w:val="005D6611"/>
    <w:rsid w:val="005D7211"/>
    <w:rsid w:val="005D7A66"/>
    <w:rsid w:val="005D7B49"/>
    <w:rsid w:val="005E0501"/>
    <w:rsid w:val="005E1B60"/>
    <w:rsid w:val="005E2A14"/>
    <w:rsid w:val="005E3193"/>
    <w:rsid w:val="005E3DCE"/>
    <w:rsid w:val="005E4E47"/>
    <w:rsid w:val="005E6104"/>
    <w:rsid w:val="005E6144"/>
    <w:rsid w:val="005E702A"/>
    <w:rsid w:val="005E7E6B"/>
    <w:rsid w:val="005F15F1"/>
    <w:rsid w:val="005F208F"/>
    <w:rsid w:val="005F30DF"/>
    <w:rsid w:val="005F39DC"/>
    <w:rsid w:val="005F4D11"/>
    <w:rsid w:val="005F57F0"/>
    <w:rsid w:val="005F6220"/>
    <w:rsid w:val="005F6D2B"/>
    <w:rsid w:val="005F7A16"/>
    <w:rsid w:val="0060177C"/>
    <w:rsid w:val="00602C2C"/>
    <w:rsid w:val="00604940"/>
    <w:rsid w:val="00607DC3"/>
    <w:rsid w:val="00611364"/>
    <w:rsid w:val="00611F89"/>
    <w:rsid w:val="00612D12"/>
    <w:rsid w:val="00612E1E"/>
    <w:rsid w:val="00613488"/>
    <w:rsid w:val="00615029"/>
    <w:rsid w:val="00615A0A"/>
    <w:rsid w:val="006172BC"/>
    <w:rsid w:val="00621BDF"/>
    <w:rsid w:val="00621DF5"/>
    <w:rsid w:val="0062290B"/>
    <w:rsid w:val="006238EF"/>
    <w:rsid w:val="006246C6"/>
    <w:rsid w:val="006249D8"/>
    <w:rsid w:val="00625735"/>
    <w:rsid w:val="00625F64"/>
    <w:rsid w:val="00626233"/>
    <w:rsid w:val="00627E7B"/>
    <w:rsid w:val="00627F63"/>
    <w:rsid w:val="00632EAF"/>
    <w:rsid w:val="00634876"/>
    <w:rsid w:val="00635A87"/>
    <w:rsid w:val="00635E7F"/>
    <w:rsid w:val="0064021B"/>
    <w:rsid w:val="00640BF1"/>
    <w:rsid w:val="00640CB9"/>
    <w:rsid w:val="00644A98"/>
    <w:rsid w:val="00645141"/>
    <w:rsid w:val="00645392"/>
    <w:rsid w:val="006461C1"/>
    <w:rsid w:val="00646440"/>
    <w:rsid w:val="00646738"/>
    <w:rsid w:val="00646BFE"/>
    <w:rsid w:val="00646C69"/>
    <w:rsid w:val="0064730E"/>
    <w:rsid w:val="006507E1"/>
    <w:rsid w:val="006514E1"/>
    <w:rsid w:val="00651574"/>
    <w:rsid w:val="006516CB"/>
    <w:rsid w:val="00652BC8"/>
    <w:rsid w:val="0065345C"/>
    <w:rsid w:val="0065423D"/>
    <w:rsid w:val="00655406"/>
    <w:rsid w:val="0065548E"/>
    <w:rsid w:val="00655BEF"/>
    <w:rsid w:val="00655F7D"/>
    <w:rsid w:val="00656A46"/>
    <w:rsid w:val="00657580"/>
    <w:rsid w:val="00662ACA"/>
    <w:rsid w:val="00662F30"/>
    <w:rsid w:val="006637DD"/>
    <w:rsid w:val="00664C25"/>
    <w:rsid w:val="00664F65"/>
    <w:rsid w:val="006676C2"/>
    <w:rsid w:val="00667733"/>
    <w:rsid w:val="00667EBA"/>
    <w:rsid w:val="00670244"/>
    <w:rsid w:val="00670DC6"/>
    <w:rsid w:val="00676CEB"/>
    <w:rsid w:val="00676D7B"/>
    <w:rsid w:val="00676F61"/>
    <w:rsid w:val="006770E3"/>
    <w:rsid w:val="00677293"/>
    <w:rsid w:val="00680C70"/>
    <w:rsid w:val="006816CF"/>
    <w:rsid w:val="00683524"/>
    <w:rsid w:val="00683F58"/>
    <w:rsid w:val="00684261"/>
    <w:rsid w:val="0068453D"/>
    <w:rsid w:val="00685E16"/>
    <w:rsid w:val="00687024"/>
    <w:rsid w:val="00687219"/>
    <w:rsid w:val="00687304"/>
    <w:rsid w:val="00687956"/>
    <w:rsid w:val="00690451"/>
    <w:rsid w:val="0069064A"/>
    <w:rsid w:val="006913E1"/>
    <w:rsid w:val="006958B9"/>
    <w:rsid w:val="00696C03"/>
    <w:rsid w:val="00696D67"/>
    <w:rsid w:val="0069736E"/>
    <w:rsid w:val="006A01BB"/>
    <w:rsid w:val="006A1E9C"/>
    <w:rsid w:val="006A5104"/>
    <w:rsid w:val="006A6D2D"/>
    <w:rsid w:val="006A7500"/>
    <w:rsid w:val="006B0156"/>
    <w:rsid w:val="006B16DC"/>
    <w:rsid w:val="006B1F89"/>
    <w:rsid w:val="006B22FA"/>
    <w:rsid w:val="006B3148"/>
    <w:rsid w:val="006B4A6B"/>
    <w:rsid w:val="006B4BF5"/>
    <w:rsid w:val="006C03B0"/>
    <w:rsid w:val="006C176B"/>
    <w:rsid w:val="006C1D52"/>
    <w:rsid w:val="006C2305"/>
    <w:rsid w:val="006C2EA6"/>
    <w:rsid w:val="006C40A0"/>
    <w:rsid w:val="006C422E"/>
    <w:rsid w:val="006C43CA"/>
    <w:rsid w:val="006C5BDC"/>
    <w:rsid w:val="006C6BAB"/>
    <w:rsid w:val="006C7514"/>
    <w:rsid w:val="006C759C"/>
    <w:rsid w:val="006C78CC"/>
    <w:rsid w:val="006C7FD5"/>
    <w:rsid w:val="006D02AE"/>
    <w:rsid w:val="006D0521"/>
    <w:rsid w:val="006D0B41"/>
    <w:rsid w:val="006D172A"/>
    <w:rsid w:val="006D2380"/>
    <w:rsid w:val="006D4168"/>
    <w:rsid w:val="006D48F3"/>
    <w:rsid w:val="006D49C6"/>
    <w:rsid w:val="006D6647"/>
    <w:rsid w:val="006D6917"/>
    <w:rsid w:val="006E0C68"/>
    <w:rsid w:val="006E13E7"/>
    <w:rsid w:val="006E1632"/>
    <w:rsid w:val="006E2EBA"/>
    <w:rsid w:val="006E2EE7"/>
    <w:rsid w:val="006E43BE"/>
    <w:rsid w:val="006E68CD"/>
    <w:rsid w:val="006E7BD8"/>
    <w:rsid w:val="006F0505"/>
    <w:rsid w:val="006F1404"/>
    <w:rsid w:val="006F1C7E"/>
    <w:rsid w:val="006F32BE"/>
    <w:rsid w:val="006F39D5"/>
    <w:rsid w:val="006F5625"/>
    <w:rsid w:val="006F66EC"/>
    <w:rsid w:val="006F68D5"/>
    <w:rsid w:val="0070055E"/>
    <w:rsid w:val="00700BA1"/>
    <w:rsid w:val="00700EB3"/>
    <w:rsid w:val="0070117E"/>
    <w:rsid w:val="0070168F"/>
    <w:rsid w:val="0070192C"/>
    <w:rsid w:val="00701ABE"/>
    <w:rsid w:val="00701EE3"/>
    <w:rsid w:val="0070210D"/>
    <w:rsid w:val="00702311"/>
    <w:rsid w:val="007027F5"/>
    <w:rsid w:val="00703B91"/>
    <w:rsid w:val="0070457B"/>
    <w:rsid w:val="007050AC"/>
    <w:rsid w:val="00705CB1"/>
    <w:rsid w:val="00705FE9"/>
    <w:rsid w:val="00706327"/>
    <w:rsid w:val="00706ADF"/>
    <w:rsid w:val="007076E6"/>
    <w:rsid w:val="00710274"/>
    <w:rsid w:val="007106D9"/>
    <w:rsid w:val="00711DA3"/>
    <w:rsid w:val="00711FEE"/>
    <w:rsid w:val="00713F11"/>
    <w:rsid w:val="00715ACC"/>
    <w:rsid w:val="00715FA6"/>
    <w:rsid w:val="00716B7C"/>
    <w:rsid w:val="00723A55"/>
    <w:rsid w:val="00723BBF"/>
    <w:rsid w:val="007241CB"/>
    <w:rsid w:val="0072546C"/>
    <w:rsid w:val="00726749"/>
    <w:rsid w:val="0073025A"/>
    <w:rsid w:val="007319A6"/>
    <w:rsid w:val="00731A5B"/>
    <w:rsid w:val="007327F0"/>
    <w:rsid w:val="00733B2D"/>
    <w:rsid w:val="00733ECC"/>
    <w:rsid w:val="00734709"/>
    <w:rsid w:val="00740315"/>
    <w:rsid w:val="00740817"/>
    <w:rsid w:val="007415EF"/>
    <w:rsid w:val="00741B1A"/>
    <w:rsid w:val="00743310"/>
    <w:rsid w:val="00743900"/>
    <w:rsid w:val="00744292"/>
    <w:rsid w:val="00744C22"/>
    <w:rsid w:val="00744F1D"/>
    <w:rsid w:val="00744FF1"/>
    <w:rsid w:val="007455BF"/>
    <w:rsid w:val="00745A5A"/>
    <w:rsid w:val="00745D27"/>
    <w:rsid w:val="007467E5"/>
    <w:rsid w:val="0074791E"/>
    <w:rsid w:val="00747F57"/>
    <w:rsid w:val="00750B98"/>
    <w:rsid w:val="00750F83"/>
    <w:rsid w:val="007531F8"/>
    <w:rsid w:val="007532C2"/>
    <w:rsid w:val="0075335B"/>
    <w:rsid w:val="0075454C"/>
    <w:rsid w:val="00755920"/>
    <w:rsid w:val="00757805"/>
    <w:rsid w:val="00757F49"/>
    <w:rsid w:val="00760321"/>
    <w:rsid w:val="0076146B"/>
    <w:rsid w:val="00763D38"/>
    <w:rsid w:val="0076418C"/>
    <w:rsid w:val="00764781"/>
    <w:rsid w:val="00766696"/>
    <w:rsid w:val="0076671D"/>
    <w:rsid w:val="00766CFA"/>
    <w:rsid w:val="0076729B"/>
    <w:rsid w:val="0077023E"/>
    <w:rsid w:val="00774442"/>
    <w:rsid w:val="007758E9"/>
    <w:rsid w:val="0077652A"/>
    <w:rsid w:val="007777CB"/>
    <w:rsid w:val="00780584"/>
    <w:rsid w:val="00780ACE"/>
    <w:rsid w:val="00780E03"/>
    <w:rsid w:val="00782FD2"/>
    <w:rsid w:val="007830B0"/>
    <w:rsid w:val="00783D1E"/>
    <w:rsid w:val="00784673"/>
    <w:rsid w:val="007853C4"/>
    <w:rsid w:val="00785A0D"/>
    <w:rsid w:val="0078630D"/>
    <w:rsid w:val="007866DF"/>
    <w:rsid w:val="00786811"/>
    <w:rsid w:val="00786D0F"/>
    <w:rsid w:val="007914CF"/>
    <w:rsid w:val="007921A1"/>
    <w:rsid w:val="00793633"/>
    <w:rsid w:val="00794A46"/>
    <w:rsid w:val="00796D14"/>
    <w:rsid w:val="00796F8B"/>
    <w:rsid w:val="007971E7"/>
    <w:rsid w:val="00797A4E"/>
    <w:rsid w:val="00797F9E"/>
    <w:rsid w:val="007A00B6"/>
    <w:rsid w:val="007A078E"/>
    <w:rsid w:val="007A1936"/>
    <w:rsid w:val="007A34B4"/>
    <w:rsid w:val="007A4DDF"/>
    <w:rsid w:val="007A6BCC"/>
    <w:rsid w:val="007B0A3B"/>
    <w:rsid w:val="007B0A78"/>
    <w:rsid w:val="007B0E0A"/>
    <w:rsid w:val="007B166E"/>
    <w:rsid w:val="007B18C7"/>
    <w:rsid w:val="007B24F2"/>
    <w:rsid w:val="007B56E9"/>
    <w:rsid w:val="007C086F"/>
    <w:rsid w:val="007C30BE"/>
    <w:rsid w:val="007C50D8"/>
    <w:rsid w:val="007C51C1"/>
    <w:rsid w:val="007C6EE8"/>
    <w:rsid w:val="007C7A82"/>
    <w:rsid w:val="007D0C43"/>
    <w:rsid w:val="007D12E1"/>
    <w:rsid w:val="007D1C2A"/>
    <w:rsid w:val="007D220F"/>
    <w:rsid w:val="007D28F9"/>
    <w:rsid w:val="007D51C4"/>
    <w:rsid w:val="007D5B76"/>
    <w:rsid w:val="007D5EBB"/>
    <w:rsid w:val="007D7BBC"/>
    <w:rsid w:val="007E0818"/>
    <w:rsid w:val="007E2C35"/>
    <w:rsid w:val="007E4000"/>
    <w:rsid w:val="007E51A9"/>
    <w:rsid w:val="007E51EB"/>
    <w:rsid w:val="007E6071"/>
    <w:rsid w:val="007E75C0"/>
    <w:rsid w:val="007E7F27"/>
    <w:rsid w:val="007F024B"/>
    <w:rsid w:val="007F0940"/>
    <w:rsid w:val="007F1BFA"/>
    <w:rsid w:val="007F4C8C"/>
    <w:rsid w:val="007F610B"/>
    <w:rsid w:val="007F6D96"/>
    <w:rsid w:val="007F713B"/>
    <w:rsid w:val="0080038E"/>
    <w:rsid w:val="00800A7F"/>
    <w:rsid w:val="0080234D"/>
    <w:rsid w:val="00803D83"/>
    <w:rsid w:val="008048BD"/>
    <w:rsid w:val="00805664"/>
    <w:rsid w:val="00805B9F"/>
    <w:rsid w:val="00805FEF"/>
    <w:rsid w:val="00807506"/>
    <w:rsid w:val="00810612"/>
    <w:rsid w:val="008119A0"/>
    <w:rsid w:val="00812514"/>
    <w:rsid w:val="00812C4D"/>
    <w:rsid w:val="00812D64"/>
    <w:rsid w:val="008154C8"/>
    <w:rsid w:val="008157F5"/>
    <w:rsid w:val="0082013E"/>
    <w:rsid w:val="00820C9E"/>
    <w:rsid w:val="00820CF2"/>
    <w:rsid w:val="00822706"/>
    <w:rsid w:val="008240E6"/>
    <w:rsid w:val="008246BA"/>
    <w:rsid w:val="00825CA0"/>
    <w:rsid w:val="008305BD"/>
    <w:rsid w:val="008313EF"/>
    <w:rsid w:val="008328E7"/>
    <w:rsid w:val="008337C1"/>
    <w:rsid w:val="00833FDA"/>
    <w:rsid w:val="00835092"/>
    <w:rsid w:val="008353EB"/>
    <w:rsid w:val="00835756"/>
    <w:rsid w:val="00836688"/>
    <w:rsid w:val="008377F1"/>
    <w:rsid w:val="00837D77"/>
    <w:rsid w:val="00841723"/>
    <w:rsid w:val="008422C1"/>
    <w:rsid w:val="00842A1D"/>
    <w:rsid w:val="00843AF2"/>
    <w:rsid w:val="00843C75"/>
    <w:rsid w:val="00844718"/>
    <w:rsid w:val="008448C8"/>
    <w:rsid w:val="008459AF"/>
    <w:rsid w:val="00845CA7"/>
    <w:rsid w:val="00846AE9"/>
    <w:rsid w:val="00846FBD"/>
    <w:rsid w:val="00851F8C"/>
    <w:rsid w:val="00852B89"/>
    <w:rsid w:val="00852D24"/>
    <w:rsid w:val="00853E66"/>
    <w:rsid w:val="008549C3"/>
    <w:rsid w:val="00854B89"/>
    <w:rsid w:val="0085749C"/>
    <w:rsid w:val="00860C24"/>
    <w:rsid w:val="00860E03"/>
    <w:rsid w:val="00860E98"/>
    <w:rsid w:val="00861E77"/>
    <w:rsid w:val="008629B8"/>
    <w:rsid w:val="008631A5"/>
    <w:rsid w:val="00871B5C"/>
    <w:rsid w:val="00873BB3"/>
    <w:rsid w:val="008743AE"/>
    <w:rsid w:val="00875106"/>
    <w:rsid w:val="00875182"/>
    <w:rsid w:val="008759FA"/>
    <w:rsid w:val="00875C6C"/>
    <w:rsid w:val="00875EA7"/>
    <w:rsid w:val="00877E7E"/>
    <w:rsid w:val="00877F6F"/>
    <w:rsid w:val="00880D8A"/>
    <w:rsid w:val="0088597C"/>
    <w:rsid w:val="00886A65"/>
    <w:rsid w:val="00886D78"/>
    <w:rsid w:val="00887671"/>
    <w:rsid w:val="00887679"/>
    <w:rsid w:val="00887A89"/>
    <w:rsid w:val="008905F1"/>
    <w:rsid w:val="00891774"/>
    <w:rsid w:val="008923AC"/>
    <w:rsid w:val="00894095"/>
    <w:rsid w:val="008965B0"/>
    <w:rsid w:val="008970D4"/>
    <w:rsid w:val="00897AFF"/>
    <w:rsid w:val="00897B09"/>
    <w:rsid w:val="008A01DE"/>
    <w:rsid w:val="008A04C8"/>
    <w:rsid w:val="008A07E0"/>
    <w:rsid w:val="008A1F48"/>
    <w:rsid w:val="008A29B3"/>
    <w:rsid w:val="008A3A1D"/>
    <w:rsid w:val="008A3F51"/>
    <w:rsid w:val="008A4DB4"/>
    <w:rsid w:val="008A5371"/>
    <w:rsid w:val="008A5754"/>
    <w:rsid w:val="008B0782"/>
    <w:rsid w:val="008B195B"/>
    <w:rsid w:val="008B2132"/>
    <w:rsid w:val="008B31B1"/>
    <w:rsid w:val="008B3432"/>
    <w:rsid w:val="008B38AC"/>
    <w:rsid w:val="008B3E21"/>
    <w:rsid w:val="008B4C1B"/>
    <w:rsid w:val="008B5410"/>
    <w:rsid w:val="008B5539"/>
    <w:rsid w:val="008B611B"/>
    <w:rsid w:val="008B626C"/>
    <w:rsid w:val="008B67CA"/>
    <w:rsid w:val="008B6916"/>
    <w:rsid w:val="008B7DF5"/>
    <w:rsid w:val="008C0179"/>
    <w:rsid w:val="008C0972"/>
    <w:rsid w:val="008C12F2"/>
    <w:rsid w:val="008C1574"/>
    <w:rsid w:val="008C1A8E"/>
    <w:rsid w:val="008C368B"/>
    <w:rsid w:val="008C60F7"/>
    <w:rsid w:val="008C6E46"/>
    <w:rsid w:val="008C7FC2"/>
    <w:rsid w:val="008D0128"/>
    <w:rsid w:val="008D0BDE"/>
    <w:rsid w:val="008D16E3"/>
    <w:rsid w:val="008D4722"/>
    <w:rsid w:val="008D56AB"/>
    <w:rsid w:val="008D73BF"/>
    <w:rsid w:val="008E1651"/>
    <w:rsid w:val="008E2F05"/>
    <w:rsid w:val="008E2F45"/>
    <w:rsid w:val="008E3057"/>
    <w:rsid w:val="008E3269"/>
    <w:rsid w:val="008E368F"/>
    <w:rsid w:val="008E370A"/>
    <w:rsid w:val="008E4F76"/>
    <w:rsid w:val="008E59FE"/>
    <w:rsid w:val="008E70E0"/>
    <w:rsid w:val="008F22BF"/>
    <w:rsid w:val="008F28FA"/>
    <w:rsid w:val="008F366B"/>
    <w:rsid w:val="008F3CFB"/>
    <w:rsid w:val="008F4DCF"/>
    <w:rsid w:val="008F5C7D"/>
    <w:rsid w:val="008F6B64"/>
    <w:rsid w:val="008F6D51"/>
    <w:rsid w:val="008F7B87"/>
    <w:rsid w:val="008F7BD0"/>
    <w:rsid w:val="00901341"/>
    <w:rsid w:val="00902B91"/>
    <w:rsid w:val="0090325D"/>
    <w:rsid w:val="009033F0"/>
    <w:rsid w:val="009045FE"/>
    <w:rsid w:val="009046C0"/>
    <w:rsid w:val="00907EFB"/>
    <w:rsid w:val="00910191"/>
    <w:rsid w:val="009131A7"/>
    <w:rsid w:val="00913253"/>
    <w:rsid w:val="00913322"/>
    <w:rsid w:val="00914984"/>
    <w:rsid w:val="0092020C"/>
    <w:rsid w:val="00920477"/>
    <w:rsid w:val="009205FF"/>
    <w:rsid w:val="00920DA1"/>
    <w:rsid w:val="00921267"/>
    <w:rsid w:val="00921885"/>
    <w:rsid w:val="00923B43"/>
    <w:rsid w:val="00924114"/>
    <w:rsid w:val="009242D6"/>
    <w:rsid w:val="0092463C"/>
    <w:rsid w:val="009255C3"/>
    <w:rsid w:val="00925D64"/>
    <w:rsid w:val="00926224"/>
    <w:rsid w:val="0092636B"/>
    <w:rsid w:val="00926AAA"/>
    <w:rsid w:val="00927205"/>
    <w:rsid w:val="00927D15"/>
    <w:rsid w:val="00930B16"/>
    <w:rsid w:val="00932806"/>
    <w:rsid w:val="00932A0E"/>
    <w:rsid w:val="0093336A"/>
    <w:rsid w:val="009345A3"/>
    <w:rsid w:val="00935484"/>
    <w:rsid w:val="00935D6C"/>
    <w:rsid w:val="0093726E"/>
    <w:rsid w:val="0093738F"/>
    <w:rsid w:val="00944DB2"/>
    <w:rsid w:val="0094622C"/>
    <w:rsid w:val="00946BAB"/>
    <w:rsid w:val="00946EE5"/>
    <w:rsid w:val="009509F9"/>
    <w:rsid w:val="009512CF"/>
    <w:rsid w:val="00951B64"/>
    <w:rsid w:val="00952C0E"/>
    <w:rsid w:val="00954D80"/>
    <w:rsid w:val="009559B6"/>
    <w:rsid w:val="0095635E"/>
    <w:rsid w:val="0095671C"/>
    <w:rsid w:val="00956D42"/>
    <w:rsid w:val="0095753B"/>
    <w:rsid w:val="009578BA"/>
    <w:rsid w:val="00957A2B"/>
    <w:rsid w:val="00960194"/>
    <w:rsid w:val="00962282"/>
    <w:rsid w:val="00965A45"/>
    <w:rsid w:val="00965BB3"/>
    <w:rsid w:val="00966EA3"/>
    <w:rsid w:val="00967F12"/>
    <w:rsid w:val="0097216C"/>
    <w:rsid w:val="009734B2"/>
    <w:rsid w:val="00974F75"/>
    <w:rsid w:val="009769AC"/>
    <w:rsid w:val="009811AD"/>
    <w:rsid w:val="0098135B"/>
    <w:rsid w:val="00982A8F"/>
    <w:rsid w:val="00983149"/>
    <w:rsid w:val="009834C5"/>
    <w:rsid w:val="00984A12"/>
    <w:rsid w:val="00985033"/>
    <w:rsid w:val="009856EC"/>
    <w:rsid w:val="009877E0"/>
    <w:rsid w:val="0099086F"/>
    <w:rsid w:val="00990D98"/>
    <w:rsid w:val="00991E78"/>
    <w:rsid w:val="00992533"/>
    <w:rsid w:val="00992C54"/>
    <w:rsid w:val="0099577B"/>
    <w:rsid w:val="00995BC0"/>
    <w:rsid w:val="00996E97"/>
    <w:rsid w:val="009A0A22"/>
    <w:rsid w:val="009A0AA6"/>
    <w:rsid w:val="009A1A65"/>
    <w:rsid w:val="009A3BA3"/>
    <w:rsid w:val="009A4212"/>
    <w:rsid w:val="009A4446"/>
    <w:rsid w:val="009A4F43"/>
    <w:rsid w:val="009A5678"/>
    <w:rsid w:val="009A5F96"/>
    <w:rsid w:val="009A76D7"/>
    <w:rsid w:val="009B07C2"/>
    <w:rsid w:val="009B0C6D"/>
    <w:rsid w:val="009B1D05"/>
    <w:rsid w:val="009B241E"/>
    <w:rsid w:val="009B2780"/>
    <w:rsid w:val="009B369E"/>
    <w:rsid w:val="009B3CCD"/>
    <w:rsid w:val="009B3FFC"/>
    <w:rsid w:val="009B4312"/>
    <w:rsid w:val="009B4560"/>
    <w:rsid w:val="009B6452"/>
    <w:rsid w:val="009B6E25"/>
    <w:rsid w:val="009B774D"/>
    <w:rsid w:val="009B7B29"/>
    <w:rsid w:val="009B7CE4"/>
    <w:rsid w:val="009B7CF1"/>
    <w:rsid w:val="009C002E"/>
    <w:rsid w:val="009C07E4"/>
    <w:rsid w:val="009C2567"/>
    <w:rsid w:val="009C2919"/>
    <w:rsid w:val="009C2B8B"/>
    <w:rsid w:val="009C4664"/>
    <w:rsid w:val="009C5AC9"/>
    <w:rsid w:val="009C62B6"/>
    <w:rsid w:val="009C6F17"/>
    <w:rsid w:val="009C7C2C"/>
    <w:rsid w:val="009D1CE1"/>
    <w:rsid w:val="009D27BF"/>
    <w:rsid w:val="009D4199"/>
    <w:rsid w:val="009D46D2"/>
    <w:rsid w:val="009D473D"/>
    <w:rsid w:val="009D68BE"/>
    <w:rsid w:val="009E042E"/>
    <w:rsid w:val="009E1169"/>
    <w:rsid w:val="009E18A8"/>
    <w:rsid w:val="009E2467"/>
    <w:rsid w:val="009E2BF8"/>
    <w:rsid w:val="009E2F62"/>
    <w:rsid w:val="009E440F"/>
    <w:rsid w:val="009E4B52"/>
    <w:rsid w:val="009E67DC"/>
    <w:rsid w:val="009F005C"/>
    <w:rsid w:val="009F5527"/>
    <w:rsid w:val="009F59C3"/>
    <w:rsid w:val="009F5B8C"/>
    <w:rsid w:val="009F5E72"/>
    <w:rsid w:val="00A00492"/>
    <w:rsid w:val="00A00648"/>
    <w:rsid w:val="00A02457"/>
    <w:rsid w:val="00A036A5"/>
    <w:rsid w:val="00A03A75"/>
    <w:rsid w:val="00A03E1B"/>
    <w:rsid w:val="00A04B80"/>
    <w:rsid w:val="00A05A9A"/>
    <w:rsid w:val="00A063C9"/>
    <w:rsid w:val="00A06F30"/>
    <w:rsid w:val="00A10561"/>
    <w:rsid w:val="00A10BED"/>
    <w:rsid w:val="00A113AE"/>
    <w:rsid w:val="00A11FA8"/>
    <w:rsid w:val="00A12CAB"/>
    <w:rsid w:val="00A133CF"/>
    <w:rsid w:val="00A13BFF"/>
    <w:rsid w:val="00A14C58"/>
    <w:rsid w:val="00A14DDA"/>
    <w:rsid w:val="00A15237"/>
    <w:rsid w:val="00A158D0"/>
    <w:rsid w:val="00A163AF"/>
    <w:rsid w:val="00A16A96"/>
    <w:rsid w:val="00A20112"/>
    <w:rsid w:val="00A20A46"/>
    <w:rsid w:val="00A24FE1"/>
    <w:rsid w:val="00A26346"/>
    <w:rsid w:val="00A30B6E"/>
    <w:rsid w:val="00A320FA"/>
    <w:rsid w:val="00A33590"/>
    <w:rsid w:val="00A337E9"/>
    <w:rsid w:val="00A34332"/>
    <w:rsid w:val="00A34530"/>
    <w:rsid w:val="00A359C0"/>
    <w:rsid w:val="00A37681"/>
    <w:rsid w:val="00A37836"/>
    <w:rsid w:val="00A401B0"/>
    <w:rsid w:val="00A404F6"/>
    <w:rsid w:val="00A40D4B"/>
    <w:rsid w:val="00A40DAA"/>
    <w:rsid w:val="00A412F6"/>
    <w:rsid w:val="00A42CEF"/>
    <w:rsid w:val="00A43417"/>
    <w:rsid w:val="00A47CB4"/>
    <w:rsid w:val="00A511EA"/>
    <w:rsid w:val="00A519CE"/>
    <w:rsid w:val="00A51A35"/>
    <w:rsid w:val="00A51C2A"/>
    <w:rsid w:val="00A5207E"/>
    <w:rsid w:val="00A52651"/>
    <w:rsid w:val="00A52982"/>
    <w:rsid w:val="00A54AB4"/>
    <w:rsid w:val="00A55284"/>
    <w:rsid w:val="00A55360"/>
    <w:rsid w:val="00A56320"/>
    <w:rsid w:val="00A56DA9"/>
    <w:rsid w:val="00A610EE"/>
    <w:rsid w:val="00A63868"/>
    <w:rsid w:val="00A64A05"/>
    <w:rsid w:val="00A667B7"/>
    <w:rsid w:val="00A67617"/>
    <w:rsid w:val="00A73363"/>
    <w:rsid w:val="00A743EA"/>
    <w:rsid w:val="00A7457D"/>
    <w:rsid w:val="00A77666"/>
    <w:rsid w:val="00A778D5"/>
    <w:rsid w:val="00A80695"/>
    <w:rsid w:val="00A80D28"/>
    <w:rsid w:val="00A80E34"/>
    <w:rsid w:val="00A826BA"/>
    <w:rsid w:val="00A82927"/>
    <w:rsid w:val="00A82A55"/>
    <w:rsid w:val="00A83033"/>
    <w:rsid w:val="00A85473"/>
    <w:rsid w:val="00A907A9"/>
    <w:rsid w:val="00A91599"/>
    <w:rsid w:val="00A919AB"/>
    <w:rsid w:val="00A933EE"/>
    <w:rsid w:val="00A93CA1"/>
    <w:rsid w:val="00A9423D"/>
    <w:rsid w:val="00A945FE"/>
    <w:rsid w:val="00A95E61"/>
    <w:rsid w:val="00A96351"/>
    <w:rsid w:val="00A969FA"/>
    <w:rsid w:val="00A96BCF"/>
    <w:rsid w:val="00A97276"/>
    <w:rsid w:val="00AA0895"/>
    <w:rsid w:val="00AA09F7"/>
    <w:rsid w:val="00AA1D32"/>
    <w:rsid w:val="00AA2A96"/>
    <w:rsid w:val="00AA36F2"/>
    <w:rsid w:val="00AA37BD"/>
    <w:rsid w:val="00AB14A7"/>
    <w:rsid w:val="00AB3E41"/>
    <w:rsid w:val="00AB4970"/>
    <w:rsid w:val="00AC17E5"/>
    <w:rsid w:val="00AC1B59"/>
    <w:rsid w:val="00AC1BD9"/>
    <w:rsid w:val="00AC2C72"/>
    <w:rsid w:val="00AC310A"/>
    <w:rsid w:val="00AC3547"/>
    <w:rsid w:val="00AC4C31"/>
    <w:rsid w:val="00AC4F12"/>
    <w:rsid w:val="00AC7315"/>
    <w:rsid w:val="00AC7453"/>
    <w:rsid w:val="00AD04D1"/>
    <w:rsid w:val="00AD0802"/>
    <w:rsid w:val="00AD173F"/>
    <w:rsid w:val="00AD1FAB"/>
    <w:rsid w:val="00AD5D6E"/>
    <w:rsid w:val="00AD6745"/>
    <w:rsid w:val="00AD6D20"/>
    <w:rsid w:val="00AD7AC7"/>
    <w:rsid w:val="00AD7D5D"/>
    <w:rsid w:val="00AD7FC1"/>
    <w:rsid w:val="00AE0B08"/>
    <w:rsid w:val="00AE360E"/>
    <w:rsid w:val="00AE3FA7"/>
    <w:rsid w:val="00AE4494"/>
    <w:rsid w:val="00AE556C"/>
    <w:rsid w:val="00AE5EA3"/>
    <w:rsid w:val="00AE72FC"/>
    <w:rsid w:val="00AE7373"/>
    <w:rsid w:val="00AE774A"/>
    <w:rsid w:val="00AE7D40"/>
    <w:rsid w:val="00AF069E"/>
    <w:rsid w:val="00AF0CB5"/>
    <w:rsid w:val="00AF348A"/>
    <w:rsid w:val="00AF496B"/>
    <w:rsid w:val="00AF5518"/>
    <w:rsid w:val="00AF559B"/>
    <w:rsid w:val="00AF7A9F"/>
    <w:rsid w:val="00B05A26"/>
    <w:rsid w:val="00B114A4"/>
    <w:rsid w:val="00B12E3E"/>
    <w:rsid w:val="00B12EF1"/>
    <w:rsid w:val="00B13B05"/>
    <w:rsid w:val="00B211B9"/>
    <w:rsid w:val="00B21D34"/>
    <w:rsid w:val="00B22155"/>
    <w:rsid w:val="00B2449D"/>
    <w:rsid w:val="00B2560F"/>
    <w:rsid w:val="00B258AC"/>
    <w:rsid w:val="00B26906"/>
    <w:rsid w:val="00B26CE5"/>
    <w:rsid w:val="00B31BC7"/>
    <w:rsid w:val="00B338A5"/>
    <w:rsid w:val="00B33C4D"/>
    <w:rsid w:val="00B34FD9"/>
    <w:rsid w:val="00B359BE"/>
    <w:rsid w:val="00B3711D"/>
    <w:rsid w:val="00B37348"/>
    <w:rsid w:val="00B40DE8"/>
    <w:rsid w:val="00B42040"/>
    <w:rsid w:val="00B432E8"/>
    <w:rsid w:val="00B43837"/>
    <w:rsid w:val="00B44A3B"/>
    <w:rsid w:val="00B501E8"/>
    <w:rsid w:val="00B51C62"/>
    <w:rsid w:val="00B549B4"/>
    <w:rsid w:val="00B549DD"/>
    <w:rsid w:val="00B5661B"/>
    <w:rsid w:val="00B57EF0"/>
    <w:rsid w:val="00B6009E"/>
    <w:rsid w:val="00B62274"/>
    <w:rsid w:val="00B6246B"/>
    <w:rsid w:val="00B62E27"/>
    <w:rsid w:val="00B63133"/>
    <w:rsid w:val="00B657E5"/>
    <w:rsid w:val="00B662F1"/>
    <w:rsid w:val="00B6769A"/>
    <w:rsid w:val="00B7008D"/>
    <w:rsid w:val="00B7056F"/>
    <w:rsid w:val="00B723FA"/>
    <w:rsid w:val="00B73270"/>
    <w:rsid w:val="00B74468"/>
    <w:rsid w:val="00B74841"/>
    <w:rsid w:val="00B75AED"/>
    <w:rsid w:val="00B75B6B"/>
    <w:rsid w:val="00B75CD3"/>
    <w:rsid w:val="00B75EB2"/>
    <w:rsid w:val="00B77F23"/>
    <w:rsid w:val="00B82953"/>
    <w:rsid w:val="00B82A3B"/>
    <w:rsid w:val="00B86524"/>
    <w:rsid w:val="00B86598"/>
    <w:rsid w:val="00B86608"/>
    <w:rsid w:val="00B91552"/>
    <w:rsid w:val="00B94BF8"/>
    <w:rsid w:val="00B95843"/>
    <w:rsid w:val="00BA1CA5"/>
    <w:rsid w:val="00BA310B"/>
    <w:rsid w:val="00BA311E"/>
    <w:rsid w:val="00BA335A"/>
    <w:rsid w:val="00BA47E1"/>
    <w:rsid w:val="00BA5C6B"/>
    <w:rsid w:val="00BA66EB"/>
    <w:rsid w:val="00BA785F"/>
    <w:rsid w:val="00BB185D"/>
    <w:rsid w:val="00BB1CC5"/>
    <w:rsid w:val="00BB2A5E"/>
    <w:rsid w:val="00BB2B15"/>
    <w:rsid w:val="00BB2F5B"/>
    <w:rsid w:val="00BB7C9E"/>
    <w:rsid w:val="00BC0434"/>
    <w:rsid w:val="00BC3715"/>
    <w:rsid w:val="00BC76D4"/>
    <w:rsid w:val="00BC7D98"/>
    <w:rsid w:val="00BD0E12"/>
    <w:rsid w:val="00BD0F2E"/>
    <w:rsid w:val="00BD6450"/>
    <w:rsid w:val="00BD696E"/>
    <w:rsid w:val="00BE0265"/>
    <w:rsid w:val="00BE2349"/>
    <w:rsid w:val="00BE30C3"/>
    <w:rsid w:val="00BE4EDA"/>
    <w:rsid w:val="00BE56C7"/>
    <w:rsid w:val="00BE62BF"/>
    <w:rsid w:val="00BE7232"/>
    <w:rsid w:val="00BE79D1"/>
    <w:rsid w:val="00BF0610"/>
    <w:rsid w:val="00BF11BF"/>
    <w:rsid w:val="00BF2522"/>
    <w:rsid w:val="00BF36AD"/>
    <w:rsid w:val="00BF428C"/>
    <w:rsid w:val="00BF4338"/>
    <w:rsid w:val="00BF516A"/>
    <w:rsid w:val="00BF5631"/>
    <w:rsid w:val="00BF5CCA"/>
    <w:rsid w:val="00BF6490"/>
    <w:rsid w:val="00BF6794"/>
    <w:rsid w:val="00BF7251"/>
    <w:rsid w:val="00C00053"/>
    <w:rsid w:val="00C00624"/>
    <w:rsid w:val="00C0179C"/>
    <w:rsid w:val="00C02A42"/>
    <w:rsid w:val="00C02FB1"/>
    <w:rsid w:val="00C0342F"/>
    <w:rsid w:val="00C03A6F"/>
    <w:rsid w:val="00C03A7F"/>
    <w:rsid w:val="00C0416D"/>
    <w:rsid w:val="00C05130"/>
    <w:rsid w:val="00C056BA"/>
    <w:rsid w:val="00C05C6D"/>
    <w:rsid w:val="00C05DAD"/>
    <w:rsid w:val="00C06353"/>
    <w:rsid w:val="00C108DE"/>
    <w:rsid w:val="00C108F8"/>
    <w:rsid w:val="00C1203C"/>
    <w:rsid w:val="00C1361C"/>
    <w:rsid w:val="00C13BC2"/>
    <w:rsid w:val="00C13CFD"/>
    <w:rsid w:val="00C13DF7"/>
    <w:rsid w:val="00C1433B"/>
    <w:rsid w:val="00C151D3"/>
    <w:rsid w:val="00C15D26"/>
    <w:rsid w:val="00C17896"/>
    <w:rsid w:val="00C17F04"/>
    <w:rsid w:val="00C2009A"/>
    <w:rsid w:val="00C20728"/>
    <w:rsid w:val="00C22A94"/>
    <w:rsid w:val="00C22C8E"/>
    <w:rsid w:val="00C234DF"/>
    <w:rsid w:val="00C23756"/>
    <w:rsid w:val="00C23F6A"/>
    <w:rsid w:val="00C2640A"/>
    <w:rsid w:val="00C305A9"/>
    <w:rsid w:val="00C316E7"/>
    <w:rsid w:val="00C32BCA"/>
    <w:rsid w:val="00C3368D"/>
    <w:rsid w:val="00C34084"/>
    <w:rsid w:val="00C3410E"/>
    <w:rsid w:val="00C35215"/>
    <w:rsid w:val="00C42894"/>
    <w:rsid w:val="00C4336F"/>
    <w:rsid w:val="00C4399A"/>
    <w:rsid w:val="00C43E9E"/>
    <w:rsid w:val="00C44128"/>
    <w:rsid w:val="00C45F80"/>
    <w:rsid w:val="00C47F66"/>
    <w:rsid w:val="00C50610"/>
    <w:rsid w:val="00C50DBF"/>
    <w:rsid w:val="00C522E3"/>
    <w:rsid w:val="00C52546"/>
    <w:rsid w:val="00C5358C"/>
    <w:rsid w:val="00C56E25"/>
    <w:rsid w:val="00C6028C"/>
    <w:rsid w:val="00C63F61"/>
    <w:rsid w:val="00C64B0B"/>
    <w:rsid w:val="00C64B4C"/>
    <w:rsid w:val="00C666E9"/>
    <w:rsid w:val="00C667D5"/>
    <w:rsid w:val="00C66FAC"/>
    <w:rsid w:val="00C7009B"/>
    <w:rsid w:val="00C71A0C"/>
    <w:rsid w:val="00C71D64"/>
    <w:rsid w:val="00C72330"/>
    <w:rsid w:val="00C72916"/>
    <w:rsid w:val="00C72B3D"/>
    <w:rsid w:val="00C72B7B"/>
    <w:rsid w:val="00C76460"/>
    <w:rsid w:val="00C76C34"/>
    <w:rsid w:val="00C775DF"/>
    <w:rsid w:val="00C801F6"/>
    <w:rsid w:val="00C80EFE"/>
    <w:rsid w:val="00C811CE"/>
    <w:rsid w:val="00C81EAD"/>
    <w:rsid w:val="00C82F6A"/>
    <w:rsid w:val="00C8391C"/>
    <w:rsid w:val="00C85542"/>
    <w:rsid w:val="00C85555"/>
    <w:rsid w:val="00C86ED0"/>
    <w:rsid w:val="00C90687"/>
    <w:rsid w:val="00C922C0"/>
    <w:rsid w:val="00C92A5A"/>
    <w:rsid w:val="00C92C31"/>
    <w:rsid w:val="00C92C9B"/>
    <w:rsid w:val="00C92F67"/>
    <w:rsid w:val="00C92FB4"/>
    <w:rsid w:val="00C9314E"/>
    <w:rsid w:val="00C933EA"/>
    <w:rsid w:val="00C93E86"/>
    <w:rsid w:val="00C94712"/>
    <w:rsid w:val="00C94C5C"/>
    <w:rsid w:val="00C956B0"/>
    <w:rsid w:val="00C979FD"/>
    <w:rsid w:val="00CA02C6"/>
    <w:rsid w:val="00CA3D00"/>
    <w:rsid w:val="00CA5436"/>
    <w:rsid w:val="00CA5542"/>
    <w:rsid w:val="00CA5545"/>
    <w:rsid w:val="00CA570B"/>
    <w:rsid w:val="00CA653E"/>
    <w:rsid w:val="00CA6CB8"/>
    <w:rsid w:val="00CB1596"/>
    <w:rsid w:val="00CB18FD"/>
    <w:rsid w:val="00CB199F"/>
    <w:rsid w:val="00CB4086"/>
    <w:rsid w:val="00CB4896"/>
    <w:rsid w:val="00CB513E"/>
    <w:rsid w:val="00CB63F8"/>
    <w:rsid w:val="00CB660E"/>
    <w:rsid w:val="00CB6AFC"/>
    <w:rsid w:val="00CC122E"/>
    <w:rsid w:val="00CC40CC"/>
    <w:rsid w:val="00CC436A"/>
    <w:rsid w:val="00CC534B"/>
    <w:rsid w:val="00CC5F83"/>
    <w:rsid w:val="00CC6135"/>
    <w:rsid w:val="00CC6F47"/>
    <w:rsid w:val="00CC7C0C"/>
    <w:rsid w:val="00CD0B7C"/>
    <w:rsid w:val="00CD297E"/>
    <w:rsid w:val="00CD6486"/>
    <w:rsid w:val="00CE0968"/>
    <w:rsid w:val="00CE32AA"/>
    <w:rsid w:val="00CE3454"/>
    <w:rsid w:val="00CE3A63"/>
    <w:rsid w:val="00CE53F8"/>
    <w:rsid w:val="00CF0AD2"/>
    <w:rsid w:val="00CF0C14"/>
    <w:rsid w:val="00CF0D6A"/>
    <w:rsid w:val="00CF6DF9"/>
    <w:rsid w:val="00CF7092"/>
    <w:rsid w:val="00CF7882"/>
    <w:rsid w:val="00D034DC"/>
    <w:rsid w:val="00D035D9"/>
    <w:rsid w:val="00D04499"/>
    <w:rsid w:val="00D05359"/>
    <w:rsid w:val="00D05A2E"/>
    <w:rsid w:val="00D06514"/>
    <w:rsid w:val="00D0789C"/>
    <w:rsid w:val="00D10A70"/>
    <w:rsid w:val="00D111F6"/>
    <w:rsid w:val="00D111FF"/>
    <w:rsid w:val="00D11EA6"/>
    <w:rsid w:val="00D12B44"/>
    <w:rsid w:val="00D13572"/>
    <w:rsid w:val="00D13922"/>
    <w:rsid w:val="00D143ED"/>
    <w:rsid w:val="00D149FF"/>
    <w:rsid w:val="00D14A03"/>
    <w:rsid w:val="00D14E77"/>
    <w:rsid w:val="00D15364"/>
    <w:rsid w:val="00D164FA"/>
    <w:rsid w:val="00D16534"/>
    <w:rsid w:val="00D17E6B"/>
    <w:rsid w:val="00D20957"/>
    <w:rsid w:val="00D21D9E"/>
    <w:rsid w:val="00D2235A"/>
    <w:rsid w:val="00D23C20"/>
    <w:rsid w:val="00D264B6"/>
    <w:rsid w:val="00D26B55"/>
    <w:rsid w:val="00D27C24"/>
    <w:rsid w:val="00D27D0B"/>
    <w:rsid w:val="00D27E44"/>
    <w:rsid w:val="00D30B79"/>
    <w:rsid w:val="00D31A10"/>
    <w:rsid w:val="00D32618"/>
    <w:rsid w:val="00D34C52"/>
    <w:rsid w:val="00D3706C"/>
    <w:rsid w:val="00D3780C"/>
    <w:rsid w:val="00D4008F"/>
    <w:rsid w:val="00D40900"/>
    <w:rsid w:val="00D442DF"/>
    <w:rsid w:val="00D445A6"/>
    <w:rsid w:val="00D469CF"/>
    <w:rsid w:val="00D477F2"/>
    <w:rsid w:val="00D50234"/>
    <w:rsid w:val="00D51169"/>
    <w:rsid w:val="00D51243"/>
    <w:rsid w:val="00D52FCC"/>
    <w:rsid w:val="00D537C1"/>
    <w:rsid w:val="00D542F8"/>
    <w:rsid w:val="00D5459A"/>
    <w:rsid w:val="00D54FC8"/>
    <w:rsid w:val="00D55775"/>
    <w:rsid w:val="00D5760F"/>
    <w:rsid w:val="00D61379"/>
    <w:rsid w:val="00D618E9"/>
    <w:rsid w:val="00D62822"/>
    <w:rsid w:val="00D62C11"/>
    <w:rsid w:val="00D644C5"/>
    <w:rsid w:val="00D6484D"/>
    <w:rsid w:val="00D650A5"/>
    <w:rsid w:val="00D6755B"/>
    <w:rsid w:val="00D72174"/>
    <w:rsid w:val="00D7304B"/>
    <w:rsid w:val="00D73094"/>
    <w:rsid w:val="00D74039"/>
    <w:rsid w:val="00D7503C"/>
    <w:rsid w:val="00D760D6"/>
    <w:rsid w:val="00D7640C"/>
    <w:rsid w:val="00D7670E"/>
    <w:rsid w:val="00D77E03"/>
    <w:rsid w:val="00D805B2"/>
    <w:rsid w:val="00D817FC"/>
    <w:rsid w:val="00D81EF0"/>
    <w:rsid w:val="00D84C15"/>
    <w:rsid w:val="00D866E1"/>
    <w:rsid w:val="00D86F08"/>
    <w:rsid w:val="00D90990"/>
    <w:rsid w:val="00D90FEF"/>
    <w:rsid w:val="00D92CAD"/>
    <w:rsid w:val="00D92D5B"/>
    <w:rsid w:val="00D9378D"/>
    <w:rsid w:val="00D93D0F"/>
    <w:rsid w:val="00D94054"/>
    <w:rsid w:val="00D9409D"/>
    <w:rsid w:val="00D94144"/>
    <w:rsid w:val="00D9445A"/>
    <w:rsid w:val="00D9453D"/>
    <w:rsid w:val="00D958AD"/>
    <w:rsid w:val="00D963BB"/>
    <w:rsid w:val="00D96852"/>
    <w:rsid w:val="00D96D01"/>
    <w:rsid w:val="00D96E80"/>
    <w:rsid w:val="00D979AB"/>
    <w:rsid w:val="00D97D31"/>
    <w:rsid w:val="00DA28A5"/>
    <w:rsid w:val="00DA3287"/>
    <w:rsid w:val="00DA5B48"/>
    <w:rsid w:val="00DA76CC"/>
    <w:rsid w:val="00DB09C2"/>
    <w:rsid w:val="00DB323C"/>
    <w:rsid w:val="00DB3D90"/>
    <w:rsid w:val="00DB5A9B"/>
    <w:rsid w:val="00DB5D53"/>
    <w:rsid w:val="00DB62DA"/>
    <w:rsid w:val="00DB6C7F"/>
    <w:rsid w:val="00DB6DC1"/>
    <w:rsid w:val="00DB70DC"/>
    <w:rsid w:val="00DB799B"/>
    <w:rsid w:val="00DB7B71"/>
    <w:rsid w:val="00DC008A"/>
    <w:rsid w:val="00DC0E4B"/>
    <w:rsid w:val="00DC1168"/>
    <w:rsid w:val="00DC23BC"/>
    <w:rsid w:val="00DC41F4"/>
    <w:rsid w:val="00DC541C"/>
    <w:rsid w:val="00DC72B6"/>
    <w:rsid w:val="00DC7B03"/>
    <w:rsid w:val="00DD0CD9"/>
    <w:rsid w:val="00DD1D41"/>
    <w:rsid w:val="00DD2894"/>
    <w:rsid w:val="00DD3D29"/>
    <w:rsid w:val="00DD551B"/>
    <w:rsid w:val="00DD5ADA"/>
    <w:rsid w:val="00DD6887"/>
    <w:rsid w:val="00DD6D37"/>
    <w:rsid w:val="00DE0E3F"/>
    <w:rsid w:val="00DE2646"/>
    <w:rsid w:val="00DE26A2"/>
    <w:rsid w:val="00DE3846"/>
    <w:rsid w:val="00DE399C"/>
    <w:rsid w:val="00DE68AE"/>
    <w:rsid w:val="00DE702D"/>
    <w:rsid w:val="00DF1594"/>
    <w:rsid w:val="00DF1998"/>
    <w:rsid w:val="00DF3FF1"/>
    <w:rsid w:val="00DF5BDC"/>
    <w:rsid w:val="00DF653C"/>
    <w:rsid w:val="00DF670D"/>
    <w:rsid w:val="00DF68D1"/>
    <w:rsid w:val="00DF6B05"/>
    <w:rsid w:val="00E00351"/>
    <w:rsid w:val="00E00A2E"/>
    <w:rsid w:val="00E027CC"/>
    <w:rsid w:val="00E02861"/>
    <w:rsid w:val="00E02EF8"/>
    <w:rsid w:val="00E06B08"/>
    <w:rsid w:val="00E104CE"/>
    <w:rsid w:val="00E10590"/>
    <w:rsid w:val="00E11BE1"/>
    <w:rsid w:val="00E11E1C"/>
    <w:rsid w:val="00E120AA"/>
    <w:rsid w:val="00E12BE9"/>
    <w:rsid w:val="00E154AC"/>
    <w:rsid w:val="00E1751C"/>
    <w:rsid w:val="00E179DE"/>
    <w:rsid w:val="00E20263"/>
    <w:rsid w:val="00E2093A"/>
    <w:rsid w:val="00E20A9F"/>
    <w:rsid w:val="00E21822"/>
    <w:rsid w:val="00E22111"/>
    <w:rsid w:val="00E2313E"/>
    <w:rsid w:val="00E24784"/>
    <w:rsid w:val="00E25281"/>
    <w:rsid w:val="00E2572A"/>
    <w:rsid w:val="00E27B75"/>
    <w:rsid w:val="00E3085F"/>
    <w:rsid w:val="00E330F7"/>
    <w:rsid w:val="00E345D2"/>
    <w:rsid w:val="00E34A0F"/>
    <w:rsid w:val="00E34B25"/>
    <w:rsid w:val="00E35648"/>
    <w:rsid w:val="00E41A77"/>
    <w:rsid w:val="00E41DD0"/>
    <w:rsid w:val="00E44456"/>
    <w:rsid w:val="00E448DD"/>
    <w:rsid w:val="00E458C7"/>
    <w:rsid w:val="00E46D24"/>
    <w:rsid w:val="00E47332"/>
    <w:rsid w:val="00E5014C"/>
    <w:rsid w:val="00E50230"/>
    <w:rsid w:val="00E50973"/>
    <w:rsid w:val="00E517B8"/>
    <w:rsid w:val="00E573F9"/>
    <w:rsid w:val="00E575A1"/>
    <w:rsid w:val="00E6067C"/>
    <w:rsid w:val="00E608BD"/>
    <w:rsid w:val="00E61997"/>
    <w:rsid w:val="00E6314F"/>
    <w:rsid w:val="00E63743"/>
    <w:rsid w:val="00E64B12"/>
    <w:rsid w:val="00E65EDC"/>
    <w:rsid w:val="00E70837"/>
    <w:rsid w:val="00E712A0"/>
    <w:rsid w:val="00E719D6"/>
    <w:rsid w:val="00E71C3C"/>
    <w:rsid w:val="00E7243A"/>
    <w:rsid w:val="00E738D5"/>
    <w:rsid w:val="00E743F6"/>
    <w:rsid w:val="00E75C4D"/>
    <w:rsid w:val="00E760D9"/>
    <w:rsid w:val="00E7782D"/>
    <w:rsid w:val="00E806CA"/>
    <w:rsid w:val="00E82F52"/>
    <w:rsid w:val="00E84CA6"/>
    <w:rsid w:val="00E85530"/>
    <w:rsid w:val="00E85A18"/>
    <w:rsid w:val="00E861FF"/>
    <w:rsid w:val="00E8674C"/>
    <w:rsid w:val="00E86E02"/>
    <w:rsid w:val="00E915C3"/>
    <w:rsid w:val="00E91A63"/>
    <w:rsid w:val="00E9229C"/>
    <w:rsid w:val="00E94B1F"/>
    <w:rsid w:val="00E950C3"/>
    <w:rsid w:val="00E972DE"/>
    <w:rsid w:val="00E9741E"/>
    <w:rsid w:val="00E97C39"/>
    <w:rsid w:val="00EA054C"/>
    <w:rsid w:val="00EA240D"/>
    <w:rsid w:val="00EA2CB5"/>
    <w:rsid w:val="00EA2DB8"/>
    <w:rsid w:val="00EA2F5D"/>
    <w:rsid w:val="00EA3A3F"/>
    <w:rsid w:val="00EA75A5"/>
    <w:rsid w:val="00EB02E1"/>
    <w:rsid w:val="00EB10B1"/>
    <w:rsid w:val="00EB3871"/>
    <w:rsid w:val="00EB43B2"/>
    <w:rsid w:val="00EB44C2"/>
    <w:rsid w:val="00EB4AA9"/>
    <w:rsid w:val="00EB5915"/>
    <w:rsid w:val="00EB59FF"/>
    <w:rsid w:val="00EB60E0"/>
    <w:rsid w:val="00EB71F9"/>
    <w:rsid w:val="00EB76D7"/>
    <w:rsid w:val="00EC0115"/>
    <w:rsid w:val="00EC0B0F"/>
    <w:rsid w:val="00EC1EAD"/>
    <w:rsid w:val="00EC2FEA"/>
    <w:rsid w:val="00EC426A"/>
    <w:rsid w:val="00EC4F0C"/>
    <w:rsid w:val="00EC52DD"/>
    <w:rsid w:val="00EC6769"/>
    <w:rsid w:val="00ED035D"/>
    <w:rsid w:val="00ED055C"/>
    <w:rsid w:val="00ED0D0A"/>
    <w:rsid w:val="00ED0D3D"/>
    <w:rsid w:val="00ED0E2D"/>
    <w:rsid w:val="00ED141A"/>
    <w:rsid w:val="00ED1B47"/>
    <w:rsid w:val="00ED2858"/>
    <w:rsid w:val="00ED443B"/>
    <w:rsid w:val="00ED490F"/>
    <w:rsid w:val="00ED4CA3"/>
    <w:rsid w:val="00ED63D3"/>
    <w:rsid w:val="00EE1148"/>
    <w:rsid w:val="00EE2652"/>
    <w:rsid w:val="00EE63FF"/>
    <w:rsid w:val="00EE7758"/>
    <w:rsid w:val="00EF0F49"/>
    <w:rsid w:val="00EF10A1"/>
    <w:rsid w:val="00EF138F"/>
    <w:rsid w:val="00EF37F4"/>
    <w:rsid w:val="00EF4161"/>
    <w:rsid w:val="00EF517B"/>
    <w:rsid w:val="00EF6F1F"/>
    <w:rsid w:val="00EF70C4"/>
    <w:rsid w:val="00F01193"/>
    <w:rsid w:val="00F01264"/>
    <w:rsid w:val="00F022E8"/>
    <w:rsid w:val="00F029B1"/>
    <w:rsid w:val="00F0365B"/>
    <w:rsid w:val="00F03AC0"/>
    <w:rsid w:val="00F0420E"/>
    <w:rsid w:val="00F124B2"/>
    <w:rsid w:val="00F139D2"/>
    <w:rsid w:val="00F14055"/>
    <w:rsid w:val="00F15C9D"/>
    <w:rsid w:val="00F166F6"/>
    <w:rsid w:val="00F17A86"/>
    <w:rsid w:val="00F20649"/>
    <w:rsid w:val="00F20683"/>
    <w:rsid w:val="00F223D6"/>
    <w:rsid w:val="00F22AA7"/>
    <w:rsid w:val="00F24A85"/>
    <w:rsid w:val="00F274B9"/>
    <w:rsid w:val="00F2769A"/>
    <w:rsid w:val="00F27FF0"/>
    <w:rsid w:val="00F31A7D"/>
    <w:rsid w:val="00F32A6C"/>
    <w:rsid w:val="00F32D24"/>
    <w:rsid w:val="00F371FA"/>
    <w:rsid w:val="00F37260"/>
    <w:rsid w:val="00F40A3F"/>
    <w:rsid w:val="00F41790"/>
    <w:rsid w:val="00F42010"/>
    <w:rsid w:val="00F4252B"/>
    <w:rsid w:val="00F427C6"/>
    <w:rsid w:val="00F42846"/>
    <w:rsid w:val="00F43D67"/>
    <w:rsid w:val="00F43E55"/>
    <w:rsid w:val="00F44CA1"/>
    <w:rsid w:val="00F44E9A"/>
    <w:rsid w:val="00F466D7"/>
    <w:rsid w:val="00F54CB6"/>
    <w:rsid w:val="00F56AF4"/>
    <w:rsid w:val="00F578B4"/>
    <w:rsid w:val="00F57B8E"/>
    <w:rsid w:val="00F61B2A"/>
    <w:rsid w:val="00F61D3E"/>
    <w:rsid w:val="00F634DB"/>
    <w:rsid w:val="00F63A9F"/>
    <w:rsid w:val="00F64758"/>
    <w:rsid w:val="00F6495D"/>
    <w:rsid w:val="00F64C9E"/>
    <w:rsid w:val="00F6626B"/>
    <w:rsid w:val="00F66F5E"/>
    <w:rsid w:val="00F66FAA"/>
    <w:rsid w:val="00F6728A"/>
    <w:rsid w:val="00F67327"/>
    <w:rsid w:val="00F67A8B"/>
    <w:rsid w:val="00F70F69"/>
    <w:rsid w:val="00F71158"/>
    <w:rsid w:val="00F74067"/>
    <w:rsid w:val="00F74220"/>
    <w:rsid w:val="00F74667"/>
    <w:rsid w:val="00F75005"/>
    <w:rsid w:val="00F75023"/>
    <w:rsid w:val="00F7509C"/>
    <w:rsid w:val="00F751C9"/>
    <w:rsid w:val="00F75B98"/>
    <w:rsid w:val="00F774E7"/>
    <w:rsid w:val="00F77945"/>
    <w:rsid w:val="00F80497"/>
    <w:rsid w:val="00F80FD5"/>
    <w:rsid w:val="00F834C7"/>
    <w:rsid w:val="00F838B6"/>
    <w:rsid w:val="00F865E4"/>
    <w:rsid w:val="00F9070F"/>
    <w:rsid w:val="00F90DE8"/>
    <w:rsid w:val="00F90E0B"/>
    <w:rsid w:val="00F913EE"/>
    <w:rsid w:val="00F9290E"/>
    <w:rsid w:val="00F92B54"/>
    <w:rsid w:val="00F93B23"/>
    <w:rsid w:val="00F93B4A"/>
    <w:rsid w:val="00F93F1F"/>
    <w:rsid w:val="00F9477D"/>
    <w:rsid w:val="00F95C43"/>
    <w:rsid w:val="00F967CC"/>
    <w:rsid w:val="00F97285"/>
    <w:rsid w:val="00F979EB"/>
    <w:rsid w:val="00F97E5D"/>
    <w:rsid w:val="00FA0FA4"/>
    <w:rsid w:val="00FA13FA"/>
    <w:rsid w:val="00FA2740"/>
    <w:rsid w:val="00FA286D"/>
    <w:rsid w:val="00FA2DFE"/>
    <w:rsid w:val="00FA32D3"/>
    <w:rsid w:val="00FA343E"/>
    <w:rsid w:val="00FA39A9"/>
    <w:rsid w:val="00FA421F"/>
    <w:rsid w:val="00FA447A"/>
    <w:rsid w:val="00FA4757"/>
    <w:rsid w:val="00FB08F4"/>
    <w:rsid w:val="00FB2260"/>
    <w:rsid w:val="00FB2A4E"/>
    <w:rsid w:val="00FB3E4A"/>
    <w:rsid w:val="00FB7D66"/>
    <w:rsid w:val="00FB7FBC"/>
    <w:rsid w:val="00FC0FF4"/>
    <w:rsid w:val="00FC11AB"/>
    <w:rsid w:val="00FC14E5"/>
    <w:rsid w:val="00FC1D50"/>
    <w:rsid w:val="00FC2A99"/>
    <w:rsid w:val="00FC2BD0"/>
    <w:rsid w:val="00FC66B0"/>
    <w:rsid w:val="00FC7F5A"/>
    <w:rsid w:val="00FD1D57"/>
    <w:rsid w:val="00FD391F"/>
    <w:rsid w:val="00FD4503"/>
    <w:rsid w:val="00FD60EE"/>
    <w:rsid w:val="00FE0E1A"/>
    <w:rsid w:val="00FE1670"/>
    <w:rsid w:val="00FE18C5"/>
    <w:rsid w:val="00FE27C5"/>
    <w:rsid w:val="00FE452A"/>
    <w:rsid w:val="00FE5A93"/>
    <w:rsid w:val="00FE5F8B"/>
    <w:rsid w:val="00FE6D7C"/>
    <w:rsid w:val="00FE74E3"/>
    <w:rsid w:val="00FE7944"/>
    <w:rsid w:val="00FF0BA4"/>
    <w:rsid w:val="00FF0E63"/>
    <w:rsid w:val="00FF1D3F"/>
    <w:rsid w:val="00FF2CCF"/>
    <w:rsid w:val="00FF52E3"/>
    <w:rsid w:val="00FF54C6"/>
    <w:rsid w:val="00FF562F"/>
    <w:rsid w:val="00FF6157"/>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basedOn w:val="Normal"/>
    <w:next w:val="Normal"/>
    <w:link w:val="Ttulo1Char"/>
    <w:qFormat/>
    <w:rsid w:val="0070168F"/>
    <w:pPr>
      <w:keepNext/>
      <w:outlineLvl w:val="0"/>
    </w:pPr>
    <w:rPr>
      <w:b/>
      <w:i/>
      <w:sz w:val="28"/>
    </w:rPr>
  </w:style>
  <w:style w:type="paragraph" w:styleId="Ttulo2">
    <w:name w:val="heading 2"/>
    <w:basedOn w:val="Normal"/>
    <w:next w:val="Normal"/>
    <w:link w:val="Ttulo2Char"/>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qFormat/>
    <w:rsid w:val="0070168F"/>
    <w:pPr>
      <w:keepNext/>
      <w:jc w:val="center"/>
      <w:outlineLvl w:val="5"/>
    </w:pPr>
    <w:rPr>
      <w:sz w:val="24"/>
    </w:rPr>
  </w:style>
  <w:style w:type="paragraph" w:styleId="Ttulo7">
    <w:name w:val="heading 7"/>
    <w:basedOn w:val="Normal"/>
    <w:next w:val="Normal"/>
    <w:link w:val="Ttulo7Char"/>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12D12"/>
    <w:rPr>
      <w:b/>
      <w:i/>
      <w:sz w:val="28"/>
      <w:lang w:val="pt-BR" w:eastAsia="pt-BR" w:bidi="ar-SA"/>
    </w:rPr>
  </w:style>
  <w:style w:type="character" w:customStyle="1" w:styleId="Ttulo2Char">
    <w:name w:val="Título 2 Char"/>
    <w:link w:val="Ttulo2"/>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link w:val="Ttulo5"/>
    <w:rsid w:val="001579AC"/>
    <w:rPr>
      <w:sz w:val="24"/>
      <w:lang w:val="pt-BR" w:eastAsia="pt-BR" w:bidi="ar-SA"/>
    </w:rPr>
  </w:style>
  <w:style w:type="character" w:customStyle="1" w:styleId="Ttulo6Char">
    <w:name w:val="Título 6 Char"/>
    <w:link w:val="Ttulo6"/>
    <w:rsid w:val="00612D12"/>
    <w:rPr>
      <w:sz w:val="24"/>
      <w:lang w:val="pt-BR" w:eastAsia="pt-BR" w:bidi="ar-SA"/>
    </w:rPr>
  </w:style>
  <w:style w:type="character" w:customStyle="1" w:styleId="Ttulo7Char">
    <w:name w:val="Título 7 Char"/>
    <w:link w:val="Ttulo7"/>
    <w:rsid w:val="001579AC"/>
    <w:rPr>
      <w:rFonts w:ascii="Arial" w:hAnsi="Arial" w:cs="Arial"/>
      <w:b/>
      <w:bCs/>
      <w:sz w:val="22"/>
      <w:lang w:val="pt-BR" w:eastAsia="pt-BR" w:bidi="ar-SA"/>
    </w:rPr>
  </w:style>
  <w:style w:type="character" w:customStyle="1" w:styleId="Ttulo8Char">
    <w:name w:val="Título 8 Char"/>
    <w:link w:val="Ttulo8"/>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Heading 1a,encabezado"/>
    <w:basedOn w:val="Normal"/>
    <w:link w:val="CabealhoChar"/>
    <w:rsid w:val="00010DB9"/>
    <w:pPr>
      <w:tabs>
        <w:tab w:val="center" w:pos="4419"/>
        <w:tab w:val="right" w:pos="8838"/>
      </w:tabs>
    </w:pPr>
  </w:style>
  <w:style w:type="character" w:customStyle="1" w:styleId="CabealhoChar">
    <w:name w:val="Cabeçalho Char"/>
    <w:aliases w:val="hd Char,he Char,Header Char Char,Cabeçalho superior Char,Heading 1a Char,encabezado Char"/>
    <w:link w:val="Cabealho"/>
    <w:uiPriority w:val="99"/>
    <w:rsid w:val="00E86E02"/>
    <w:rPr>
      <w:lang w:val="pt-BR" w:eastAsia="pt-BR" w:bidi="ar-SA"/>
    </w:rPr>
  </w:style>
  <w:style w:type="character" w:styleId="Nmerodepgina">
    <w:name w:val="page number"/>
    <w:basedOn w:val="Fontepargpadro"/>
    <w:rsid w:val="00010DB9"/>
  </w:style>
  <w:style w:type="paragraph" w:styleId="Rodap">
    <w:name w:val="footer"/>
    <w:aliases w:val=" Char"/>
    <w:basedOn w:val="Normal"/>
    <w:link w:val="RodapChar"/>
    <w:rsid w:val="00010DB9"/>
    <w:pPr>
      <w:tabs>
        <w:tab w:val="center" w:pos="4419"/>
        <w:tab w:val="right" w:pos="8838"/>
      </w:tabs>
    </w:pPr>
  </w:style>
  <w:style w:type="character" w:customStyle="1" w:styleId="RodapChar">
    <w:name w:val="Rodapé Char"/>
    <w:aliases w:val=" Char Char"/>
    <w:link w:val="Rodap"/>
    <w:rsid w:val="00E86E02"/>
    <w:rPr>
      <w:lang w:val="pt-BR" w:eastAsia="pt-BR" w:bidi="ar-SA"/>
    </w:rPr>
  </w:style>
  <w:style w:type="paragraph" w:customStyle="1" w:styleId="p1">
    <w:name w:val="p1"/>
    <w:basedOn w:val="Normal"/>
    <w:rsid w:val="0070168F"/>
    <w:pPr>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rsid w:val="0070168F"/>
    <w:pPr>
      <w:jc w:val="both"/>
    </w:pPr>
    <w:rPr>
      <w:sz w:val="24"/>
    </w:rPr>
  </w:style>
  <w:style w:type="paragraph" w:styleId="Corpodetexto3">
    <w:name w:val="Body Text 3"/>
    <w:basedOn w:val="Normal"/>
    <w:link w:val="Corpodetexto3Char"/>
    <w:rsid w:val="0070168F"/>
    <w:pPr>
      <w:spacing w:after="120"/>
      <w:jc w:val="center"/>
    </w:pPr>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uiPriority w:val="99"/>
    <w:rsid w:val="0070168F"/>
    <w:rPr>
      <w:color w:val="0000FF"/>
      <w:u w:val="single"/>
    </w:rPr>
  </w:style>
  <w:style w:type="paragraph" w:styleId="NormalWeb">
    <w:name w:val="Normal (Web)"/>
    <w:aliases w:val="Normal (Web) Char"/>
    <w:basedOn w:val="Normal"/>
    <w:link w:val="NormalWebChar1"/>
    <w:rsid w:val="0070168F"/>
    <w:pPr>
      <w:spacing w:before="100" w:after="100"/>
    </w:pPr>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qFormat/>
    <w:rsid w:val="0070168F"/>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70168F"/>
    <w:pPr>
      <w:ind w:firstLine="1418"/>
      <w:jc w:val="both"/>
    </w:pPr>
    <w:rPr>
      <w:rFonts w:ascii="Arial" w:hAnsi="Arial" w:cs="Arial"/>
      <w:sz w:val="24"/>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iPriority w:val="99"/>
    <w:unhideWhenUsed/>
    <w:rsid w:val="00612D12"/>
  </w:style>
  <w:style w:type="character" w:customStyle="1" w:styleId="TextodecomentrioChar">
    <w:name w:val="Texto de comentário Char"/>
    <w:aliases w:val="Comment Text Char Char"/>
    <w:link w:val="Textodecomentrio"/>
    <w:uiPriority w:val="99"/>
    <w:rsid w:val="00612D12"/>
    <w:rPr>
      <w:lang w:val="pt-BR" w:eastAsia="pt-BR" w:bidi="ar-SA"/>
    </w:rPr>
  </w:style>
  <w:style w:type="paragraph" w:styleId="Textodebalo">
    <w:name w:val="Balloon Text"/>
    <w:basedOn w:val="Normal"/>
    <w:link w:val="TextodebaloChar"/>
    <w:rsid w:val="00612D12"/>
    <w:rPr>
      <w:rFonts w:ascii="Tahoma" w:hAnsi="Tahoma" w:cs="Tahoma"/>
      <w:sz w:val="16"/>
      <w:szCs w:val="16"/>
    </w:rPr>
  </w:style>
  <w:style w:type="paragraph" w:customStyle="1" w:styleId="Default">
    <w:name w:val="Default"/>
    <w:rsid w:val="00612D12"/>
    <w:pPr>
      <w:autoSpaceDE w:val="0"/>
      <w:autoSpaceDN w:val="0"/>
      <w:adjustRightInd w:val="0"/>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customStyle="1" w:styleId="09-bibliografiaChar">
    <w:name w:val="09-bibliografia Char"/>
    <w:link w:val="09-bibliografia"/>
    <w:rsid w:val="00B5661B"/>
    <w:rPr>
      <w:sz w:val="24"/>
      <w:szCs w:val="24"/>
    </w:rPr>
  </w:style>
  <w:style w:type="character" w:styleId="Refdenotaderodap">
    <w:name w:val="footnote reference"/>
    <w:basedOn w:val="Fontepargpadro"/>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character" w:customStyle="1" w:styleId="CorpodetextoChar1">
    <w:name w:val="Corpo de texto Char1"/>
    <w:aliases w:val="Item da conclusão Char,Corpo de texto Char Char"/>
    <w:basedOn w:val="Fontepargpadro"/>
    <w:link w:val="Corpodetexto"/>
    <w:rsid w:val="005F6D2B"/>
    <w:rPr>
      <w:sz w:val="24"/>
    </w:rPr>
  </w:style>
  <w:style w:type="character" w:customStyle="1" w:styleId="Corpodetexto3Char">
    <w:name w:val="Corpo de texto 3 Char"/>
    <w:basedOn w:val="Fontepargpadro"/>
    <w:link w:val="Corpodetexto3"/>
    <w:rsid w:val="006B22FA"/>
    <w:rPr>
      <w:b/>
      <w:sz w:val="18"/>
    </w:rPr>
  </w:style>
  <w:style w:type="character" w:customStyle="1" w:styleId="NormalWebChar1">
    <w:name w:val="Normal (Web) Char1"/>
    <w:aliases w:val="Normal (Web) Char Char"/>
    <w:link w:val="NormalWeb"/>
    <w:rsid w:val="00AF069E"/>
    <w:rPr>
      <w:sz w:val="24"/>
    </w:rPr>
  </w:style>
  <w:style w:type="paragraph" w:styleId="MapadoDocumento">
    <w:name w:val="Document Map"/>
    <w:basedOn w:val="Normal"/>
    <w:link w:val="MapadoDocumentoChar"/>
    <w:rsid w:val="00B77F23"/>
    <w:pPr>
      <w:shd w:val="clear" w:color="auto" w:fill="000080"/>
    </w:pPr>
    <w:rPr>
      <w:rFonts w:ascii="Tahoma" w:hAnsi="Tahoma" w:cs="Tahoma"/>
      <w:sz w:val="24"/>
      <w:szCs w:val="24"/>
    </w:rPr>
  </w:style>
  <w:style w:type="character" w:customStyle="1" w:styleId="MapadoDocumentoChar">
    <w:name w:val="Mapa do Documento Char"/>
    <w:basedOn w:val="Fontepargpadro"/>
    <w:link w:val="MapadoDocumento"/>
    <w:rsid w:val="00B77F23"/>
    <w:rPr>
      <w:rFonts w:ascii="Tahoma" w:hAnsi="Tahoma" w:cs="Tahoma"/>
      <w:sz w:val="24"/>
      <w:szCs w:val="24"/>
      <w:shd w:val="clear" w:color="auto" w:fill="000080"/>
    </w:rPr>
  </w:style>
  <w:style w:type="character" w:customStyle="1" w:styleId="TextodebaloChar">
    <w:name w:val="Texto de balão Char"/>
    <w:basedOn w:val="Fontepargpadro"/>
    <w:link w:val="Textodebalo"/>
    <w:rsid w:val="00B77F23"/>
    <w:rPr>
      <w:rFonts w:ascii="Tahoma" w:hAnsi="Tahoma" w:cs="Tahoma"/>
      <w:sz w:val="16"/>
      <w:szCs w:val="16"/>
    </w:rPr>
  </w:style>
  <w:style w:type="character" w:customStyle="1" w:styleId="Corpodetexto2Char">
    <w:name w:val="Corpo de texto 2 Char"/>
    <w:basedOn w:val="Fontepargpadro"/>
    <w:link w:val="Corpodetexto2"/>
    <w:rsid w:val="009D27BF"/>
    <w:rPr>
      <w:b/>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basedOn w:val="Fontepargpadro"/>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basedOn w:val="Normal"/>
    <w:link w:val="TextodenotaderodapChar"/>
    <w:rsid w:val="001A79F3"/>
  </w:style>
  <w:style w:type="character" w:customStyle="1" w:styleId="TextodenotaderodapChar">
    <w:name w:val="Texto de nota de rodapé Char"/>
    <w:basedOn w:val="Fontepargpadro"/>
    <w:link w:val="Textodenotaderodap"/>
    <w:rsid w:val="001A79F3"/>
  </w:style>
  <w:style w:type="character" w:customStyle="1" w:styleId="SubttuloChar">
    <w:name w:val="Subtítulo Char"/>
    <w:basedOn w:val="Fontepargpadro"/>
    <w:link w:val="Subttulo"/>
    <w:rsid w:val="001A79F3"/>
    <w:rPr>
      <w:b/>
      <w:sz w:val="28"/>
    </w:rPr>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uiPriority w:val="99"/>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basedOn w:val="Fontepargpadro"/>
    <w:rsid w:val="001A79F3"/>
    <w:rPr>
      <w:sz w:val="22"/>
      <w:szCs w:val="22"/>
      <w:lang w:eastAsia="en-US"/>
    </w:rPr>
  </w:style>
  <w:style w:type="character" w:styleId="CitaoHTML">
    <w:name w:val="HTML Cite"/>
    <w:basedOn w:val="Fontepargpadro"/>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link w:val="Corpodetexto21Char"/>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1A79F3"/>
    <w:rPr>
      <w:rFonts w:ascii="Courier New" w:hAnsi="Courier New" w:cs="Courier New"/>
    </w:rPr>
  </w:style>
  <w:style w:type="character" w:customStyle="1" w:styleId="CharChar21">
    <w:name w:val="Char Char21"/>
    <w:basedOn w:val="Fontepargpadro"/>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basedOn w:val="Fontepargpadro"/>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REP">
    <w:name w:val="REP"/>
    <w:basedOn w:val="Normal"/>
    <w:rsid w:val="00910191"/>
    <w:pPr>
      <w:tabs>
        <w:tab w:val="left" w:pos="567"/>
        <w:tab w:val="left" w:pos="1418"/>
      </w:tabs>
      <w:suppressAutoHyphens/>
      <w:jc w:val="both"/>
    </w:pPr>
    <w:rPr>
      <w:rFonts w:ascii="Arial" w:hAnsi="Arial"/>
      <w:b/>
      <w:sz w:val="22"/>
    </w:rPr>
  </w:style>
  <w:style w:type="paragraph" w:customStyle="1" w:styleId="WW-Corpodetexto2">
    <w:name w:val="WW-Corpo de texto 2"/>
    <w:basedOn w:val="Normal"/>
    <w:rsid w:val="00910191"/>
    <w:pPr>
      <w:widowControl w:val="0"/>
      <w:suppressAutoHyphens/>
      <w:jc w:val="both"/>
    </w:pPr>
    <w:rPr>
      <w:sz w:val="22"/>
    </w:rPr>
  </w:style>
  <w:style w:type="paragraph" w:customStyle="1" w:styleId="WW-Recuodecorpodetexto2">
    <w:name w:val="WW-Recuo de corpo de texto 2"/>
    <w:basedOn w:val="Normal"/>
    <w:rsid w:val="00910191"/>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WW-Recuodecorpodetexto3">
    <w:name w:val="WW-Recuo de corpo de texto 3"/>
    <w:basedOn w:val="Normal"/>
    <w:rsid w:val="00910191"/>
    <w:pPr>
      <w:widowControl w:val="0"/>
      <w:suppressAutoHyphens/>
      <w:ind w:left="426" w:hanging="426"/>
    </w:pPr>
    <w:rPr>
      <w:sz w:val="22"/>
    </w:rPr>
  </w:style>
  <w:style w:type="paragraph" w:customStyle="1" w:styleId="Contedodamoldura">
    <w:name w:val="Conteúdo da moldura"/>
    <w:basedOn w:val="Corpodetexto"/>
    <w:rsid w:val="00910191"/>
    <w:pPr>
      <w:widowControl w:val="0"/>
      <w:suppressAutoHyphens/>
      <w:jc w:val="left"/>
    </w:pPr>
    <w:rPr>
      <w:sz w:val="22"/>
    </w:rPr>
  </w:style>
  <w:style w:type="character" w:customStyle="1" w:styleId="style4">
    <w:name w:val="style4"/>
    <w:basedOn w:val="Fontepargpadro"/>
    <w:rsid w:val="00910191"/>
  </w:style>
  <w:style w:type="character" w:customStyle="1" w:styleId="style6">
    <w:name w:val="style6"/>
    <w:basedOn w:val="Fontepargpadro"/>
    <w:rsid w:val="00910191"/>
  </w:style>
  <w:style w:type="paragraph" w:customStyle="1" w:styleId="xl25">
    <w:name w:val="xl25"/>
    <w:basedOn w:val="Normal"/>
    <w:rsid w:val="0091019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Arial Unicode MS" w:cs="Arial Unicode MS"/>
      <w:color w:val="000000"/>
      <w:sz w:val="24"/>
      <w:szCs w:val="24"/>
      <w:lang w:eastAsia="ar-SA"/>
    </w:rPr>
  </w:style>
  <w:style w:type="paragraph" w:customStyle="1" w:styleId="WW-Recuodecorpodetexto212">
    <w:name w:val="WW-Recuo de corpo de texto 212"/>
    <w:basedOn w:val="Normal"/>
    <w:rsid w:val="00910191"/>
    <w:pPr>
      <w:ind w:firstLine="1418"/>
      <w:jc w:val="both"/>
    </w:pPr>
    <w:rPr>
      <w:rFonts w:ascii="Arial" w:hAnsi="Arial"/>
      <w:sz w:val="24"/>
      <w:lang w:eastAsia="ar-SA"/>
    </w:rPr>
  </w:style>
  <w:style w:type="character" w:customStyle="1" w:styleId="st1">
    <w:name w:val="st1"/>
    <w:basedOn w:val="Fontepargpadro"/>
    <w:rsid w:val="00910191"/>
  </w:style>
  <w:style w:type="paragraph" w:customStyle="1" w:styleId="textoazulnot">
    <w:name w:val="textoazulnot"/>
    <w:basedOn w:val="Normal"/>
    <w:rsid w:val="00910191"/>
    <w:pPr>
      <w:spacing w:before="100" w:beforeAutospacing="1" w:after="100" w:afterAutospacing="1"/>
    </w:pPr>
    <w:rPr>
      <w:sz w:val="24"/>
      <w:szCs w:val="24"/>
    </w:rPr>
  </w:style>
  <w:style w:type="paragraph" w:customStyle="1" w:styleId="WW-NormalWeb">
    <w:name w:val="WW-Normal (Web)"/>
    <w:basedOn w:val="Normal"/>
    <w:uiPriority w:val="99"/>
    <w:rsid w:val="00D92D5B"/>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
    <w:basedOn w:val="Normal"/>
    <w:rsid w:val="00287964"/>
    <w:pPr>
      <w:spacing w:after="160" w:line="240" w:lineRule="exact"/>
    </w:pPr>
    <w:rPr>
      <w:rFonts w:ascii="Tahoma" w:hAnsi="Tahoma"/>
      <w:lang w:val="en-US" w:eastAsia="en-US"/>
    </w:rPr>
  </w:style>
  <w:style w:type="paragraph" w:customStyle="1" w:styleId="Normal1">
    <w:name w:val="Normal1"/>
    <w:basedOn w:val="Normal"/>
    <w:link w:val="Normal1Char"/>
    <w:rsid w:val="006C7FD5"/>
    <w:pPr>
      <w:suppressAutoHyphens/>
      <w:autoSpaceDE w:val="0"/>
    </w:pPr>
    <w:rPr>
      <w:sz w:val="24"/>
      <w:szCs w:val="24"/>
    </w:rPr>
  </w:style>
  <w:style w:type="character" w:customStyle="1" w:styleId="Normal1Char">
    <w:name w:val="Normal1 Char"/>
    <w:basedOn w:val="Fontepargpadro"/>
    <w:link w:val="Normal1"/>
    <w:rsid w:val="006C7FD5"/>
    <w:rPr>
      <w:sz w:val="24"/>
      <w:szCs w:val="24"/>
    </w:rPr>
  </w:style>
  <w:style w:type="paragraph" w:customStyle="1" w:styleId="Corpodetexto22">
    <w:name w:val="Corpo de texto 22"/>
    <w:basedOn w:val="Normal"/>
    <w:rsid w:val="005A5993"/>
    <w:pPr>
      <w:widowControl w:val="0"/>
      <w:ind w:firstLine="708"/>
      <w:jc w:val="both"/>
    </w:pPr>
    <w:rPr>
      <w:sz w:val="24"/>
    </w:rPr>
  </w:style>
  <w:style w:type="paragraph" w:customStyle="1" w:styleId="FR1">
    <w:name w:val="FR1"/>
    <w:rsid w:val="00FC66B0"/>
    <w:pPr>
      <w:widowControl w:val="0"/>
      <w:autoSpaceDE w:val="0"/>
      <w:autoSpaceDN w:val="0"/>
      <w:adjustRightInd w:val="0"/>
      <w:ind w:left="6960"/>
    </w:pPr>
    <w:rPr>
      <w:rFonts w:ascii="Arial" w:hAnsi="Arial" w:cs="Arial"/>
      <w:b/>
      <w:bCs/>
      <w:sz w:val="12"/>
      <w:szCs w:val="12"/>
      <w:lang w:val="pt-PT"/>
    </w:rPr>
  </w:style>
  <w:style w:type="paragraph" w:customStyle="1" w:styleId="CharCharChar1CharCharCharCharCharCharChar">
    <w:name w:val="Char Char Char1 Char Char Char Char Char Char Char"/>
    <w:basedOn w:val="Normal"/>
    <w:rsid w:val="00FC66B0"/>
    <w:pPr>
      <w:spacing w:after="160" w:line="240" w:lineRule="exact"/>
    </w:pPr>
    <w:rPr>
      <w:rFonts w:ascii="Tahoma" w:hAnsi="Tahoma"/>
      <w:lang w:val="en-US" w:eastAsia="en-US"/>
    </w:rPr>
  </w:style>
  <w:style w:type="paragraph" w:customStyle="1" w:styleId="ecxmsonormal">
    <w:name w:val="ecxmsonormal"/>
    <w:basedOn w:val="Normal"/>
    <w:rsid w:val="00FC66B0"/>
    <w:pPr>
      <w:spacing w:after="324"/>
    </w:pPr>
    <w:rPr>
      <w:sz w:val="24"/>
      <w:szCs w:val="24"/>
    </w:rPr>
  </w:style>
  <w:style w:type="paragraph" w:customStyle="1" w:styleId="ecxmsobodytextindent">
    <w:name w:val="ecxmsobodytextindent"/>
    <w:basedOn w:val="Normal"/>
    <w:rsid w:val="00FC66B0"/>
    <w:pPr>
      <w:spacing w:after="324"/>
    </w:pPr>
    <w:rPr>
      <w:sz w:val="24"/>
      <w:szCs w:val="24"/>
    </w:rPr>
  </w:style>
  <w:style w:type="paragraph" w:customStyle="1" w:styleId="CharCharCarCarCharCharCarCharCharCarCharCharCarCharCharChar2">
    <w:name w:val="Char Char Car Car Char Char Car Char Char Car Char Char Car Char Char Char"/>
    <w:basedOn w:val="Normal"/>
    <w:rsid w:val="00FC66B0"/>
    <w:pPr>
      <w:spacing w:after="160" w:line="240" w:lineRule="exact"/>
    </w:pPr>
    <w:rPr>
      <w:rFonts w:ascii="Tahoma" w:hAnsi="Tahoma"/>
      <w:lang w:val="en-US" w:eastAsia="en-US"/>
    </w:rPr>
  </w:style>
  <w:style w:type="paragraph" w:customStyle="1" w:styleId="CharCharCharChar1">
    <w:name w:val="Char Char Char Char1"/>
    <w:basedOn w:val="Normal"/>
    <w:rsid w:val="00FC66B0"/>
    <w:pPr>
      <w:spacing w:after="160" w:line="240" w:lineRule="exact"/>
    </w:pPr>
    <w:rPr>
      <w:rFonts w:ascii="Tahoma" w:hAnsi="Tahoma"/>
      <w:lang w:val="en-US" w:eastAsia="en-US"/>
    </w:rPr>
  </w:style>
  <w:style w:type="paragraph" w:customStyle="1" w:styleId="PargrafodaLista1">
    <w:name w:val="Parágrafo da Lista1"/>
    <w:basedOn w:val="Normal"/>
    <w:qFormat/>
    <w:rsid w:val="00FC66B0"/>
    <w:pPr>
      <w:spacing w:after="200" w:line="276" w:lineRule="auto"/>
      <w:ind w:left="720"/>
    </w:pPr>
    <w:rPr>
      <w:rFonts w:ascii="Calibri" w:eastAsia="Calibri" w:hAnsi="Calibri" w:cs="Calibri"/>
      <w:sz w:val="22"/>
      <w:szCs w:val="22"/>
      <w:lang w:eastAsia="en-US"/>
    </w:rPr>
  </w:style>
  <w:style w:type="paragraph" w:customStyle="1" w:styleId="EstiloCPL-Item8ptNoNegritoSemsublinhado">
    <w:name w:val="Estilo CPL - Item + 8 pt Não Negrito Sem sublinhado"/>
    <w:basedOn w:val="Normal"/>
    <w:autoRedefine/>
    <w:rsid w:val="00FC66B0"/>
    <w:pPr>
      <w:spacing w:after="80"/>
      <w:jc w:val="both"/>
    </w:pPr>
    <w:rPr>
      <w:rFonts w:ascii="Arial" w:hAnsi="Arial"/>
      <w:sz w:val="16"/>
      <w:szCs w:val="16"/>
    </w:rPr>
  </w:style>
  <w:style w:type="paragraph" w:customStyle="1" w:styleId="Corpodetexto23">
    <w:name w:val="Corpo de texto 23"/>
    <w:basedOn w:val="Normal"/>
    <w:rsid w:val="005E2A14"/>
    <w:rPr>
      <w:sz w:val="24"/>
    </w:rPr>
  </w:style>
  <w:style w:type="paragraph" w:customStyle="1" w:styleId="Corpodetexto24">
    <w:name w:val="Corpo de texto 24"/>
    <w:basedOn w:val="Normal"/>
    <w:rsid w:val="0053181A"/>
    <w:rPr>
      <w:sz w:val="24"/>
    </w:rPr>
  </w:style>
  <w:style w:type="paragraph" w:customStyle="1" w:styleId="CharCharCarCarCharCharCarCharCharCarCharCharCarCharCharChar3">
    <w:name w:val="Char Char Car Car Char Char Car Char Char Car Char Char Car Char Char Char"/>
    <w:basedOn w:val="Normal"/>
    <w:rsid w:val="00E738D5"/>
    <w:pPr>
      <w:spacing w:after="160" w:line="240" w:lineRule="exact"/>
    </w:pPr>
    <w:rPr>
      <w:rFonts w:ascii="Tahoma" w:hAnsi="Tahoma"/>
      <w:lang w:val="en-US" w:eastAsia="en-US"/>
    </w:rPr>
  </w:style>
  <w:style w:type="paragraph" w:customStyle="1" w:styleId="Texto2">
    <w:name w:val="Texto"/>
    <w:basedOn w:val="Normal"/>
    <w:rsid w:val="00E738D5"/>
    <w:pPr>
      <w:spacing w:before="120" w:after="120"/>
      <w:ind w:firstLine="1276"/>
      <w:jc w:val="both"/>
    </w:pPr>
    <w:rPr>
      <w:rFonts w:ascii="Arial" w:hAnsi="Arial"/>
      <w:sz w:val="22"/>
    </w:rPr>
  </w:style>
  <w:style w:type="paragraph" w:customStyle="1" w:styleId="Alfanumerao4">
    <w:name w:val="Alfanumeração 4"/>
    <w:basedOn w:val="Normal"/>
    <w:rsid w:val="00E738D5"/>
    <w:pPr>
      <w:numPr>
        <w:numId w:val="20"/>
      </w:numPr>
      <w:suppressAutoHyphens/>
      <w:spacing w:before="60" w:after="60"/>
      <w:jc w:val="both"/>
    </w:pPr>
    <w:rPr>
      <w:rFonts w:ascii="Arial" w:hAnsi="Arial"/>
      <w:sz w:val="22"/>
      <w:szCs w:val="22"/>
    </w:rPr>
  </w:style>
  <w:style w:type="paragraph" w:styleId="Commarcadores">
    <w:name w:val="List Bullet"/>
    <w:basedOn w:val="Normal"/>
    <w:rsid w:val="00E738D5"/>
    <w:pPr>
      <w:numPr>
        <w:numId w:val="22"/>
      </w:numPr>
    </w:pPr>
  </w:style>
  <w:style w:type="paragraph" w:customStyle="1" w:styleId="PargrafodaLista2">
    <w:name w:val="Parágrafo da Lista2"/>
    <w:basedOn w:val="Normal"/>
    <w:rsid w:val="006172BC"/>
    <w:pPr>
      <w:ind w:left="720"/>
    </w:pPr>
    <w:rPr>
      <w:sz w:val="24"/>
      <w:szCs w:val="24"/>
    </w:rPr>
  </w:style>
  <w:style w:type="paragraph" w:customStyle="1" w:styleId="SemEspaamento1">
    <w:name w:val="Sem Espaçamento1"/>
    <w:rsid w:val="006172BC"/>
    <w:pPr>
      <w:spacing w:before="100" w:beforeAutospacing="1" w:after="100" w:afterAutospacing="1"/>
      <w:ind w:left="567" w:right="-142"/>
    </w:pPr>
    <w:rPr>
      <w:sz w:val="24"/>
      <w:szCs w:val="24"/>
    </w:rPr>
  </w:style>
  <w:style w:type="character" w:customStyle="1" w:styleId="Corpodetexto21Char">
    <w:name w:val="Corpo de texto 21 Char"/>
    <w:link w:val="Corpodetexto210"/>
    <w:rsid w:val="006172BC"/>
    <w:rPr>
      <w:rFonts w:ascii="Arial" w:hAnsi="Arial" w:cs="Arial"/>
      <w:sz w:val="24"/>
      <w:szCs w:val="24"/>
      <w:lang w:eastAsia="ar-SA"/>
    </w:rPr>
  </w:style>
  <w:style w:type="paragraph" w:styleId="SemEspaamento">
    <w:name w:val="No Spacing"/>
    <w:qFormat/>
    <w:rsid w:val="006172BC"/>
    <w:rPr>
      <w:rFonts w:ascii="Calibri" w:eastAsia="MS Mincho"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209504">
      <w:bodyDiv w:val="1"/>
      <w:marLeft w:val="0"/>
      <w:marRight w:val="0"/>
      <w:marTop w:val="0"/>
      <w:marBottom w:val="0"/>
      <w:divBdr>
        <w:top w:val="none" w:sz="0" w:space="0" w:color="auto"/>
        <w:left w:val="none" w:sz="0" w:space="0" w:color="auto"/>
        <w:bottom w:val="none" w:sz="0" w:space="0" w:color="auto"/>
        <w:right w:val="none" w:sz="0" w:space="0" w:color="auto"/>
      </w:divBdr>
    </w:div>
    <w:div w:id="142432750">
      <w:bodyDiv w:val="1"/>
      <w:marLeft w:val="0"/>
      <w:marRight w:val="0"/>
      <w:marTop w:val="0"/>
      <w:marBottom w:val="0"/>
      <w:divBdr>
        <w:top w:val="none" w:sz="0" w:space="0" w:color="auto"/>
        <w:left w:val="none" w:sz="0" w:space="0" w:color="auto"/>
        <w:bottom w:val="none" w:sz="0" w:space="0" w:color="auto"/>
        <w:right w:val="none" w:sz="0" w:space="0" w:color="auto"/>
      </w:divBdr>
    </w:div>
    <w:div w:id="396973945">
      <w:bodyDiv w:val="1"/>
      <w:marLeft w:val="0"/>
      <w:marRight w:val="0"/>
      <w:marTop w:val="0"/>
      <w:marBottom w:val="0"/>
      <w:divBdr>
        <w:top w:val="none" w:sz="0" w:space="0" w:color="auto"/>
        <w:left w:val="none" w:sz="0" w:space="0" w:color="auto"/>
        <w:bottom w:val="none" w:sz="0" w:space="0" w:color="auto"/>
        <w:right w:val="none" w:sz="0" w:space="0" w:color="auto"/>
      </w:divBdr>
    </w:div>
    <w:div w:id="402534728">
      <w:bodyDiv w:val="1"/>
      <w:marLeft w:val="0"/>
      <w:marRight w:val="0"/>
      <w:marTop w:val="0"/>
      <w:marBottom w:val="0"/>
      <w:divBdr>
        <w:top w:val="none" w:sz="0" w:space="0" w:color="auto"/>
        <w:left w:val="none" w:sz="0" w:space="0" w:color="auto"/>
        <w:bottom w:val="none" w:sz="0" w:space="0" w:color="auto"/>
        <w:right w:val="none" w:sz="0" w:space="0" w:color="auto"/>
      </w:divBdr>
    </w:div>
    <w:div w:id="409353746">
      <w:bodyDiv w:val="1"/>
      <w:marLeft w:val="0"/>
      <w:marRight w:val="0"/>
      <w:marTop w:val="0"/>
      <w:marBottom w:val="0"/>
      <w:divBdr>
        <w:top w:val="none" w:sz="0" w:space="0" w:color="auto"/>
        <w:left w:val="none" w:sz="0" w:space="0" w:color="auto"/>
        <w:bottom w:val="none" w:sz="0" w:space="0" w:color="auto"/>
        <w:right w:val="none" w:sz="0" w:space="0" w:color="auto"/>
      </w:divBdr>
    </w:div>
    <w:div w:id="457726870">
      <w:bodyDiv w:val="1"/>
      <w:marLeft w:val="0"/>
      <w:marRight w:val="0"/>
      <w:marTop w:val="0"/>
      <w:marBottom w:val="0"/>
      <w:divBdr>
        <w:top w:val="none" w:sz="0" w:space="0" w:color="auto"/>
        <w:left w:val="none" w:sz="0" w:space="0" w:color="auto"/>
        <w:bottom w:val="none" w:sz="0" w:space="0" w:color="auto"/>
        <w:right w:val="none" w:sz="0" w:space="0" w:color="auto"/>
      </w:divBdr>
    </w:div>
    <w:div w:id="512110523">
      <w:bodyDiv w:val="1"/>
      <w:marLeft w:val="0"/>
      <w:marRight w:val="0"/>
      <w:marTop w:val="0"/>
      <w:marBottom w:val="0"/>
      <w:divBdr>
        <w:top w:val="none" w:sz="0" w:space="0" w:color="auto"/>
        <w:left w:val="none" w:sz="0" w:space="0" w:color="auto"/>
        <w:bottom w:val="none" w:sz="0" w:space="0" w:color="auto"/>
        <w:right w:val="none" w:sz="0" w:space="0" w:color="auto"/>
      </w:divBdr>
    </w:div>
    <w:div w:id="702946581">
      <w:bodyDiv w:val="1"/>
      <w:marLeft w:val="0"/>
      <w:marRight w:val="0"/>
      <w:marTop w:val="0"/>
      <w:marBottom w:val="0"/>
      <w:divBdr>
        <w:top w:val="none" w:sz="0" w:space="0" w:color="auto"/>
        <w:left w:val="none" w:sz="0" w:space="0" w:color="auto"/>
        <w:bottom w:val="none" w:sz="0" w:space="0" w:color="auto"/>
        <w:right w:val="none" w:sz="0" w:space="0" w:color="auto"/>
      </w:divBdr>
    </w:div>
    <w:div w:id="782766149">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940071837">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86607783">
      <w:bodyDiv w:val="1"/>
      <w:marLeft w:val="0"/>
      <w:marRight w:val="0"/>
      <w:marTop w:val="0"/>
      <w:marBottom w:val="0"/>
      <w:divBdr>
        <w:top w:val="none" w:sz="0" w:space="0" w:color="auto"/>
        <w:left w:val="none" w:sz="0" w:space="0" w:color="auto"/>
        <w:bottom w:val="none" w:sz="0" w:space="0" w:color="auto"/>
        <w:right w:val="none" w:sz="0" w:space="0" w:color="auto"/>
      </w:divBdr>
    </w:div>
    <w:div w:id="1099910111">
      <w:bodyDiv w:val="1"/>
      <w:marLeft w:val="0"/>
      <w:marRight w:val="0"/>
      <w:marTop w:val="0"/>
      <w:marBottom w:val="0"/>
      <w:divBdr>
        <w:top w:val="none" w:sz="0" w:space="0" w:color="auto"/>
        <w:left w:val="none" w:sz="0" w:space="0" w:color="auto"/>
        <w:bottom w:val="none" w:sz="0" w:space="0" w:color="auto"/>
        <w:right w:val="none" w:sz="0" w:space="0" w:color="auto"/>
      </w:divBdr>
    </w:div>
    <w:div w:id="110888602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321692761">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37132230">
      <w:bodyDiv w:val="1"/>
      <w:marLeft w:val="0"/>
      <w:marRight w:val="0"/>
      <w:marTop w:val="0"/>
      <w:marBottom w:val="0"/>
      <w:divBdr>
        <w:top w:val="none" w:sz="0" w:space="0" w:color="auto"/>
        <w:left w:val="none" w:sz="0" w:space="0" w:color="auto"/>
        <w:bottom w:val="none" w:sz="0" w:space="0" w:color="auto"/>
        <w:right w:val="none" w:sz="0" w:space="0" w:color="auto"/>
      </w:divBdr>
    </w:div>
    <w:div w:id="196110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sigma.supel@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upel.ro.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hyperlink" Target="http://www.licitacoes-e.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theme" Target="theme/theme1.xml"/><Relationship Id="rId10" Type="http://schemas.openxmlformats.org/officeDocument/2006/relationships/hyperlink" Target="mailto:sigma.supel@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09746-472D-4F22-A001-B20626A0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65</Pages>
  <Words>26598</Words>
  <Characters>143632</Characters>
  <Application>Microsoft Office Word</Application>
  <DocSecurity>0</DocSecurity>
  <Lines>1196</Lines>
  <Paragraphs>339</Paragraphs>
  <ScaleCrop>false</ScaleCrop>
  <HeadingPairs>
    <vt:vector size="2" baseType="variant">
      <vt:variant>
        <vt:lpstr>Título</vt:lpstr>
      </vt:variant>
      <vt:variant>
        <vt:i4>1</vt:i4>
      </vt:variant>
    </vt:vector>
  </HeadingPairs>
  <TitlesOfParts>
    <vt:vector size="1" baseType="lpstr">
      <vt:lpstr>Nº fls</vt:lpstr>
    </vt:vector>
  </TitlesOfParts>
  <Company>Hewlett-Packard Company</Company>
  <LinksUpToDate>false</LinksUpToDate>
  <CharactersWithSpaces>169891</CharactersWithSpaces>
  <SharedDoc>false</SharedDoc>
  <HLinks>
    <vt:vector size="96" baseType="variant">
      <vt:variant>
        <vt:i4>6029383</vt:i4>
      </vt:variant>
      <vt:variant>
        <vt:i4>45</vt:i4>
      </vt:variant>
      <vt:variant>
        <vt:i4>0</vt:i4>
      </vt:variant>
      <vt:variant>
        <vt:i4>5</vt:i4>
      </vt:variant>
      <vt:variant>
        <vt:lpwstr>http://www.comprasnet.gov.br/</vt:lpwstr>
      </vt:variant>
      <vt:variant>
        <vt:lpwstr/>
      </vt:variant>
      <vt:variant>
        <vt:i4>458874</vt:i4>
      </vt:variant>
      <vt:variant>
        <vt:i4>42</vt:i4>
      </vt:variant>
      <vt:variant>
        <vt:i4>0</vt:i4>
      </vt:variant>
      <vt:variant>
        <vt:i4>5</vt:i4>
      </vt:variant>
      <vt:variant>
        <vt:lpwstr>mailto:cpl.sesau@hotmail.com</vt:lpwstr>
      </vt:variant>
      <vt:variant>
        <vt:lpwstr/>
      </vt:variant>
      <vt:variant>
        <vt:i4>1507372</vt:i4>
      </vt:variant>
      <vt:variant>
        <vt:i4>39</vt:i4>
      </vt:variant>
      <vt:variant>
        <vt:i4>0</vt:i4>
      </vt:variant>
      <vt:variant>
        <vt:i4>5</vt:i4>
      </vt:variant>
      <vt:variant>
        <vt:lpwstr>mailto:sigma@supel.ro.gov.br</vt:lpwstr>
      </vt:variant>
      <vt:variant>
        <vt:lpwstr/>
      </vt:variant>
      <vt:variant>
        <vt:i4>458874</vt:i4>
      </vt:variant>
      <vt:variant>
        <vt:i4>36</vt:i4>
      </vt:variant>
      <vt:variant>
        <vt:i4>0</vt:i4>
      </vt:variant>
      <vt:variant>
        <vt:i4>5</vt:i4>
      </vt:variant>
      <vt:variant>
        <vt:lpwstr>mailto:cpl.sesau@hotmail.com</vt:lpwstr>
      </vt:variant>
      <vt:variant>
        <vt:lpwstr/>
      </vt:variant>
      <vt:variant>
        <vt:i4>1507372</vt:i4>
      </vt:variant>
      <vt:variant>
        <vt:i4>33</vt:i4>
      </vt:variant>
      <vt:variant>
        <vt:i4>0</vt:i4>
      </vt:variant>
      <vt:variant>
        <vt:i4>5</vt:i4>
      </vt:variant>
      <vt:variant>
        <vt:lpwstr>mailto:sigma@supel.ro.gov.br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458874</vt:i4>
      </vt:variant>
      <vt:variant>
        <vt:i4>27</vt:i4>
      </vt:variant>
      <vt:variant>
        <vt:i4>0</vt:i4>
      </vt:variant>
      <vt:variant>
        <vt:i4>5</vt:i4>
      </vt:variant>
      <vt:variant>
        <vt:lpwstr>mailto:cpl.sesau@hotmail.com</vt:lpwstr>
      </vt:variant>
      <vt:variant>
        <vt:lpwstr/>
      </vt:variant>
      <vt:variant>
        <vt:i4>1507372</vt:i4>
      </vt:variant>
      <vt:variant>
        <vt:i4>24</vt:i4>
      </vt:variant>
      <vt:variant>
        <vt:i4>0</vt:i4>
      </vt:variant>
      <vt:variant>
        <vt:i4>5</vt:i4>
      </vt:variant>
      <vt:variant>
        <vt:lpwstr>mailto:sigma@supel.ro.gov.br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458874</vt:i4>
      </vt:variant>
      <vt:variant>
        <vt:i4>15</vt:i4>
      </vt:variant>
      <vt:variant>
        <vt:i4>0</vt:i4>
      </vt:variant>
      <vt:variant>
        <vt:i4>5</vt:i4>
      </vt:variant>
      <vt:variant>
        <vt:lpwstr>mailto:cpl.sesau@hotmail.com</vt:lpwstr>
      </vt:variant>
      <vt:variant>
        <vt:lpwstr/>
      </vt:variant>
      <vt:variant>
        <vt:i4>1507372</vt:i4>
      </vt:variant>
      <vt:variant>
        <vt:i4>12</vt:i4>
      </vt:variant>
      <vt:variant>
        <vt:i4>0</vt:i4>
      </vt:variant>
      <vt:variant>
        <vt:i4>5</vt:i4>
      </vt:variant>
      <vt:variant>
        <vt:lpwstr>mailto:sigma@supel.ro.gov.br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52841030253</cp:lastModifiedBy>
  <cp:revision>75</cp:revision>
  <cp:lastPrinted>2014-06-06T17:07:00Z</cp:lastPrinted>
  <dcterms:created xsi:type="dcterms:W3CDTF">2013-11-18T20:10:00Z</dcterms:created>
  <dcterms:modified xsi:type="dcterms:W3CDTF">2014-07-02T14:32:00Z</dcterms:modified>
</cp:coreProperties>
</file>